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3562">
      <w:pPr>
        <w:jc w:val="right"/>
        <w:rPr>
          <w:rtl/>
        </w:rPr>
      </w:pPr>
      <w:bookmarkStart w:id="0" w:name="_GoBack"/>
      <w:bookmarkEnd w:id="0"/>
      <w:r>
        <w:rPr>
          <w:rtl/>
        </w:rPr>
        <w:t>פרוטוקולים/עבודה/2257</w:t>
      </w:r>
    </w:p>
    <w:p w:rsidR="00000000" w:rsidRDefault="00C93562">
      <w:pPr>
        <w:jc w:val="right"/>
        <w:rPr>
          <w:rtl/>
        </w:rPr>
      </w:pPr>
      <w:r>
        <w:rPr>
          <w:rtl/>
        </w:rPr>
        <w:tab/>
        <w:t xml:space="preserve">ירושלים, </w:t>
      </w:r>
      <w:r>
        <w:rPr>
          <w:rtl/>
        </w:rPr>
        <w:t>י"ד בכסלו, תשס"א</w:t>
      </w:r>
    </w:p>
    <w:p w:rsidR="00000000" w:rsidRDefault="00C93562">
      <w:pPr>
        <w:jc w:val="right"/>
        <w:rPr>
          <w:rtl/>
          <w:lang w:val="es"/>
        </w:rPr>
      </w:pPr>
      <w:r>
        <w:rPr>
          <w:rtl/>
          <w:lang w:val="es"/>
        </w:rPr>
        <w:t>11 בדצמבר, 2000</w:t>
      </w:r>
    </w:p>
    <w:p w:rsidR="00000000" w:rsidRDefault="00C93562">
      <w:pPr>
        <w:jc w:val="right"/>
        <w:rPr>
          <w:rtl/>
        </w:rPr>
      </w:pPr>
    </w:p>
    <w:p w:rsidR="00000000" w:rsidRDefault="00C9356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93562">
      <w:pPr>
        <w:jc w:val="both"/>
        <w:rPr>
          <w:b/>
          <w:bCs/>
          <w:rtl/>
        </w:rPr>
      </w:pPr>
      <w:r>
        <w:rPr>
          <w:b/>
          <w:bCs/>
          <w:rtl/>
        </w:rPr>
        <w:t>מושב שלישי</w:t>
      </w:r>
    </w:p>
    <w:p w:rsidR="00000000" w:rsidRDefault="00C93562">
      <w:pPr>
        <w:jc w:val="both"/>
        <w:rPr>
          <w:b/>
          <w:bCs/>
          <w:rtl/>
        </w:rPr>
      </w:pPr>
    </w:p>
    <w:p w:rsidR="00000000" w:rsidRDefault="00C93562">
      <w:pPr>
        <w:jc w:val="both"/>
        <w:rPr>
          <w:b/>
          <w:bCs/>
          <w:rtl/>
        </w:rPr>
      </w:pPr>
    </w:p>
    <w:p w:rsidR="00000000" w:rsidRDefault="00C93562">
      <w:pPr>
        <w:jc w:val="both"/>
        <w:rPr>
          <w:b/>
          <w:bCs/>
          <w:rtl/>
        </w:rPr>
      </w:pPr>
    </w:p>
    <w:p w:rsidR="00000000" w:rsidRDefault="00C93562">
      <w:pPr>
        <w:jc w:val="both"/>
        <w:rPr>
          <w:b/>
          <w:bCs/>
          <w:rtl/>
        </w:rPr>
      </w:pPr>
    </w:p>
    <w:p w:rsidR="00000000" w:rsidRDefault="00C93562">
      <w:pPr>
        <w:jc w:val="center"/>
        <w:rPr>
          <w:b/>
          <w:bCs/>
          <w:rtl/>
        </w:rPr>
      </w:pPr>
      <w:r>
        <w:rPr>
          <w:b/>
          <w:bCs/>
          <w:rtl/>
        </w:rPr>
        <w:t>פרוטוקול מס' 231</w:t>
      </w:r>
    </w:p>
    <w:p w:rsidR="00000000" w:rsidRDefault="00C93562">
      <w:pPr>
        <w:jc w:val="center"/>
        <w:rPr>
          <w:b/>
          <w:bCs/>
          <w:rtl/>
        </w:rPr>
      </w:pPr>
    </w:p>
    <w:p w:rsidR="00000000" w:rsidRDefault="00C93562">
      <w:pPr>
        <w:jc w:val="center"/>
        <w:rPr>
          <w:b/>
          <w:bCs/>
          <w:rtl/>
        </w:rPr>
      </w:pPr>
      <w:r>
        <w:rPr>
          <w:b/>
          <w:bCs/>
          <w:rtl/>
        </w:rPr>
        <w:t>מישיבת ועדת העבודה, הרווחה והבריאות</w:t>
      </w:r>
    </w:p>
    <w:p w:rsidR="00000000" w:rsidRDefault="00C93562">
      <w:pPr>
        <w:pStyle w:val="20"/>
        <w:rPr>
          <w:rtl/>
        </w:rPr>
      </w:pPr>
      <w:r>
        <w:rPr>
          <w:rtl/>
        </w:rPr>
        <w:t>יום שלישי, א' בכסלו התשס"א (28 בנובמבר 2000), שעה 09:30</w:t>
      </w:r>
    </w:p>
    <w:p w:rsidR="00000000" w:rsidRDefault="00C93562">
      <w:pPr>
        <w:jc w:val="center"/>
        <w:rPr>
          <w:b/>
          <w:bCs/>
          <w:rtl/>
        </w:rPr>
      </w:pPr>
    </w:p>
    <w:p w:rsidR="00000000" w:rsidRDefault="00C93562">
      <w:pPr>
        <w:jc w:val="center"/>
        <w:rPr>
          <w:rtl/>
        </w:rPr>
      </w:pPr>
    </w:p>
    <w:p w:rsidR="00000000" w:rsidRDefault="00C93562">
      <w:pPr>
        <w:jc w:val="both"/>
        <w:rPr>
          <w:rtl/>
        </w:rPr>
      </w:pPr>
    </w:p>
    <w:p w:rsidR="00000000" w:rsidRDefault="00C93562">
      <w:pPr>
        <w:jc w:val="both"/>
        <w:rPr>
          <w:b/>
          <w:bCs/>
          <w:u w:val="single"/>
          <w:rtl/>
        </w:rPr>
      </w:pPr>
      <w:r>
        <w:rPr>
          <w:b/>
          <w:bCs/>
          <w:u w:val="single"/>
          <w:rtl/>
        </w:rPr>
        <w:t>נכחו:</w:t>
      </w:r>
    </w:p>
    <w:p w:rsidR="00000000" w:rsidRDefault="00C93562">
      <w:pPr>
        <w:jc w:val="both"/>
        <w:rPr>
          <w:b/>
          <w:bCs/>
          <w:u w:val="single"/>
          <w:rtl/>
        </w:rPr>
      </w:pPr>
    </w:p>
    <w:p w:rsidR="00000000" w:rsidRDefault="00C93562">
      <w:pPr>
        <w:tabs>
          <w:tab w:val="left" w:pos="1505"/>
        </w:tabs>
        <w:jc w:val="both"/>
        <w:rPr>
          <w:rtl/>
        </w:rPr>
      </w:pPr>
      <w:r>
        <w:rPr>
          <w:b/>
          <w:bCs/>
          <w:u w:val="single"/>
          <w:rtl/>
        </w:rPr>
        <w:t>חברי הוועדה</w:t>
      </w:r>
      <w:r>
        <w:rPr>
          <w:rtl/>
        </w:rPr>
        <w:t>:</w:t>
      </w:r>
      <w:r>
        <w:rPr>
          <w:rtl/>
        </w:rPr>
        <w:tab/>
        <w:t xml:space="preserve"> יאיר פרץ  -  מ"מ היו"ר</w:t>
      </w:r>
    </w:p>
    <w:p w:rsidR="00000000" w:rsidRDefault="00C93562">
      <w:pPr>
        <w:tabs>
          <w:tab w:val="left" w:pos="1505"/>
        </w:tabs>
        <w:jc w:val="both"/>
        <w:rPr>
          <w:rtl/>
        </w:rPr>
      </w:pPr>
      <w:r>
        <w:rPr>
          <w:rtl/>
        </w:rPr>
        <w:tab/>
      </w:r>
    </w:p>
    <w:p w:rsidR="00000000" w:rsidRDefault="00C93562">
      <w:pPr>
        <w:tabs>
          <w:tab w:val="left" w:pos="1505"/>
        </w:tabs>
        <w:jc w:val="both"/>
        <w:rPr>
          <w:rtl/>
        </w:rPr>
      </w:pPr>
    </w:p>
    <w:p w:rsidR="00000000" w:rsidRDefault="00C93562">
      <w:pPr>
        <w:tabs>
          <w:tab w:val="left" w:pos="1505"/>
        </w:tabs>
        <w:jc w:val="both"/>
        <w:rPr>
          <w:rtl/>
        </w:rPr>
      </w:pPr>
    </w:p>
    <w:p w:rsidR="00000000" w:rsidRDefault="00C93562">
      <w:pPr>
        <w:jc w:val="both"/>
        <w:rPr>
          <w:rtl/>
        </w:rPr>
      </w:pPr>
    </w:p>
    <w:p w:rsidR="00000000" w:rsidRDefault="00C93562">
      <w:pPr>
        <w:jc w:val="both"/>
        <w:rPr>
          <w:rtl/>
        </w:rPr>
      </w:pPr>
      <w:r>
        <w:rPr>
          <w:b/>
          <w:bCs/>
          <w:u w:val="single"/>
          <w:rtl/>
        </w:rPr>
        <w:t>מוזמנים</w:t>
      </w:r>
      <w:r>
        <w:rPr>
          <w:rtl/>
        </w:rPr>
        <w:t>:</w:t>
      </w:r>
      <w:r>
        <w:rPr>
          <w:rtl/>
        </w:rPr>
        <w:tab/>
      </w:r>
      <w:r>
        <w:rPr>
          <w:rtl/>
        </w:rPr>
        <w:tab/>
      </w:r>
      <w:r>
        <w:rPr>
          <w:u w:val="single"/>
          <w:rtl/>
        </w:rPr>
        <w:t>נציבות שירות המדינה:</w:t>
      </w:r>
    </w:p>
    <w:p w:rsidR="00000000" w:rsidRDefault="00C93562">
      <w:pPr>
        <w:jc w:val="both"/>
        <w:rPr>
          <w:rtl/>
        </w:rPr>
      </w:pPr>
      <w:r>
        <w:rPr>
          <w:rtl/>
        </w:rPr>
        <w:tab/>
      </w:r>
      <w:r>
        <w:rPr>
          <w:rtl/>
        </w:rPr>
        <w:tab/>
      </w:r>
      <w:r>
        <w:rPr>
          <w:rtl/>
        </w:rPr>
        <w:tab/>
        <w:t>עו"ד יוסף תלרז</w:t>
      </w:r>
      <w:r>
        <w:rPr>
          <w:rtl/>
        </w:rPr>
        <w:tab/>
      </w:r>
      <w:r>
        <w:rPr>
          <w:rtl/>
        </w:rPr>
        <w:tab/>
        <w:t>-</w:t>
      </w:r>
      <w:r>
        <w:rPr>
          <w:rtl/>
        </w:rPr>
        <w:tab/>
        <w:t>אב בית הדין למשמעת</w:t>
      </w:r>
    </w:p>
    <w:p w:rsidR="00000000" w:rsidRDefault="00C93562">
      <w:pPr>
        <w:jc w:val="both"/>
        <w:rPr>
          <w:rtl/>
        </w:rPr>
      </w:pPr>
      <w:r>
        <w:rPr>
          <w:rtl/>
        </w:rPr>
        <w:tab/>
      </w:r>
      <w:r>
        <w:rPr>
          <w:rtl/>
        </w:rPr>
        <w:tab/>
      </w:r>
      <w:r>
        <w:rPr>
          <w:rtl/>
        </w:rPr>
        <w:tab/>
        <w:t>עו"ד רון דול</w:t>
      </w:r>
      <w:r>
        <w:rPr>
          <w:rtl/>
        </w:rPr>
        <w:tab/>
      </w:r>
      <w:r>
        <w:rPr>
          <w:rtl/>
        </w:rPr>
        <w:tab/>
      </w:r>
      <w:r>
        <w:rPr>
          <w:rtl/>
        </w:rPr>
        <w:tab/>
        <w:t>-</w:t>
      </w:r>
      <w:r>
        <w:rPr>
          <w:rtl/>
        </w:rPr>
        <w:tab/>
        <w:t>יועמ"ש</w:t>
      </w:r>
    </w:p>
    <w:p w:rsidR="00000000" w:rsidRDefault="00C93562">
      <w:pPr>
        <w:jc w:val="both"/>
        <w:rPr>
          <w:rtl/>
        </w:rPr>
      </w:pPr>
      <w:r>
        <w:rPr>
          <w:rtl/>
        </w:rPr>
        <w:tab/>
      </w:r>
      <w:r>
        <w:rPr>
          <w:rtl/>
        </w:rPr>
        <w:tab/>
      </w:r>
      <w:r>
        <w:rPr>
          <w:rtl/>
        </w:rPr>
        <w:tab/>
        <w:t>עו"ד יגאל חיות</w:t>
      </w:r>
      <w:r>
        <w:rPr>
          <w:rtl/>
        </w:rPr>
        <w:tab/>
      </w:r>
      <w:r>
        <w:rPr>
          <w:rtl/>
        </w:rPr>
        <w:tab/>
        <w:t>-</w:t>
      </w:r>
      <w:r>
        <w:rPr>
          <w:rtl/>
        </w:rPr>
        <w:tab/>
        <w:t>ממונה על המשמעת</w:t>
      </w:r>
    </w:p>
    <w:p w:rsidR="00000000" w:rsidRDefault="00C93562">
      <w:pPr>
        <w:jc w:val="both"/>
        <w:rPr>
          <w:rtl/>
        </w:rPr>
      </w:pPr>
    </w:p>
    <w:p w:rsidR="00000000" w:rsidRDefault="00C93562">
      <w:pPr>
        <w:jc w:val="both"/>
        <w:rPr>
          <w:rtl/>
        </w:rPr>
      </w:pPr>
      <w:r>
        <w:rPr>
          <w:rtl/>
        </w:rPr>
        <w:tab/>
      </w:r>
      <w:r>
        <w:rPr>
          <w:rtl/>
        </w:rPr>
        <w:tab/>
      </w:r>
      <w:r>
        <w:rPr>
          <w:rtl/>
        </w:rPr>
        <w:tab/>
      </w:r>
      <w:r>
        <w:rPr>
          <w:u w:val="single"/>
          <w:rtl/>
        </w:rPr>
        <w:t>משרד החינוך:</w:t>
      </w:r>
    </w:p>
    <w:p w:rsidR="00000000" w:rsidRDefault="00C93562">
      <w:pPr>
        <w:jc w:val="both"/>
        <w:rPr>
          <w:rtl/>
        </w:rPr>
      </w:pPr>
      <w:r>
        <w:rPr>
          <w:rtl/>
        </w:rPr>
        <w:tab/>
      </w:r>
      <w:r>
        <w:rPr>
          <w:rtl/>
        </w:rPr>
        <w:tab/>
      </w:r>
      <w:r>
        <w:rPr>
          <w:rtl/>
        </w:rPr>
        <w:tab/>
        <w:t>שמעון הראל</w:t>
      </w:r>
      <w:r>
        <w:rPr>
          <w:rtl/>
        </w:rPr>
        <w:tab/>
      </w:r>
      <w:r>
        <w:rPr>
          <w:rtl/>
        </w:rPr>
        <w:tab/>
      </w:r>
      <w:r>
        <w:rPr>
          <w:rtl/>
        </w:rPr>
        <w:tab/>
        <w:t>-</w:t>
      </w:r>
      <w:r>
        <w:rPr>
          <w:rtl/>
        </w:rPr>
        <w:tab/>
        <w:t>מנהל אגף הוראה</w:t>
      </w:r>
    </w:p>
    <w:p w:rsidR="00000000" w:rsidRDefault="00C93562">
      <w:pPr>
        <w:jc w:val="both"/>
        <w:rPr>
          <w:rtl/>
        </w:rPr>
      </w:pPr>
      <w:r>
        <w:rPr>
          <w:rtl/>
        </w:rPr>
        <w:tab/>
      </w:r>
      <w:r>
        <w:rPr>
          <w:rtl/>
        </w:rPr>
        <w:tab/>
      </w:r>
      <w:r>
        <w:rPr>
          <w:rtl/>
        </w:rPr>
        <w:tab/>
        <w:t>עו"ד סופי אורטבקנני</w:t>
      </w:r>
      <w:r>
        <w:rPr>
          <w:rtl/>
        </w:rPr>
        <w:tab/>
        <w:t>-</w:t>
      </w:r>
      <w:r>
        <w:rPr>
          <w:rtl/>
        </w:rPr>
        <w:tab/>
        <w:t>לשכת היועמ"ש</w:t>
      </w:r>
    </w:p>
    <w:p w:rsidR="00000000" w:rsidRDefault="00C93562">
      <w:pPr>
        <w:jc w:val="both"/>
        <w:rPr>
          <w:rtl/>
        </w:rPr>
      </w:pPr>
    </w:p>
    <w:p w:rsidR="00000000" w:rsidRDefault="00C93562">
      <w:pPr>
        <w:jc w:val="both"/>
        <w:rPr>
          <w:rtl/>
        </w:rPr>
      </w:pPr>
      <w:r>
        <w:rPr>
          <w:rtl/>
        </w:rPr>
        <w:tab/>
      </w:r>
      <w:r>
        <w:rPr>
          <w:rtl/>
        </w:rPr>
        <w:tab/>
      </w:r>
      <w:r>
        <w:rPr>
          <w:rtl/>
        </w:rPr>
        <w:tab/>
        <w:t>עופרה דונסקי</w:t>
      </w:r>
      <w:r>
        <w:rPr>
          <w:rtl/>
        </w:rPr>
        <w:tab/>
      </w:r>
      <w:r>
        <w:rPr>
          <w:rtl/>
        </w:rPr>
        <w:tab/>
        <w:t>-</w:t>
      </w:r>
      <w:r>
        <w:rPr>
          <w:rtl/>
        </w:rPr>
        <w:tab/>
        <w:t>הסתדרות המורים</w:t>
      </w:r>
    </w:p>
    <w:p w:rsidR="00000000" w:rsidRDefault="00C93562">
      <w:pPr>
        <w:jc w:val="both"/>
        <w:rPr>
          <w:rtl/>
        </w:rPr>
      </w:pPr>
    </w:p>
    <w:p w:rsidR="00000000" w:rsidRDefault="00C93562">
      <w:pPr>
        <w:jc w:val="both"/>
        <w:rPr>
          <w:rtl/>
        </w:rPr>
      </w:pPr>
    </w:p>
    <w:p w:rsidR="00000000" w:rsidRDefault="00C93562">
      <w:pPr>
        <w:jc w:val="both"/>
        <w:rPr>
          <w:rtl/>
        </w:rPr>
      </w:pPr>
    </w:p>
    <w:p w:rsidR="00000000" w:rsidRDefault="00C93562">
      <w:pPr>
        <w:jc w:val="both"/>
        <w:rPr>
          <w:rtl/>
        </w:rPr>
      </w:pPr>
      <w:r>
        <w:rPr>
          <w:b/>
          <w:bCs/>
          <w:u w:val="single"/>
          <w:rtl/>
        </w:rPr>
        <w:t>מנ</w:t>
      </w:r>
      <w:r>
        <w:rPr>
          <w:b/>
          <w:bCs/>
          <w:u w:val="single"/>
          <w:rtl/>
        </w:rPr>
        <w:t>הלת הוועדה:</w:t>
      </w:r>
      <w:r>
        <w:rPr>
          <w:rtl/>
        </w:rPr>
        <w:tab/>
        <w:t>שירלי אברמי</w:t>
      </w:r>
    </w:p>
    <w:p w:rsidR="00000000" w:rsidRDefault="00C93562">
      <w:pPr>
        <w:jc w:val="both"/>
        <w:rPr>
          <w:rtl/>
        </w:rPr>
      </w:pPr>
    </w:p>
    <w:p w:rsidR="00000000" w:rsidRDefault="00C93562">
      <w:pPr>
        <w:jc w:val="both"/>
        <w:rPr>
          <w:rtl/>
        </w:rPr>
      </w:pPr>
      <w:r>
        <w:rPr>
          <w:u w:val="single"/>
          <w:rtl/>
        </w:rPr>
        <w:t>קצרנית:</w:t>
      </w:r>
      <w:r>
        <w:rPr>
          <w:rtl/>
        </w:rPr>
        <w:tab/>
      </w:r>
      <w:r>
        <w:rPr>
          <w:rtl/>
        </w:rPr>
        <w:tab/>
        <w:t>חנה כהן</w:t>
      </w:r>
    </w:p>
    <w:p w:rsidR="00000000" w:rsidRDefault="00C93562">
      <w:pPr>
        <w:jc w:val="both"/>
        <w:rPr>
          <w:rtl/>
        </w:rPr>
      </w:pPr>
    </w:p>
    <w:p w:rsidR="00000000" w:rsidRDefault="00C93562">
      <w:pPr>
        <w:jc w:val="both"/>
        <w:rPr>
          <w:rtl/>
        </w:rPr>
      </w:pPr>
    </w:p>
    <w:p w:rsidR="00000000" w:rsidRDefault="00C93562">
      <w:pPr>
        <w:jc w:val="both"/>
        <w:rPr>
          <w:rtl/>
        </w:rPr>
      </w:pPr>
      <w:r>
        <w:rPr>
          <w:b/>
          <w:bCs/>
          <w:u w:val="single"/>
          <w:rtl/>
        </w:rPr>
        <w:t>סדר היום:</w:t>
      </w:r>
      <w:r>
        <w:rPr>
          <w:rtl/>
        </w:rPr>
        <w:t xml:space="preserve"> </w:t>
      </w:r>
      <w:r>
        <w:rPr>
          <w:rtl/>
        </w:rPr>
        <w:tab/>
        <w:t>שינויים בהחלת חוק המשמעת על עובדי הוראה.</w:t>
      </w:r>
    </w:p>
    <w:p w:rsidR="00000000" w:rsidRDefault="00C93562">
      <w:pPr>
        <w:jc w:val="both"/>
        <w:rPr>
          <w:rtl/>
        </w:rPr>
      </w:pPr>
    </w:p>
    <w:p w:rsidR="00000000" w:rsidRDefault="00C93562">
      <w:pPr>
        <w:jc w:val="both"/>
        <w:rPr>
          <w:rtl/>
        </w:rPr>
      </w:pPr>
      <w:r>
        <w:rPr>
          <w:rtl/>
        </w:rPr>
        <w:br w:type="page"/>
      </w:r>
    </w:p>
    <w:p w:rsidR="00000000" w:rsidRDefault="00C93562">
      <w:pPr>
        <w:pStyle w:val="30"/>
        <w:rPr>
          <w:rtl/>
        </w:rPr>
      </w:pPr>
      <w:r>
        <w:rPr>
          <w:rtl/>
        </w:rPr>
        <w:t>שינויים בהחלת חוק המשמעת על עובדי הוראה</w:t>
      </w:r>
    </w:p>
    <w:p w:rsidR="00000000" w:rsidRDefault="00C93562">
      <w:pPr>
        <w:jc w:val="center"/>
        <w:rPr>
          <w:u w:val="single"/>
          <w:rtl/>
        </w:rPr>
      </w:pPr>
    </w:p>
    <w:p w:rsidR="00000000" w:rsidRDefault="00C93562">
      <w:pPr>
        <w:pStyle w:val="5"/>
        <w:rPr>
          <w:u w:val="none"/>
          <w:rtl/>
        </w:rPr>
      </w:pPr>
      <w:r>
        <w:rPr>
          <w:rtl/>
        </w:rPr>
        <w:t>היו”ר יאיר פרץ:</w:t>
      </w:r>
    </w:p>
    <w:p w:rsidR="00000000" w:rsidRDefault="00C93562">
      <w:pPr>
        <w:rPr>
          <w:rtl/>
        </w:rPr>
      </w:pPr>
    </w:p>
    <w:p w:rsidR="00000000" w:rsidRDefault="00C93562">
      <w:pPr>
        <w:jc w:val="both"/>
        <w:rPr>
          <w:rtl/>
        </w:rPr>
      </w:pPr>
      <w:r>
        <w:rPr>
          <w:rtl/>
        </w:rPr>
        <w:tab/>
        <w:t>בוקר טוב, אני מתכבד לפתוח את ישיבת הוועדה. על סדר היום – שינויים בהחלת חוק המשמעת על עובדי הוראה.</w:t>
      </w:r>
    </w:p>
    <w:p w:rsidR="00000000" w:rsidRDefault="00C93562">
      <w:pPr>
        <w:jc w:val="both"/>
        <w:rPr>
          <w:rtl/>
        </w:rPr>
      </w:pPr>
    </w:p>
    <w:p w:rsidR="00000000" w:rsidRDefault="00C93562">
      <w:pPr>
        <w:jc w:val="both"/>
        <w:rPr>
          <w:rtl/>
        </w:rPr>
      </w:pPr>
      <w:r>
        <w:rPr>
          <w:u w:val="single"/>
          <w:rtl/>
        </w:rPr>
        <w:t>יוסף תלרז:</w:t>
      </w:r>
    </w:p>
    <w:p w:rsidR="00000000" w:rsidRDefault="00C93562">
      <w:pPr>
        <w:jc w:val="both"/>
        <w:rPr>
          <w:rtl/>
        </w:rPr>
      </w:pPr>
    </w:p>
    <w:p w:rsidR="00000000" w:rsidRDefault="00C93562">
      <w:pPr>
        <w:jc w:val="both"/>
        <w:rPr>
          <w:rtl/>
        </w:rPr>
      </w:pPr>
      <w:r>
        <w:rPr>
          <w:rtl/>
        </w:rPr>
        <w:tab/>
        <w:t>התכנסנו כאן כדי לקיים חובת התייעצות בוועדת העבודה והרווחה של הכנסת כמצוותו של סעיף 74 לחוק שירות המדינה (משמעת, התשכ"ג-1963. סעיף 74 לחוק תכליתו ומטרתו להחיל את חוק המשמעת על עובדים שהופטרו מתחולתו של חוק שירות המדינה (מינויים). בין השאר מדוב</w:t>
      </w:r>
      <w:r>
        <w:rPr>
          <w:rtl/>
        </w:rPr>
        <w:t>ר בעובדי הוראה ובמורים של מדינת ישראל. החוק קובע מנגנון מיוחד לדרך ההחלה של החוק על עובדי ההוראה והסמכות מסורה לעניין זה לממשלה, באיזו דרך היא תחיל את החוק על המורים של מדינת ישראל.</w:t>
      </w:r>
    </w:p>
    <w:p w:rsidR="00000000" w:rsidRDefault="00C93562">
      <w:pPr>
        <w:jc w:val="both"/>
        <w:rPr>
          <w:rtl/>
        </w:rPr>
      </w:pPr>
    </w:p>
    <w:p w:rsidR="00000000" w:rsidRDefault="00C93562">
      <w:pPr>
        <w:jc w:val="both"/>
        <w:rPr>
          <w:rtl/>
        </w:rPr>
      </w:pPr>
      <w:r>
        <w:rPr>
          <w:rtl/>
        </w:rPr>
        <w:tab/>
        <w:t>מכוח אותו סעיף הממשלה אמורה לפעול אך ורק לאחר קיום חובת היוועצות עם הווע</w:t>
      </w:r>
      <w:r>
        <w:rPr>
          <w:rtl/>
        </w:rPr>
        <w:t xml:space="preserve">דה הנכבדה. </w:t>
      </w:r>
    </w:p>
    <w:p w:rsidR="00000000" w:rsidRDefault="00C93562">
      <w:pPr>
        <w:jc w:val="both"/>
        <w:rPr>
          <w:rtl/>
        </w:rPr>
      </w:pPr>
    </w:p>
    <w:p w:rsidR="00000000" w:rsidRDefault="00C93562">
      <w:pPr>
        <w:jc w:val="both"/>
        <w:rPr>
          <w:rtl/>
        </w:rPr>
      </w:pPr>
      <w:r>
        <w:rPr>
          <w:u w:val="single"/>
          <w:rtl/>
        </w:rPr>
        <w:t>היו”ר יאיר פרץ:</w:t>
      </w:r>
    </w:p>
    <w:p w:rsidR="00000000" w:rsidRDefault="00C93562">
      <w:pPr>
        <w:jc w:val="both"/>
        <w:rPr>
          <w:rtl/>
        </w:rPr>
      </w:pPr>
    </w:p>
    <w:p w:rsidR="00000000" w:rsidRDefault="00C93562">
      <w:pPr>
        <w:jc w:val="both"/>
        <w:rPr>
          <w:rtl/>
        </w:rPr>
      </w:pPr>
      <w:r>
        <w:rPr>
          <w:rtl/>
        </w:rPr>
        <w:tab/>
        <w:t>אדוני מדבר על חוק המשמעת?</w:t>
      </w:r>
    </w:p>
    <w:p w:rsidR="00000000" w:rsidRDefault="00C93562">
      <w:pPr>
        <w:jc w:val="both"/>
        <w:rPr>
          <w:rtl/>
        </w:rPr>
      </w:pPr>
    </w:p>
    <w:p w:rsidR="00000000" w:rsidRDefault="00C93562">
      <w:pPr>
        <w:jc w:val="both"/>
        <w:rPr>
          <w:rtl/>
        </w:rPr>
      </w:pPr>
      <w:r>
        <w:rPr>
          <w:u w:val="single"/>
          <w:rtl/>
        </w:rPr>
        <w:t>יוסף תלרז:</w:t>
      </w:r>
    </w:p>
    <w:p w:rsidR="00000000" w:rsidRDefault="00C93562">
      <w:pPr>
        <w:jc w:val="both"/>
        <w:rPr>
          <w:rtl/>
        </w:rPr>
      </w:pPr>
    </w:p>
    <w:p w:rsidR="00000000" w:rsidRDefault="00C93562">
      <w:pPr>
        <w:jc w:val="both"/>
        <w:rPr>
          <w:rtl/>
        </w:rPr>
      </w:pPr>
      <w:r>
        <w:rPr>
          <w:rtl/>
        </w:rPr>
        <w:tab/>
        <w:t>כן. בשנת 1972 פורסם על ידי הממשלה מסמך הנקרא "הודעה על שינויים בהחלת החוק על עובדי הוראה". אנחנו יושבים כאן כדי לבקש מהוועדה להמליץ על ביטולו של סעיף 3 לחוק. באותו סעיף נאמר: "על אף האמ</w:t>
      </w:r>
      <w:r>
        <w:rPr>
          <w:rtl/>
        </w:rPr>
        <w:t xml:space="preserve">ור בסעיף 6 . . ." – אותו סעיף בחוק שקובע שאב בית הדין וממלא מקום אב בית הדין הם כמובן השופטים הסדירים, הפעילים של בית הדין, משום שבחלק גדול מההרכבים הם לא אנשים שהם עובדי מדינה באופן קבוע ולא ממלאים תפקיד שיפוטי. יש רשימות של שופטים – רשימה של שר המשפטים, </w:t>
      </w:r>
      <w:r>
        <w:rPr>
          <w:rtl/>
        </w:rPr>
        <w:t>רשימה של הנציב, רשימה של ההסתדרות לפי האיגוד המקצועי הרלוונטי. מתוך הרשימות האלה אב בית הדין מקים למעשה את ההרכב של בית הדין.</w:t>
      </w:r>
    </w:p>
    <w:p w:rsidR="00000000" w:rsidRDefault="00C93562">
      <w:pPr>
        <w:jc w:val="both"/>
        <w:rPr>
          <w:rtl/>
        </w:rPr>
      </w:pPr>
    </w:p>
    <w:p w:rsidR="00000000" w:rsidRDefault="00C93562">
      <w:pPr>
        <w:jc w:val="both"/>
        <w:rPr>
          <w:rtl/>
        </w:rPr>
      </w:pPr>
      <w:r>
        <w:rPr>
          <w:u w:val="single"/>
          <w:rtl/>
        </w:rPr>
        <w:t>היו”ר יאיר פרץ:</w:t>
      </w:r>
    </w:p>
    <w:p w:rsidR="00000000" w:rsidRDefault="00C93562">
      <w:pPr>
        <w:jc w:val="both"/>
        <w:rPr>
          <w:rtl/>
        </w:rPr>
      </w:pPr>
    </w:p>
    <w:p w:rsidR="00000000" w:rsidRDefault="00C93562">
      <w:pPr>
        <w:jc w:val="both"/>
        <w:rPr>
          <w:rtl/>
        </w:rPr>
      </w:pPr>
      <w:r>
        <w:rPr>
          <w:rtl/>
        </w:rPr>
        <w:tab/>
        <w:t>לפי זה אני מבין שאב בית הדין צריך גם להיות רופא לפעמים.</w:t>
      </w:r>
    </w:p>
    <w:p w:rsidR="00000000" w:rsidRDefault="00C93562">
      <w:pPr>
        <w:jc w:val="both"/>
        <w:rPr>
          <w:rtl/>
        </w:rPr>
      </w:pPr>
    </w:p>
    <w:p w:rsidR="00000000" w:rsidRDefault="00C93562">
      <w:pPr>
        <w:jc w:val="both"/>
        <w:rPr>
          <w:rtl/>
        </w:rPr>
      </w:pPr>
      <w:r>
        <w:rPr>
          <w:u w:val="single"/>
          <w:rtl/>
        </w:rPr>
        <w:t>יוסף תלרז:</w:t>
      </w:r>
    </w:p>
    <w:p w:rsidR="00000000" w:rsidRDefault="00C93562">
      <w:pPr>
        <w:jc w:val="both"/>
        <w:rPr>
          <w:rtl/>
        </w:rPr>
      </w:pPr>
    </w:p>
    <w:p w:rsidR="00000000" w:rsidRDefault="00C93562">
      <w:pPr>
        <w:jc w:val="both"/>
        <w:rPr>
          <w:rtl/>
        </w:rPr>
      </w:pPr>
      <w:r>
        <w:rPr>
          <w:rtl/>
        </w:rPr>
        <w:tab/>
        <w:t>מי שעומד בראש המערכת זה אב בית הדין – עבד</w:t>
      </w:r>
      <w:r>
        <w:rPr>
          <w:rtl/>
        </w:rPr>
        <w:t>כם הנאמן – וממלא מקום אב בית הדין, ניצה אבידן-ביוביץ'. אלה האנשים הפעילים ויושבים כמובן בכל התיקים החשובים והמהותיים וכמובן כדי להשפיע על המשמעת בשירות המדינה.</w:t>
      </w:r>
    </w:p>
    <w:p w:rsidR="00000000" w:rsidRDefault="00C93562">
      <w:pPr>
        <w:jc w:val="both"/>
        <w:rPr>
          <w:rtl/>
        </w:rPr>
      </w:pPr>
    </w:p>
    <w:p w:rsidR="00000000" w:rsidRDefault="00C93562">
      <w:pPr>
        <w:jc w:val="both"/>
        <w:rPr>
          <w:rtl/>
        </w:rPr>
      </w:pPr>
      <w:r>
        <w:rPr>
          <w:rtl/>
        </w:rPr>
        <w:tab/>
        <w:t xml:space="preserve">ב-1972 קבעה הממשלה שעל אף האמור – אותו עיקרון שאב בית הדין וממלא מקומו יושבים בראש ההרכב – לא </w:t>
      </w:r>
      <w:r>
        <w:rPr>
          <w:rtl/>
        </w:rPr>
        <w:t>יהיה אב בית הדין או ממלא מקומו יושב ראש צוות היושב לדון בעניינו של עובד הוראה, אלא אם אב בית הדין בעצמו הוא עובד הוראה.  כמובן שאין חיה כזאת,  שאב בית הדין הוא עובד הוראה, כי הוא משפטן ולפי החוק היום הוא צריך להיות בעל כשירויות למלא תפקיד של שופט מחוזי בעל</w:t>
      </w:r>
      <w:r>
        <w:rPr>
          <w:rtl/>
        </w:rPr>
        <w:t xml:space="preserve"> עשר שנות ניסיון לפחות. </w:t>
      </w:r>
    </w:p>
    <w:p w:rsidR="00000000" w:rsidRDefault="00C93562">
      <w:pPr>
        <w:jc w:val="both"/>
        <w:rPr>
          <w:rtl/>
        </w:rPr>
      </w:pPr>
    </w:p>
    <w:p w:rsidR="00000000" w:rsidRDefault="00C93562">
      <w:pPr>
        <w:jc w:val="both"/>
        <w:rPr>
          <w:rtl/>
        </w:rPr>
      </w:pPr>
      <w:r>
        <w:rPr>
          <w:rtl/>
        </w:rPr>
        <w:tab/>
        <w:t>למעשה, מאז אותה החלטת ממשלה ועד ימינו אלה, לא אב בית הדין ולא ממלא מקומו יושבים בראש ההרכבים הדנים במורים וכמובן שנמנעת מהם ההשפעה לדון בתיקי המורים. מעת לעת מתפרסמות בציבוריות הישראלית עבירות של מורים, בעיקר אלימות כלפי תלמידים.</w:t>
      </w:r>
      <w:r>
        <w:rPr>
          <w:rtl/>
        </w:rPr>
        <w:t xml:space="preserve"> יש גם מקרים של סירוב מורים להכניס מפקחים לכיתות שלהם  ועבירות של הטרדה מינית.</w:t>
      </w:r>
    </w:p>
    <w:p w:rsidR="00000000" w:rsidRDefault="00C93562">
      <w:pPr>
        <w:jc w:val="both"/>
        <w:rPr>
          <w:rtl/>
        </w:rPr>
      </w:pPr>
    </w:p>
    <w:p w:rsidR="00000000" w:rsidRDefault="00C93562">
      <w:pPr>
        <w:jc w:val="both"/>
        <w:rPr>
          <w:rtl/>
        </w:rPr>
      </w:pPr>
    </w:p>
    <w:p w:rsidR="00000000" w:rsidRDefault="00C93562">
      <w:pPr>
        <w:jc w:val="both"/>
        <w:rPr>
          <w:rtl/>
        </w:rPr>
      </w:pPr>
      <w:r>
        <w:rPr>
          <w:u w:val="single"/>
          <w:rtl/>
        </w:rPr>
        <w:t>היו”ר יאיר פרץ:</w:t>
      </w:r>
    </w:p>
    <w:p w:rsidR="00000000" w:rsidRDefault="00C93562">
      <w:pPr>
        <w:jc w:val="both"/>
        <w:rPr>
          <w:rtl/>
        </w:rPr>
      </w:pPr>
    </w:p>
    <w:p w:rsidR="00000000" w:rsidRDefault="00C93562">
      <w:pPr>
        <w:jc w:val="both"/>
        <w:rPr>
          <w:rtl/>
        </w:rPr>
      </w:pPr>
      <w:r>
        <w:rPr>
          <w:rtl/>
        </w:rPr>
        <w:tab/>
        <w:t>אתה משכנע מאוד ואין באמת טעם להמשיך חוק שהוא לא רלוונטי.</w:t>
      </w:r>
    </w:p>
    <w:p w:rsidR="00000000" w:rsidRDefault="00C93562">
      <w:pPr>
        <w:jc w:val="both"/>
        <w:rPr>
          <w:rtl/>
        </w:rPr>
      </w:pPr>
    </w:p>
    <w:p w:rsidR="00000000" w:rsidRDefault="00C93562">
      <w:pPr>
        <w:jc w:val="both"/>
        <w:rPr>
          <w:rtl/>
        </w:rPr>
      </w:pPr>
      <w:r>
        <w:rPr>
          <w:u w:val="single"/>
          <w:rtl/>
        </w:rPr>
        <w:t>יוסף תלרז:</w:t>
      </w:r>
    </w:p>
    <w:p w:rsidR="00000000" w:rsidRDefault="00C93562">
      <w:pPr>
        <w:jc w:val="both"/>
        <w:rPr>
          <w:rtl/>
        </w:rPr>
      </w:pPr>
    </w:p>
    <w:p w:rsidR="00000000" w:rsidRDefault="00C93562">
      <w:pPr>
        <w:jc w:val="both"/>
        <w:rPr>
          <w:rtl/>
        </w:rPr>
      </w:pPr>
      <w:r>
        <w:rPr>
          <w:rtl/>
        </w:rPr>
        <w:tab/>
        <w:t>ב-1994 תוקן למעשה החוק ואב בית הדין וממלא מקום אב בית הדין מתמנים על ידי שר המשפטים וה</w:t>
      </w:r>
      <w:r>
        <w:rPr>
          <w:rtl/>
        </w:rPr>
        <w:t xml:space="preserve">ם לא נמנים יותר על רשימות הנציב. למרות שהחוק תוקן ב-1994 הדברים נמשכו והודעת הממשלה לא תוקנה. </w:t>
      </w:r>
    </w:p>
    <w:p w:rsidR="00000000" w:rsidRDefault="00C93562">
      <w:pPr>
        <w:jc w:val="both"/>
        <w:rPr>
          <w:rtl/>
        </w:rPr>
      </w:pPr>
    </w:p>
    <w:p w:rsidR="00000000" w:rsidRDefault="00C93562">
      <w:pPr>
        <w:ind w:firstLine="567"/>
        <w:jc w:val="both"/>
        <w:rPr>
          <w:rtl/>
        </w:rPr>
      </w:pPr>
      <w:r>
        <w:rPr>
          <w:rtl/>
        </w:rPr>
        <w:t>אנחנו מבקשים להסיר את סעיף 3 ולבטלו, כך שנוכל לשבת בתיקים האלה.  היועץ המשפטי של הנציבות תיאם את זה עם הסתדרות המורים והם הביעו נכונות לאותה עמדה, כי הם הבינו ש</w:t>
      </w:r>
      <w:r>
        <w:rPr>
          <w:rtl/>
        </w:rPr>
        <w:t>היום למעשה אין תוחלת לאותה מגבלה שהוטלה בזמנו, משום שהמורים לא רצו שמי שיישב בראש ההרכב יהיה לו איזשהו יתרון.</w:t>
      </w:r>
    </w:p>
    <w:p w:rsidR="00000000" w:rsidRDefault="00C93562">
      <w:pPr>
        <w:ind w:firstLine="567"/>
        <w:jc w:val="both"/>
        <w:rPr>
          <w:rtl/>
        </w:rPr>
      </w:pPr>
    </w:p>
    <w:p w:rsidR="00000000" w:rsidRDefault="00C93562">
      <w:pPr>
        <w:ind w:firstLine="567"/>
        <w:jc w:val="both"/>
        <w:rPr>
          <w:rtl/>
        </w:rPr>
      </w:pPr>
      <w:r>
        <w:rPr>
          <w:rtl/>
        </w:rPr>
        <w:t xml:space="preserve">הנושא הזה היום כבר לא רלוונטי, כי החוק תוקן ולכן אנחנו מבקשים לבטל את סעיף 3 בהודעה על שינויים בהחלת החוק על עובדי הוראה. </w:t>
      </w:r>
    </w:p>
    <w:p w:rsidR="00000000" w:rsidRDefault="00C93562">
      <w:pPr>
        <w:ind w:firstLine="567"/>
        <w:jc w:val="both"/>
        <w:rPr>
          <w:rtl/>
        </w:rPr>
      </w:pPr>
    </w:p>
    <w:p w:rsidR="00000000" w:rsidRDefault="00C93562">
      <w:pPr>
        <w:jc w:val="both"/>
        <w:rPr>
          <w:rtl/>
        </w:rPr>
      </w:pPr>
      <w:r>
        <w:rPr>
          <w:u w:val="single"/>
          <w:rtl/>
        </w:rPr>
        <w:t>עופרה דונסקי:</w:t>
      </w:r>
    </w:p>
    <w:p w:rsidR="00000000" w:rsidRDefault="00C93562">
      <w:pPr>
        <w:jc w:val="both"/>
        <w:rPr>
          <w:rtl/>
        </w:rPr>
      </w:pPr>
    </w:p>
    <w:p w:rsidR="00000000" w:rsidRDefault="00C93562">
      <w:pPr>
        <w:jc w:val="both"/>
        <w:rPr>
          <w:rtl/>
        </w:rPr>
      </w:pPr>
      <w:r>
        <w:rPr>
          <w:rtl/>
        </w:rPr>
        <w:tab/>
        <w:t>להסתד</w:t>
      </w:r>
      <w:r>
        <w:rPr>
          <w:rtl/>
        </w:rPr>
        <w:t>רות המורים אין התנגדות לשינוי הסעיף הזה.</w:t>
      </w:r>
    </w:p>
    <w:p w:rsidR="00000000" w:rsidRDefault="00C93562">
      <w:pPr>
        <w:jc w:val="both"/>
        <w:rPr>
          <w:rtl/>
        </w:rPr>
      </w:pPr>
    </w:p>
    <w:p w:rsidR="00000000" w:rsidRDefault="00C93562">
      <w:pPr>
        <w:jc w:val="both"/>
        <w:rPr>
          <w:rtl/>
        </w:rPr>
      </w:pPr>
      <w:r>
        <w:rPr>
          <w:u w:val="single"/>
          <w:rtl/>
        </w:rPr>
        <w:t>רון דול:</w:t>
      </w:r>
    </w:p>
    <w:p w:rsidR="00000000" w:rsidRDefault="00C93562">
      <w:pPr>
        <w:jc w:val="both"/>
        <w:rPr>
          <w:rtl/>
        </w:rPr>
      </w:pPr>
    </w:p>
    <w:p w:rsidR="00000000" w:rsidRDefault="00C93562">
      <w:pPr>
        <w:jc w:val="both"/>
        <w:rPr>
          <w:rtl/>
        </w:rPr>
      </w:pPr>
      <w:r>
        <w:rPr>
          <w:rtl/>
        </w:rPr>
        <w:tab/>
        <w:t xml:space="preserve">אני מבקש שהוועדה תשלח לנו את הפרוטוקול כמה שיותר מהר ואני אקדם את זה בממשלה. </w:t>
      </w:r>
    </w:p>
    <w:p w:rsidR="00000000" w:rsidRDefault="00C93562">
      <w:pPr>
        <w:jc w:val="both"/>
        <w:rPr>
          <w:rtl/>
        </w:rPr>
      </w:pPr>
    </w:p>
    <w:p w:rsidR="00000000" w:rsidRDefault="00C93562">
      <w:pPr>
        <w:jc w:val="both"/>
        <w:rPr>
          <w:rtl/>
        </w:rPr>
      </w:pPr>
      <w:r>
        <w:rPr>
          <w:u w:val="single"/>
          <w:rtl/>
        </w:rPr>
        <w:t>שירלי אברמי:</w:t>
      </w:r>
    </w:p>
    <w:p w:rsidR="00000000" w:rsidRDefault="00C93562">
      <w:pPr>
        <w:jc w:val="both"/>
        <w:rPr>
          <w:rtl/>
        </w:rPr>
      </w:pPr>
    </w:p>
    <w:p w:rsidR="00000000" w:rsidRDefault="00C93562">
      <w:pPr>
        <w:jc w:val="both"/>
        <w:rPr>
          <w:rtl/>
        </w:rPr>
      </w:pPr>
      <w:r>
        <w:rPr>
          <w:rtl/>
        </w:rPr>
        <w:tab/>
        <w:t xml:space="preserve">למען הסר ספק, מדובר על ביטול סעיף 3 להודעת הממשלה. </w:t>
      </w:r>
    </w:p>
    <w:p w:rsidR="00000000" w:rsidRDefault="00C93562">
      <w:pPr>
        <w:jc w:val="both"/>
        <w:rPr>
          <w:rtl/>
        </w:rPr>
      </w:pPr>
    </w:p>
    <w:p w:rsidR="00000000" w:rsidRDefault="00C93562">
      <w:pPr>
        <w:jc w:val="both"/>
        <w:rPr>
          <w:rtl/>
        </w:rPr>
      </w:pPr>
      <w:r>
        <w:rPr>
          <w:u w:val="single"/>
          <w:rtl/>
        </w:rPr>
        <w:t>עופרה דונסקי:</w:t>
      </w:r>
    </w:p>
    <w:p w:rsidR="00000000" w:rsidRDefault="00C93562">
      <w:pPr>
        <w:jc w:val="both"/>
        <w:rPr>
          <w:rtl/>
        </w:rPr>
      </w:pPr>
    </w:p>
    <w:p w:rsidR="00000000" w:rsidRDefault="00C93562">
      <w:pPr>
        <w:jc w:val="both"/>
        <w:rPr>
          <w:rtl/>
        </w:rPr>
      </w:pPr>
      <w:r>
        <w:rPr>
          <w:rtl/>
        </w:rPr>
        <w:tab/>
        <w:t>ההרכב הנוסף נשאר כפי שהוא היה?</w:t>
      </w:r>
    </w:p>
    <w:p w:rsidR="00000000" w:rsidRDefault="00C93562">
      <w:pPr>
        <w:jc w:val="both"/>
        <w:rPr>
          <w:rtl/>
        </w:rPr>
      </w:pPr>
    </w:p>
    <w:p w:rsidR="00000000" w:rsidRDefault="00C93562">
      <w:pPr>
        <w:jc w:val="both"/>
        <w:rPr>
          <w:rtl/>
        </w:rPr>
      </w:pPr>
      <w:r>
        <w:rPr>
          <w:u w:val="single"/>
          <w:rtl/>
        </w:rPr>
        <w:t>יוסף תלר</w:t>
      </w:r>
      <w:r>
        <w:rPr>
          <w:u w:val="single"/>
          <w:rtl/>
        </w:rPr>
        <w:t>ז:</w:t>
      </w:r>
    </w:p>
    <w:p w:rsidR="00000000" w:rsidRDefault="00C93562">
      <w:pPr>
        <w:jc w:val="both"/>
        <w:rPr>
          <w:rtl/>
        </w:rPr>
      </w:pPr>
    </w:p>
    <w:p w:rsidR="00000000" w:rsidRDefault="00C93562">
      <w:pPr>
        <w:jc w:val="both"/>
        <w:rPr>
          <w:rtl/>
        </w:rPr>
      </w:pPr>
      <w:r>
        <w:rPr>
          <w:rtl/>
        </w:rPr>
        <w:tab/>
        <w:t xml:space="preserve">כן. בכל הרכב יהיה יושב ראש, שזה אנוכי או ממלא מקומי, מורה פעיל ונציג של הסתדרות המורים.  בכל  מקרה שני נציגים יהיו עובדי הוראה. </w:t>
      </w:r>
    </w:p>
    <w:p w:rsidR="00000000" w:rsidRDefault="00C93562">
      <w:pPr>
        <w:jc w:val="both"/>
        <w:rPr>
          <w:rtl/>
        </w:rPr>
      </w:pPr>
    </w:p>
    <w:p w:rsidR="00000000" w:rsidRDefault="00C93562">
      <w:pPr>
        <w:jc w:val="both"/>
        <w:rPr>
          <w:rtl/>
        </w:rPr>
      </w:pPr>
      <w:r>
        <w:rPr>
          <w:u w:val="single"/>
          <w:rtl/>
        </w:rPr>
        <w:t>היו”ר יאיר פרץ:</w:t>
      </w:r>
    </w:p>
    <w:p w:rsidR="00000000" w:rsidRDefault="00C93562">
      <w:pPr>
        <w:jc w:val="both"/>
        <w:rPr>
          <w:rtl/>
        </w:rPr>
      </w:pPr>
    </w:p>
    <w:p w:rsidR="00000000" w:rsidRDefault="00C93562">
      <w:pPr>
        <w:jc w:val="both"/>
        <w:rPr>
          <w:rtl/>
        </w:rPr>
      </w:pPr>
      <w:r>
        <w:rPr>
          <w:rtl/>
        </w:rPr>
        <w:tab/>
        <w:t>הוועדה מאשרת את ביטול סעיף 3 להודעת הממשלה.</w:t>
      </w:r>
    </w:p>
    <w:p w:rsidR="00000000" w:rsidRDefault="00C93562">
      <w:pPr>
        <w:jc w:val="both"/>
        <w:rPr>
          <w:rtl/>
        </w:rPr>
      </w:pPr>
    </w:p>
    <w:p w:rsidR="00000000" w:rsidRDefault="00C93562">
      <w:pPr>
        <w:jc w:val="both"/>
        <w:rPr>
          <w:rtl/>
        </w:rPr>
      </w:pPr>
      <w:r>
        <w:rPr>
          <w:rtl/>
        </w:rPr>
        <w:tab/>
        <w:t xml:space="preserve">אני מודה לכולם, הישיבה נעולה. </w:t>
      </w:r>
    </w:p>
    <w:p w:rsidR="00000000" w:rsidRDefault="00C93562">
      <w:pPr>
        <w:jc w:val="both"/>
        <w:rPr>
          <w:rtl/>
        </w:rPr>
      </w:pPr>
    </w:p>
    <w:p w:rsidR="00000000" w:rsidRDefault="00C93562">
      <w:pPr>
        <w:jc w:val="both"/>
        <w:rPr>
          <w:rtl/>
        </w:rPr>
      </w:pPr>
    </w:p>
    <w:p w:rsidR="00000000" w:rsidRDefault="00C93562">
      <w:pPr>
        <w:jc w:val="center"/>
        <w:rPr>
          <w:rtl/>
        </w:rPr>
      </w:pPr>
      <w:r>
        <w:rPr>
          <w:rtl/>
        </w:rPr>
        <w:t>-</w:t>
      </w:r>
      <w:r>
        <w:rPr>
          <w:rtl/>
        </w:rPr>
        <w:tab/>
        <w:t>-</w:t>
      </w:r>
      <w:r>
        <w:rPr>
          <w:rtl/>
        </w:rPr>
        <w:tab/>
        <w:t>-</w:t>
      </w:r>
      <w:r>
        <w:rPr>
          <w:rtl/>
        </w:rPr>
        <w:tab/>
        <w:t>-</w:t>
      </w:r>
      <w:r>
        <w:rPr>
          <w:rtl/>
        </w:rPr>
        <w:tab/>
        <w:t>-</w:t>
      </w:r>
      <w:r>
        <w:rPr>
          <w:rtl/>
        </w:rPr>
        <w:tab/>
        <w:t>-</w:t>
      </w:r>
      <w:r>
        <w:rPr>
          <w:rtl/>
        </w:rPr>
        <w:tab/>
        <w:t>-</w:t>
      </w:r>
      <w:r>
        <w:rPr>
          <w:rtl/>
        </w:rPr>
        <w:tab/>
      </w:r>
    </w:p>
    <w:p w:rsidR="00000000" w:rsidRDefault="00C93562">
      <w:pPr>
        <w:jc w:val="center"/>
        <w:rPr>
          <w:rtl/>
        </w:rPr>
      </w:pPr>
    </w:p>
    <w:p w:rsidR="00000000" w:rsidRDefault="00C93562">
      <w:pPr>
        <w:jc w:val="center"/>
        <w:rPr>
          <w:rtl/>
        </w:rPr>
      </w:pPr>
    </w:p>
    <w:p w:rsidR="00000000" w:rsidRDefault="00C93562">
      <w:pPr>
        <w:jc w:val="center"/>
        <w:rPr>
          <w:rtl/>
        </w:rPr>
      </w:pPr>
    </w:p>
    <w:p w:rsidR="00000000" w:rsidRDefault="00C93562">
      <w:pPr>
        <w:jc w:val="both"/>
        <w:rPr>
          <w:rtl/>
        </w:rPr>
      </w:pPr>
      <w:r>
        <w:rPr>
          <w:rtl/>
        </w:rPr>
        <w:t>הישיבה</w:t>
      </w:r>
      <w:r>
        <w:rPr>
          <w:rtl/>
        </w:rPr>
        <w:t xml:space="preserve"> ננעלה בשעה 09:50</w:t>
      </w:r>
    </w:p>
    <w:p w:rsidR="00000000" w:rsidRDefault="00C9356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3562">
      <w:r>
        <w:separator/>
      </w:r>
    </w:p>
  </w:endnote>
  <w:endnote w:type="continuationSeparator" w:id="0">
    <w:p w:rsidR="00000000" w:rsidRDefault="00C93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562">
    <w:pPr>
      <w:pStyle w:val="a7"/>
      <w:rPr>
        <w:rtl/>
      </w:rPr>
    </w:pPr>
  </w:p>
  <w:p w:rsidR="00000000" w:rsidRDefault="00C9356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562">
    <w:pPr>
      <w:pStyle w:val="a7"/>
      <w:rPr>
        <w:rtl/>
      </w:rPr>
    </w:pPr>
  </w:p>
  <w:p w:rsidR="00000000" w:rsidRDefault="00C9356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3562">
      <w:r>
        <w:separator/>
      </w:r>
    </w:p>
  </w:footnote>
  <w:footnote w:type="continuationSeparator" w:id="0">
    <w:p w:rsidR="00000000" w:rsidRDefault="00C93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56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93562">
    <w:pPr>
      <w:pStyle w:val="a5"/>
      <w:ind w:right="360"/>
      <w:rPr>
        <w:rtl/>
      </w:rPr>
    </w:pPr>
    <w:r>
      <w:rPr>
        <w:rtl/>
      </w:rPr>
      <w:t>ועדת העבודה, הרווחה והבריאות</w:t>
    </w:r>
  </w:p>
  <w:p w:rsidR="00000000" w:rsidRDefault="00C93562">
    <w:pPr>
      <w:pStyle w:val="a5"/>
      <w:ind w:right="360"/>
      <w:rPr>
        <w:rStyle w:val="a9"/>
        <w:rtl/>
      </w:rPr>
    </w:pPr>
    <w:r>
      <w:rPr>
        <w:rtl/>
      </w:rPr>
      <w:t>28.11.2000</w:t>
    </w:r>
  </w:p>
  <w:p w:rsidR="00000000" w:rsidRDefault="00C93562">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3562">
    <w:pPr>
      <w:pStyle w:val="a5"/>
      <w:rPr>
        <w:rtl/>
      </w:rPr>
    </w:pPr>
  </w:p>
  <w:p w:rsidR="00000000" w:rsidRDefault="00C9356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3562"/>
    <w:rsid w:val="00C93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D90F58-3DBB-412C-A89B-173BA0332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691</Words>
  <Characters>3456</Characters>
  <Application>Microsoft Office Word</Application>
  <DocSecurity>0</DocSecurity>
  <Lines>28</Lines>
  <Paragraphs>8</Paragraphs>
  <ScaleCrop>false</ScaleCrop>
  <Company/>
  <LinksUpToDate>false</LinksUpToDate>
  <CharactersWithSpaces>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פרוטוקולים/עבודה/2257</dc:title>
  <dc:subject>עבודה 28.11.2000א</dc:subject>
  <dc:creator>חנה כהן</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