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29E7">
      <w:pPr>
        <w:jc w:val="right"/>
        <w:rPr>
          <w:rFonts w:cs="David"/>
          <w:rtl/>
        </w:rPr>
      </w:pPr>
      <w:bookmarkStart w:id="0" w:name="_GoBack"/>
      <w:bookmarkEnd w:id="0"/>
      <w:r>
        <w:rPr>
          <w:rFonts w:cs="David"/>
          <w:rtl/>
        </w:rPr>
        <w:t>פרוטוקולים/מעמד האישה/7618</w:t>
      </w:r>
    </w:p>
    <w:p w:rsidR="00000000" w:rsidRDefault="00BF29E7">
      <w:pPr>
        <w:jc w:val="right"/>
        <w:rPr>
          <w:rFonts w:cs="David"/>
          <w:rtl/>
        </w:rPr>
      </w:pPr>
      <w:r>
        <w:rPr>
          <w:rFonts w:cs="David"/>
          <w:rtl/>
        </w:rPr>
        <w:tab/>
        <w:t>ירושלים, ו' בטבת, תשס"ד</w:t>
      </w:r>
    </w:p>
    <w:p w:rsidR="00000000" w:rsidRDefault="00BF29E7">
      <w:pPr>
        <w:jc w:val="right"/>
        <w:rPr>
          <w:rFonts w:cs="David"/>
          <w:rtl/>
          <w:lang w:val="es"/>
        </w:rPr>
      </w:pPr>
      <w:r>
        <w:rPr>
          <w:rFonts w:cs="David"/>
          <w:rtl/>
          <w:lang w:val="es"/>
        </w:rPr>
        <w:t>31 בדצמבר, 2003</w:t>
      </w:r>
    </w:p>
    <w:p w:rsidR="00000000" w:rsidRDefault="00BF29E7">
      <w:pPr>
        <w:jc w:val="right"/>
        <w:rPr>
          <w:rFonts w:cs="David"/>
          <w:rtl/>
        </w:rPr>
      </w:pPr>
    </w:p>
    <w:p w:rsidR="00000000" w:rsidRDefault="00BF29E7">
      <w:pPr>
        <w:rPr>
          <w:rFonts w:cs="David"/>
          <w:rtl/>
        </w:rPr>
      </w:pPr>
    </w:p>
    <w:p w:rsidR="00000000" w:rsidRDefault="00BF29E7">
      <w:pPr>
        <w:rPr>
          <w:rFonts w:cs="David Transparent"/>
          <w:sz w:val="22"/>
          <w:szCs w:val="22"/>
          <w:rtl/>
        </w:rPr>
      </w:pPr>
      <w:r>
        <w:rPr>
          <w:rFonts w:cs="David Transparent"/>
          <w:b/>
          <w:bCs/>
          <w:sz w:val="22"/>
          <w:szCs w:val="22"/>
          <w:rtl/>
        </w:rPr>
        <w:t>הכנסת הש</w:t>
      </w:r>
      <w:r>
        <w:rPr>
          <w:rFonts w:cs="David Transparent"/>
          <w:b/>
          <w:bCs/>
          <w:sz w:val="22"/>
          <w:szCs w:val="22"/>
          <w:rtl/>
        </w:rPr>
        <w:t>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000000" w:rsidRDefault="00BF29E7">
      <w:pPr>
        <w:rPr>
          <w:rFonts w:cs="David Transparent"/>
          <w:b/>
          <w:bCs/>
          <w:sz w:val="22"/>
          <w:szCs w:val="22"/>
          <w:rtl/>
        </w:rPr>
      </w:pPr>
      <w:r>
        <w:rPr>
          <w:rFonts w:cs="David Transparent"/>
          <w:b/>
          <w:bCs/>
          <w:sz w:val="22"/>
          <w:szCs w:val="22"/>
          <w:rtl/>
        </w:rPr>
        <w:t xml:space="preserve">מושב שני </w:t>
      </w:r>
    </w:p>
    <w:p w:rsidR="00000000" w:rsidRDefault="00BF29E7">
      <w:pPr>
        <w:jc w:val="both"/>
        <w:rPr>
          <w:rFonts w:cs="David Transparent"/>
          <w:b/>
          <w:bCs/>
          <w:sz w:val="22"/>
          <w:szCs w:val="22"/>
          <w:highlight w:val="yellow"/>
          <w:rtl/>
        </w:rPr>
      </w:pPr>
    </w:p>
    <w:p w:rsidR="00000000" w:rsidRDefault="00BF29E7">
      <w:pPr>
        <w:pStyle w:val="10"/>
        <w:rPr>
          <w:rFonts w:cs="David Transparent"/>
          <w:sz w:val="22"/>
          <w:szCs w:val="22"/>
          <w:rtl/>
        </w:rPr>
      </w:pPr>
    </w:p>
    <w:p w:rsidR="00000000" w:rsidRDefault="00BF29E7">
      <w:pPr>
        <w:pStyle w:val="10"/>
        <w:rPr>
          <w:rFonts w:cs="David Transparent"/>
          <w:sz w:val="22"/>
          <w:szCs w:val="22"/>
          <w:rtl/>
        </w:rPr>
      </w:pPr>
    </w:p>
    <w:p w:rsidR="00000000" w:rsidRDefault="00BF29E7">
      <w:pPr>
        <w:pStyle w:val="10"/>
        <w:rPr>
          <w:rFonts w:cs="David Transparent"/>
          <w:sz w:val="22"/>
          <w:szCs w:val="22"/>
          <w:rtl/>
        </w:rPr>
      </w:pPr>
    </w:p>
    <w:p w:rsidR="00000000" w:rsidRDefault="00BF29E7">
      <w:pPr>
        <w:pStyle w:val="10"/>
        <w:rPr>
          <w:rFonts w:cs="David Transparent"/>
          <w:sz w:val="22"/>
          <w:szCs w:val="22"/>
          <w:rtl/>
        </w:rPr>
      </w:pPr>
      <w:r>
        <w:rPr>
          <w:rFonts w:cs="David Transparent"/>
          <w:sz w:val="22"/>
          <w:szCs w:val="22"/>
          <w:rtl/>
        </w:rPr>
        <w:t>פרוטוקול מס' 63</w:t>
      </w:r>
    </w:p>
    <w:p w:rsidR="00000000" w:rsidRDefault="00BF29E7">
      <w:pPr>
        <w:pStyle w:val="6"/>
        <w:rPr>
          <w:rFonts w:cs="David Transparent"/>
          <w:rtl/>
        </w:rPr>
      </w:pPr>
      <w:r>
        <w:rPr>
          <w:rFonts w:cs="David Transparent"/>
          <w:rtl/>
        </w:rPr>
        <w:t>מישיבת הועדה לקידום מעמד האישה</w:t>
      </w:r>
    </w:p>
    <w:p w:rsidR="00000000" w:rsidRDefault="00BF29E7">
      <w:pPr>
        <w:pStyle w:val="7"/>
        <w:rPr>
          <w:rFonts w:cs="David Transparent"/>
          <w:rtl/>
        </w:rPr>
      </w:pPr>
      <w:r>
        <w:rPr>
          <w:rFonts w:cs="David Transparent"/>
          <w:rtl/>
        </w:rPr>
        <w:t>שהתקיימה ביום שלישי, י"ד בכסלו, התשס"ד, 9.12.2004, שעה 10:00</w:t>
      </w:r>
    </w:p>
    <w:p w:rsidR="00000000" w:rsidRDefault="00BF29E7">
      <w:pPr>
        <w:jc w:val="both"/>
        <w:rPr>
          <w:rFonts w:cs="David Transparent"/>
          <w:sz w:val="22"/>
          <w:szCs w:val="22"/>
          <w:highlight w:val="yellow"/>
          <w:rtl/>
        </w:rPr>
      </w:pPr>
    </w:p>
    <w:p w:rsidR="00000000" w:rsidRDefault="00BF29E7">
      <w:pPr>
        <w:jc w:val="both"/>
        <w:rPr>
          <w:rFonts w:cs="David Transparent"/>
          <w:b/>
          <w:bCs/>
          <w:sz w:val="22"/>
          <w:szCs w:val="22"/>
          <w:highlight w:val="yellow"/>
          <w:u w:val="single"/>
          <w:rtl/>
        </w:rPr>
      </w:pPr>
    </w:p>
    <w:p w:rsidR="00000000" w:rsidRDefault="00BF29E7">
      <w:pPr>
        <w:pStyle w:val="20"/>
        <w:jc w:val="both"/>
        <w:rPr>
          <w:rFonts w:cs="David Transparent"/>
          <w:highlight w:val="yellow"/>
          <w:rtl/>
        </w:rPr>
      </w:pPr>
    </w:p>
    <w:p w:rsidR="00000000" w:rsidRDefault="00BF29E7">
      <w:pPr>
        <w:ind w:left="1466" w:hanging="1466"/>
        <w:rPr>
          <w:rFonts w:cs="David Transparent"/>
          <w:b/>
          <w:bCs/>
          <w:sz w:val="22"/>
          <w:szCs w:val="22"/>
          <w:rtl/>
        </w:rPr>
      </w:pPr>
      <w:r>
        <w:rPr>
          <w:rFonts w:cs="David Transparent"/>
          <w:b/>
          <w:bCs/>
          <w:sz w:val="22"/>
          <w:szCs w:val="22"/>
          <w:u w:val="single"/>
          <w:rtl/>
        </w:rPr>
        <w:t>סדר היום</w:t>
      </w:r>
      <w:r>
        <w:rPr>
          <w:rFonts w:cs="David Transparent"/>
          <w:b/>
          <w:bCs/>
          <w:sz w:val="22"/>
          <w:szCs w:val="22"/>
          <w:rtl/>
        </w:rPr>
        <w:t>: תעסוקת נשים במגזר הערבי</w:t>
      </w:r>
    </w:p>
    <w:p w:rsidR="00000000" w:rsidRDefault="00BF29E7">
      <w:pPr>
        <w:ind w:left="1466" w:hanging="1466"/>
        <w:rPr>
          <w:rFonts w:cs="David Transparent"/>
          <w:b/>
          <w:bCs/>
          <w:sz w:val="22"/>
          <w:szCs w:val="22"/>
          <w:rtl/>
        </w:rPr>
      </w:pPr>
    </w:p>
    <w:p w:rsidR="00000000" w:rsidRDefault="00BF29E7">
      <w:pPr>
        <w:ind w:left="1466" w:hanging="1466"/>
        <w:rPr>
          <w:rFonts w:cs="David Transparent"/>
          <w:sz w:val="22"/>
          <w:szCs w:val="22"/>
          <w:rtl/>
        </w:rPr>
      </w:pPr>
    </w:p>
    <w:p w:rsidR="00000000" w:rsidRDefault="00BF29E7">
      <w:pPr>
        <w:ind w:left="1466" w:hanging="1466"/>
        <w:rPr>
          <w:rFonts w:cs="David Transparent"/>
          <w:sz w:val="22"/>
          <w:szCs w:val="22"/>
          <w:rtl/>
        </w:rPr>
      </w:pPr>
      <w:r>
        <w:rPr>
          <w:rFonts w:cs="David Transparent"/>
          <w:b/>
          <w:bCs/>
          <w:sz w:val="22"/>
          <w:szCs w:val="22"/>
          <w:u w:val="single"/>
          <w:rtl/>
        </w:rPr>
        <w:t>נכחו:</w:t>
      </w:r>
      <w:r>
        <w:rPr>
          <w:rFonts w:cs="David Transparent"/>
          <w:sz w:val="22"/>
          <w:szCs w:val="22"/>
          <w:rtl/>
        </w:rPr>
        <w:tab/>
      </w:r>
      <w:r>
        <w:rPr>
          <w:rFonts w:cs="David Transparent"/>
          <w:sz w:val="22"/>
          <w:szCs w:val="22"/>
          <w:rtl/>
        </w:rPr>
        <w:tab/>
      </w:r>
      <w:r>
        <w:rPr>
          <w:rFonts w:cs="David Transparent"/>
          <w:b/>
          <w:bCs/>
          <w:sz w:val="22"/>
          <w:szCs w:val="22"/>
          <w:u w:val="single"/>
          <w:rtl/>
        </w:rPr>
        <w:t>חברי הכנסת</w:t>
      </w:r>
    </w:p>
    <w:p w:rsidR="00000000" w:rsidRDefault="00BF29E7">
      <w:pPr>
        <w:ind w:left="1466" w:hanging="1466"/>
        <w:rPr>
          <w:rFonts w:cs="David Transparent"/>
          <w:sz w:val="22"/>
          <w:szCs w:val="22"/>
          <w:rtl/>
        </w:rPr>
      </w:pPr>
      <w:r>
        <w:rPr>
          <w:rFonts w:cs="David Transparent"/>
          <w:sz w:val="22"/>
          <w:szCs w:val="22"/>
          <w:rtl/>
        </w:rPr>
        <w:tab/>
      </w:r>
      <w:r>
        <w:rPr>
          <w:rFonts w:cs="David Transparent"/>
          <w:sz w:val="22"/>
          <w:szCs w:val="22"/>
          <w:rtl/>
        </w:rPr>
        <w:tab/>
        <w:t>גילה גמליאל – היו"ר</w:t>
      </w:r>
    </w:p>
    <w:p w:rsidR="00000000" w:rsidRDefault="00BF29E7">
      <w:pPr>
        <w:ind w:left="1466" w:hanging="1466"/>
        <w:rPr>
          <w:rFonts w:cs="David Transparent"/>
          <w:sz w:val="22"/>
          <w:szCs w:val="22"/>
          <w:rtl/>
        </w:rPr>
      </w:pPr>
      <w:r>
        <w:rPr>
          <w:rFonts w:cs="David Transparent"/>
          <w:sz w:val="22"/>
          <w:szCs w:val="22"/>
          <w:rtl/>
        </w:rPr>
        <w:tab/>
      </w:r>
      <w:r>
        <w:rPr>
          <w:rFonts w:cs="David Transparent"/>
          <w:sz w:val="22"/>
          <w:szCs w:val="22"/>
          <w:rtl/>
        </w:rPr>
        <w:tab/>
        <w:t>מגלי והבה</w:t>
      </w:r>
    </w:p>
    <w:p w:rsidR="00000000" w:rsidRDefault="00BF29E7">
      <w:pPr>
        <w:ind w:left="1466" w:hanging="1466"/>
        <w:rPr>
          <w:rFonts w:cs="David Transparent"/>
          <w:sz w:val="22"/>
          <w:szCs w:val="22"/>
          <w:rtl/>
        </w:rPr>
      </w:pPr>
      <w:r>
        <w:rPr>
          <w:rFonts w:cs="David Transparent"/>
          <w:sz w:val="22"/>
          <w:szCs w:val="22"/>
          <w:rtl/>
        </w:rPr>
        <w:tab/>
      </w:r>
      <w:r>
        <w:rPr>
          <w:rFonts w:cs="David Transparent"/>
          <w:sz w:val="22"/>
          <w:szCs w:val="22"/>
          <w:rtl/>
        </w:rPr>
        <w:tab/>
        <w:t>ואסל טאהא</w:t>
      </w:r>
    </w:p>
    <w:p w:rsidR="00000000" w:rsidRDefault="00BF29E7">
      <w:pPr>
        <w:ind w:left="1466" w:hanging="1466"/>
        <w:rPr>
          <w:rFonts w:cs="David Transparent"/>
          <w:sz w:val="22"/>
          <w:szCs w:val="22"/>
          <w:rtl/>
        </w:rPr>
      </w:pPr>
      <w:r>
        <w:rPr>
          <w:rFonts w:cs="David Transparent"/>
          <w:sz w:val="22"/>
          <w:szCs w:val="22"/>
          <w:rtl/>
        </w:rPr>
        <w:tab/>
      </w:r>
      <w:r>
        <w:rPr>
          <w:rFonts w:cs="David Transparent"/>
          <w:sz w:val="22"/>
          <w:szCs w:val="22"/>
          <w:rtl/>
        </w:rPr>
        <w:tab/>
        <w:t>אחמד טיבי</w:t>
      </w:r>
    </w:p>
    <w:p w:rsidR="00000000" w:rsidRDefault="00BF29E7">
      <w:pPr>
        <w:jc w:val="both"/>
        <w:rPr>
          <w:rFonts w:cs="David Transparent"/>
          <w:sz w:val="22"/>
          <w:szCs w:val="22"/>
          <w:rtl/>
        </w:rPr>
      </w:pPr>
    </w:p>
    <w:p w:rsidR="00000000" w:rsidRDefault="00BF29E7">
      <w:pPr>
        <w:jc w:val="both"/>
        <w:rPr>
          <w:rFonts w:cs="David Transparent"/>
          <w:sz w:val="22"/>
          <w:szCs w:val="22"/>
          <w:highlight w:val="yellow"/>
          <w:rtl/>
        </w:rPr>
      </w:pPr>
    </w:p>
    <w:p w:rsidR="00000000" w:rsidRDefault="00BF29E7">
      <w:pPr>
        <w:jc w:val="both"/>
        <w:rPr>
          <w:rFonts w:cs="David Transparent"/>
          <w:b/>
          <w:bCs/>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הרווחה</w:t>
      </w:r>
    </w:p>
    <w:p w:rsidR="00000000" w:rsidRDefault="00BF29E7">
      <w:pPr>
        <w:ind w:left="2186" w:hanging="26"/>
        <w:jc w:val="both"/>
        <w:rPr>
          <w:rFonts w:cs="David Transparent"/>
          <w:sz w:val="22"/>
          <w:szCs w:val="22"/>
          <w:rtl/>
        </w:rPr>
      </w:pPr>
      <w:r>
        <w:rPr>
          <w:rFonts w:cs="David Transparent"/>
          <w:sz w:val="22"/>
          <w:szCs w:val="22"/>
          <w:rtl/>
        </w:rPr>
        <w:t>חיותה שנבל – מנהלת השירות לטיפול בנערות ונשים במצוקה</w:t>
      </w:r>
    </w:p>
    <w:p w:rsidR="00000000" w:rsidRDefault="00BF29E7">
      <w:pPr>
        <w:ind w:left="2160"/>
        <w:jc w:val="both"/>
        <w:rPr>
          <w:rFonts w:cs="David Transparent"/>
          <w:sz w:val="22"/>
          <w:szCs w:val="22"/>
          <w:rtl/>
        </w:rPr>
      </w:pPr>
    </w:p>
    <w:p w:rsidR="00000000" w:rsidRDefault="00BF29E7">
      <w:pPr>
        <w:pStyle w:val="8"/>
        <w:rPr>
          <w:rFonts w:cs="David Transparent"/>
          <w:rtl/>
        </w:rPr>
      </w:pPr>
      <w:r>
        <w:rPr>
          <w:rFonts w:cs="David Transparent"/>
          <w:rtl/>
        </w:rPr>
        <w:t>משרד התמ"ת – שירות התעסוקה</w:t>
      </w:r>
    </w:p>
    <w:p w:rsidR="00000000" w:rsidRDefault="00BF29E7">
      <w:pPr>
        <w:ind w:left="2160"/>
        <w:jc w:val="both"/>
        <w:rPr>
          <w:rFonts w:cs="David Transparent"/>
          <w:sz w:val="22"/>
          <w:szCs w:val="22"/>
          <w:rtl/>
        </w:rPr>
      </w:pPr>
      <w:r>
        <w:rPr>
          <w:rFonts w:cs="David Transparent"/>
          <w:sz w:val="22"/>
          <w:szCs w:val="22"/>
          <w:rtl/>
        </w:rPr>
        <w:t>עו"ד איילת זלדין – הלשכה המשפטית</w:t>
      </w:r>
    </w:p>
    <w:p w:rsidR="00000000" w:rsidRDefault="00BF29E7">
      <w:pPr>
        <w:ind w:left="2160"/>
        <w:jc w:val="both"/>
        <w:rPr>
          <w:rFonts w:cs="David Transparent"/>
          <w:sz w:val="22"/>
          <w:szCs w:val="22"/>
          <w:rtl/>
        </w:rPr>
      </w:pPr>
      <w:r>
        <w:rPr>
          <w:rFonts w:cs="David Transparent"/>
          <w:sz w:val="22"/>
          <w:szCs w:val="22"/>
          <w:rtl/>
        </w:rPr>
        <w:t>לילי סופר – מזכיר הרשות לעסקים קטנים</w:t>
      </w:r>
    </w:p>
    <w:p w:rsidR="00000000" w:rsidRDefault="00BF29E7">
      <w:pPr>
        <w:ind w:left="2160"/>
        <w:jc w:val="both"/>
        <w:rPr>
          <w:rFonts w:cs="David Transparent"/>
          <w:sz w:val="22"/>
          <w:szCs w:val="22"/>
          <w:rtl/>
        </w:rPr>
      </w:pPr>
      <w:r>
        <w:rPr>
          <w:rFonts w:cs="David Transparent"/>
          <w:sz w:val="22"/>
          <w:szCs w:val="22"/>
          <w:rtl/>
        </w:rPr>
        <w:t>מיה שטיבל – מחלקת הכשרת מבוגרים</w:t>
      </w:r>
    </w:p>
    <w:p w:rsidR="00000000" w:rsidRDefault="00BF29E7">
      <w:pPr>
        <w:jc w:val="both"/>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עדי שטנרברג – מנכ"ל הרשות לעסקים ק</w:t>
      </w:r>
      <w:r>
        <w:rPr>
          <w:rFonts w:cs="David Transparent"/>
          <w:sz w:val="22"/>
          <w:szCs w:val="22"/>
          <w:rtl/>
        </w:rPr>
        <w:t>טנים.</w:t>
      </w:r>
    </w:p>
    <w:p w:rsidR="00000000" w:rsidRDefault="00BF29E7">
      <w:pPr>
        <w:ind w:left="2160"/>
        <w:jc w:val="both"/>
        <w:rPr>
          <w:rFonts w:cs="David Transparent"/>
          <w:sz w:val="22"/>
          <w:szCs w:val="22"/>
          <w:rtl/>
        </w:rPr>
      </w:pPr>
      <w:r>
        <w:rPr>
          <w:rFonts w:cs="David Transparent"/>
          <w:sz w:val="22"/>
          <w:szCs w:val="22"/>
          <w:rtl/>
        </w:rPr>
        <w:t xml:space="preserve"> </w:t>
      </w:r>
    </w:p>
    <w:p w:rsidR="00000000" w:rsidRDefault="00BF29E7">
      <w:pPr>
        <w:pStyle w:val="8"/>
        <w:rPr>
          <w:rFonts w:cs="David Transparent"/>
          <w:rtl/>
        </w:rPr>
      </w:pPr>
    </w:p>
    <w:p w:rsidR="00000000" w:rsidRDefault="00BF29E7">
      <w:pPr>
        <w:pStyle w:val="8"/>
        <w:rPr>
          <w:rFonts w:cs="David Transparent"/>
          <w:rtl/>
        </w:rPr>
      </w:pPr>
      <w:r>
        <w:rPr>
          <w:rFonts w:cs="David Transparent"/>
          <w:rtl/>
        </w:rPr>
        <w:t>הרשות לקידום מעמד האישה</w:t>
      </w:r>
    </w:p>
    <w:p w:rsidR="00000000" w:rsidRDefault="00BF29E7">
      <w:pPr>
        <w:ind w:left="2160"/>
        <w:jc w:val="both"/>
        <w:rPr>
          <w:rFonts w:cs="David Transparent"/>
          <w:sz w:val="22"/>
          <w:szCs w:val="22"/>
          <w:rtl/>
        </w:rPr>
      </w:pPr>
      <w:r>
        <w:rPr>
          <w:rFonts w:cs="David Transparent"/>
          <w:sz w:val="22"/>
          <w:szCs w:val="22"/>
          <w:rtl/>
        </w:rPr>
        <w:t>עדי עדווי – מרכז פרוייקטים במגזר הערבי</w:t>
      </w:r>
    </w:p>
    <w:p w:rsidR="00000000" w:rsidRDefault="00BF29E7">
      <w:pPr>
        <w:ind w:left="2160"/>
        <w:jc w:val="both"/>
        <w:rPr>
          <w:rFonts w:cs="David Transparent"/>
          <w:sz w:val="22"/>
          <w:szCs w:val="22"/>
          <w:rtl/>
        </w:rPr>
      </w:pPr>
    </w:p>
    <w:p w:rsidR="00000000" w:rsidRDefault="00BF29E7">
      <w:pPr>
        <w:pStyle w:val="8"/>
        <w:rPr>
          <w:rFonts w:cs="David Transparent"/>
          <w:rtl/>
        </w:rPr>
      </w:pPr>
      <w:r>
        <w:rPr>
          <w:rFonts w:cs="David Transparent"/>
          <w:rtl/>
        </w:rPr>
        <w:t>האגודה לזכויות האזרח</w:t>
      </w:r>
    </w:p>
    <w:p w:rsidR="00000000" w:rsidRDefault="00BF29E7">
      <w:pPr>
        <w:ind w:left="2160"/>
        <w:jc w:val="both"/>
        <w:rPr>
          <w:rFonts w:cs="David Transparent"/>
          <w:sz w:val="22"/>
          <w:szCs w:val="22"/>
          <w:rtl/>
        </w:rPr>
      </w:pPr>
      <w:r>
        <w:rPr>
          <w:rFonts w:cs="David Transparent"/>
          <w:sz w:val="22"/>
          <w:szCs w:val="22"/>
          <w:rtl/>
        </w:rPr>
        <w:t xml:space="preserve">דניאלה במברגר-אנוש </w:t>
      </w:r>
    </w:p>
    <w:p w:rsidR="00000000" w:rsidRDefault="00BF29E7">
      <w:pPr>
        <w:ind w:left="2160"/>
        <w:jc w:val="both"/>
        <w:rPr>
          <w:rFonts w:cs="David Transparent"/>
          <w:sz w:val="22"/>
          <w:szCs w:val="22"/>
          <w:rtl/>
        </w:rPr>
      </w:pPr>
    </w:p>
    <w:p w:rsidR="00000000" w:rsidRDefault="00BF29E7">
      <w:pPr>
        <w:pStyle w:val="8"/>
        <w:rPr>
          <w:rFonts w:cs="David Transparent"/>
          <w:rtl/>
        </w:rPr>
      </w:pPr>
      <w:r>
        <w:rPr>
          <w:rFonts w:cs="David Transparent"/>
          <w:rtl/>
        </w:rPr>
        <w:t>ארגון כיאן – עמותת נשים ונערות נגד אלימות במגזר הערבי</w:t>
      </w:r>
    </w:p>
    <w:p w:rsidR="00000000" w:rsidRDefault="00BF29E7">
      <w:pPr>
        <w:ind w:left="2160"/>
        <w:jc w:val="both"/>
        <w:rPr>
          <w:rFonts w:cs="David Transparent"/>
          <w:sz w:val="22"/>
          <w:szCs w:val="22"/>
          <w:rtl/>
        </w:rPr>
      </w:pPr>
      <w:r>
        <w:rPr>
          <w:rFonts w:cs="David Transparent"/>
          <w:sz w:val="22"/>
          <w:szCs w:val="22"/>
          <w:rtl/>
        </w:rPr>
        <w:t>תג'ריד אלאחמד</w:t>
      </w:r>
    </w:p>
    <w:p w:rsidR="00000000" w:rsidRDefault="00BF29E7">
      <w:pPr>
        <w:pStyle w:val="8"/>
        <w:rPr>
          <w:rFonts w:cs="David Transparent"/>
          <w:rtl/>
        </w:rPr>
      </w:pPr>
    </w:p>
    <w:p w:rsidR="00000000" w:rsidRDefault="00BF29E7">
      <w:pPr>
        <w:pStyle w:val="8"/>
        <w:rPr>
          <w:rFonts w:cs="David Transparent"/>
          <w:rtl/>
        </w:rPr>
      </w:pPr>
      <w:r>
        <w:rPr>
          <w:rFonts w:cs="David Transparent"/>
          <w:rtl/>
        </w:rPr>
        <w:t>לשכת עורכי הדין</w:t>
      </w:r>
    </w:p>
    <w:p w:rsidR="00000000" w:rsidRDefault="00BF29E7">
      <w:pPr>
        <w:pStyle w:val="8"/>
        <w:rPr>
          <w:rFonts w:cs="David Transparent"/>
          <w:b w:val="0"/>
          <w:bCs w:val="0"/>
          <w:rtl/>
        </w:rPr>
      </w:pPr>
      <w:r>
        <w:rPr>
          <w:rFonts w:cs="David Transparent"/>
          <w:b w:val="0"/>
          <w:bCs w:val="0"/>
          <w:rtl/>
        </w:rPr>
        <w:t>עו"ד בסל בושרא</w:t>
      </w:r>
    </w:p>
    <w:p w:rsidR="00000000" w:rsidRDefault="00BF29E7">
      <w:pPr>
        <w:pStyle w:val="8"/>
        <w:rPr>
          <w:rFonts w:cs="David Transparent"/>
          <w:b w:val="0"/>
          <w:bCs w:val="0"/>
          <w:rtl/>
        </w:rPr>
      </w:pPr>
      <w:r>
        <w:rPr>
          <w:rFonts w:cs="David Transparent"/>
          <w:b w:val="0"/>
          <w:bCs w:val="0"/>
          <w:rtl/>
        </w:rPr>
        <w:t>עו"ד חלאילה חאדי</w:t>
      </w:r>
    </w:p>
    <w:p w:rsidR="00000000" w:rsidRDefault="00BF29E7">
      <w:pPr>
        <w:pStyle w:val="8"/>
        <w:rPr>
          <w:rFonts w:cs="David Transparent"/>
          <w:b w:val="0"/>
          <w:bCs w:val="0"/>
          <w:rtl/>
        </w:rPr>
      </w:pPr>
    </w:p>
    <w:p w:rsidR="00000000" w:rsidRDefault="00BF29E7">
      <w:pPr>
        <w:pStyle w:val="8"/>
        <w:rPr>
          <w:rFonts w:cs="David Transparent"/>
          <w:rtl/>
        </w:rPr>
      </w:pPr>
      <w:r>
        <w:rPr>
          <w:rFonts w:cs="David Transparent"/>
          <w:rtl/>
        </w:rPr>
        <w:t>נציבות שירות המדינה</w:t>
      </w:r>
    </w:p>
    <w:p w:rsidR="00000000" w:rsidRDefault="00BF29E7">
      <w:pPr>
        <w:pStyle w:val="8"/>
        <w:rPr>
          <w:rFonts w:cs="David Transparent"/>
          <w:b w:val="0"/>
          <w:bCs w:val="0"/>
          <w:rtl/>
        </w:rPr>
      </w:pPr>
      <w:r>
        <w:rPr>
          <w:rFonts w:cs="David Transparent"/>
          <w:b w:val="0"/>
          <w:bCs w:val="0"/>
          <w:rtl/>
        </w:rPr>
        <w:t>עו"</w:t>
      </w:r>
      <w:r>
        <w:rPr>
          <w:rFonts w:cs="David Transparent"/>
          <w:b w:val="0"/>
          <w:bCs w:val="0"/>
          <w:rtl/>
        </w:rPr>
        <w:t>ד רבקה שקד – ממונה על קידום ושילוב נשים בשירות המדינה</w:t>
      </w:r>
    </w:p>
    <w:p w:rsidR="00000000" w:rsidRDefault="00BF29E7">
      <w:pPr>
        <w:pStyle w:val="8"/>
        <w:rPr>
          <w:rFonts w:cs="David Transparent"/>
          <w:rtl/>
        </w:rPr>
      </w:pPr>
    </w:p>
    <w:p w:rsidR="00000000" w:rsidRDefault="00BF29E7">
      <w:pPr>
        <w:pStyle w:val="30"/>
        <w:rPr>
          <w:rFonts w:cs="David Transparent"/>
          <w:rtl/>
        </w:rPr>
      </w:pPr>
      <w:r>
        <w:rPr>
          <w:rFonts w:cs="David Transparent"/>
          <w:rtl/>
        </w:rPr>
        <w:t>מועצה מקומית סכנין</w:t>
      </w:r>
    </w:p>
    <w:p w:rsidR="00000000" w:rsidRDefault="00BF29E7">
      <w:pPr>
        <w:ind w:left="1440" w:firstLine="720"/>
        <w:rPr>
          <w:rFonts w:cs="David Transparent"/>
          <w:sz w:val="22"/>
          <w:szCs w:val="22"/>
          <w:rtl/>
        </w:rPr>
      </w:pPr>
      <w:r>
        <w:rPr>
          <w:rFonts w:cs="David Transparent"/>
          <w:sz w:val="22"/>
          <w:szCs w:val="22"/>
          <w:rtl/>
        </w:rPr>
        <w:t xml:space="preserve">מר אחמד סעיד </w:t>
      </w:r>
    </w:p>
    <w:p w:rsidR="00000000" w:rsidRDefault="00BF29E7">
      <w:pPr>
        <w:rPr>
          <w:rFonts w:cs="David"/>
          <w:b/>
          <w:bCs/>
          <w:rtl/>
        </w:rPr>
      </w:pPr>
    </w:p>
    <w:p w:rsidR="00000000" w:rsidRDefault="00BF29E7">
      <w:pPr>
        <w:pStyle w:val="8"/>
        <w:rPr>
          <w:rFonts w:cs="David Transparent"/>
          <w:rtl/>
        </w:rPr>
      </w:pPr>
      <w:r>
        <w:rPr>
          <w:rFonts w:cs="David Transparent"/>
          <w:rtl/>
        </w:rPr>
        <w:t>עמותת סיכוי</w:t>
      </w:r>
    </w:p>
    <w:p w:rsidR="00000000" w:rsidRDefault="00BF29E7">
      <w:pPr>
        <w:pStyle w:val="8"/>
        <w:rPr>
          <w:rFonts w:cs="David Transparent"/>
          <w:b w:val="0"/>
          <w:bCs w:val="0"/>
          <w:rtl/>
        </w:rPr>
      </w:pPr>
      <w:r>
        <w:rPr>
          <w:rFonts w:cs="David Transparent"/>
          <w:b w:val="0"/>
          <w:bCs w:val="0"/>
          <w:rtl/>
        </w:rPr>
        <w:t>מר עלי חיידר – מנהל התוכנית להעדפה מתקנת וייצוג הולם</w:t>
      </w:r>
    </w:p>
    <w:p w:rsidR="00000000" w:rsidRDefault="00BF29E7">
      <w:pPr>
        <w:rPr>
          <w:rFonts w:cs="David"/>
          <w:rtl/>
        </w:rPr>
      </w:pPr>
    </w:p>
    <w:p w:rsidR="00000000" w:rsidRDefault="00BF29E7">
      <w:pPr>
        <w:pStyle w:val="8"/>
        <w:rPr>
          <w:rFonts w:cs="David Transparent"/>
          <w:rtl/>
        </w:rPr>
      </w:pPr>
      <w:r>
        <w:rPr>
          <w:rFonts w:cs="David Transparent"/>
          <w:rtl/>
        </w:rPr>
        <w:lastRenderedPageBreak/>
        <w:t>שדולת הנשים בישראל</w:t>
      </w:r>
    </w:p>
    <w:p w:rsidR="00000000" w:rsidRDefault="00BF29E7">
      <w:pPr>
        <w:pStyle w:val="8"/>
        <w:rPr>
          <w:rFonts w:cs="David Transparent"/>
          <w:b w:val="0"/>
          <w:bCs w:val="0"/>
          <w:rtl/>
        </w:rPr>
      </w:pPr>
      <w:r>
        <w:rPr>
          <w:rFonts w:cs="David Transparent"/>
          <w:b w:val="0"/>
          <w:bCs w:val="0"/>
          <w:rtl/>
        </w:rPr>
        <w:t>עו"ד תגריד ג'השאן</w:t>
      </w:r>
    </w:p>
    <w:p w:rsidR="00000000" w:rsidRDefault="00BF29E7">
      <w:pPr>
        <w:pStyle w:val="8"/>
        <w:rPr>
          <w:rFonts w:cs="David Transparent"/>
          <w:b w:val="0"/>
          <w:bCs w:val="0"/>
          <w:rtl/>
        </w:rPr>
      </w:pPr>
      <w:r>
        <w:rPr>
          <w:rFonts w:cs="David Transparent"/>
          <w:b w:val="0"/>
          <w:bCs w:val="0"/>
          <w:rtl/>
        </w:rPr>
        <w:t>יונית שליין-בן אור</w:t>
      </w:r>
    </w:p>
    <w:p w:rsidR="00000000" w:rsidRDefault="00BF29E7">
      <w:pPr>
        <w:rPr>
          <w:rFonts w:cs="David"/>
          <w:rtl/>
        </w:rPr>
      </w:pPr>
    </w:p>
    <w:p w:rsidR="00000000" w:rsidRDefault="00BF29E7">
      <w:pPr>
        <w:pStyle w:val="8"/>
        <w:rPr>
          <w:rFonts w:cs="David Transparent"/>
          <w:rtl/>
        </w:rPr>
      </w:pPr>
      <w:r>
        <w:rPr>
          <w:rFonts w:cs="David Transparent"/>
          <w:rtl/>
        </w:rPr>
        <w:t>לשכת עורכי הדין</w:t>
      </w:r>
    </w:p>
    <w:p w:rsidR="00000000" w:rsidRDefault="00BF29E7">
      <w:pPr>
        <w:rPr>
          <w:rFonts w:cs="David Transparent"/>
          <w:sz w:val="22"/>
          <w:szCs w:val="22"/>
          <w:rtl/>
        </w:rPr>
      </w:pPr>
      <w:r>
        <w:rPr>
          <w:rFonts w:cs="David"/>
          <w:rtl/>
        </w:rPr>
        <w:tab/>
      </w:r>
      <w:r>
        <w:rPr>
          <w:rFonts w:cs="David"/>
          <w:rtl/>
        </w:rPr>
        <w:tab/>
      </w:r>
      <w:r>
        <w:rPr>
          <w:rFonts w:cs="David"/>
          <w:rtl/>
        </w:rPr>
        <w:tab/>
      </w:r>
      <w:r>
        <w:rPr>
          <w:rFonts w:cs="David Transparent"/>
          <w:sz w:val="22"/>
          <w:szCs w:val="22"/>
          <w:rtl/>
        </w:rPr>
        <w:t>עו"ד מוחמד ג'רייס</w:t>
      </w:r>
    </w:p>
    <w:p w:rsidR="00000000" w:rsidRDefault="00BF29E7">
      <w:pPr>
        <w:pStyle w:val="8"/>
        <w:rPr>
          <w:rFonts w:cs="David Transparent"/>
          <w:rtl/>
        </w:rPr>
      </w:pPr>
    </w:p>
    <w:p w:rsidR="00000000" w:rsidRDefault="00BF29E7">
      <w:pPr>
        <w:pStyle w:val="8"/>
        <w:rPr>
          <w:rFonts w:cs="David Transparent"/>
          <w:rtl/>
        </w:rPr>
      </w:pPr>
    </w:p>
    <w:p w:rsidR="00000000" w:rsidRDefault="00BF29E7">
      <w:pPr>
        <w:pStyle w:val="8"/>
        <w:rPr>
          <w:rFonts w:cs="David Transparent"/>
          <w:rtl/>
        </w:rPr>
      </w:pPr>
      <w:r>
        <w:rPr>
          <w:rFonts w:cs="David Transparent"/>
          <w:rtl/>
        </w:rPr>
        <w:t xml:space="preserve">מרכז </w:t>
      </w:r>
      <w:r>
        <w:rPr>
          <w:rFonts w:cs="David Transparent"/>
          <w:rtl/>
        </w:rPr>
        <w:t>השלטון המקומי</w:t>
      </w:r>
    </w:p>
    <w:p w:rsidR="00000000" w:rsidRDefault="00BF29E7">
      <w:pPr>
        <w:pStyle w:val="8"/>
        <w:rPr>
          <w:rFonts w:cs="David Transparent"/>
          <w:b w:val="0"/>
          <w:bCs w:val="0"/>
          <w:rtl/>
        </w:rPr>
      </w:pPr>
      <w:r>
        <w:rPr>
          <w:rFonts w:cs="David Transparent"/>
          <w:b w:val="0"/>
          <w:bCs w:val="0"/>
          <w:rtl/>
        </w:rPr>
        <w:t>נדיה חילו – יועצת למעמד האשה במגזר הערבי</w:t>
      </w:r>
    </w:p>
    <w:p w:rsidR="00000000" w:rsidRDefault="00BF29E7">
      <w:pPr>
        <w:rPr>
          <w:rFonts w:cs="David"/>
          <w:rtl/>
        </w:rPr>
      </w:pPr>
    </w:p>
    <w:p w:rsidR="00000000" w:rsidRDefault="00BF29E7">
      <w:pPr>
        <w:rPr>
          <w:rFonts w:cs="David Transparent"/>
          <w:b/>
          <w:bCs/>
          <w:sz w:val="22"/>
          <w:szCs w:val="22"/>
          <w:rtl/>
        </w:rPr>
      </w:pPr>
      <w:r>
        <w:rPr>
          <w:rFonts w:cs="David"/>
          <w:rtl/>
        </w:rPr>
        <w:tab/>
      </w:r>
      <w:r>
        <w:rPr>
          <w:rFonts w:cs="David"/>
          <w:rtl/>
        </w:rPr>
        <w:tab/>
      </w:r>
      <w:r>
        <w:rPr>
          <w:rFonts w:cs="David"/>
          <w:rtl/>
        </w:rPr>
        <w:tab/>
      </w:r>
      <w:r>
        <w:rPr>
          <w:rFonts w:cs="David Transparent"/>
          <w:b/>
          <w:bCs/>
          <w:sz w:val="22"/>
          <w:szCs w:val="22"/>
          <w:rtl/>
        </w:rPr>
        <w:t>עיריית בת ים</w:t>
      </w:r>
    </w:p>
    <w:p w:rsidR="00000000" w:rsidRDefault="00BF29E7">
      <w:pPr>
        <w:rPr>
          <w:rFonts w:cs="David Transparent"/>
          <w:sz w:val="22"/>
          <w:szCs w:val="22"/>
          <w:rtl/>
        </w:rPr>
      </w:pPr>
      <w:r>
        <w:rPr>
          <w:rFonts w:cs="David Transparent"/>
          <w:b/>
          <w:bCs/>
          <w:sz w:val="22"/>
          <w:szCs w:val="22"/>
          <w:rtl/>
        </w:rPr>
        <w:tab/>
      </w:r>
      <w:r>
        <w:rPr>
          <w:rFonts w:cs="David Transparent"/>
          <w:b/>
          <w:bCs/>
          <w:sz w:val="22"/>
          <w:szCs w:val="22"/>
          <w:rtl/>
        </w:rPr>
        <w:tab/>
      </w:r>
      <w:r>
        <w:rPr>
          <w:rFonts w:cs="David Transparent"/>
          <w:b/>
          <w:bCs/>
          <w:sz w:val="22"/>
          <w:szCs w:val="22"/>
          <w:rtl/>
        </w:rPr>
        <w:tab/>
      </w:r>
      <w:r>
        <w:rPr>
          <w:rFonts w:cs="David Transparent"/>
          <w:sz w:val="22"/>
          <w:szCs w:val="22"/>
          <w:rtl/>
        </w:rPr>
        <w:t>זהבה מזור</w:t>
      </w:r>
    </w:p>
    <w:p w:rsidR="00000000" w:rsidRDefault="00BF29E7">
      <w:pPr>
        <w:rPr>
          <w:rFonts w:cs="David Transparent"/>
          <w:sz w:val="22"/>
          <w:szCs w:val="22"/>
          <w:rtl/>
        </w:rPr>
      </w:pPr>
    </w:p>
    <w:p w:rsidR="00000000" w:rsidRDefault="00BF29E7">
      <w:pPr>
        <w:rPr>
          <w:rFonts w:cs="David"/>
          <w:b/>
          <w:bCs/>
          <w:u w:val="single"/>
          <w:rtl/>
        </w:rPr>
      </w:pPr>
    </w:p>
    <w:p w:rsidR="00000000" w:rsidRDefault="00BF29E7">
      <w:pPr>
        <w:rPr>
          <w:rFonts w:cs="David"/>
          <w:b/>
          <w:bCs/>
          <w:u w:val="single"/>
          <w:rtl/>
        </w:rPr>
      </w:pPr>
    </w:p>
    <w:p w:rsidR="00000000" w:rsidRDefault="00BF29E7">
      <w:pPr>
        <w:rPr>
          <w:rFonts w:cs="David"/>
          <w:rtl/>
        </w:rPr>
      </w:pPr>
      <w:r>
        <w:rPr>
          <w:rFonts w:cs="David"/>
          <w:b/>
          <w:bCs/>
          <w:u w:val="single"/>
          <w:rtl/>
        </w:rPr>
        <w:t>מ"מ מנהלת הוועדה:</w:t>
      </w:r>
      <w:r>
        <w:rPr>
          <w:rFonts w:cs="David"/>
          <w:rtl/>
        </w:rPr>
        <w:t xml:space="preserve">  ריקי אליה</w:t>
      </w:r>
    </w:p>
    <w:p w:rsidR="00000000" w:rsidRDefault="00BF29E7">
      <w:pPr>
        <w:rPr>
          <w:rFonts w:cs="David"/>
          <w:rtl/>
        </w:rPr>
      </w:pPr>
    </w:p>
    <w:p w:rsidR="00000000" w:rsidRDefault="00BF29E7">
      <w:pPr>
        <w:rPr>
          <w:rFonts w:cs="David"/>
          <w:rtl/>
        </w:rPr>
      </w:pPr>
      <w:r>
        <w:rPr>
          <w:rFonts w:cs="David"/>
          <w:b/>
          <w:bCs/>
          <w:u w:val="single"/>
          <w:rtl/>
        </w:rPr>
        <w:t>נרשם על-ידי:</w:t>
      </w:r>
      <w:r>
        <w:rPr>
          <w:rFonts w:cs="David"/>
          <w:rtl/>
        </w:rPr>
        <w:t xml:space="preserve">             סימול</w:t>
      </w:r>
    </w:p>
    <w:p w:rsidR="00000000" w:rsidRDefault="00BF29E7">
      <w:pPr>
        <w:pStyle w:val="8"/>
        <w:rPr>
          <w:rFonts w:cs="David Transparent"/>
          <w:b w:val="0"/>
          <w:bCs w:val="0"/>
          <w:rtl/>
        </w:rPr>
      </w:pPr>
    </w:p>
    <w:p w:rsidR="00000000" w:rsidRDefault="00BF29E7">
      <w:pPr>
        <w:jc w:val="both"/>
        <w:rPr>
          <w:rFonts w:cs="David Transparent"/>
          <w:sz w:val="22"/>
          <w:szCs w:val="22"/>
          <w:highlight w:val="yellow"/>
          <w:rtl/>
        </w:rPr>
      </w:pPr>
    </w:p>
    <w:p w:rsidR="00000000" w:rsidRDefault="00BF29E7">
      <w:pPr>
        <w:jc w:val="both"/>
        <w:rPr>
          <w:rFonts w:cs="David Transparent"/>
          <w:sz w:val="22"/>
          <w:szCs w:val="22"/>
          <w:u w:val="single"/>
          <w:rtl/>
        </w:rPr>
      </w:pPr>
    </w:p>
    <w:p w:rsidR="00000000" w:rsidRDefault="00BF29E7">
      <w:pPr>
        <w:jc w:val="center"/>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תעסוקת נשים במגזר הערבי</w:t>
      </w:r>
    </w:p>
    <w:p w:rsidR="00000000" w:rsidRDefault="00BF29E7">
      <w:pPr>
        <w:jc w:val="both"/>
        <w:rPr>
          <w:rFonts w:cs="David Transparent"/>
          <w:sz w:val="22"/>
          <w:szCs w:val="22"/>
          <w:u w:val="single"/>
          <w:rtl/>
        </w:rPr>
      </w:pPr>
    </w:p>
    <w:p w:rsidR="00000000" w:rsidRDefault="00BF29E7">
      <w:pPr>
        <w:jc w:val="both"/>
        <w:rPr>
          <w:rFonts w:cs="David Transparent"/>
          <w:sz w:val="22"/>
          <w:szCs w:val="22"/>
          <w:u w:val="single"/>
          <w:rtl/>
        </w:rPr>
      </w:pP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בוקר טוב, אנחנו נתחיל את הישיבה. הנושא היום הוא תעסוקת נ</w:t>
      </w:r>
      <w:r>
        <w:rPr>
          <w:rFonts w:cs="David Transparent"/>
          <w:sz w:val="22"/>
          <w:szCs w:val="22"/>
          <w:rtl/>
        </w:rPr>
        <w:t>שים במגזר הערבי. מהיכרותי את הנושא, מאז שנכנסתי לתפקיד, אני יודעת כי הנשים מהמגזר הערבי מקופחות פעמיים: הן בשל היותן נשים, והן בשל העובדה לפיה הן בנות המגזר הערבי. זהו קיפוח כפול, לצערנו. הנתונים שנאספו במרכז המחקר והמידע של הכנסת לגבי הנושא, הם נתונים מדא</w:t>
      </w:r>
      <w:r>
        <w:rPr>
          <w:rFonts w:cs="David Transparent"/>
          <w:sz w:val="22"/>
          <w:szCs w:val="22"/>
          <w:rtl/>
        </w:rPr>
        <w:t>יגים, ואין ספק כי נושא זה חייב לעלות לסדר היום הציבורי. זאת, על מנת לתת מענה, לבחון את הבעיה בצורה הרבה יותר מעמיקה ורצינית, ולא לחכות שהדברים יתקדמו מכוח האינרציה. עלינו לחשוב, מה בפן החשיבה הממלכתית – ממשלתית קשור לנושא, ולבקש כי אותם אחראים ייתנו את הדע</w:t>
      </w:r>
      <w:r>
        <w:rPr>
          <w:rFonts w:cs="David Transparent"/>
          <w:sz w:val="22"/>
          <w:szCs w:val="22"/>
          <w:rtl/>
        </w:rPr>
        <w:t xml:space="preserve">ת בסוגיה הזאת, ויציעו פיתרונות, על מנת להוציא את הנשים במגזר הערבי ממעגל האבטלה.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חושבת שעלינו לבחון את הסוגיה לעומק, להציף את כל הבעיות, ולצאת עם מסקנות קונקרטיות להתקדמות של העבודה. מבחינתי, הועדה לקידום האישה תאמץ את הנושא, כדי לבחון איך הוא מתקדם </w:t>
      </w:r>
      <w:r>
        <w:rPr>
          <w:rFonts w:cs="David Transparent"/>
          <w:sz w:val="22"/>
          <w:szCs w:val="22"/>
          <w:rtl/>
        </w:rPr>
        <w:t xml:space="preserve">לאורך זמן. כמו כן, אני מברכת על כך שנמצאים איתנו חבר הכנסת ואסל טאהא וחבר הכנסת אחמד טיבי. חשוב לבדוק כיצד נוכל להטמיע את הנושא גם בהיבט של שרי הממשלה, על מנת לקדם אותו.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מחולק ביניכם דף בנושא של המרכז למחקר ומידע, בו ניתן לראות את נתוני התעסוקה לגבי שיעו</w:t>
      </w:r>
      <w:r>
        <w:rPr>
          <w:rFonts w:cs="David Transparent"/>
          <w:sz w:val="22"/>
          <w:szCs w:val="22"/>
          <w:rtl/>
        </w:rPr>
        <w:t>ר ההשתתפות בכוח העבודה האזרחי</w:t>
      </w:r>
      <w:r>
        <w:rPr>
          <w:rFonts w:cs="David Transparent"/>
          <w:b/>
          <w:bCs/>
          <w:sz w:val="22"/>
          <w:szCs w:val="22"/>
          <w:rtl/>
        </w:rPr>
        <w:t xml:space="preserve"> </w:t>
      </w:r>
      <w:r>
        <w:rPr>
          <w:rFonts w:cs="David Transparent"/>
          <w:sz w:val="22"/>
          <w:szCs w:val="22"/>
          <w:rtl/>
        </w:rPr>
        <w:t xml:space="preserve">ואת שיעור הבלתי מועסקים בשנת 2002. בהמשך נמצאים גם הנתונים לגבי 2003.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נסתכל על הפערים, נוכל לראות כי שיעור ההשתתפות של הנשים הלא יהודיות בכוח העבודה האזרחי - עומד על 23 אחוז בלבד. גם שיעור הבלתי מועסקות מתוך שיעור ההשתתפו</w:t>
      </w:r>
      <w:r>
        <w:rPr>
          <w:rFonts w:cs="David Transparent"/>
          <w:sz w:val="22"/>
          <w:szCs w:val="22"/>
          <w:rtl/>
        </w:rPr>
        <w:t xml:space="preserve">ת בכוח העבודה האזרחי - הוא 11.6 אחוז. יש לציין, כי בשנת 2002, נשים ערביות היוו כ-18.4 אחוז מכלל הנשים בישראל.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הנתונים האלה הם נתונים שמעידים על אבטלה מאד כבדה בקרב הנשים מהמגזר הלא יהודי. אנחנו, מבחינתנו, נרצה לשמוע קצת יותר על הנושא, מחבריי שמעורים בו.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לשם פתיחת הדיון, רשות הדיבור מועברת אל חבר הכנסת אחמד טיבי, שנמצא כבר שנים בכנסת, ומכיר את התופעה:</w:t>
      </w: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אחמד טיבי:</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בוקר טוב. תודה, גברתי יושבת הראש. אני מברך את כל האורחים כאן.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הנושא של תעסוקת נשים במגזר הערבי הוא בעייתי, וחוזר ועולה כמעט בכל קדנציה. זאת</w:t>
      </w:r>
      <w:r>
        <w:rPr>
          <w:rFonts w:cs="David Transparent"/>
          <w:sz w:val="22"/>
          <w:szCs w:val="22"/>
          <w:rtl/>
        </w:rPr>
        <w:t xml:space="preserve">, בשל העובדה שהוא גם כרוני וגם אקוטי, בעיקר לאור הופעתו הבולטת של נושא האבטלה בשנים האחרונות.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אם נסתכל על מצבן של הנשים מהמגזר הערבי, הרי שהנקודה הראשונה היא האבטלה. הנקודה השניה היא, שגם כאשר הנשים הערביות מועסקות, אזי השכר שלהן נמוך יותר, בהשוואה לשכר </w:t>
      </w:r>
      <w:r>
        <w:rPr>
          <w:rFonts w:cs="David Transparent"/>
          <w:sz w:val="22"/>
          <w:szCs w:val="22"/>
          <w:rtl/>
        </w:rPr>
        <w:t>של גברים באשר הם, או בהשוואה לשכרן של נשים יהודיות. הנקודה השלישית, מלבד השכר, היא תנאי העבודה. למשל, נשים מהמגזר הערבי מתקבלות לעבודה זמנית, יותר מאשר גברים, ויותר מאשר נשים יהודיות. ביישובים הערביים אין מקומות תעסוקה מספיקים, אולם הנשים הערביות רוצות לעב</w:t>
      </w:r>
      <w:r>
        <w:rPr>
          <w:rFonts w:cs="David Transparent"/>
          <w:sz w:val="22"/>
          <w:szCs w:val="22"/>
          <w:rtl/>
        </w:rPr>
        <w:t xml:space="preserve">וד בתוך היישובים. כך, נוצר מצב בו הנשים מאד זקוקות לעבודה. קל לנצל את העובדה הזאת, ולהחמיר את התנאים שלהן פי כמה.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כולנו צריכים להתמודד אל מול התופעות האלה. כל מה שאנחנו טוענים במשך השנים, לגבי העדפה מתקנת לאוכלוסייה הערבית בכלל – תקף שבעתיים לגבי נשים. ל</w:t>
      </w:r>
      <w:r>
        <w:rPr>
          <w:rFonts w:cs="David Transparent"/>
          <w:sz w:val="22"/>
          <w:szCs w:val="22"/>
          <w:rtl/>
        </w:rPr>
        <w:t>כן, בכל פעם שאנחנו מדברים על מקום עבודה, בחברה ממשלתית או אפילו במקומות פרטיים, ודורשים העדפה מתקנת לערבים - עלינו לקבוע שהעדיפות תהיה לפלג הנחשל מבין בני האוכלוסייה הזאת. כלומר, כאשר מחליטים סוף-סוף שיש העדפה מתקנת, או כאשר רוצים לקלוט עובדים ערביים - עלי</w:t>
      </w:r>
      <w:r>
        <w:rPr>
          <w:rFonts w:cs="David Transparent"/>
          <w:sz w:val="22"/>
          <w:szCs w:val="22"/>
          <w:rtl/>
        </w:rPr>
        <w:t>נו להעדיף את קבלתן של הנשים ערביות למקומות העבודה.</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כאשר מסתכלים על הנתונים האלה, רואים בנקל את ההבדל הברור בין 23 אחוז של נשים ערביות, לעומת 53.8 אחוז של נשים יהודיות, בכל מה שקשור לשיעור ההשתתפות בכוח העבודה האזרחי.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אולם ברצוני לתקוף את העניין גם מנקוד</w:t>
      </w:r>
      <w:r>
        <w:rPr>
          <w:rFonts w:cs="David Transparent"/>
          <w:sz w:val="22"/>
          <w:szCs w:val="22"/>
          <w:rtl/>
        </w:rPr>
        <w:t xml:space="preserve">ה נוספת, והיא השוואת העמודה הראשונה עם העמודה השלישית. כאן ניתן לראות 23 אחוז של נשים ערביות, כנגד 62 אחוז של גברים לא יהודים. כלומר, שיעור ההשתתפות של גברים ערביים בכוח העבודה האזרחי, גדול פי שלושה משיעור ההשתתפות של נשים </w:t>
      </w:r>
      <w:r>
        <w:rPr>
          <w:rFonts w:cs="David Transparent"/>
          <w:sz w:val="22"/>
          <w:szCs w:val="22"/>
          <w:rtl/>
        </w:rPr>
        <w:lastRenderedPageBreak/>
        <w:t>ערביות. כל זאת, בהנחה שהתיאור: "ל</w:t>
      </w:r>
      <w:r>
        <w:rPr>
          <w:rFonts w:cs="David Transparent"/>
          <w:sz w:val="22"/>
          <w:szCs w:val="22"/>
          <w:rtl/>
        </w:rPr>
        <w:t>א יהודי" מתייחס בהגדרתו לערביים. אם כן, לא מדובר רק   בקיפוח המתייחס להשוואה בין יהודים לערבים, כי אם גם בפער פנים קהילתי ופנים חברתי. האישה הערבייה מקופחת גם בתוך החברה הערבית.</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נשאלת השאלה, מה יכולה לעשות הכנסת, ומה אנחנו בוועדה יכולים לעשות מול משרדי המ</w:t>
      </w:r>
      <w:r>
        <w:rPr>
          <w:rFonts w:cs="David Transparent"/>
          <w:sz w:val="22"/>
          <w:szCs w:val="22"/>
          <w:rtl/>
        </w:rPr>
        <w:t>משלה. לכן אנו דנים בשני נושאים: האחד, העדפה מתקנת, עליה דיברתי עד כה; והשני, ירידה דרסטית במספר הנשים שמשתלבות בקורסים להכשרה מקצועית בשנת 2003, בהשוואה לשנת 2002. ייתכן כי הדבר נובע מהקיצוץ בתקציבים הממלכתיים לקורסים כאלה, וביטול חלק מהם. אני לא יודע אם י</w:t>
      </w:r>
      <w:r>
        <w:rPr>
          <w:rFonts w:cs="David Transparent"/>
          <w:sz w:val="22"/>
          <w:szCs w:val="22"/>
          <w:rtl/>
        </w:rPr>
        <w:t>ש סיבות נוספות, אך אם כן, החברים כאן יציינו זאת. תודה רבה.</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חבר הכנסת ואסל טאהא.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ואסל טאהא:</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ראשית, ברצוני לברך את כל הנוכחים, חברים וחברות, גברתי יושבת הראש.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את עניין הנשים מהמגזר הערבי כבר העלינו, ודנו בו בעבר. אבל נראה שזה לא עוז</w:t>
      </w:r>
      <w:r>
        <w:rPr>
          <w:rFonts w:cs="David Transparent"/>
          <w:sz w:val="22"/>
          <w:szCs w:val="22"/>
          <w:rtl/>
        </w:rPr>
        <w:t xml:space="preserve">ר, והנושא חוזר על עצמו בעיר נצרת.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כן, היינו בסיור בנצרת.</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ואסל טאהא:</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 xml:space="preserve">גם היינו בסיור בנצרת בצפון, וראית במו עינייך מה קורה שם. לפי דעתי, זו היתה הפעם הראשונה שגברתי ביקרה בצפון, בבית ספר ערבי. </w:t>
      </w:r>
    </w:p>
    <w:p w:rsidR="00000000" w:rsidRDefault="00BF29E7">
      <w:pPr>
        <w:jc w:val="both"/>
        <w:rPr>
          <w:rFonts w:cs="David Transparent"/>
          <w:sz w:val="22"/>
          <w:szCs w:val="22"/>
          <w:rtl/>
        </w:rPr>
      </w:pP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לא, אני הייתי במ</w:t>
      </w:r>
      <w:r>
        <w:rPr>
          <w:rFonts w:cs="David Transparent"/>
          <w:sz w:val="22"/>
          <w:szCs w:val="22"/>
          <w:rtl/>
        </w:rPr>
        <w:t xml:space="preserve">קומות רבים, בעיקר בדרום.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ואסל טאהא:</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אולי בדרום, אבל בצפון אני חושב שזו היתה הפעם הראשונה. </w:t>
      </w: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בצפון הייתי עכשיו, אבל אני אצטרך להגיע יותר, כמובן. אבל בדרום הייתי פעמים רבות.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ואסל טאהא:</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אז כמובן שכל ביקור וכל סיור ייתן עוד אינפורמציה</w:t>
      </w:r>
      <w:r>
        <w:rPr>
          <w:rFonts w:cs="David Transparent"/>
          <w:sz w:val="22"/>
          <w:szCs w:val="22"/>
          <w:rtl/>
        </w:rPr>
        <w:t xml:space="preserve"> מדוייקת יותר על המצב הקיים, שאנחנו שוהים בו בצפון, בדרום, במרכז, ובכל מקום. המצב דומה בכל המקומות.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אין ספק.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ואסל טאהא:</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כפי שאמרת, גברתי, הנשים הערביות סובלות פעמיים: פעם אחת בשל היותן מיעוט אתני, ופעם אחת בשל היותן מיעוט בכלל האוכ</w:t>
      </w:r>
      <w:r>
        <w:rPr>
          <w:rFonts w:cs="David Transparent"/>
          <w:sz w:val="22"/>
          <w:szCs w:val="22"/>
          <w:rtl/>
        </w:rPr>
        <w:t xml:space="preserve">לוסייה, וגם בתוך האוכלוסייה הערבית.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אנחנו מסתכלים על הסטטיסטיקה, שאנחנו תמיד מעלים, אנחנו רואים כי 20 אחוז מהנשים הערביות עובדות, לעומת 50 אחוז מקרב הנשים היהודיות. גם בפן הזה של עבודת נשים, יש אפליה בין נשים יהודיות לבין נשים ערביות, מבחינת האפשרויות</w:t>
      </w:r>
      <w:r>
        <w:rPr>
          <w:rFonts w:cs="David Transparent"/>
          <w:sz w:val="22"/>
          <w:szCs w:val="22"/>
          <w:rtl/>
        </w:rPr>
        <w:t xml:space="preserve"> הפתוחות בפני נשים יהודיות, לעומת האפשרויות הניתנות לנשים ערביות. כמו כן, אנחנו יכולים לראות כי 190 אלף נשים יהודיות עובדות בשירות הציבורי במדינת ישראל, לעומת 25 אלף נשים ערביות בסך הכל. גם בפן הזה, הממשלה היא האחראית למצב. בנוסף, לגבי השכר, ניתן לראות כי </w:t>
      </w:r>
      <w:r>
        <w:rPr>
          <w:rFonts w:cs="David Transparent"/>
          <w:sz w:val="22"/>
          <w:szCs w:val="22"/>
          <w:rtl/>
        </w:rPr>
        <w:t xml:space="preserve">67 אחוז מהנשים הערביות שעובדות, מרוויחות פחות משכר מינימום.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מהסטטיסטיקות השונות האלה ניתן ללמוד הרבה דברים. בסופו של דבר, נצטרך לשים את האצבע על הפצע, ולהגיד מה אפשר לעשות על מנת לפתור את הבעיות האלה.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חברי טיבי דיבר על נושא נוסף, והוא הקורסים שבוטלו בג</w:t>
      </w:r>
      <w:r>
        <w:rPr>
          <w:rFonts w:cs="David Transparent"/>
          <w:sz w:val="22"/>
          <w:szCs w:val="22"/>
          <w:rtl/>
        </w:rPr>
        <w:t xml:space="preserve">לל קיצוץ. בשנה האחרונה, קוצצו קורסים רבים או בוטלו, והדבר מנע מהרבה בחורות להשתלב ולקבל השתלמויות.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 עוד סיבות לביטול הקורסים, מלבד הסיבה הזאת. אחת הסיבות לכך שנשים לא משתתפות בקורסים כאלה, היא קשיי המרחק. למשל, אם מקימים מרכז במקום מסויים, עבור בחורה ה</w:t>
      </w:r>
      <w:r>
        <w:rPr>
          <w:rFonts w:cs="David Transparent"/>
          <w:sz w:val="22"/>
          <w:szCs w:val="22"/>
          <w:rtl/>
        </w:rPr>
        <w:t xml:space="preserve">מתגוררת בכפר רחוק משם, מתעוררות בעיות. אין לה רכב, ולא עומדת לרשותה תחבורה ציבורית, כך שאין לה אפשרות להגיע לקורס. אז היא לא הולכת. בנוסף, יש נורמות לגבי העניין הזה: אבא שלה לא רוצה שהיא תיסע, אמא שלה לא מוכנה שהיא תלך לבדה.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כלומר, יש הרבה סיבות: חוסר כל</w:t>
      </w:r>
      <w:r>
        <w:rPr>
          <w:rFonts w:cs="David Transparent"/>
          <w:sz w:val="22"/>
          <w:szCs w:val="22"/>
          <w:rtl/>
        </w:rPr>
        <w:t xml:space="preserve">ים, חוסר תחבורה, מחסור ברכבים, מחסור באפשרויות. במילים אחרות, המרחק אל הקורס הוא עשרות קילומטרים, והעדר הנגישות למקום מונע מהנשים הערביות להגיע לקורס.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חושב שבעיית הנשים היא בעיה מאד רצינית ומאד חמורה בסקטור הערבי. חשוב להדגיש, כי אלו שנרשמו בלשכות הת</w:t>
      </w:r>
      <w:r>
        <w:rPr>
          <w:rFonts w:cs="David Transparent"/>
          <w:sz w:val="22"/>
          <w:szCs w:val="22"/>
          <w:rtl/>
        </w:rPr>
        <w:t>עסוקה, הן אחוז קטן. מלבדן, יש הרבה נשים ובחורות, שלא נרשמו ולא מגיעות ללשכות, משום שעד עכשיו הן כנראה עוד לא השתכנעו שעליהן להגיע ולהירשם כמובטלות. אפשר לומר שיש אבטלה סמויה בקרב הנשים, ששיעורה הוא יותר מ-15 אחוז. אם נבדוק טוב, ונעשה מחקר טוב בסקטור הערבי,</w:t>
      </w:r>
      <w:r>
        <w:rPr>
          <w:rFonts w:cs="David Transparent"/>
          <w:sz w:val="22"/>
          <w:szCs w:val="22"/>
          <w:rtl/>
        </w:rPr>
        <w:t xml:space="preserve"> נמצא שיותר מ-15 אחוז מהנשים לא מגיעות ללשכות, ולכן באופן מעשי, האבטלה בקרב הנשים במגזר הערבי, היא הרבה יותר רחבה ממה שאנחנו רואים בסטטיסטיקות הרשמיות שעומדות בפנינו.  </w:t>
      </w:r>
    </w:p>
    <w:p w:rsidR="00000000" w:rsidRDefault="00BF29E7">
      <w:pPr>
        <w:ind w:firstLine="720"/>
        <w:jc w:val="both"/>
        <w:rPr>
          <w:rFonts w:cs="David Transparent"/>
          <w:sz w:val="22"/>
          <w:szCs w:val="22"/>
          <w:rtl/>
        </w:rPr>
      </w:pPr>
      <w:r>
        <w:rPr>
          <w:rFonts w:cs="David Transparent"/>
          <w:sz w:val="22"/>
          <w:szCs w:val="22"/>
          <w:rtl/>
        </w:rPr>
        <w:t xml:space="preserve"> </w:t>
      </w:r>
    </w:p>
    <w:p w:rsidR="00000000" w:rsidRDefault="00BF29E7">
      <w:pPr>
        <w:ind w:firstLine="720"/>
        <w:jc w:val="both"/>
        <w:rPr>
          <w:rFonts w:cs="David Transparent"/>
          <w:sz w:val="22"/>
          <w:szCs w:val="22"/>
          <w:rtl/>
        </w:rPr>
      </w:pPr>
      <w:r>
        <w:rPr>
          <w:rFonts w:cs="David Transparent"/>
          <w:sz w:val="22"/>
          <w:szCs w:val="22"/>
          <w:rtl/>
        </w:rPr>
        <w:t>לכן, יש להציף את העניין הזה, להעלות אותו בצורה מדוייקת יותר, ואפילו להקים עוד קבוצה ש</w:t>
      </w:r>
      <w:r>
        <w:rPr>
          <w:rFonts w:cs="David Transparent"/>
          <w:sz w:val="22"/>
          <w:szCs w:val="22"/>
          <w:rtl/>
        </w:rPr>
        <w:t>ל חברי כנסת, על מנת להעלות אותו גם בממשלה. אפשר שאנחנו נעזור להעלות את הנושא במליאה ובוועדות שונות - אך לפי דעתי, יש להעלות את העניין הזה בממשלה, וזוהי חובתך, גברתי היו"ר, כחברת כנסת מהקואליציה. בנוסף, אנחנו מוכנים שתזמיני אותנו לעלות ולדבר שם, כדי לעזור ל</w:t>
      </w:r>
      <w:r>
        <w:rPr>
          <w:rFonts w:cs="David Transparent"/>
          <w:sz w:val="22"/>
          <w:szCs w:val="22"/>
          <w:rtl/>
        </w:rPr>
        <w:t xml:space="preserve">הציג את הנושא.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מסכימה שאנחנו צריכים לקדם את המהלך. בהיבט הפרלמנטרי, אנחנו יכולים לקדם חקיקה, וזה מה שאנחנו עושים פה. בנוסף, אנחנו יכולים להעלות את הנושא לסדר היום, לפנות למשרדי הממשלה השונים, ולוודא העדפה מתקנת.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 xml:space="preserve"> </w:t>
      </w:r>
      <w:r>
        <w:rPr>
          <w:rFonts w:cs="David Transparent"/>
          <w:sz w:val="22"/>
          <w:szCs w:val="22"/>
          <w:u w:val="single"/>
          <w:rtl/>
        </w:rPr>
        <w:t>ואסל טאהא:</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הנק</w:t>
      </w:r>
      <w:r>
        <w:rPr>
          <w:rFonts w:cs="David Transparent"/>
          <w:sz w:val="22"/>
          <w:szCs w:val="22"/>
          <w:rtl/>
        </w:rPr>
        <w:t xml:space="preserve">ודה האחרונה שאני רוצה לעלות, היא שלפעמים מציעים לבחורות הערביות עבודה במקומות מרוחקים מאד, והן מסרבות. או אז, הן נרשמות בלשכה כסרבניות.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תמיד כדי לפתור בעיות, צריך גם לבחון אותן בצורה אובייקטיבית, וגם לבחון את הנסיבות ואת הנתונים. חשו</w:t>
      </w:r>
      <w:r>
        <w:rPr>
          <w:rFonts w:cs="David Transparent"/>
          <w:sz w:val="22"/>
          <w:szCs w:val="22"/>
          <w:rtl/>
        </w:rPr>
        <w:t xml:space="preserve">ב לראות את הדברים שקורים היום, ולהציף אותם.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לטעמי האישי, ככל שיש יותר אפליה, גם נגד נשים בכלל, בטח ובטח נגד נשים ערביות, בטח ובטח בין ערבים ליהודים – מדובר בבעית מדינה, ובבעיה חברתית קשה, המשליכה על כל החברה הישראלית באשר היא. ככל שאנחנו נדאג לכוון יותר </w:t>
      </w:r>
      <w:r>
        <w:rPr>
          <w:rFonts w:cs="David Transparent"/>
          <w:sz w:val="22"/>
          <w:szCs w:val="22"/>
          <w:rtl/>
        </w:rPr>
        <w:t xml:space="preserve">לכיוון שוויון, כך המצב של כולם יהיה הרבה יותר טוב, והמצב בחברה הישראלית יהיה הרבה יותר טוב. זוהי תפיסתי, אני הולכת איתה כבר שנים, וככה אני מאמינה. אני חושבת שככה גם הדברים מוכיחים את עצמם.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יחד עם זאת, לפעמים יש גם נסיבות אובייקטיביות, שצריך לבחון אותן, ו</w:t>
      </w:r>
      <w:r>
        <w:rPr>
          <w:rFonts w:cs="David Transparent"/>
          <w:sz w:val="22"/>
          <w:szCs w:val="22"/>
          <w:rtl/>
        </w:rPr>
        <w:t xml:space="preserve">לראות כיצד בנסיבות האלה ניתן לפתור את הבעיות.  באזור הצפון - ואותה בעיה קיימת גם באזור הדרום - יש מצוקה אמיתית של תעסוקה, ללא קשר להיבט של יהודים וערבים. יש מצוקה אמיתית של תעסוקה, וזה הנתון העובדתי. ממנו, ניתן לתרגם את זה, למה קורה לנשים בכלל, אשר להן יש </w:t>
      </w:r>
      <w:r>
        <w:rPr>
          <w:rFonts w:cs="David Transparent"/>
          <w:sz w:val="22"/>
          <w:szCs w:val="22"/>
          <w:rtl/>
        </w:rPr>
        <w:t xml:space="preserve">מצוקה מול גברים, ומה קורה לנשים ערביות בפרט, אשר להן יש בעיה מול הנשים היהודיות. אם אישה גרה באחד היישובים המרוחקים ליישובים המרכזיים, שבהם יש יותר אפשרויות תעסוקה – זוהי בעיה אובייקטיבית.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עלינו לפרוט את הבעיות האובייקטיביות, להכיר בהן, ולראות איך ניתן ל</w:t>
      </w:r>
      <w:r>
        <w:rPr>
          <w:rFonts w:cs="David Transparent"/>
          <w:sz w:val="22"/>
          <w:szCs w:val="22"/>
          <w:rtl/>
        </w:rPr>
        <w:t xml:space="preserve">הגיע לפיתרון, תחת הנסיבות האלה. לדעתי, ככה אפשר להתקדם.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lastRenderedPageBreak/>
        <w:t>אני טוענת, כי אין ספק שהנתונים האלה הם נתונים קשים. מעניין אותי לבחון גם את ההיבט של הסטודנטיות, וביקשתי שיבדקו לא רק את קורסי ההכשרה, אלא גם את הנושא של הבגרויות. אני חושבת שהנושא של המוסדות להשכלה</w:t>
      </w:r>
      <w:r>
        <w:rPr>
          <w:rFonts w:cs="David Transparent"/>
          <w:sz w:val="22"/>
          <w:szCs w:val="22"/>
          <w:rtl/>
        </w:rPr>
        <w:t xml:space="preserve"> גבוהה, הוא גם פן שיכול להעיד על המצב, ולקדם את הדיון.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בואו נסתכל על הזכאות לבגרות, לפניכם מסמך רקע בנושא. הנתונים הם מאד חשובים, ואולי יוכלו לסייע לנו בהפניות שלנו למשרד החינוך, על אף שאין לנו כאן נציגות ממשרד החינוך. משרד החינוך הוזמן, אולם הם לא שלחו </w:t>
      </w:r>
      <w:r>
        <w:rPr>
          <w:rFonts w:cs="David Transparent"/>
          <w:sz w:val="22"/>
          <w:szCs w:val="22"/>
          <w:rtl/>
        </w:rPr>
        <w:t xml:space="preserve">נציגים.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בנוסף, אני רוצה למחות על כך שמתקיים דיון בנושא נשים במגזר הלא יהודי, ועל אף שכולם הוזמנו, כרגיל - אני מוצאת את עצמי כאן בישיבה, בנוכחות נציגות שהיא ברובה מהמגזר הלא יהודי. אני חושבת שהבעיה היא לא בעיה של המגזר הלא יהודי, אלא בעיה של כל החברה הישר</w:t>
      </w:r>
      <w:r>
        <w:rPr>
          <w:rFonts w:cs="David Transparent"/>
          <w:sz w:val="22"/>
          <w:szCs w:val="22"/>
          <w:rtl/>
        </w:rPr>
        <w:t>אלית. אני מקווה שיפנימו את זה, כי אני חושבת שזה פשוט לא מכובד ולא לעניין. זוהי פשוט חרפה, והדבר מכעיס לחלוטין.</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כעת נשמע את נאדיה חילו.</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נאדיה חילו</w:t>
      </w:r>
      <w:r>
        <w:rPr>
          <w:rFonts w:cs="David Transparent"/>
          <w:sz w:val="22"/>
          <w:szCs w:val="22"/>
          <w:rtl/>
        </w:rPr>
        <w:t>:</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גברתי היו"ר, ברצוני להעיר הערה כללית לעניין: עד שלא תשתנה הקונספציה הזאת, ועד שכל פגע או שוליות של החברה ה</w:t>
      </w:r>
      <w:r>
        <w:rPr>
          <w:rFonts w:cs="David Transparent"/>
          <w:sz w:val="22"/>
          <w:szCs w:val="22"/>
          <w:rtl/>
        </w:rPr>
        <w:t xml:space="preserve">ערבית לא ייתפס כבעיה של המדינה, לא רק במימד התעסוקה כי אם בכלל – אז הדברים לא ישתנו.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להתחיל, ברשותך, בהערה כללית, ולהגיד שאני ממש מברכת את היו"ר ואת הועדה, שמקיימת דיונים ספציפיים בנושאים של הנשים הערביות, מאחר ובקדנציה הזאת, בשונה מהקדנציה שעבר</w:t>
      </w:r>
      <w:r>
        <w:rPr>
          <w:rFonts w:cs="David Transparent"/>
          <w:sz w:val="22"/>
          <w:szCs w:val="22"/>
          <w:rtl/>
        </w:rPr>
        <w:t>ה, אין לנו תת ועדה של מעמד האישה. לכן, אני חושבת שאחריות הועדה היא למלא את הפונקציה הזאת, ואכן היא מתמלאת, ואני בהחלט מברכת על כך. שנית, הדבר משרת בדיוק את המטרה שאת ואני דיברנו עליה קודם, שהיא תפיסת האחריות של התופעה הבעייתית, כאחריות שנופלת על הממסד ככלל</w:t>
      </w:r>
      <w:r>
        <w:rPr>
          <w:rFonts w:cs="David Transparent"/>
          <w:sz w:val="22"/>
          <w:szCs w:val="22"/>
          <w:rtl/>
        </w:rPr>
        <w:t xml:space="preserve">, ולא רק על הקבוצה שסובלת מאותה בעיה. זוהי עוד התייחסות שהיא מאד חשובה.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רוצה לענות על החלק של החינוך שחסר פה, ולאחר מכן להתייחס לדברים שנאמרו קודם.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כל הנתונים מצביעים על כך, שהחינוך אינו מהווה בעיה בפני נשים. מספר הנשים בחינוך הבסיסי הוא לא מבוטל, </w:t>
      </w:r>
      <w:r>
        <w:rPr>
          <w:rFonts w:cs="David Transparent"/>
          <w:sz w:val="22"/>
          <w:szCs w:val="22"/>
          <w:rtl/>
        </w:rPr>
        <w:t>ומספר הזכאיות לבגרות אף עולה עליו, והוא יותר גבוה ממספר הגברים הזכאים. גם באקדמיה, כולל מכללות, לפני שנתיים היה שוויון בין גברים לנשים, וכעת מספר הנשים עולה. כך, שהבעיה היא לא בעיה של הון מקצועי או של רכישת מיומנויות על ידי נשים, אלא התופעה הזאת קשורה ותלו</w:t>
      </w:r>
      <w:r>
        <w:rPr>
          <w:rFonts w:cs="David Transparent"/>
          <w:sz w:val="22"/>
          <w:szCs w:val="22"/>
          <w:rtl/>
        </w:rPr>
        <w:t xml:space="preserve">יה בכמה סטים של גורמים.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ראשית, הגורמים האוניברסליים, שגברתי ציינה, קשורים בכל מה שקורה במדינה היום מבחינת מכת האבטלה, ומשפיעים באופן כללי גם על הנשים הערביות. שנית, הגורמים הקשורים לנושא הפמיניסטי של זכויות נשים ושל שוויון לנשים, מתווספים על הגורמים האונ</w:t>
      </w:r>
      <w:r>
        <w:rPr>
          <w:rFonts w:cs="David Transparent"/>
          <w:sz w:val="22"/>
          <w:szCs w:val="22"/>
          <w:rtl/>
        </w:rPr>
        <w:t>יברסליים, והם נכונים לגבי נשים יהודיות וכן לגבי נשים ערביות. על כך מתווספים עוד שני סטים של גורמים, שהם מאד ייחודיים, והם: הגורמים הפנימיים, שקשורים לחלק של ערביות, ולפיכך משפיעים רק על נשים ערביות; וגורמים נוספים שקשורים לתרבות ולמסורת הערבית, ולפיכך הם י</w:t>
      </w:r>
      <w:r>
        <w:rPr>
          <w:rFonts w:cs="David Transparent"/>
          <w:sz w:val="22"/>
          <w:szCs w:val="22"/>
          <w:rtl/>
        </w:rPr>
        <w:t xml:space="preserve">יחודיים למגזר. כך, שבעניין הזה, אנחנו רואים שריבוי הגורמים האלה והשפעתם, מביא להגברת העוצמה של הבעיה, מאחר ויש לנו עוד סטים שלמים של גורמים נוספים ייחודיים, שמשפיעים על העניין.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כל זה עדיין לא אומר שאין פיתרון לכך, ובעבר אף היו כל מיני תוכניות ודיונים על </w:t>
      </w:r>
      <w:r>
        <w:rPr>
          <w:rFonts w:cs="David Transparent"/>
          <w:sz w:val="22"/>
          <w:szCs w:val="22"/>
          <w:rtl/>
        </w:rPr>
        <w:t xml:space="preserve">העניין הזה. לכל חלק יש את האחריות שלו: החברה הערבית צריכה להשכיל לעשות הרבה מעבר למה שהיא עושה היום, לממסד יש אחריות לשלב את ההשכלה הקיימת ואת המיומנויות הקיימות, ולנו יש את האחריות להמשיך ולדרוש את התערבות המדינה. ישנם נושאים שלא נמצאים תחת שליטתנו, אולם </w:t>
      </w:r>
      <w:r>
        <w:rPr>
          <w:rFonts w:cs="David Transparent"/>
          <w:sz w:val="22"/>
          <w:szCs w:val="22"/>
          <w:rtl/>
        </w:rPr>
        <w:t xml:space="preserve">ישנם נושאים שניתן להשפיע עליהם, כמו למשל שילוב ושיתוף פעולה בין ארגוני נשים ערביים ויהודיים, לטובת מלחמה משותפת בבעיה. באופן כללי, בכל הקשור לחברה שלנו, חלה עלינו חובה ועשיית יתר ממה שנעשה עד היום. אני לא מתחמקת מאחריות, אלא כוללת את כל מקבלי ההחלטות, וגם </w:t>
      </w:r>
      <w:r>
        <w:rPr>
          <w:rFonts w:cs="David Transparent"/>
          <w:sz w:val="22"/>
          <w:szCs w:val="22"/>
          <w:rtl/>
        </w:rPr>
        <w:t>את עצמי.</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זה עניין של תהליך יחסית איטי, אולם אנחנו כן רואים שינוי מסויים. אני יכולה להגיד, אולי בטעות, שאם הגורמים האוניברסליים היום היו אחרים, אפשר שכן היינו יכולים לראות יותר נשים ערביות משתלבות.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מאד מסכימה עם מה שחבר הכנסת טיבי אמר, לגבי תנאי העבו</w:t>
      </w:r>
      <w:r>
        <w:rPr>
          <w:rFonts w:cs="David Transparent"/>
          <w:sz w:val="22"/>
          <w:szCs w:val="22"/>
          <w:rtl/>
        </w:rPr>
        <w:t>דה. לא פעם היו פניות אל נעמ"ת, ואליי באופן אישי, על שכר מחפיר, במיוחד בענף הייצור ובענפים שהם לא ממשלתיים, כי שם לא חייבים לשלם שכר מינימום כקבוע בחוק. כלומר, ניתן לראות ניצול מאד רציני. לעתים הנשים אף עוזרות להמשך הניצול, אך אני לא מאשימה אותן, כי אם הן פ</w:t>
      </w:r>
      <w:r>
        <w:rPr>
          <w:rFonts w:cs="David Transparent"/>
          <w:sz w:val="22"/>
          <w:szCs w:val="22"/>
          <w:rtl/>
        </w:rPr>
        <w:t xml:space="preserve">ותחות את הפה להתלונן, אז הן בחוץ. אז הרבה פעמים הן מסתפקות ב-2,000 או 3,000 שקל, ולא מוכנות למחות, למרות שהן מכירות את החוק. העניין הזה באמת מאד בעייתי.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החלק של ההכשרה המעשית קיים פה ושם, על אף שאני חשה שהוא אכן טיפה מצומצם. לדעתי, זה לא רק בגלל תקציבים,</w:t>
      </w:r>
      <w:r>
        <w:rPr>
          <w:rFonts w:cs="David Transparent"/>
          <w:sz w:val="22"/>
          <w:szCs w:val="22"/>
          <w:rtl/>
        </w:rPr>
        <w:t xml:space="preserve"> אלא גם בגלל עניין של חוסר נכונות ורצון אצל נשים שיש להן מסגלות אישית, והן רוצות לעבוד. חלק מהנשים שגמרו קורסים של הכשרה מקצועית, וזה עשוי להוות עבורן אמצעי להשגת המטרה, אינן משתלבות, בשל בעיות של מרחק ושל מחסור באזורי תעשייה ומקומות תעסוקה. דבר זה, בעצם, </w:t>
      </w:r>
      <w:r>
        <w:rPr>
          <w:rFonts w:cs="David Transparent"/>
          <w:sz w:val="22"/>
          <w:szCs w:val="22"/>
          <w:rtl/>
        </w:rPr>
        <w:t xml:space="preserve">מקרין גם על האחרות לא להשתלב. היום הן כבר למדו טכניקה, כלומר, אם מציעים להן להשתלב בלימודים, הן טוענות כי לאחר הקורס ממילא לא מובטחת להן עבודה. לכן, הן מעדיפות לא להשקיע את הזמן ואת המאמץ, ולפעמים הן מוותרות מראש.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מה שכן, יש פה ניצוץ של תקווה, בחלק של עס</w:t>
      </w:r>
      <w:r>
        <w:rPr>
          <w:rFonts w:cs="David Transparent"/>
          <w:sz w:val="22"/>
          <w:szCs w:val="22"/>
          <w:rtl/>
        </w:rPr>
        <w:t>קים קטנים שמתפתחים. אנחנו רואים את זה בקורסים משולבים, וגם בנעמ"ת אנחנו עושים קורסים של יזמות עסקית, ואף קידמנו יוזמה יחד עם הרשות למעמד האישה, בנושא עסקים. דבר זה מקנה תעסוקות ביתיות, אמנם קטנות בהתחלה, אולם פותר הרבה מאד בעיות פנים, ומקנה אורך נשימה והכנ</w:t>
      </w:r>
      <w:r>
        <w:rPr>
          <w:rFonts w:cs="David Transparent"/>
          <w:sz w:val="22"/>
          <w:szCs w:val="22"/>
          <w:rtl/>
        </w:rPr>
        <w:t xml:space="preserve">סה כלשהי.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jc w:val="both"/>
        <w:rPr>
          <w:rFonts w:cs="David Transparent"/>
          <w:sz w:val="22"/>
          <w:szCs w:val="22"/>
          <w:rtl/>
        </w:rPr>
      </w:pP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קודם כל, אני רוצה, ברשותכם, לברך את האגודה לזכויות האזרח, על עצם הזמנת הדיון היום. שנית, אני רוצה לשמוע את סוניה, שהכינה חומר מעמיק בנושא. בבקשה.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br w:type="page"/>
        <w:t>סוניה בולוס</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להוסיף עוד נתונים, כדי שנבין את הנושא יותר לעומק. כ</w:t>
      </w:r>
      <w:r>
        <w:rPr>
          <w:rFonts w:cs="David Transparent"/>
          <w:sz w:val="22"/>
          <w:szCs w:val="22"/>
          <w:rtl/>
        </w:rPr>
        <w:t>יום, כמעט 50 אחוז מכל הנשים במדינת ישראל, עובדות בשירות הציבורי, בכל משרדי הממשלה. רק 10 אחוז מתוך כל הנשים האלה, שעובדות במשרדי הממשלה, הן עובדות ערביות. נתון זה, כשלעצמו, הוא נתון בעייתי. זאת אומרת, שיש להכפיל את מספר הנשים הערביות שעובדות בשירות המדינה,</w:t>
      </w:r>
      <w:r>
        <w:rPr>
          <w:rFonts w:cs="David Transparent"/>
          <w:sz w:val="22"/>
          <w:szCs w:val="22"/>
          <w:rtl/>
        </w:rPr>
        <w:t xml:space="preserve"> כדי להגיע למצב של ייצוג של לפחות 18 אחוזים, שזה האחוז של המגזר הערבי מהאוכלוסייה. אני חושבת שזה משהו שהממשלה ומשרדיה צריכים לעשות.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מספר הנשים הערביות הוא כל כך קטן, מפני שפשוט אין משרדי ממשלה ביישובים ערביים, כך שאין להן איפה לעבוד. המצב הזה יצר תופעה, </w:t>
      </w:r>
      <w:r>
        <w:rPr>
          <w:rFonts w:cs="David Transparent"/>
          <w:sz w:val="22"/>
          <w:szCs w:val="22"/>
          <w:rtl/>
        </w:rPr>
        <w:t xml:space="preserve">לפיה יש מספר קטן של מקומות תעסוקה בתוך היישובים הערביים, וכתוצאה מכך יש תחרות מאד גדולה. זאת אומרת שהשכר המשולם הוא מאד נמוך, משום שאם העובדת אומרת: "לא", אז יש אלף עובדות אחרות במקומה, שמוכנות לעבוד בתנאים האלה.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בשנת 1998 נערך סקר בנצרת, שהיא העיר המרכז</w:t>
      </w:r>
      <w:r>
        <w:rPr>
          <w:rFonts w:cs="David Transparent"/>
          <w:sz w:val="22"/>
          <w:szCs w:val="22"/>
          <w:rtl/>
        </w:rPr>
        <w:t xml:space="preserve">ית, ובה תנאי העבודה הם יותר טובים מאשר ביישובים יותר קטנים. מתוצאות הסקר עלה שכמעט 62 אחוז מכלל העובדות, קיבלו פחות משכר מינימום. והיום המצב הוא אפילו יותר גרוע, בשל מצב האבטלה הנוכחי.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חלק מהבעיה הוא חוסר אכיפה, כאשר משרד העבודה פשוט לא אוכפים את חוק שכר</w:t>
      </w:r>
      <w:r>
        <w:rPr>
          <w:rFonts w:cs="David Transparent"/>
          <w:sz w:val="22"/>
          <w:szCs w:val="22"/>
          <w:rtl/>
        </w:rPr>
        <w:t xml:space="preserve"> המינימום. יתירה מזאת, היום עלינו מדרגה: למשל, אנחנו באגודה טיפלנו במקרה, שבו שתי דורשות עבודה הופנו למקום עבודה, שבו הציעו להן 1,200 שקלים, עבור משרה מלאה. שתיהן פנו לשירות התעסוקה, ושאלו: "האם אנחנו יכולות לקבל הצעת עבודה שהיא בלתי חוקית?". בתגובה, רשמו </w:t>
      </w:r>
      <w:r>
        <w:rPr>
          <w:rFonts w:cs="David Transparent"/>
          <w:sz w:val="22"/>
          <w:szCs w:val="22"/>
          <w:rtl/>
        </w:rPr>
        <w:t xml:space="preserve">להן סירוב עבודה. כלומר, לא רק שלא אוכפים את חוק שכר המינימום, אלא שגם מענישים נשים שרוצות לעמוד על זכויותיהן הבסיסיות בתור עובדות.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ישנם גורמים נוספים שתורמים לבעיה הזאת. אחד מהם הוא שאין מסגרות לטיפול בילדים קטנים. יש לי כאן נתונים, לפיהם יש במדינת ישראל</w:t>
      </w:r>
      <w:r>
        <w:rPr>
          <w:rFonts w:cs="David Transparent"/>
          <w:sz w:val="22"/>
          <w:szCs w:val="22"/>
          <w:rtl/>
        </w:rPr>
        <w:t xml:space="preserve"> היום 80 אלף ילדים, ששוהים במעונות יום ומשפחתונים במדינת ישראל. רק 10 אלף מתוכם הם ילדים ערבים. זאת, למרות שהילדים הערבים במדינת ישראל מהווים יותר מ-25 אחוז. כך, לאמהות הערביות אין מסגרת לשים בה את הילדים הקטנים.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ממה זה נובע, לדעתך?</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סוניה בולוס</w:t>
      </w:r>
      <w:r>
        <w:rPr>
          <w:rFonts w:cs="David Transparent"/>
          <w:sz w:val="22"/>
          <w:szCs w:val="22"/>
          <w:rtl/>
        </w:rPr>
        <w:t>:</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 xml:space="preserve">אין מעונות יום, מכיוון שמשרדי הממשלה לא עושים מספיק מאמצים כדי לקדם את הנושא. יש 1,600 מעונות יום בישראל, כאשר רק 25 מתוכם עובדים במגזר הערבי.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כאשר מדובר באילו גילאים?</w:t>
      </w:r>
    </w:p>
    <w:p w:rsidR="00000000" w:rsidRDefault="00BF29E7">
      <w:pPr>
        <w:ind w:firstLine="720"/>
        <w:jc w:val="both"/>
        <w:rPr>
          <w:rFonts w:cs="David Transparent"/>
          <w:sz w:val="22"/>
          <w:szCs w:val="22"/>
          <w:rtl/>
        </w:rPr>
      </w:pPr>
    </w:p>
    <w:p w:rsidR="00000000" w:rsidRDefault="00BF29E7">
      <w:pPr>
        <w:jc w:val="both"/>
        <w:rPr>
          <w:rFonts w:cs="David Transparent"/>
          <w:sz w:val="22"/>
          <w:szCs w:val="22"/>
          <w:u w:val="single"/>
          <w:rtl/>
        </w:rPr>
      </w:pP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סוניה בולוס</w:t>
      </w:r>
      <w:r>
        <w:rPr>
          <w:rFonts w:cs="David Transparent"/>
          <w:sz w:val="22"/>
          <w:szCs w:val="22"/>
          <w:rtl/>
        </w:rPr>
        <w:t>:</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 xml:space="preserve">מגיל אפס עד גיל שלוש שנים. </w:t>
      </w: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היו"</w:t>
      </w:r>
      <w:r>
        <w:rPr>
          <w:rFonts w:cs="David Transparent"/>
          <w:sz w:val="22"/>
          <w:szCs w:val="22"/>
          <w:u w:val="single"/>
          <w:rtl/>
        </w:rPr>
        <w:t>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כשמדברים על מעונות יום, מדברים על גילאי אפס עד שלוש. מבחינת החוק במדינת ישראל היום, אין חובה ממשלתית לגבי העניין הזה. בואו ננסה למקד את הדיון מבחינת החוק. גם אני באופן אישי הגשתי הצעת חוק, לפיה יש לעגן את כל נושא מעונות היום, כדי שנשים תוכל</w:t>
      </w:r>
      <w:r>
        <w:rPr>
          <w:rFonts w:cs="David Transparent"/>
          <w:sz w:val="22"/>
          <w:szCs w:val="22"/>
          <w:rtl/>
        </w:rPr>
        <w:t>נה לצאת לעבודה. אין ספק שפיתרון עבור הילד הוא אחד השיקולים המשפיעים על קבלת החלטה של אישה אם לצאת לעבודה. אך האם יש לעניין זה השלכה ישירה על מקומות העבודה?</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סוניה בולוס</w:t>
      </w:r>
      <w:r>
        <w:rPr>
          <w:rFonts w:cs="David Transparent"/>
          <w:sz w:val="22"/>
          <w:szCs w:val="22"/>
          <w:rtl/>
        </w:rPr>
        <w:t>:</w:t>
      </w:r>
    </w:p>
    <w:p w:rsidR="00000000" w:rsidRDefault="00BF29E7">
      <w:pPr>
        <w:jc w:val="both"/>
        <w:rPr>
          <w:rFonts w:cs="David Transparent"/>
          <w:sz w:val="22"/>
          <w:szCs w:val="22"/>
          <w:rtl/>
        </w:rPr>
      </w:pPr>
      <w:r>
        <w:rPr>
          <w:rFonts w:cs="David Transparent"/>
          <w:sz w:val="22"/>
          <w:szCs w:val="22"/>
          <w:rtl/>
        </w:rPr>
        <w:tab/>
      </w:r>
    </w:p>
    <w:p w:rsidR="00000000" w:rsidRDefault="00BF29E7">
      <w:pPr>
        <w:ind w:firstLine="720"/>
        <w:jc w:val="both"/>
        <w:rPr>
          <w:rFonts w:cs="David Transparent"/>
          <w:sz w:val="22"/>
          <w:szCs w:val="22"/>
          <w:rtl/>
        </w:rPr>
      </w:pPr>
      <w:r>
        <w:rPr>
          <w:rFonts w:cs="David Transparent"/>
          <w:sz w:val="22"/>
          <w:szCs w:val="22"/>
          <w:rtl/>
        </w:rPr>
        <w:t>היום, כאשר מוגשת תוכנית מתאר, יש חובה, על פי כמות בנייה באזור מסויים – להקים מעון. א</w:t>
      </w:r>
      <w:r>
        <w:rPr>
          <w:rFonts w:cs="David Transparent"/>
          <w:sz w:val="22"/>
          <w:szCs w:val="22"/>
          <w:rtl/>
        </w:rPr>
        <w:t>ולם במגזר הערבי, אין מימדים כאלה של בנייה, כי סגנון הבנייה הוא שונה, כך שהוא אינו עונה על המימד החוקי הזה. אין פרוייקטים מאד גדולים שמחייבים הקמת מעון לפי זה, אבל המשפחתונים הם באחריות של הרווחה.</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גורם נוסף הוא נושא ההכשרה המקצועית, כאשר אני לא מדברת רק על</w:t>
      </w:r>
      <w:r>
        <w:rPr>
          <w:rFonts w:cs="David Transparent"/>
          <w:sz w:val="22"/>
          <w:szCs w:val="22"/>
          <w:rtl/>
        </w:rPr>
        <w:t xml:space="preserve"> ההכשרה המקצועית שממומנת ע"י משרדי הממשלה, אלא גם על בתי ספר מקצועיים. ברוב בתי הספר המקצועיים במגזר הערבי, מלמדים נושאים מאד מסורתיים כגון תפירה, ספרות, או בישול, אשר אין להם כלל ביקוש בשוק העבודה המודרני. זהו פשוט בזבוז של זמן, וצריך לחשוב על אלטרנטיבות </w:t>
      </w:r>
      <w:r>
        <w:rPr>
          <w:rFonts w:cs="David Transparent"/>
          <w:sz w:val="22"/>
          <w:szCs w:val="22"/>
          <w:rtl/>
        </w:rPr>
        <w:t xml:space="preserve">אחרות, ולהכניס תוכניות שמתאימות יותר לשוק העבודה המודרני.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גורם שלישי הוא בעיית התחבורה הציבורית, שזו גם כן בעיה שצריך לחשוב איך לפתור אותה. יש לעזור לנשים שגרות ביישובים מרוחקים להגיע לערים יותר גדולות, שבהן היצע העבודה הוא יותר גדול.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גורם נוסף הוא אזור</w:t>
      </w:r>
      <w:r>
        <w:rPr>
          <w:rFonts w:cs="David Transparent"/>
          <w:sz w:val="22"/>
          <w:szCs w:val="22"/>
          <w:rtl/>
        </w:rPr>
        <w:t xml:space="preserve">י התעשייה ושטחי התעשייה ביישובים הערביים. היום, 3.2 אחוז בלבד משטחי התעשייה בתחומי משרד התמ"ת, הם בתוך היישובים הערביים. אם אין אזור תעשייה – אז אין מקומות עבודה, וזה מהווה גורם נוסף.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החוכמה בישיבות היא לא רק להציף את הבעיות, אלא גם ל</w:t>
      </w:r>
      <w:r>
        <w:rPr>
          <w:rFonts w:cs="David Transparent"/>
          <w:sz w:val="22"/>
          <w:szCs w:val="22"/>
          <w:rtl/>
        </w:rPr>
        <w:t xml:space="preserve">בחון את הדרכים לפיתרון. ראינו ששיעור האבטלה באוכלוסייה הזו הוא גבוה, ושבאזור הצפון והדרום יש מצוקה אפילו יותר קשה. ראינו שיש מספר בעיות אובייקטיביות, וכן ראינו שכדאי לבחון מה החוק אומר, ואולי להוסיף לו תיקון.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בואו נתקדם מכאן הלאה. צריך לחשוב בצורה יותר י</w:t>
      </w:r>
      <w:r>
        <w:rPr>
          <w:rFonts w:cs="David Transparent"/>
          <w:sz w:val="22"/>
          <w:szCs w:val="22"/>
          <w:rtl/>
        </w:rPr>
        <w:t>צירתית, כדי לראות איך מתקדמים מכאן, ומה הדרישות שלנו בסוף התהליך.</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תג'ריד ג'השאן</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עו"ד תג'ריד ג'השאן משדולת הנשים.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הולכת לפי הקו המנחה שהתוותה היו"ר, ולא אעלה את הבעיות, כי אני חושבת שהדיון מיצה לא את כל הבעיות אמנם, אבל את רובן. מכיוון שנמצאת א</w:t>
      </w:r>
      <w:r>
        <w:rPr>
          <w:rFonts w:cs="David Transparent"/>
          <w:sz w:val="22"/>
          <w:szCs w:val="22"/>
          <w:rtl/>
        </w:rPr>
        <w:t xml:space="preserve">יתנו חברתי, עו"ד רבקה שקד, אני רוצה לנצל את ההזדמנות, ולשוחח על תעסוקת נשים וייצוג הולם של נשים ערביות בסקטור הציבורי.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חושבת שעד היום אין לנו ממצאים ונתונים לגבי תעסוקת נשים בסקטור הציבורי, והייתי רוצה לפנות לגורמים המתאימים,שיבדקו את הנושא. אני חושב</w:t>
      </w:r>
      <w:r>
        <w:rPr>
          <w:rFonts w:cs="David Transparent"/>
          <w:sz w:val="22"/>
          <w:szCs w:val="22"/>
          <w:rtl/>
        </w:rPr>
        <w:t>ת שאולי כדאי אפילו לקיים דיון מיוחד בהקשר הזה. עלינו לחפש מדיניות פעולה, שתביא לייצוגן ההולם של נשים ערביות, כחלק מכלל הנשים במדינת ישראל, וגם כחלק מהאוכלוסייה הערבית – כאשר על שני המקרים חל החוק מבחינת ייצוג הולם. כמו כן, אני מציעה גם לבדוק מחדש את התיקון</w:t>
      </w:r>
      <w:r>
        <w:rPr>
          <w:rFonts w:cs="David Transparent"/>
          <w:sz w:val="22"/>
          <w:szCs w:val="22"/>
          <w:rtl/>
        </w:rPr>
        <w:t xml:space="preserve"> שהוצע בזמנו על ידי חבר הכנסת חסנין אלג'בארה, לייצוג הולם של נשים ערביות. בנוסף לחוק הקיים היום, לגבי ייצוג הולם של האוכלוסייה הערבית, הצ'רקסית והדרוזית, עולה היום צורך בסעיף נוסף, או בתיקון של הסעיפים הקיימים – שיביא לייצוג הולם של נשים ערביות באופן ספציפ</w:t>
      </w:r>
      <w:r>
        <w:rPr>
          <w:rFonts w:cs="David Transparent"/>
          <w:sz w:val="22"/>
          <w:szCs w:val="22"/>
          <w:rtl/>
        </w:rPr>
        <w:t xml:space="preserve">י. אבקש ממך, גברתי היושבת ראש, לבדוק את האפשרות.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רבקה שקד:</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קודם כל, אני מבקשת לומר שנציבות שירות המדינה מטפלת רק במשרדי הממשלה. לכן, כשמדברים על "השירות הציבורי", אז בעצם מתכוונים להרבה מקומות עבודה כמו השלטון המקומי או חברות ממשלתיות, שנציבות שירות המד</w:t>
      </w:r>
      <w:r>
        <w:rPr>
          <w:rFonts w:cs="David Transparent"/>
          <w:sz w:val="22"/>
          <w:szCs w:val="22"/>
          <w:rtl/>
        </w:rPr>
        <w:t xml:space="preserve">ינה אינה מטפלת בהם. כמו כן, נציבות שירות המדינה לא מנהלת גם את כל הנושא של כוח אדם בהוראה. לכן אני אשוחח כרגע רק על שירות המדינה, ומשרדי הממשלה פרופר.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שירות המדינה מקיף כשישים אלף עובדים, לא כולל את המספרים של מערכת הביטחון, כאשר 62 אחוז מהם הם נשים. לפי</w:t>
      </w:r>
      <w:r>
        <w:rPr>
          <w:rFonts w:cs="David Transparent"/>
          <w:sz w:val="22"/>
          <w:szCs w:val="22"/>
          <w:rtl/>
        </w:rPr>
        <w:t xml:space="preserve"> חלוקת העבודה הפנימית הקיימת בנציבות שירות המדינה, אני לא מטפלת בבני מיעוטים, אלא אחראית רק על הנושא של קידום נשים. יש אגף אחר שמטפל בנושא של בני מיעוטים, שלא נמצא כאן היום.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הבאתי איתי את הנתונים שנציבות שירות המדינה פרסמה, כפי שפורסמו על ידי הגברת הניה </w:t>
      </w:r>
      <w:r>
        <w:rPr>
          <w:rFonts w:cs="David Transparent"/>
          <w:sz w:val="22"/>
          <w:szCs w:val="22"/>
          <w:rtl/>
        </w:rPr>
        <w:t xml:space="preserve">מרקוביץ', שהיא אחראית על הנושא הזה, ואני מניחה שרבים פה מכירים אותה.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צריך לדעת שהייצוג הכללי של בני מיעוטים בתוך שירות המדינה הוא מאד מאד נמוך. סך הכל, בשנת 2002, היו 6.1 אחוז בני מיעוטים מכלל העובדים, כלומר 3,440 עובדים בני מיעוטים, מתוך יותר מ-56 אלף ע</w:t>
      </w:r>
      <w:r>
        <w:rPr>
          <w:rFonts w:cs="David Transparent"/>
          <w:sz w:val="22"/>
          <w:szCs w:val="22"/>
          <w:rtl/>
        </w:rPr>
        <w:t xml:space="preserve">ובדים. הכוונה לא רק לערבים. מתוך המגזר הזה של אותם בני מיעוטים, היו בשנת 2002 38.3 אחוז נשים, כלומר 1,316 נשים.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עו"ד עלי חיידר, מטעם עמותת "סיכוי", והמרכז האיגודי הערבי לפיתוח כלכלי, ובמסגרת העבודה שלי אני ממש מנהל את העניין הזה של קידום </w:t>
      </w:r>
      <w:r>
        <w:rPr>
          <w:rFonts w:cs="David Transparent"/>
          <w:sz w:val="22"/>
          <w:szCs w:val="22"/>
          <w:rtl/>
        </w:rPr>
        <w:t xml:space="preserve">אזרחים ערבים לתפקידים בכירים בשירות המדינה, בחברות הממשלתיות, ובמערכת בתי המשפט.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היום יש חוק, שהתקבל לפני שנתיים וחצי, שמחייב ייצוג הולם.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רבקה שקד:</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רק בשירות המדינה, זה לא כולל את כל השירות הציבורי. לגבי נשים בכלל, יש חוק שמחייב בכל השירות הציבורי; לג</w:t>
      </w:r>
      <w:r>
        <w:rPr>
          <w:rFonts w:cs="David Transparent"/>
          <w:sz w:val="22"/>
          <w:szCs w:val="22"/>
          <w:rtl/>
        </w:rPr>
        <w:t xml:space="preserve">בי בני מיעוטים, החוק מתייחס רק לשירות המדינה. בשירות המדינה יש להן, לכאורה, העדפה מתקנת כפולה, אולם בשירות הציבור, רק בגין היותן נשים.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לפניכם דו"ח שכתבנו, ואני גם אגיש זאת ליו"ר ולחברי הכנסת הערבים. זה דו"ח שאני מכין מדי שנה, תוך שאני עוקב גם</w:t>
      </w:r>
      <w:r>
        <w:rPr>
          <w:rFonts w:cs="David Transparent"/>
          <w:sz w:val="22"/>
          <w:szCs w:val="22"/>
          <w:rtl/>
        </w:rPr>
        <w:t xml:space="preserve"> אחרי הנתונים של נציבות שירות המדינה, והוא כולל את הנתונים לגבי הייצוג של הנשים הערביות בשירות המדינה.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עד סוף שנת 2002, היו 1,316 עובדות לא יהודיות, שהן מהוות 38 אחוז מכלל העובדים הערבים בשירות המדינה. הנתון הזה לא כולל רק נשים ערביות, אלא כולל גם 17 עוב</w:t>
      </w:r>
      <w:r>
        <w:rPr>
          <w:rFonts w:cs="David Transparent"/>
          <w:sz w:val="22"/>
          <w:szCs w:val="22"/>
          <w:rtl/>
        </w:rPr>
        <w:t>דות ערביות לא מוסלמיות, המהוות 1.3 אחוז מכלל העובדות הלא יהודיות בשירות המדינה; וכן 104 עובדות נוצריות לא ערביות.</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 xml:space="preserve"> </w:t>
      </w: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מה התפקידים שלהן?</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כ-97.3 אחוז מכלל העובדות הערביות בשירות המדינה, מועסקות על ידי שישה משרדים ממשלתיים שהם: </w:t>
      </w:r>
      <w:r>
        <w:rPr>
          <w:rFonts w:cs="David Transparent"/>
          <w:sz w:val="22"/>
          <w:szCs w:val="22"/>
          <w:rtl/>
        </w:rPr>
        <w:t>משרד הבריאות, משרד העבודה והרווחה, משרד החינוך, משרד המשפטים והנהלת בתי המשפט. רובן ככולן עובדות בתפקידים מאד זוטרים, בתפקידים סקטוריאליים, שנותנים שירות לחברה הערבית. כמו כן, כולן עובדות באזור המגורים שלהן, באזור הצפון. אין כמעט אף עובדת ערבייה שמועסקת בת</w:t>
      </w:r>
      <w:r>
        <w:rPr>
          <w:rFonts w:cs="David Transparent"/>
          <w:sz w:val="22"/>
          <w:szCs w:val="22"/>
          <w:rtl/>
        </w:rPr>
        <w:t xml:space="preserve">פקיד בכיר במשרדים הממשלתיים הראשיים בירושלים, ועל כן הן לא נגישות לעניין של קבלת החלטות, והן לא יכולות להשפיע על המדיניות של הממשלה.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לכן היו גם תיקונים בשנתיים וחצי – שלוש שנים האחרונות. האחד, שנוגע לשירות המדינה, מטיל חובה על נציבות שירות המדינה לקבוע י</w:t>
      </w:r>
      <w:r>
        <w:rPr>
          <w:rFonts w:cs="David Transparent"/>
          <w:sz w:val="22"/>
          <w:szCs w:val="22"/>
          <w:rtl/>
        </w:rPr>
        <w:t>עדים לגבי האפשרות לקדם את הייצוג של הנשים הערביות. יעדים כאלה לא נמצאים, לדעתי. מצד שני, אני מודע גם למאמצים שנעשים על ידי הגברת הניה מרקוביץ'. כל שנה הנתונים האלה צריכים להיות מובאים לועדת חוקה, חוק ומשפט, אולם בשנה שעברה הנתונים האלה לא הובאו אליה. בקדנצ</w:t>
      </w:r>
      <w:r>
        <w:rPr>
          <w:rFonts w:cs="David Transparent"/>
          <w:sz w:val="22"/>
          <w:szCs w:val="22"/>
          <w:rtl/>
        </w:rPr>
        <w:t>יה הקודמת, היתה ועדת משנה לועדת חוקה, חוק ומשפט, שעסקה בנושא של ייצוג האזרחים הערבים, ואני חושב שצריכה להיות ועדה כזו גם בקדנציה הנוכחית. בנוסף לכך, באף אחד מהמשרדים הממשלתיים, למשל, במשרדי המדע, החוץ, ביטחון הפנים, התחבורה, התשתיות הלאומיות, הבינוי והשיכו</w:t>
      </w:r>
      <w:r>
        <w:rPr>
          <w:rFonts w:cs="David Transparent"/>
          <w:sz w:val="22"/>
          <w:szCs w:val="22"/>
          <w:rtl/>
        </w:rPr>
        <w:t>ן, התיירות והתקשורת – אין אף עובדת ערבייה. זאת, על אף שהמשרדים האלה הם מאד חשובים לאזרחים הערביים, וגם להתפתחות שלהם. במשרדי הדתות ואיכות הסביבה – יש עובדת ערבייה בכל אחד מהם. במשרד המסחר והתעשייה, וכן ביחידת הסגן למנהל מקרקעי ישראל – יש שתי עובדות ערביות.</w:t>
      </w:r>
      <w:r>
        <w:rPr>
          <w:rFonts w:cs="David Transparent"/>
          <w:sz w:val="22"/>
          <w:szCs w:val="22"/>
          <w:rtl/>
        </w:rPr>
        <w:t xml:space="preserve">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על כן, רוב העובדות הערביות מועסקות בתפקידים של נתינת שירות רק לחברה שלהן, משום שיהודים לא יכולים למלא את התפקידים האלה. בנוסף לכך, היה תיקון לפני שלוש שנים, שמבטיח ייצוג הולם לאוכלוסייה הערבית, בדירקטוריונים של החברות הממשלתיות, דבר שהיה דומה לתיקון שה</w:t>
      </w:r>
      <w:r>
        <w:rPr>
          <w:rFonts w:cs="David Transparent"/>
          <w:sz w:val="22"/>
          <w:szCs w:val="22"/>
          <w:rtl/>
        </w:rPr>
        <w:t xml:space="preserve">יה בנוגע לייצוג של הנשים ב-93'. מ-93' ועד עכשיו, הייצוג של הנשים היהודיות עלה בצורה מצויינת, לפי דעתי, כאשר היום יש 214 נשים יהודיות שהן דירקטוריות בחברות הממשלתיות. במהלך שלוש השנים האחרונות, לא עלה הייצוג של הנשים הערביות בדירקטורים של החברות הממשלתיות, </w:t>
      </w:r>
      <w:r>
        <w:rPr>
          <w:rFonts w:cs="David Transparent"/>
          <w:sz w:val="22"/>
          <w:szCs w:val="22"/>
          <w:rtl/>
        </w:rPr>
        <w:t xml:space="preserve">והמספר נשאר עומד על 6 נשים בלבד. על כן, האחריות של השרים, לפי דעתי, שחלק גדול מהם גם מהליכוד, חייבים למנות אזרחים ערביים לתפקידים האלה.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השאלה הנשאלת היא, האם מבחינת החוק, ייצוג הדירקטורים במגזר אכן מיושם?</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 חוק החברות המ</w:t>
      </w:r>
      <w:r>
        <w:rPr>
          <w:rFonts w:cs="David Transparent"/>
          <w:sz w:val="22"/>
          <w:szCs w:val="22"/>
          <w:rtl/>
        </w:rPr>
        <w:t>משלתיות, ובמסגרתו היתה עלייה לגבי מספר הגברים הערבים, שאמנם היתה עלייה קטנה מאד, ולא כל כך משביעה רצון. הנתונים גם נמצאים כאן בדו"ח, בעמוד 42. אבל לגבי הנשים לא היתה שום עלייה, יש כיום רק 6 נשים ערביות, לעומת 214 נשים יהודיות. על כן, זוהי אחריות של הממשלה,</w:t>
      </w:r>
      <w:r>
        <w:rPr>
          <w:rFonts w:cs="David Transparent"/>
          <w:sz w:val="22"/>
          <w:szCs w:val="22"/>
          <w:rtl/>
        </w:rPr>
        <w:t xml:space="preserve"> של השרים, שהם האחראים על המינויים. לצערי, לאחרונה גם נדחתה עתירה שהגישה עמותת "עדאללה" בנושא הזה, שעתרה נגד הממשלה, בכוונה לחייב את השרים למנות נשים ערביות.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גם המצב במערכת בתי המשפט קשה מאד. אמנם שם, חוק שירות המדינה – מינויים, לא חל על מינוי שופטים, א</w:t>
      </w:r>
      <w:r>
        <w:rPr>
          <w:rFonts w:cs="David Transparent"/>
          <w:sz w:val="22"/>
          <w:szCs w:val="22"/>
          <w:rtl/>
        </w:rPr>
        <w:t xml:space="preserve">בל חל לגבי העובדים במערכת האדמיניסטרטיבית בבתי המשפט. יש רק 27 שופטים ערבים, מתוך 484 שופטים, והם מהווים רק 5 אחוז. יש רק 3 שופטות ערביות, עד כמה שידוע לי. גם מתוך העובדים המנהליים במערכת בתי המשפט, אחוז העובדים הערבים קטן.  </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 מגמה של עלייה, אבל היא מאד</w:t>
      </w:r>
      <w:r>
        <w:rPr>
          <w:rFonts w:cs="David Transparent"/>
          <w:sz w:val="22"/>
          <w:szCs w:val="22"/>
          <w:rtl/>
        </w:rPr>
        <w:t xml:space="preserve"> קטנה, ולא כל כך משמעותית. הטיפול וההתמודדות עם המצב, צריכים להיות באופן יותר רציני, וגם באופן הוליסטי. כלומר, יש לטפל בכל התחומים. במיוחד מוטלת האחריות בעניין הזה על נציבות שירות המדינה, על השרים, ועל הממשלה. כאשר אני מודע גם לעובדה שהתקבלה החלטת ממשלה ב-</w:t>
      </w:r>
      <w:r>
        <w:rPr>
          <w:rFonts w:cs="David Transparent"/>
          <w:sz w:val="22"/>
          <w:szCs w:val="22"/>
          <w:rtl/>
        </w:rPr>
        <w:t>19 לאוגוסט, שקבעו שכמדיניות מתחייבים שבמהלך השנה, לפחות בכל אחת מהחברות הממשלתיות, יהיה דירקטור ערבי אחד, וגם ימשיכו בתוכנית.</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אנו רואים שהמגמה היא בכיוון חיובי, עלינו להציף את הדברים בצורה שיהיה ניתן להיות ממוקדים, ולשים את האצבע על</w:t>
      </w:r>
      <w:r>
        <w:rPr>
          <w:rFonts w:cs="David Transparent"/>
          <w:sz w:val="22"/>
          <w:szCs w:val="22"/>
          <w:rtl/>
        </w:rPr>
        <w:t xml:space="preserve"> המקומות שבהם יש מה לעשות. ממה שאני מכירה, לפחות, הממשלה הנוכחית אכן פועלת במגמה חיובית, ואנחנו צריכים לבוא עם הצעות קונקרטיות.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אחמד טיבי:</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לומר משהו מעדות אישית. יש שר שפנה אליי כבר כמה פעמים, והוא רוצה להכניס אישה כדירקטורית באחת החברות הממשלת</w:t>
      </w:r>
      <w:r>
        <w:rPr>
          <w:rFonts w:cs="David Transparent"/>
          <w:sz w:val="22"/>
          <w:szCs w:val="22"/>
          <w:rtl/>
        </w:rPr>
        <w:t xml:space="preserve">יות שהן תחת שליטתו, אולם מזה שישה חודשים, עד לרגע זה, הוא לא מצליח. כך, שגם אם יש מישהו שיש לו נטייה, זה לא תמיד מסתיים בתוצאה חיובית.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ברשותך, אני אעלה עוד שתי נקודות ואסיים.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בעקבות התיקונים של חוק החברות הממשלתיות, אנחנו עשינו עבודה מאד רצ</w:t>
      </w:r>
      <w:r>
        <w:rPr>
          <w:rFonts w:cs="David Transparent"/>
          <w:sz w:val="22"/>
          <w:szCs w:val="22"/>
          <w:rtl/>
        </w:rPr>
        <w:t xml:space="preserve">ינית: פרסמנו את התיקון של החוק בשפה הערבית, הקמנו מאגרי מידע, יש לנו שמות של מועמדים ומועמדות, שאותם אנחנו שולחים לשרים. כמו כן, אנחנו גם מוסרים לאנשים את הנכונות שלנו לסייע להם. אני רוצה להציע בהזדמנות זו, לאוזניהם של חברי הכנסת הנמצאים כאן, את החסר בחוק </w:t>
      </w:r>
      <w:r>
        <w:rPr>
          <w:rFonts w:cs="David Transparent"/>
          <w:sz w:val="22"/>
          <w:szCs w:val="22"/>
          <w:rtl/>
        </w:rPr>
        <w:t xml:space="preserve">לפי דעתי. בחוק החברות הממשלתיות, אין חובה שמבטיחה ייצוג הולם לאזרחים ערבים, כעובדים בחברות הממשלתיות. יש רק חובה שמבטיחה ייצוג הולם של אזרחים ערביים כדירקטורים בחברות הממשלתיות. דירקטורים זה חשוב בעניין של פיתרון לגבי השפעה על מדיניות, אבל בחברות ממשלתיות </w:t>
      </w:r>
      <w:r>
        <w:rPr>
          <w:rFonts w:cs="David Transparent"/>
          <w:sz w:val="22"/>
          <w:szCs w:val="22"/>
          <w:rtl/>
        </w:rPr>
        <w:t xml:space="preserve">יש כמעט 60 אלף עובדים, שהייצוג של האזרחים הערבים בהם הוא פחות מאחוז אחד. מדובר בחברת החשמל, בזק, וכל החברות מהסוג הזה. לכן, לפי דעתי, צריך לעגן את זה בחוק.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בנוסף לכך, יש בישראל כיום 16 רשויות ממשלתיות: רשות השידור, הרשות השניה לטלוויזיה ולרדיו, הרשות לשי</w:t>
      </w:r>
      <w:r>
        <w:rPr>
          <w:rFonts w:cs="David Transparent"/>
          <w:sz w:val="22"/>
          <w:szCs w:val="22"/>
          <w:rtl/>
        </w:rPr>
        <w:t xml:space="preserve">קום האסיר, וכן האלה. גם בהן אין שום חובה שיהיה ייצוג הולם או העדפה של אזרחים ערבים. גם כאן יש להגיש איזה שהוא תיקון בחוק, שיבטיח את הייצוג ההולם.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גם ברשויות המוניציפליות אין חובה, וזו ממש קטסטרופה בהווייתה, נכון?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נכון.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 xml:space="preserve"> </w:t>
      </w: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ניסיתי לסייע למספר נשים שהתמודדו בבחירות האחרונות, ולצערי, ממש ללא הצלחה.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בעניין הייצוג הפוליטי של נשים ערביות בבחירות, היה לנו איזה שהוא קורס הכשרה לנשים, ואחת מהן אף הצליחה בבחירות.</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תמיד טו</w:t>
      </w:r>
      <w:r>
        <w:rPr>
          <w:rFonts w:cs="David Transparent"/>
          <w:sz w:val="22"/>
          <w:szCs w:val="22"/>
          <w:rtl/>
        </w:rPr>
        <w:t>ענת שהממסדים הפנימיים מאד משפיעים ומשליכים על הדברים באופן כללי. אני אומרת את זה גם הרבה בעניין של הצבא, והדבר חל גם על ההיבט המוניציפלי. שם יש בעיה אמיתית בייצוג של נשים: אין כלל חובה שיהיו נשים עובדות ברשויות המוניציפיליות, קל וחומר אין חובה שיהיה להן יי</w:t>
      </w:r>
      <w:r>
        <w:rPr>
          <w:rFonts w:cs="David Transparent"/>
          <w:sz w:val="22"/>
          <w:szCs w:val="22"/>
          <w:rtl/>
        </w:rPr>
        <w:t>צוג בהתמודדויות. דבר זה יוצר אחר כך בעיה אמיתית, שמשליכה על פני החברה בכלל, ועל הייצוג בכנסת. היתה רק חברת כנסת ערבייה אחת, וגם הייצוג ברשימות גם לא גדול במיוחד. כל הדברים האלה הם בעיה אמיתית, ויש להם משמעות מאד מכרעת על החברה. לכן גם כאן צריך לעשות איזה ש</w:t>
      </w:r>
      <w:r>
        <w:rPr>
          <w:rFonts w:cs="David Transparent"/>
          <w:sz w:val="22"/>
          <w:szCs w:val="22"/>
          <w:rtl/>
        </w:rPr>
        <w:t xml:space="preserve">הוא מהפך תפיסתי, בטווח של ארבע שנים, אולם זה לא הנושא העיקרי כרגע.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זהבה מעיריית בת ים, ביקשה ממני באופן מיוחד להגיע לדיון הזה, ונרצה לשמוע אותך.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זהבה מזור:</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הגעתי לכאן בזכות חברי, אחמד סעיד, מסכנין, ששם יש בעיה די קשה בסקטור הערבי.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לפני שאתחיל את</w:t>
      </w:r>
      <w:r>
        <w:rPr>
          <w:rFonts w:cs="David Transparent"/>
          <w:sz w:val="22"/>
          <w:szCs w:val="22"/>
          <w:rtl/>
        </w:rPr>
        <w:t xml:space="preserve"> דבריי, אגיב לגבי עניין שהועלה כאן קודם. למיטב ידיעתי, בשלטון המקומי מחייבים בחוק להעסיק 10 אחוז מוגבלים, ובעיריית בת ים החוק הזה גם מיושם לחלוטין. אצלנו בבת ים יש אוכלוסייה ערבית, ואם השלטון המקומי יחייב את הרשויות להעסיק 10 או 20 אחוז בני מיעוטים, או ערב</w:t>
      </w:r>
      <w:r>
        <w:rPr>
          <w:rFonts w:cs="David Transparent"/>
          <w:sz w:val="22"/>
          <w:szCs w:val="22"/>
          <w:rtl/>
        </w:rPr>
        <w:t xml:space="preserve">יות – זה יהיה דבר מבורך.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נאדיה חילו</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בעניין של החקיקה, גברתי, ההיסטוריה הוכיחה, שכל השינויים שבמהלכן נשים התקדמו באופן יותר מזורז, הושגו בעקבות חקיקה.</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צריך גם לחשוב על חקיקה הגיונית, כי לטעמי, יש פה בעיה מבחינת נגישות.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נאדיה חילו</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אמנם יש פה שני חוקים, שבאו כדי לתת שוויון לסקטורים שהיו מופלים: הערבים והנשים. אבל אם נסתכל על זה בפועל, הנשים הערביות נופלות בין הכיסאות. כי כשמדברים על ערבים, אז זה יותר גברים ערבים, וכשמדברים על נשים, אז זה יותר נשים יהודיות. לפי דעתי, אפשר להכניס תוס</w:t>
      </w:r>
      <w:r>
        <w:rPr>
          <w:rFonts w:cs="David Transparent"/>
          <w:sz w:val="22"/>
          <w:szCs w:val="22"/>
          <w:rtl/>
        </w:rPr>
        <w:t>פות מסויימות לחקיקה, שנוגעות לנשים הערביות באופן מיוחד. החקיקה היא הצעד הבטוח ביותר, שיביא לייצוג הולם ברשויות המקומיות.</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רוצה לשמוע מי שלא דיבר, ולאחר מכן נסגור את הישיבה.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ח'לאילה אמאני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מייצגת כאן, ביחד עם חברתי, את לשכת עו</w:t>
      </w:r>
      <w:r>
        <w:rPr>
          <w:rFonts w:cs="David Transparent"/>
          <w:sz w:val="22"/>
          <w:szCs w:val="22"/>
          <w:rtl/>
        </w:rPr>
        <w:t xml:space="preserve">רכי הדין.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הועלו כאן הרבה נתונים סטטיסטיים לא כל כך משמחים, שמצביעים על כך, שלמרות שנעשתה חקיקה בנושא, היא לא יושמה, ולא עשתה את מה שהיא היתה אמורה לעשות. זאת, משום שאין אכיפה. אין דרך ושיטות לאכוף את החקיקה הזאת, ולא תוקנו תקנות, המחייבות את יישום החוק. </w:t>
      </w:r>
      <w:r>
        <w:rPr>
          <w:rFonts w:cs="David Transparent"/>
          <w:sz w:val="22"/>
          <w:szCs w:val="22"/>
          <w:rtl/>
        </w:rPr>
        <w:t xml:space="preserve">לדוגמא, אם  מסתכלים בטופס של המכרזים לנציבות שירות המדינה, יש סעיפים שממש מחייבים את ממלא הטופס לרשום שמות אנשים שהוא מכיר, ויכולים להמליץ עליו. אם אני אישה ערבייה, אני לא מכירה אנשים חשובים במדינה; אם לא ארשום שמות ממליצים, לא יקבלו אותי.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 לי נתון נוס</w:t>
      </w:r>
      <w:r>
        <w:rPr>
          <w:rFonts w:cs="David Transparent"/>
          <w:sz w:val="22"/>
          <w:szCs w:val="22"/>
          <w:rtl/>
        </w:rPr>
        <w:t xml:space="preserve">ף, שלקחתי מאחד השופטים בבית הדין האזורי לעבודה בחיפה. 80 אחוז מהמתדיינים בבית הדין האזורי לעבודה בחיפה, הם ערבים. למרות זאת, מכהנת שם שופטת ערבייה אחת.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יש לי עוד הרבה דוגמאות, שאין זמן לפרט אותן כאן. הרעיון הוא, שגם אם נפעל לחקיקת חוקים או לתיקון חוקים, </w:t>
      </w:r>
      <w:r>
        <w:rPr>
          <w:rFonts w:cs="David Transparent"/>
          <w:sz w:val="22"/>
          <w:szCs w:val="22"/>
          <w:rtl/>
        </w:rPr>
        <w:t>צריך לחשוב גם על שיטות לאכיפת החוקים האלה. למשל, חוק שוויון ההזדמנויות בעבודה, אומר בצורה חד משמעית, שמעביד לא יכול שלא לקבל אדם לעבודה, מחמת מינו או גזעו, או נכות שיש לו. אולם, כשאני מגישה את מועמדותי למקום עבודה מסויים, מבקשים ממני קורות חיים. אם לאחר מכ</w:t>
      </w:r>
      <w:r>
        <w:rPr>
          <w:rFonts w:cs="David Transparent"/>
          <w:sz w:val="22"/>
          <w:szCs w:val="22"/>
          <w:rtl/>
        </w:rPr>
        <w:t xml:space="preserve">ן שולחים לי מכתב שלא התקבלתי – אין חובה לנמק. הם לא יגידו לי שלא התקבלתי מכיוון שאני אישה, או מכיוון שאני ערבייה, או מכיוון שאני בהריון.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לא חושבת שזה פרקטי לבקש מכל מקום לנמק למה לא מקבלים אדם לעבודה.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רבקה שקד</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תמיד גם אפשר למצ</w:t>
      </w:r>
      <w:r>
        <w:rPr>
          <w:rFonts w:cs="David Transparent"/>
          <w:sz w:val="22"/>
          <w:szCs w:val="22"/>
          <w:rtl/>
        </w:rPr>
        <w:t xml:space="preserve">וא נימוק אחר, כגון שיש לך פחות ניסיון.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ח'לאילה אמאני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אין לאישה הזדמנויות לבדוק, אם היא אכן הופלתה, מחמת מינה או מחמת גזעה.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מבחינה מעשית, אי אפשר לבקש ממקום העבודה לנמק מדוע לא קיבלו אדם לעבודה. תחת זאת, צריך לבוא על דרך החיוב: לדא</w:t>
      </w:r>
      <w:r>
        <w:rPr>
          <w:rFonts w:cs="David Transparent"/>
          <w:sz w:val="22"/>
          <w:szCs w:val="22"/>
          <w:rtl/>
        </w:rPr>
        <w:t xml:space="preserve">וג שתהיה חקיקה שתדאג להעדפה מתקנת, ובהעדפות מתקנות לוודא אכיפה. דבר זה גם קיים בחלק מהמקומות, ואולי צריך לחדד זאת במקומות נוספים.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ח'לאילה אמאני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עוד הערה אחת באותו נושא. אין אכיפה של חוק שכר מינימום, וברור שנשים נפגעות יותר מכך. אפילו ברשויות המקומיות, </w:t>
      </w:r>
      <w:r>
        <w:rPr>
          <w:rFonts w:cs="David Transparent"/>
          <w:sz w:val="22"/>
          <w:szCs w:val="22"/>
          <w:rtl/>
        </w:rPr>
        <w:t>אין אכיפה של שכר שווה לעובדת ולעובדת, ויש פערים של 50 אחוזים בין השכר של נשים לבין השכר של הגברים. הדבר קורה גם ברשויות מקומיות יהודיות, ואפילו במשרדי הממשלה. זאת, על אף שיש חוק שאוסר את זה. אולם, מוצאים לכך כל מיני פיתרונות, כמו למשל לשנות את ההגדרה של הת</w:t>
      </w:r>
      <w:r>
        <w:rPr>
          <w:rFonts w:cs="David Transparent"/>
          <w:sz w:val="22"/>
          <w:szCs w:val="22"/>
          <w:rtl/>
        </w:rPr>
        <w:t xml:space="preserve">פקיד: "עוזרת המנהל" לעומת "סגן המנהל". היום יש כלים בחוק, כך שאפשר לתבוע, ואפשר להביא מומחה בניתוח עיסוקים – אבל פשוט אין אכיפה. לאגף לאכיפה יש אפילו סמכות להגיש כתבי אישום פליליים, ולא רק תביעה אזרחית – אבל הם לא עושים את זה. הסיבה היא, שאין פיקוח.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נ</w:t>
      </w:r>
      <w:r>
        <w:rPr>
          <w:rFonts w:cs="David Transparent"/>
          <w:sz w:val="22"/>
          <w:szCs w:val="22"/>
          <w:rtl/>
        </w:rPr>
        <w:t>סתכל על ההיסטוריה של תביעות של נשים, שתבעו את המעסיק שלהם בגלל הפרת זכויות עבודה בסיסיות, כמו שוויון, שיש מספר חוקים שמתייחסים אליהן – נראה מספר מאד קטן של נשים, שבסופו של דבר הצליחו לפנות לבתי המשפט. צריך לחשוב למה זה קורה.</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כל הנושא ש</w:t>
      </w:r>
      <w:r>
        <w:rPr>
          <w:rFonts w:cs="David Transparent"/>
          <w:sz w:val="22"/>
          <w:szCs w:val="22"/>
          <w:rtl/>
        </w:rPr>
        <w:t xml:space="preserve">ל פערי שכר בין גברים לנשים, הוא נושא כאוב. אם פורטים אותו, ניתן לראות שהוא תלוי בתנאי עבודה שונים, כמו הגדרות שונות לתפקידים, או תוספות שכר, ולא בהגדרה הבסיסית של משכורת.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בנקודות מסויימות, שבהן יש אפשרות לבצע אכיפה, כמו בשירות המדינה – גם שם עדיין רואים </w:t>
      </w:r>
      <w:r>
        <w:rPr>
          <w:rFonts w:cs="David Transparent"/>
          <w:sz w:val="22"/>
          <w:szCs w:val="22"/>
          <w:rtl/>
        </w:rPr>
        <w:t xml:space="preserve">את הפערים בשכר. זה קורה כאשר רואים פשוט פחות נשים, ככל שהדרג גבוה יותר.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br w:type="page"/>
        <w:t>ח'לאילה אמאני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יש לי עוד שני נושאים קצרים, שאני אדבר עליהם בקצרה.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עלה פה קודם עניין התחבורה הציבורית, שלא מאפשרת לנשים להגיע למקומות שמתקיימים בהם קורסי הכשרה, ולמקומות העבודה עצ</w:t>
      </w:r>
      <w:r>
        <w:rPr>
          <w:rFonts w:cs="David Transparent"/>
          <w:sz w:val="22"/>
          <w:szCs w:val="22"/>
          <w:rtl/>
        </w:rPr>
        <w:t xml:space="preserve">מם. צריך למצוא מקומות עבודה קרובים למקומות המגורים שלהן, כמו אזורי תעשייה, או פשוט להקל במס על עסקים גדולים, שיפתחו סניפים באזורי מגורים שיש בהם כפרים ערביים דחוקים. זאת, כפי שיש הקלות מס, שמעודדות מגורים של אנשים במקומות מסויימים ברחבי המדינה.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בנוסף, רצ</w:t>
      </w:r>
      <w:r>
        <w:rPr>
          <w:rFonts w:cs="David Transparent"/>
          <w:sz w:val="22"/>
          <w:szCs w:val="22"/>
          <w:rtl/>
        </w:rPr>
        <w:t>יתי גם להדגיש את העניין שדיברתי עליו קודם, והוא השמטת סעיפים מסויימים בטפסים המיועדים למילוי בעת בקשה למשרה בשירות נציבות המדינה, או במקומות חשובים אחרים, כמו חברות ממשלתיות. לפי דעתי, צריך פשוט להשמיט את הנושא של "לאום" ו"מין".</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אבל אז</w:t>
      </w:r>
      <w:r>
        <w:rPr>
          <w:rFonts w:cs="David Transparent"/>
          <w:sz w:val="22"/>
          <w:szCs w:val="22"/>
          <w:rtl/>
        </w:rPr>
        <w:t xml:space="preserve"> תיווצר בעיה, שלא יהיה אפשר לעשות את ההעדפה.</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תג'ריד אל-אחמד</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רוצה להמשיך באותו כיוון, כי אני מרגישה שהתחלנו לדבר על פיתרונות, וזה מאד טוב.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תג'ריד אל-אחמד מעמותת "כיאן", ארגון פמיניסטי בחיפה, ואני רוצה לדבר על שני דברים: התפקיד של הארגונים הפמינ</w:t>
      </w:r>
      <w:r>
        <w:rPr>
          <w:rFonts w:cs="David Transparent"/>
          <w:sz w:val="22"/>
          <w:szCs w:val="22"/>
          <w:rtl/>
        </w:rPr>
        <w:t xml:space="preserve">יסטיים, והתפקיד של הנשים, במילוי החלל הזה שנוצר בעקבות אי מילוי התפקיד של הממשלה, ובמיוחד במגזר הערבי, גם של הרשויות המקומיות. אנחנו כל הזמן מדברים, ומביאים נתונים, אבל בסוף אין אנשים שבאמת מתחילים לפעול, ומציעים פיתרונות ריאליים.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בארגונים הפמיניסטיים הי</w:t>
      </w:r>
      <w:r>
        <w:rPr>
          <w:rFonts w:cs="David Transparent"/>
          <w:sz w:val="22"/>
          <w:szCs w:val="22"/>
          <w:rtl/>
        </w:rPr>
        <w:t>ום יש כיוון של עידוד תעסוקת נשים, דרך קורסים להעצמה כלכלית, דרך פרוייקטים, או דרך קבוצות של העצמה. נושא ההעצמה הוא נושא מאד מרכזי בעבודה של ארגונים פמיניסטיים. אני רוצה לדבר על "כיאן" בצורה ספציפית, בעניין התחבורה הציבורית. יש קבוצת נשים, שעברה קורס להעצמת</w:t>
      </w:r>
      <w:r>
        <w:rPr>
          <w:rFonts w:cs="David Transparent"/>
          <w:sz w:val="22"/>
          <w:szCs w:val="22"/>
          <w:rtl/>
        </w:rPr>
        <w:t xml:space="preserve"> נשים, והיום הן עובדות על פרוייקט קהילתי באחד הכפרים בצפון, שמהותו להכניס תחבורה ציבורית לכפר. מדובר בקבוצה של עקרות בית, לא משכילות ולא עובדות, ואני חושבת שזה לא התפקיד שלהן בכלל. הן עושות את התפקיד של הממשלה ושל הרשויות המקומיות, שהם צריכים לדאוג לכך.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מוכרחה לומר שזה דבר מאד יפה. אני גם עובדת כעת עם מספר נשים מאחד הכפרים, שהתאגדו על מנת לטפל בעניין האנטנות. אני רוצה לומר שהיוזמה האישית היא דבר פשוט מרתק ומדהים, ועכשיו אני מעלה את זה לדיון בועדת מדע וטכנולוגיה.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תג'ריד אל-אחמד</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לפי דעתי, הנשים האלה צריכות ללכת ולעבוד, ולא לדאוג לדברים שהממשלה והרשויות המקומות צריכות לדאוג להם.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בהקשר זה, אציין כי אתמול היה דיון בוועדה לזכויות הילד, בנושא המשפחתונים. המשפחתונים היום מספקים מאות מקומות עבודה, גם למטפלות במשפחתונים, וגם לאמהות העוב</w:t>
      </w:r>
      <w:r>
        <w:rPr>
          <w:rFonts w:cs="David Transparent"/>
          <w:sz w:val="22"/>
          <w:szCs w:val="22"/>
          <w:rtl/>
        </w:rPr>
        <w:t>דות. אם אישה לא מוצאת איפה לשים את הילד שלה - גם היא מפסידה מקום עבודה, וגם המטפלת מפסידה מקום עבודה. בנוסף, כמעט ואין מעונות יום במגזר הערבי, כך שהמסגרת היחידה עבור הילדים היא המשפחתונים. לצערי הרב, יש הצעת חוק שלא עברה לגבי המשפחתונים, מכיוון שהיתה התנגד</w:t>
      </w:r>
      <w:r>
        <w:rPr>
          <w:rFonts w:cs="David Transparent"/>
          <w:sz w:val="22"/>
          <w:szCs w:val="22"/>
          <w:rtl/>
        </w:rPr>
        <w:t>ות של ועדת שרים; אך מהצד השני, יש כנראה כיוון של הפרטת המשפחתונים ממשרד העבודה ומשרד הרווחה.</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יש שתי טענות: הטענה הראשונה, היא שבמשרדים הולכים להפריט את המשפחתונים, כדי לפתור את הבעיה של אי העברת הכספים מהרשויות המקומיות למטפלות; והטענה השניה, שאני חושבת ש</w:t>
      </w:r>
      <w:r>
        <w:rPr>
          <w:rFonts w:cs="David Transparent"/>
          <w:sz w:val="22"/>
          <w:szCs w:val="22"/>
          <w:rtl/>
        </w:rPr>
        <w:t xml:space="preserve">יש בה היגיון, היא שלא ניתן לחוקק חקיקה, רק בשביל תת קבוצה קטנה שדורשת זאת, אלא יש למצוא פיתרון כללי. אבל במקרה הספציפי הזה, אני לא יודעת עד כמה פיתרון כללי באמת ייתן מענה. לצערי הרב, זה מקצוע שמספק הרבה עבודה לנשים – גם לאמהות העובדות, וגם למטפלות – והיום </w:t>
      </w:r>
      <w:r>
        <w:rPr>
          <w:rFonts w:cs="David Transparent"/>
          <w:sz w:val="22"/>
          <w:szCs w:val="22"/>
          <w:rtl/>
        </w:rPr>
        <w:t xml:space="preserve">הוא נמצא במצב לא טוב.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עדי עדוי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עדי, מהרשות לקידום מעמד האישה.</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אין ספק שיש להתייחס לקידום מעמד האישה, כאל חלק בלתי נפרד מקידום המשק הכלכלי הישראלי בכלל, וזו היתה הראייה שלנו מאז שהתחלתי את תפקידי.</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הנקודה הראשונה היא, שיש משולש לעשייה בעניין קידום </w:t>
      </w:r>
      <w:r>
        <w:rPr>
          <w:rFonts w:cs="David Transparent"/>
          <w:sz w:val="22"/>
          <w:szCs w:val="22"/>
          <w:rtl/>
        </w:rPr>
        <w:t>מעמד האישה: משרדי הממשלה, הרשויות המקומיות הערביות, ואנשי העסקים. אם נסתכל על החלטת הממשלה 2467, אשר אושרה ביום 16 לספטמבר 2001, ומספרה 769, על פי התוכנית הרב שנתית למגזר הערבי – משרד העבודה נדרש להקצות 67 מיליון ₪ להכשרה מקצועית, כאשר כל שנה יוקצו 6 מיליו</w:t>
      </w:r>
      <w:r>
        <w:rPr>
          <w:rFonts w:cs="David Transparent"/>
          <w:sz w:val="22"/>
          <w:szCs w:val="22"/>
          <w:rtl/>
        </w:rPr>
        <w:t xml:space="preserve">ן ₪ לפתיחת כיתות השלמת השכלה לנשים. תקציב כזה כמעט לא יושם ולא בוצע, אף על פי שהיו חריגים פה ושם. ההחלטה הזו נפלה בין הכיסאות, במעבר בין שר העבודה ושר הרווחה, וזה פגע ישירות במגזר הערבי.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הכשרה מקצועית למובטלות היא שונה, על פי הצרכים של השוק הישראלי. במשר</w:t>
      </w:r>
      <w:r>
        <w:rPr>
          <w:rFonts w:cs="David Transparent"/>
          <w:sz w:val="22"/>
          <w:szCs w:val="22"/>
          <w:rtl/>
        </w:rPr>
        <w:t xml:space="preserve">ד העבודה יש יחידה מיוחדת לפיתוח של הון אנושי לפי צרכי השוק הישראלי, וצריך לבנות קורסי הכשרה התואמים בדיוק את הצרכים, וכך להעביר אותם. כי אין רק אנאלפבתיות ערביות, אלא יש גם מובטלות אקדמאיות, ויש מובטלות בוגרות תיכון.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בישיבת ועדת השרים לענייני ערבים האחרו</w:t>
      </w:r>
      <w:r>
        <w:rPr>
          <w:rFonts w:cs="David Transparent"/>
          <w:sz w:val="22"/>
          <w:szCs w:val="22"/>
          <w:rtl/>
        </w:rPr>
        <w:t>נה, בתאריך 19 לאוגוסט 2003, ועדת השרים הטילה על שרת החינוך, התרבות והספורט, על שר התעשייה, המסחר והתעסוקה, ועל שר הפנים והמועצה לביטחון לאומי – להכין תוכנית מפורטת, לרבות מנגנון ביצוע ולוחות זמנים, לטיפול בבעיות המרכזיות של המגזר הערבי שבתחומי אחריותם. אני</w:t>
      </w:r>
      <w:r>
        <w:rPr>
          <w:rFonts w:cs="David Transparent"/>
          <w:sz w:val="22"/>
          <w:szCs w:val="22"/>
          <w:rtl/>
        </w:rPr>
        <w:t xml:space="preserve"> מציע, שכבוד יו"ר הועדה לקידום מעמד האישה תפנה לאותם שרים, לזרז את הטיפול בנושא. אלה הם הגורמים האחראים ישירות על תעסוקת נשים, על תעסוקת גברים, ועל הקצאת אזורי תעשייה במגזרים הערביים, או אזורי תעשייה משותפים. נמצא איתנו ח"כ ואסל טאהא, שבמסגרת היותו ראש הרש</w:t>
      </w:r>
      <w:r>
        <w:rPr>
          <w:rFonts w:cs="David Transparent"/>
          <w:sz w:val="22"/>
          <w:szCs w:val="22"/>
          <w:rtl/>
        </w:rPr>
        <w:t>ות, הוא קידם עניין של אזור תעשייה של כפר קנבי, ובנוסף גם אזור תעשייה משותף עם נצרת עילית.</w:t>
      </w:r>
    </w:p>
    <w:p w:rsidR="00000000" w:rsidRDefault="00BF29E7">
      <w:pPr>
        <w:ind w:firstLine="720"/>
        <w:jc w:val="both"/>
        <w:rPr>
          <w:rFonts w:cs="David Transparent"/>
          <w:sz w:val="22"/>
          <w:szCs w:val="22"/>
          <w:rtl/>
        </w:rPr>
      </w:pPr>
      <w:r>
        <w:rPr>
          <w:rFonts w:cs="David Transparent"/>
          <w:sz w:val="22"/>
          <w:szCs w:val="22"/>
          <w:rtl/>
        </w:rPr>
        <w:t xml:space="preserve"> </w:t>
      </w:r>
    </w:p>
    <w:p w:rsidR="00000000" w:rsidRDefault="00BF29E7">
      <w:pPr>
        <w:ind w:firstLine="720"/>
        <w:jc w:val="both"/>
        <w:rPr>
          <w:rFonts w:cs="David Transparent"/>
          <w:sz w:val="22"/>
          <w:szCs w:val="22"/>
          <w:rtl/>
        </w:rPr>
      </w:pPr>
      <w:r>
        <w:rPr>
          <w:rFonts w:cs="David Transparent"/>
          <w:sz w:val="22"/>
          <w:szCs w:val="22"/>
          <w:rtl/>
        </w:rPr>
        <w:t>בנקודות האלה, הרשות הקצתה משאבים, זימנה ישיבה עם נציגי משרדי התמ"ת, התיירות, המרכז היהודי - ערבי לפיתוח כלכלי, הג'וינט, הסוכנות ונוספים. צריך גם לפנות לתמ"ת, על מנת</w:t>
      </w:r>
      <w:r>
        <w:rPr>
          <w:rFonts w:cs="David Transparent"/>
          <w:sz w:val="22"/>
          <w:szCs w:val="22"/>
          <w:rtl/>
        </w:rPr>
        <w:t xml:space="preserve"> להקים יחידה מיוחדת - שהיתה פעם במט"י - שתטפל בהכשרת נשים.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הרשות למעמד האישה מתכוונת לקיים מגעים עם מט"י, עם המרכז היהודי – ערבי, ועם גורמים אחרים. זאת, על מנת לפעול כפיילוטים בצפון, כאשר אותן נשים שיוכשרו לכל מיני מקצועות, גם ישווקו וינהלו. זאת אומרת, ש</w:t>
      </w:r>
      <w:r>
        <w:rPr>
          <w:rFonts w:cs="David Transparent"/>
          <w:sz w:val="22"/>
          <w:szCs w:val="22"/>
          <w:rtl/>
        </w:rPr>
        <w:t xml:space="preserve">תהיה עשייה של נשים.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לילי סופר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ברצוני להרחיב את הנקודה הזאת. כל הדברים שנאמרו פה מתנקזים בעצם לפיתרון.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שמי לילי סופר, ואני עובדת ברשות לעסקים קטנים, שזה הזרוע הביצועית של התמ"ת. יש לנו 26 סניפי מט"י, של מרכז טיפוח יזמות. במגזר הערבי יש לנו סניף בנצרת</w:t>
      </w:r>
      <w:r>
        <w:rPr>
          <w:rFonts w:cs="David Transparent"/>
          <w:sz w:val="22"/>
          <w:szCs w:val="22"/>
          <w:rtl/>
        </w:rPr>
        <w:t xml:space="preserve">, שעכשיו די סובל מקושי לא קטן ולא פשוט, ואנחנו מודעים לכך. אולם זה לא אשמת הרשות לעסקים קטנים, אלא הבעיה נעוצה במדיניות של ראש הרשות שם, מבחינת העברת תקציבים. עובדה היא, שיש סניפים אחרים שכן מצליחים לשרוד.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מרכזי טיפוח היזמות מרכזים את כל הגופים, כמו שעדי</w:t>
      </w:r>
      <w:r>
        <w:rPr>
          <w:rFonts w:cs="David Transparent"/>
          <w:sz w:val="22"/>
          <w:szCs w:val="22"/>
          <w:rtl/>
        </w:rPr>
        <w:t xml:space="preserve"> תיאר כאן קודם. אנחנו מנסים לעבוד עם כולם, עם הג'וינט, שיש להם תקציב אדיר לנושא של אוכלוסיות של נשים ושל המגזר הערבי, ועם כל הגופים הנוגעים בדבר – כדי לארגן משאבים ולתת פיתרון.</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התלבטתי מה אנחנו עוד יכולים לעשות. אנחנו לא יכולים להסתמך רק בקורסים להעצמ</w:t>
      </w:r>
      <w:r>
        <w:rPr>
          <w:rFonts w:cs="David Transparent"/>
          <w:sz w:val="22"/>
          <w:szCs w:val="22"/>
          <w:rtl/>
        </w:rPr>
        <w:t>ת נשים בלבד, כי זה לא מספיק. האישה צריכה בית שילווה אותה לכל אורך הדרך, משום שלהקים עסק היום זה לא דבר פשוט. לפעמים אנחנו מעדיפים שלא יקימו, מאשר שיקימו וייפלו. הסטטיסטיקה שלנו תמיד מסתכלת לא על ה"פלוס", אלא על מה יכול להיות "מינוס" בעוד כמה שנים. זה היתרו</w:t>
      </w:r>
      <w:r>
        <w:rPr>
          <w:rFonts w:cs="David Transparent"/>
          <w:sz w:val="22"/>
          <w:szCs w:val="22"/>
          <w:rtl/>
        </w:rPr>
        <w:t xml:space="preserve">ן הכי גדול שיש למט"י, ולא צריך להמציא גופים נוספים. אני מסכימה עם ההצעה של עדי, לפיה יש לתחזק ולסמן למגזר הזה את התקציב, וכמובן לנשים.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אין לזלזל בעסקים קטנים, עד 15 מועסקים, כי זה הפיתרון היום. הדימוי שעולה כששומעים "עסק קטן", הוא אישה שיושבת בבית ותופרת</w:t>
      </w:r>
      <w:r>
        <w:rPr>
          <w:rFonts w:cs="David Transparent"/>
          <w:sz w:val="22"/>
          <w:szCs w:val="22"/>
          <w:rtl/>
        </w:rPr>
        <w:t xml:space="preserve">, אבל לא בכך מדובר.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חושבת שהסיוע של מט"י יכול מאד לעזור. השאלה, מה לטעמך דרוש מצד הממשלה, כדי שבאמת יהיה ניתן להוציא את המקסימום מבחינת מט"י לגבי המגזר?</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לילי סופר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התקציב כבר סגור. אנחנו יודעים מה התקציב של הרשות, והוא בכי רע, ו</w:t>
      </w:r>
      <w:r>
        <w:rPr>
          <w:rFonts w:cs="David Transparent"/>
          <w:sz w:val="22"/>
          <w:szCs w:val="22"/>
          <w:rtl/>
        </w:rPr>
        <w:t xml:space="preserve">הוא כמובן ישפיע גם על המגזר, כי אנחנו מתקצבים אותו. היתה הקצאה להלוואות שניתנות בתנאים מועדפים, אבל עדיין היא לא מספיקה לאישה שהיא מתחילה והיא חלשה. אישה כזו אפילו לא תגיע לתנאי ההלוואה, מלכתחילה היא לא יכולה אפילו להיכנס למסלול הזה.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לפי דעתי, הפיתרון צר</w:t>
      </w:r>
      <w:r>
        <w:rPr>
          <w:rFonts w:cs="David Transparent"/>
          <w:sz w:val="22"/>
          <w:szCs w:val="22"/>
          <w:rtl/>
        </w:rPr>
        <w:t>יך להיות ריאלי. ההכשרה המקצועית תכשיר לאזורי תעשייה שיקומו רק בעוד כמה שנים, גם אם נצא בקריאה לזרז תוכניות מתאר. פעולות שנעשות לטווח הרחוק הן מבורכות, אך יש אנשים שחיים בשטח, שצריכים להתפרנס כצורך מיידי, והם לא יכולים לחכות. אז ההכשרה המקצועית לא תיתן פיתר</w:t>
      </w:r>
      <w:r>
        <w:rPr>
          <w:rFonts w:cs="David Transparent"/>
          <w:sz w:val="22"/>
          <w:szCs w:val="22"/>
          <w:rtl/>
        </w:rPr>
        <w:t xml:space="preserve">ון, כי כרגע אין אזורי תעשייה. באותו אופן, אנחנו לא יכולים לדאוג במהרה לכך, שקו אוטובוס יגיע לכפרים הערבים.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אנחנו, עם כל הגופים, נבוא בקריאה לממשלה, שהיזמות העסקית היא הפיתרון המיידי שיאפשר לנשים להתפרנס ולהתרומם – אז אני חושבת שהעסק הקטן הוא הזול ביות</w:t>
      </w:r>
      <w:r>
        <w:rPr>
          <w:rFonts w:cs="David Transparent"/>
          <w:sz w:val="22"/>
          <w:szCs w:val="22"/>
          <w:rtl/>
        </w:rPr>
        <w:t xml:space="preserve">ר והמהיר ביותר. הקמת מקום עבודה עולה 45 אלף דולר, ואף אחד במציאות הכלכלית הנוכחית לא ייתן יד לזה, וההכשרה המקצועית ספגה מכה, וגם אם יכשירו נשים, זה לא מבטיח להן מקומות עבודה.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עלינו להסתכל על מה כן ניתן לעשות, וזה לאתר ולמיין, באמצעות הכלים המקצועיים שיש </w:t>
      </w:r>
      <w:r>
        <w:rPr>
          <w:rFonts w:cs="David Transparent"/>
          <w:sz w:val="22"/>
          <w:szCs w:val="22"/>
          <w:rtl/>
        </w:rPr>
        <w:t>למט"י, מי כן יכולה להקים עסק ומי לא, ולצרף אותן למועדוני עסקים, ששם נשים יתמכו זו בזו. גם כרגע הן תומכות אחת בשניה, מוכרות אחת לשניה, כל אחת באה עם הדברים שהיא יודעת לעשות. מומלץ להקים עסקים מהבית, כדי לא לקחת סיכונים רבים, כדי לא להעמיס עליה כספית, וכדי ש</w:t>
      </w:r>
      <w:r>
        <w:rPr>
          <w:rFonts w:cs="David Transparent"/>
          <w:sz w:val="22"/>
          <w:szCs w:val="22"/>
          <w:rtl/>
        </w:rPr>
        <w:t xml:space="preserve">היא לא תבוא בעוד שנה – שנתיים ותגיד: "אלה באו ועודדו אותי להקים עסק – לאיזה ברוך וחובות הכניסו אותי".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להגיד בנימה אופטימית, שאם אנחנו הצלחנו בבני ברק, במגזר החרדי, הצלחה גדולה – אז אפשר להצליח גם כאן. אני מוכנה להזמין את יו"ר הועדה ואת הועדה מתי</w:t>
      </w:r>
      <w:r>
        <w:rPr>
          <w:rFonts w:cs="David Transparent"/>
          <w:sz w:val="22"/>
          <w:szCs w:val="22"/>
          <w:rtl/>
        </w:rPr>
        <w:t xml:space="preserve"> שתרצו, לסיור בחוץ, לראות כיצד נשים, כנגד כל הסיכויים, כאשר הבעל לומד בישיבה – הצליחו להקים עסק.</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העסקים הקטנים מהבית סובבים סביב הקייטרינג, האפייה.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חושבת שזה יכול להיות פשוט הפיתרון, אם מסתכלים על הטווח של החמש שנים הקרובות.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u w:val="single"/>
          <w:rtl/>
        </w:rPr>
      </w:pPr>
      <w:r>
        <w:rPr>
          <w:rFonts w:cs="David Transparent"/>
          <w:sz w:val="22"/>
          <w:szCs w:val="22"/>
          <w:u w:val="single"/>
          <w:rtl/>
        </w:rPr>
        <w:t>מג</w:t>
      </w:r>
      <w:r>
        <w:rPr>
          <w:rFonts w:cs="David Transparent"/>
          <w:sz w:val="22"/>
          <w:szCs w:val="22"/>
          <w:u w:val="single"/>
          <w:rtl/>
        </w:rPr>
        <w:t>לי והבה:</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מברך את היושבת ראש על כל הפעילות שלה, ובמיוחד בנושא החשוב של הנשים במגזר הערבי. אני חושב שעברנו כברת דרך לא קטנה, ויש שינוי חיובי. למשל, במגזר הדרוזי, שאני מעורה בו יותר, מספר הסטודנטיות הדרוזיות היום הוא גבוה יותר ממספר הסטודנטים הגברים, וזו</w:t>
      </w:r>
      <w:r>
        <w:rPr>
          <w:rFonts w:cs="David Transparent"/>
          <w:sz w:val="22"/>
          <w:szCs w:val="22"/>
          <w:rtl/>
        </w:rPr>
        <w:t xml:space="preserve"> עוד חברה יותר שמרנית באופי שלה.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מדינת ישראל מחוייבת לתת תעסוקה לכל אזרחיה, בכל התחומים, ולא צריך להפלות אף אחד. אבל אני קצת מאוכזב מהאוכלוסייה הערבית בנושא הזה של קידום נשים, גם בנושא הפוליטי. זאת אומרת, תעסוקה זה חשוב, אבל ציפיתי שתקום תנועה אזרחית – פ</w:t>
      </w:r>
      <w:r>
        <w:rPr>
          <w:rFonts w:cs="David Transparent"/>
          <w:sz w:val="22"/>
          <w:szCs w:val="22"/>
          <w:rtl/>
        </w:rPr>
        <w:t xml:space="preserve">וליטית, שיהיה בה ייצוג יותר אמין ונכון למה שחושבת האוכלוסייה הערבית באמת, ולא מה שחושבת מפלגה זאת או אחרת, במשך חמישים שנה. הכוונה לאלה שרוצים להשתלב, לחיות, להיות שווים בין כולם, ולטפל בבעיות האוכלוסייה המקומיות.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בקואליציה, כמו גם חברתי היו"ר, ואנחנ</w:t>
      </w:r>
      <w:r>
        <w:rPr>
          <w:rFonts w:cs="David Transparent"/>
          <w:sz w:val="22"/>
          <w:szCs w:val="22"/>
          <w:rtl/>
        </w:rPr>
        <w:t>ו יודעים מה המצב הכלכלי גם כאן, וגם במדינות האחרות, למרות שצרת אחרים לא צריכה לנחם אותנו. אני חושב שהיום הכל תלוי בכן, הנשים, גם בפן של העלאת הנושא – ואני התחלתי להודות לחברתי היו"ר – כי צריך להעלות את הנושא ולקדם אותו. במסגרת ההעדפה המתקנת, גוייסו בשנה וח</w:t>
      </w:r>
      <w:r>
        <w:rPr>
          <w:rFonts w:cs="David Transparent"/>
          <w:sz w:val="22"/>
          <w:szCs w:val="22"/>
          <w:rtl/>
        </w:rPr>
        <w:t>צי האחרונות עשרה פרקליטים לתביעות של המשטרה, וכולם ערבים.</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אומר, שלכל מטבע יש שני צדדים. כל מה שקשור למדינה, לממשלה ולמדיניות – אנחנו נילחם בשביל להשיג. אבל מהצד השני, יש מה שתלוי בנו. אם אנחנו נמשיך כל הזמן לעסוק באותם דברים שכבר נאמרו – לא נצליח להתק</w:t>
      </w:r>
      <w:r>
        <w:rPr>
          <w:rFonts w:cs="David Transparent"/>
          <w:sz w:val="22"/>
          <w:szCs w:val="22"/>
          <w:rtl/>
        </w:rPr>
        <w:t xml:space="preserve">דם. אני מצפה היום שיהיו חמש או שלוש חברות כנסת ערביות.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תוכנית הממשלה להכניס משרות מיוחדות לערבים, עדיין קיימת ועובדת, אפילו בזמן הקיצוצים. אני יודע על מספר תפקידים שכבר אויישו, וכבר בשנת 95', כשהחליטו להקצות משרות לבני המיעוטים - נכנסו לשירות המדינה 125 </w:t>
      </w:r>
      <w:r>
        <w:rPr>
          <w:rFonts w:cs="David Transparent"/>
          <w:sz w:val="22"/>
          <w:szCs w:val="22"/>
          <w:rtl/>
        </w:rPr>
        <w:t xml:space="preserve">עובדים, בתפקידים ובמשרות מגוונים. אבל זה לא מספיק. כעת אנחנו נמצאים בתקופה כלכלית קשה, אבל זה לא אומר, שאין משרות שמיועדות למגזר הערבי, אם יהיו אנשים מתאימים ומוכשרים. בנוסף, אנחנו נילחם שתהיה העדפה מתקנת לנשים.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לברך שוב את היו"ר על הנושא הזה, ו</w:t>
      </w:r>
      <w:r>
        <w:rPr>
          <w:rFonts w:cs="David Transparent"/>
          <w:sz w:val="22"/>
          <w:szCs w:val="22"/>
          <w:rtl/>
        </w:rPr>
        <w:t xml:space="preserve">להוסיף כי שנינו יכולים, כחברי קואליציה, לראות איך אפשר להפעיל לחץ, גם על נציב שירות המדינה, וגם על מקבלי ההחלטות במשרדי הממשלה השונים – על מנת לאפשר העדפה מתקנת לנשים. כפי שאמרתי, הכל תלוי בכם. עליכם לעבוד נכון, ולהמשיך לפעול בצורה נכונה.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חשוב להפריד בין</w:t>
      </w:r>
      <w:r>
        <w:rPr>
          <w:rFonts w:cs="David Transparent"/>
          <w:sz w:val="22"/>
          <w:szCs w:val="22"/>
          <w:rtl/>
        </w:rPr>
        <w:t xml:space="preserve"> מפלגות קטנות שהולכות עם קו מדיני מסויים, שהוא בהחלט לא עולה בקנה אחד עם מטרות המדינה ועם קיום המדינה – ובין המטרות האלה. בתוך עמי אני חי, ואני קורא את העיתונות של סוף השבוע, ושומע את חברי הכנסת מכל הקשת הפוליטית. כאזרח בתוך המדינה הזאת, אני אומר לכם, שאם </w:t>
      </w:r>
      <w:r>
        <w:rPr>
          <w:rFonts w:cs="David Transparent"/>
          <w:sz w:val="22"/>
          <w:szCs w:val="22"/>
          <w:rtl/>
        </w:rPr>
        <w:t xml:space="preserve">תמשיכו לסמוך על הקו הפוליטי הזה – לא תגיעו רחוק.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תודה רבה לכם.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תודה למגלי. אני חושבת שהמסר שמגלי רצה להעביר, הוא שברגע שמציבים יעדים ובודקים את הכיוונים הנכונים, בהיבט הפרקטי של העניין, ולא הופכים את זה לדיון פוליטי – רק אז ניתן ב</w:t>
      </w:r>
      <w:r>
        <w:rPr>
          <w:rFonts w:cs="David Transparent"/>
          <w:sz w:val="22"/>
          <w:szCs w:val="22"/>
          <w:rtl/>
        </w:rPr>
        <w:t xml:space="preserve">אמת להגיע להישגים.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אדלה ביאדי</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אדלה ביאדי ממרכז "מוסאוא", המרכז לזכויות אזרחים ערבים בישראל.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רציתי להתחיל מהפיתרונות. אני מסכימה עם כל מה שהועלה כאן בנוגע לבעייתיות, גם כל הבעיות של האוכלוסייה הערבית, וגם המצב הכלכלי – החברתי של האזרחים הערבים בכל</w:t>
      </w:r>
      <w:r>
        <w:rPr>
          <w:rFonts w:cs="David Transparent"/>
          <w:sz w:val="22"/>
          <w:szCs w:val="22"/>
          <w:rtl/>
        </w:rPr>
        <w:t xml:space="preserve">ל בישראל.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כחלק מדו"ח של מרכז מוסאוא, שפורסם לפני שבוע וחצי, התייחסנו בפרק שלם, לכל הנושא של אבטלת נשים ערביות, וחלק ממנו אף מצוטט כאן במסמך שיש בידיכם, ומוצעות שם גם הצעות לפיתרון. אני לא אחזור על כולן, אולם לפי דעתי, אחת החשובות ביותר, היא ההצעה השלישית</w:t>
      </w:r>
      <w:r>
        <w:rPr>
          <w:rFonts w:cs="David Transparent"/>
          <w:sz w:val="22"/>
          <w:szCs w:val="22"/>
          <w:rtl/>
        </w:rPr>
        <w:t xml:space="preserve">.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אם אנחנו רוצים לשלב נשים במעגל העבודה, צריך להתייחס לכמה נקודות. יש להעביר סקר צרכים של הנשים, לאיזה קורסים של יזמות עסקית או עסקים קטנים וכולי, הן יכולות להיכנס. לא כל אישה יכולה להיכנס לקטגוריה של אחרת. ישנן ארבע קבוצות שצריך לקחת בחשבון, והן: נשים צ</w:t>
      </w:r>
      <w:r>
        <w:rPr>
          <w:rFonts w:cs="David Transparent"/>
          <w:sz w:val="22"/>
          <w:szCs w:val="22"/>
          <w:rtl/>
        </w:rPr>
        <w:t>עירות שאינן לומדות במוסדות להשכלה גבוהה, נשים שסיימו את לימודיהן במכללות להשכלה גבוהה, נשים נשואות המבקשות להצטרף לשוק העבודה, ונשים מבוגרות יחסית. עבור כל קבוצה, צריך לראות איזה סוגים של קורסים יכולים לעזור להן בשילובן בעבודה. על זה צריך להוסיף גם העדפה מ</w:t>
      </w:r>
      <w:r>
        <w:rPr>
          <w:rFonts w:cs="David Transparent"/>
          <w:sz w:val="22"/>
          <w:szCs w:val="22"/>
          <w:rtl/>
        </w:rPr>
        <w:t xml:space="preserve">תקנת, פיתוח יזמות עסקית, והקמת תשתית. אסור לשכוח שיש כאן תפקיד מאד חשוב לארגוני הנשים. אמנם לא באג'נדה של כל אחד מהם נמצא עניין תעסוקת הנשים, אבל כל ארגון נשי צריך לשמש כתומך עבור ארגון אחר.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כמובן שיש להתייחס גם לעניין היזמות העסקית, 6 מיליון השקלים שנמצ</w:t>
      </w:r>
      <w:r>
        <w:rPr>
          <w:rFonts w:cs="David Transparent"/>
          <w:sz w:val="22"/>
          <w:szCs w:val="22"/>
          <w:rtl/>
        </w:rPr>
        <w:t xml:space="preserve">אים, ועדיין לא נעשה איתם כלום, כמו כל מיני החלטות ממשלה במגזר הערבי. תודה.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סייד אחמד</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סייד אחמד מסכנין, ובאתי לכאן עם חברתי זהבה מזור, כדי להראות לה בדיוק מה קורה במגזר הערבי. דיברנו על כל מיני בעיות, לגבי אבטלה, לגבי שכר, ולגבי התחבורה הציבורית.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אנחנו מסתכלים היום על דבר אחד ויחיד, שנובע מהבעיה של האישה במגזר הערבי. במגזר הערבי אין תחבורה ציבורית בכלל, אפילו תחבורה פנימית בתוך העיר סכנין. היו"ר ביקרה אצלנו, וראתה מה זה סכנין. זה לא כפר קטן, זה עיר.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לגבי הקורסים לעסקים, גם אם רוצים לקיים אותם היו</w:t>
      </w:r>
      <w:r>
        <w:rPr>
          <w:rFonts w:cs="David Transparent"/>
          <w:sz w:val="22"/>
          <w:szCs w:val="22"/>
          <w:rtl/>
        </w:rPr>
        <w:t xml:space="preserve">ם, אין מקומות לעשות זאת. גם התוצאה של הקורסים היא אפסית. היום, בסכנין יש 4,800 מובטלים, אז אין מאיפה להביא את התקציב.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גם לגבי מעונות היום, חסרים הרבה מקומות בסכנין, ולצערי הרב אין תקציב. אין תקציבים בכלל, גם אם מסתכלים על כל המגזר הערבי, ולא רק על סכנין.</w:t>
      </w:r>
      <w:r>
        <w:rPr>
          <w:rFonts w:cs="David Transparent"/>
          <w:sz w:val="22"/>
          <w:szCs w:val="22"/>
          <w:rtl/>
        </w:rPr>
        <w:t xml:space="preserve"> היום כל המועצות נמצאות במצב קשה מאד.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לא רוצה שזה יצוייר כאילו זה קורה רק בגלל שזה במגזר הערבי. לדוגמא, קריית מלאכי נמצאת היום במצב קשה מאד. אם ראיתם, יש את הגמלאית שצועדת מקריית מלאכי לירושלים ברגל, כתוצאה מזה שתשעה חודשים לא שיל</w:t>
      </w:r>
      <w:r>
        <w:rPr>
          <w:rFonts w:cs="David Transparent"/>
          <w:sz w:val="22"/>
          <w:szCs w:val="22"/>
          <w:rtl/>
        </w:rPr>
        <w:t xml:space="preserve">מו משכורות, לא לשלוחות, אלא לעובדי העירייה עצמם. עכשיו נכנס ראש עיר חדש, ואין לו מענה או פיתרון מאף אחד. אם לא נשב, וניתן את דעתנו לגבי מה שקורה ברשויות המוניציפליות – זאת תהיה קריסה, והיא זו שיוצרת את האבטלה ואת כל הבעיות מסביב.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סייד אחמד</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וכל הבעיות ה</w:t>
      </w:r>
      <w:r>
        <w:rPr>
          <w:rFonts w:cs="David Transparent"/>
          <w:sz w:val="22"/>
          <w:szCs w:val="22"/>
          <w:rtl/>
        </w:rPr>
        <w:t xml:space="preserve">אלה יתפתחו גם לאלימות במשפחה. יש אבטלה, הבעל לא עובד, האישה לא עובדת, הילד לא עובד – אין כסף. אז הכל מצביע לכיוון של אלימות במשפחה, שהיא תופעה מאד נפוצה היום במגזר הערבי.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עו"ד בושרה ג'רייס</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עו"ד בושרה ג'רייס מכפר יאסיף, ממלאת מקום יו"ר הועדה למעמד ה</w:t>
      </w:r>
      <w:r>
        <w:rPr>
          <w:rFonts w:cs="David Transparent"/>
          <w:sz w:val="22"/>
          <w:szCs w:val="22"/>
          <w:rtl/>
        </w:rPr>
        <w:t xml:space="preserve">אישה בלשכת עורכי הדין.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קודם כל, אני רוצה לפתוח בדוגמא אישית, ולפנות לחברי עלי חיידר. אני עבדתי עד שנת 2000 בירושלים, במשרד פרטי. לאחר מכן חזרתי לכפר יאסיף, ומשום שעשיתי קורס באוניברסיטת חיפה, חשבתי להתקשר לעלי. שלחתי קורות חיים לפני שנתיים, ומאז לא שמעתי</w:t>
      </w:r>
      <w:r>
        <w:rPr>
          <w:rFonts w:cs="David Transparent"/>
          <w:sz w:val="22"/>
          <w:szCs w:val="22"/>
          <w:rtl/>
        </w:rPr>
        <w:t xml:space="preserve"> כלום.</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אני חושבת שיש פה עניין של חקיקה, שצריך לטפל בה. בנציבות שירות המדינה יש כבר משרות, שצריך לאייש אותן. צריכה להיות נגישות לסקטור הציבורי, כאשר כרגע אין נגישות, ואין אפשרות בכלל לברר איפה אפשר להתקדם.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שנגיע לשלב הסיכומים</w:t>
      </w:r>
      <w:r>
        <w:rPr>
          <w:rFonts w:cs="David Transparent"/>
          <w:sz w:val="22"/>
          <w:szCs w:val="22"/>
          <w:rtl/>
        </w:rPr>
        <w:t xml:space="preserve">, ואם שכחתי להציג איזה נתון מסויים, תעירו לי.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ברור שבצד הקוסמטי, אנחנו מכירים בכך שהנשים הערביות סובלות פעמיים מהפליה, הן בשל היותן נשים, והן בשל היותן במגזר הערבי, ששם יש גם יותר בעיות.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מה שאני חושבת שצריך להיעשות בפן הפרקטי, הוא קודם כל פנייה לנציב ש</w:t>
      </w:r>
      <w:r>
        <w:rPr>
          <w:rFonts w:cs="David Transparent"/>
          <w:sz w:val="22"/>
          <w:szCs w:val="22"/>
          <w:rtl/>
        </w:rPr>
        <w:t xml:space="preserve">ירות המדינה, למתן העדפה מתקנת לנשים ערביות. זה, בכל מה שקשור לשירות הציבורי ושירותי המדינה. שם יצטרכו לבחון את כל האיזונים סביב ההעדפה המתקנת שקיימת היום כלפי ערבים, וההעדפה המתקנת שקיימת היום כלפי נשים - ולראות איך הנשים הערביות לא נופלות בין הכיסאות, כי </w:t>
      </w:r>
      <w:r>
        <w:rPr>
          <w:rFonts w:cs="David Transparent"/>
          <w:sz w:val="22"/>
          <w:szCs w:val="22"/>
          <w:rtl/>
        </w:rPr>
        <w:t xml:space="preserve">זה מה שקורה היום בפועל, לטעמי.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שנית, אני חושבת שיש לפנות לשר התמ"ת, על מנת שינתב את העניין של מט"י כפיתרון לבעיית תעסוקת הנשים במגזר הערבית. אני חושבת שזה יכול להיות פיתרון יישומי.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לגבי ההכשרה המקצועית, לא ממש הרגשתי כאן מהם הכיוונים לפיתרון מעשי. בל נ</w:t>
      </w:r>
      <w:r>
        <w:rPr>
          <w:rFonts w:cs="David Transparent"/>
          <w:sz w:val="22"/>
          <w:szCs w:val="22"/>
          <w:rtl/>
        </w:rPr>
        <w:t xml:space="preserve">שכח שאני כרגע לא שרה, ובל נשכח  שהוועדה צריכה לנתב מסקנות אופרטיביות, על מנת שאנחנו גם נוכל לבחון מה נעשה. לכן אני רוצה שנתקדם בהיבט הפרקטי של העניין, ושתי הנקודות הראשונות נראות לי המתאימות ביותר. </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בנוסף, בנוגע לעניין של ההכשרה המקצועית, כדאי להכניס את ה</w:t>
      </w:r>
      <w:r>
        <w:rPr>
          <w:rFonts w:cs="David Transparent"/>
          <w:sz w:val="22"/>
          <w:szCs w:val="22"/>
          <w:rtl/>
        </w:rPr>
        <w:t xml:space="preserve">עניין של שינוי הכיוון - מקורסים במקצועות מסורתיים, כגון תפירה, ספרות ומזכירות,לקורסים במקצועות כמו מתכנתת מחשבים, שיש להם ביקוש.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מיה שטיבל</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לדבר על עניין הקורסים. אני חושבת שהנוכחים כאן תוקפים מקצועות כמו מקצוע הספרות, בגלל החשיבה שאם זה מקצוע</w:t>
      </w:r>
      <w:r>
        <w:rPr>
          <w:rFonts w:cs="David Transparent"/>
          <w:sz w:val="22"/>
          <w:szCs w:val="22"/>
          <w:rtl/>
        </w:rPr>
        <w:t xml:space="preserve"> נשי, הוא נחות. יש אחוז עצום של נשים, שעושות עסקים בבית עם ספרות ועם קוסמטיקה, ומתפרנסות יפה. השנה גם קיבלנו הוראה לא לעשות קורסים כאלה, מכיוון שמה שחשוב זה רתכות או מקצועות אחרים של גברים.</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חשוב גם לציין כי הקורסים האלה נוגעים לכל הנשים, ולא רק לנשים הערב</w:t>
      </w:r>
      <w:r>
        <w:rPr>
          <w:rFonts w:cs="David Transparent"/>
          <w:sz w:val="22"/>
          <w:szCs w:val="22"/>
          <w:rtl/>
        </w:rPr>
        <w:t xml:space="preserve">יות.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לגבי ההכשרה המקצועית, אנחנו פונים להרחיב את מגוון ההכשרה המקצועית, גם למקצועות הטכנולוגיה.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אני רוצה להוסיף עוד שתי נקודות: האחת, לקרוא לשרים שאחראים על מינוי דירקטורים להפעיל את סמכותם, ולמנות דירקטוריות ערביות בחב</w:t>
      </w:r>
      <w:r>
        <w:rPr>
          <w:rFonts w:cs="David Transparent"/>
          <w:sz w:val="22"/>
          <w:szCs w:val="22"/>
          <w:rtl/>
        </w:rPr>
        <w:t xml:space="preserve">רות הממשלתיות שהם אחראים עליהם; זאת, משום שנציב שירות המדינה לא אחראי לזה. יש חוק לגבי העדפה מתקנת, אבל השרים צריכים להפעיל את הסמכות שלהם, ולמנות דירקטורים.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ind w:firstLine="720"/>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 xml:space="preserve">אם כן, נפנה לממשלת ישראל, ולנציבות, לבחינה של ההעדפה המתקנת לנשים. </w:t>
      </w:r>
    </w:p>
    <w:p w:rsidR="00000000" w:rsidRDefault="00BF29E7">
      <w:pPr>
        <w:ind w:firstLine="720"/>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רבקה שק</w:t>
      </w:r>
      <w:r>
        <w:rPr>
          <w:rFonts w:cs="David Transparent"/>
          <w:sz w:val="22"/>
          <w:szCs w:val="22"/>
          <w:u w:val="single"/>
          <w:rtl/>
        </w:rPr>
        <w:t>ד</w:t>
      </w:r>
      <w:r>
        <w:rPr>
          <w:rFonts w:cs="David Transparent"/>
          <w:sz w:val="22"/>
          <w:szCs w:val="22"/>
          <w:rtl/>
        </w:rPr>
        <w:t>:</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 xml:space="preserve">ההעדפה המתקנת שניתנת לערבים בשירות המדינה, היא הרבה יותר פרקטית, מאשר זו שניתנת לנשים, במובן זה, שכבר שנים רבות משריינים משרות לערבים, כאשר לנשים אין משרות משוריינות.  </w:t>
      </w:r>
    </w:p>
    <w:p w:rsidR="00000000" w:rsidRDefault="00BF29E7">
      <w:pPr>
        <w:jc w:val="both"/>
        <w:rPr>
          <w:rFonts w:cs="David Transparent"/>
          <w:sz w:val="22"/>
          <w:szCs w:val="22"/>
          <w:u w:val="single"/>
          <w:rtl/>
        </w:rPr>
      </w:pPr>
    </w:p>
    <w:p w:rsidR="00000000" w:rsidRDefault="00BF29E7">
      <w:pPr>
        <w:jc w:val="both"/>
        <w:rPr>
          <w:rFonts w:cs="David Transparent"/>
          <w:sz w:val="22"/>
          <w:szCs w:val="22"/>
          <w:rtl/>
        </w:rPr>
      </w:pPr>
      <w:r>
        <w:rPr>
          <w:rFonts w:cs="David Transparent"/>
          <w:sz w:val="22"/>
          <w:szCs w:val="22"/>
          <w:u w:val="single"/>
          <w:rtl/>
        </w:rPr>
        <w:t>עלי חיידר</w:t>
      </w:r>
      <w:r>
        <w:rPr>
          <w:rFonts w:cs="David Transparent"/>
          <w:sz w:val="22"/>
          <w:szCs w:val="22"/>
          <w:rtl/>
        </w:rPr>
        <w:t>:</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הנקודה השניה נוגעת להגדלת ייצוג הערבים בהנהלת בתי המשפט. צריך לפנות ל</w:t>
      </w:r>
      <w:r>
        <w:rPr>
          <w:rFonts w:cs="David Transparent"/>
          <w:sz w:val="22"/>
          <w:szCs w:val="22"/>
          <w:rtl/>
        </w:rPr>
        <w:t xml:space="preserve">וועדה למינוי שופטים, על מנת להגדיל את מספר השופטים הערביים כולל שופטי בית המשפט העליון, ועל מנת להגדיל את מספר העובדים במערכת בתי המשפט.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rtl/>
        </w:rPr>
        <w:tab/>
        <w:t xml:space="preserve">נקודה נוספת היא יוזמות החקיקה, וזה דבר שתלוי בכם. </w:t>
      </w:r>
    </w:p>
    <w:p w:rsidR="00000000" w:rsidRDefault="00BF29E7">
      <w:pPr>
        <w:jc w:val="both"/>
        <w:rPr>
          <w:rFonts w:cs="David Transparent"/>
          <w:sz w:val="22"/>
          <w:szCs w:val="22"/>
          <w:rtl/>
        </w:rPr>
      </w:pPr>
    </w:p>
    <w:p w:rsidR="00000000" w:rsidRDefault="00BF29E7">
      <w:pPr>
        <w:jc w:val="both"/>
        <w:rPr>
          <w:rFonts w:cs="David Transparent"/>
          <w:sz w:val="22"/>
          <w:szCs w:val="22"/>
          <w:rtl/>
        </w:rPr>
      </w:pPr>
      <w:r>
        <w:rPr>
          <w:rFonts w:cs="David Transparent"/>
          <w:sz w:val="22"/>
          <w:szCs w:val="22"/>
          <w:u w:val="single"/>
          <w:rtl/>
        </w:rPr>
        <w:t>היו"ר גילה גמליאל:</w:t>
      </w:r>
    </w:p>
    <w:p w:rsidR="00000000" w:rsidRDefault="00BF29E7">
      <w:pPr>
        <w:jc w:val="both"/>
        <w:rPr>
          <w:rFonts w:cs="David Transparent"/>
          <w:sz w:val="22"/>
          <w:szCs w:val="22"/>
          <w:rtl/>
        </w:rPr>
      </w:pPr>
    </w:p>
    <w:p w:rsidR="00000000" w:rsidRDefault="00BF29E7">
      <w:pPr>
        <w:ind w:firstLine="720"/>
        <w:jc w:val="both"/>
        <w:rPr>
          <w:rFonts w:cs="David Transparent"/>
          <w:sz w:val="22"/>
          <w:szCs w:val="22"/>
          <w:rtl/>
        </w:rPr>
      </w:pPr>
      <w:r>
        <w:rPr>
          <w:rFonts w:cs="David Transparent"/>
          <w:sz w:val="22"/>
          <w:szCs w:val="22"/>
          <w:rtl/>
        </w:rPr>
        <w:tab/>
        <w:t>כמו כן, הועדה פונה לאגף לפיקוח על יחסי העבו</w:t>
      </w:r>
      <w:r>
        <w:rPr>
          <w:rFonts w:cs="David Transparent"/>
          <w:sz w:val="22"/>
          <w:szCs w:val="22"/>
          <w:rtl/>
        </w:rPr>
        <w:t xml:space="preserve">דה במשרד התמ"ת, על מנת לפקח על חוקי העבודה, ולהגיש כתבי אישום נגד מעסיקים שמפרים את החוק. אני מודה לכם. </w:t>
      </w:r>
    </w:p>
    <w:p w:rsidR="00000000" w:rsidRDefault="00BF29E7">
      <w:pPr>
        <w:jc w:val="center"/>
        <w:rPr>
          <w:rFonts w:cs="David Transparent"/>
          <w:sz w:val="22"/>
          <w:szCs w:val="22"/>
          <w:rtl/>
        </w:rPr>
      </w:pPr>
    </w:p>
    <w:p w:rsidR="00000000" w:rsidRDefault="00BF29E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29E7">
      <w:r>
        <w:separator/>
      </w:r>
    </w:p>
  </w:endnote>
  <w:endnote w:type="continuationSeparator" w:id="0">
    <w:p w:rsidR="00000000" w:rsidRDefault="00BF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9E7">
    <w:pPr>
      <w:pStyle w:val="a7"/>
      <w:rPr>
        <w:rFonts w:cs="David"/>
        <w:rtl/>
      </w:rPr>
    </w:pPr>
  </w:p>
  <w:p w:rsidR="00000000" w:rsidRDefault="00BF29E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9E7">
    <w:pPr>
      <w:pStyle w:val="a7"/>
      <w:rPr>
        <w:rFonts w:cs="David"/>
        <w:rtl/>
      </w:rPr>
    </w:pPr>
  </w:p>
  <w:p w:rsidR="00000000" w:rsidRDefault="00BF29E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29E7">
      <w:r>
        <w:separator/>
      </w:r>
    </w:p>
  </w:footnote>
  <w:footnote w:type="continuationSeparator" w:id="0">
    <w:p w:rsidR="00000000" w:rsidRDefault="00BF29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9E7">
    <w:pPr>
      <w:pStyle w:val="a5"/>
      <w:framePr w:wrap="auto" w:vAnchor="text" w:hAnchor="margin" w:y="1"/>
      <w:rPr>
        <w:rStyle w:val="ab"/>
        <w:rFonts w:cs="David"/>
        <w:sz w:val="24"/>
        <w:szCs w:val="24"/>
        <w:rtl/>
      </w:rPr>
    </w:pPr>
    <w:r>
      <w:rPr>
        <w:rStyle w:val="ab"/>
        <w:rFonts w:cs="David"/>
        <w:sz w:val="24"/>
        <w:szCs w:val="24"/>
      </w:rPr>
      <w:fldChar w:fldCharType="begin"/>
    </w:r>
    <w:r>
      <w:rPr>
        <w:rStyle w:val="ab"/>
        <w:rFonts w:cs="David"/>
        <w:sz w:val="24"/>
        <w:szCs w:val="24"/>
      </w:rPr>
      <w:instrText xml:space="preserve">PAGE  </w:instrText>
    </w:r>
    <w:r>
      <w:rPr>
        <w:rStyle w:val="ab"/>
        <w:rFonts w:cs="David"/>
        <w:sz w:val="24"/>
        <w:szCs w:val="24"/>
      </w:rPr>
      <w:fldChar w:fldCharType="separate"/>
    </w:r>
    <w:r>
      <w:rPr>
        <w:rStyle w:val="ab"/>
        <w:rFonts w:cs="David"/>
        <w:noProof/>
        <w:sz w:val="24"/>
        <w:szCs w:val="24"/>
        <w:rtl/>
      </w:rPr>
      <w:t>5</w:t>
    </w:r>
    <w:r>
      <w:rPr>
        <w:rStyle w:val="ab"/>
        <w:rFonts w:cs="David"/>
        <w:sz w:val="24"/>
        <w:szCs w:val="24"/>
      </w:rPr>
      <w:fldChar w:fldCharType="end"/>
    </w:r>
  </w:p>
  <w:p w:rsidR="00000000" w:rsidRDefault="00BF29E7">
    <w:pPr>
      <w:pStyle w:val="a5"/>
      <w:ind w:right="360"/>
      <w:rPr>
        <w:rFonts w:cs="David"/>
        <w:sz w:val="24"/>
        <w:szCs w:val="24"/>
        <w:rtl/>
      </w:rPr>
    </w:pPr>
    <w:r>
      <w:rPr>
        <w:rFonts w:cs="David"/>
        <w:sz w:val="24"/>
        <w:szCs w:val="24"/>
        <w:rtl/>
      </w:rPr>
      <w:t>הועדה לקידום מעמד האישה</w:t>
    </w:r>
  </w:p>
  <w:p w:rsidR="00000000" w:rsidRDefault="00BF29E7">
    <w:pPr>
      <w:pStyle w:val="a5"/>
      <w:ind w:right="360"/>
      <w:rPr>
        <w:rFonts w:cs="David"/>
        <w:sz w:val="24"/>
        <w:szCs w:val="24"/>
        <w:rtl/>
      </w:rPr>
    </w:pPr>
    <w:r>
      <w:rPr>
        <w:rFonts w:cs="David"/>
        <w:sz w:val="24"/>
        <w:szCs w:val="24"/>
        <w:rtl/>
      </w:rPr>
      <w:t>09/12/2004</w:t>
    </w:r>
  </w:p>
  <w:p w:rsidR="00000000" w:rsidRDefault="00BF29E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9E7">
    <w:pPr>
      <w:pStyle w:val="a5"/>
      <w:rPr>
        <w:rFonts w:cs="David"/>
        <w:rtl/>
      </w:rPr>
    </w:pPr>
  </w:p>
  <w:p w:rsidR="00000000" w:rsidRDefault="00BF29E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29E7"/>
    <w:rsid w:val="00BF2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B8CF42-E69E-46A5-9E21-1E9A0795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8"/>
      <w:szCs w:val="28"/>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4"/>
      <w:szCs w:val="24"/>
    </w:rPr>
  </w:style>
  <w:style w:type="paragraph" w:styleId="20">
    <w:name w:val="heading 2"/>
    <w:basedOn w:val="a"/>
    <w:next w:val="a"/>
    <w:link w:val="21"/>
    <w:uiPriority w:val="99"/>
    <w:qFormat/>
    <w:pPr>
      <w:keepNext/>
      <w:outlineLvl w:val="1"/>
    </w:pPr>
    <w:rPr>
      <w:b/>
      <w:bCs/>
      <w:sz w:val="22"/>
      <w:szCs w:val="22"/>
      <w:u w:val="single"/>
    </w:rPr>
  </w:style>
  <w:style w:type="paragraph" w:styleId="30">
    <w:name w:val="heading 3"/>
    <w:basedOn w:val="a"/>
    <w:next w:val="a"/>
    <w:link w:val="31"/>
    <w:uiPriority w:val="99"/>
    <w:qFormat/>
    <w:pPr>
      <w:keepNext/>
      <w:ind w:left="1440" w:firstLine="720"/>
      <w:outlineLvl w:val="2"/>
    </w:pPr>
    <w:rPr>
      <w:b/>
      <w:bCs/>
      <w:sz w:val="22"/>
      <w:szCs w:val="22"/>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paragraph" w:styleId="8">
    <w:name w:val="heading 8"/>
    <w:basedOn w:val="a"/>
    <w:next w:val="a"/>
    <w:link w:val="80"/>
    <w:uiPriority w:val="99"/>
    <w:qFormat/>
    <w:pPr>
      <w:keepNext/>
      <w:overflowPunct w:val="0"/>
      <w:autoSpaceDE w:val="0"/>
      <w:autoSpaceDN w:val="0"/>
      <w:adjustRightInd w:val="0"/>
      <w:ind w:left="2160"/>
      <w:jc w:val="both"/>
      <w:textAlignment w:val="baseline"/>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rPr>
      <w:sz w:val="22"/>
      <w:szCs w:val="22"/>
    </w:rPr>
  </w:style>
  <w:style w:type="character" w:customStyle="1" w:styleId="aa">
    <w:name w:val="גוף טקסט תו"/>
    <w:basedOn w:val="a0"/>
    <w:link w:val="a9"/>
    <w:uiPriority w:val="99"/>
    <w:semiHidden/>
    <w:rPr>
      <w:rFonts w:ascii="Times New Roman" w:hAnsi="Times New Roman" w:cs="Times New Roman"/>
      <w:sz w:val="28"/>
      <w:szCs w:val="28"/>
      <w:lang w:eastAsia="he-IL"/>
    </w:rPr>
  </w:style>
  <w:style w:type="character" w:styleId="ab">
    <w:name w:val="page number"/>
    <w:basedOn w:val="a0"/>
    <w:uiPriority w:val="99"/>
    <w:rPr>
      <w:rFonts w:ascii="Times New Roman" w:hAnsi="Times New Roman" w:cs="Times New Roman"/>
    </w:rPr>
  </w:style>
  <w:style w:type="character" w:styleId="ac">
    <w:name w:val="annotation reference"/>
    <w:basedOn w:val="a0"/>
    <w:uiPriority w:val="99"/>
    <w:rPr>
      <w:rFonts w:ascii="Times New Roman" w:hAnsi="Times New Roman" w:cs="Times New Roman"/>
      <w:sz w:val="16"/>
      <w:szCs w:val="16"/>
    </w:rPr>
  </w:style>
  <w:style w:type="paragraph" w:styleId="ad">
    <w:name w:val="annotation text"/>
    <w:basedOn w:val="a"/>
    <w:link w:val="ae"/>
    <w:uiPriority w:val="99"/>
    <w:rPr>
      <w:sz w:val="20"/>
      <w:szCs w:val="20"/>
    </w:rPr>
  </w:style>
  <w:style w:type="character" w:customStyle="1" w:styleId="ae">
    <w:name w:val="טקסט הערה תו"/>
    <w:basedOn w:val="a0"/>
    <w:link w:val="ad"/>
    <w:uiPriority w:val="99"/>
    <w:semiHidden/>
    <w:rPr>
      <w:rFonts w:ascii="Times New Roman" w:hAnsi="Times New Roman" w:cs="Times New Roman"/>
      <w:sz w:val="20"/>
      <w:szCs w:val="20"/>
      <w:lang w:eastAsia="he-IL"/>
    </w:rPr>
  </w:style>
  <w:style w:type="paragraph" w:styleId="af">
    <w:name w:val="annotation subject"/>
    <w:basedOn w:val="ad"/>
    <w:next w:val="ad"/>
    <w:link w:val="af0"/>
    <w:uiPriority w:val="99"/>
    <w:rPr>
      <w:b/>
      <w:bCs/>
    </w:rPr>
  </w:style>
  <w:style w:type="character" w:customStyle="1" w:styleId="af0">
    <w:name w:val="נושא הערה תו"/>
    <w:basedOn w:val="ae"/>
    <w:link w:val="af"/>
    <w:uiPriority w:val="99"/>
    <w:semiHidden/>
    <w:rPr>
      <w:rFonts w:ascii="Times New Roman" w:hAnsi="Times New Roman" w:cs="Times New Roman"/>
      <w:b/>
      <w:bCs/>
      <w:sz w:val="20"/>
      <w:szCs w:val="20"/>
      <w:lang w:eastAsia="he-IL"/>
    </w:rPr>
  </w:style>
  <w:style w:type="paragraph" w:styleId="af1">
    <w:name w:val="Balloon Text"/>
    <w:basedOn w:val="a"/>
    <w:link w:val="af2"/>
    <w:uiPriority w:val="99"/>
    <w:rPr>
      <w:rFonts w:ascii="Tahoma" w:eastAsia="Times New Roman" w:hAnsi="Tahoma"/>
      <w:sz w:val="16"/>
      <w:szCs w:val="16"/>
    </w:rPr>
  </w:style>
  <w:style w:type="character" w:customStyle="1" w:styleId="af2">
    <w:name w:val="טקסט בלונים תו"/>
    <w:basedOn w:val="a0"/>
    <w:link w:val="af1"/>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0F089C-A584-473A-AA3B-CC6BB5F66B77}"/>
</file>

<file path=customXml/itemProps2.xml><?xml version="1.0" encoding="utf-8"?>
<ds:datastoreItem xmlns:ds="http://schemas.openxmlformats.org/officeDocument/2006/customXml" ds:itemID="{CF2EA44D-43F3-4FED-BB57-7FEDB3CEBA27}"/>
</file>

<file path=customXml/itemProps3.xml><?xml version="1.0" encoding="utf-8"?>
<ds:datastoreItem xmlns:ds="http://schemas.openxmlformats.org/officeDocument/2006/customXml" ds:itemID="{B05EF969-6AD2-41B7-9D2E-518C57188D69}"/>
</file>

<file path=docProps/app.xml><?xml version="1.0" encoding="utf-8"?>
<Properties xmlns="http://schemas.openxmlformats.org/officeDocument/2006/extended-properties" xmlns:vt="http://schemas.openxmlformats.org/officeDocument/2006/docPropsVTypes">
  <Template>Normal.dotm</Template>
  <TotalTime>0</TotalTime>
  <Pages>6</Pages>
  <Words>8179</Words>
  <Characters>40900</Characters>
  <Application>Microsoft Office Word</Application>
  <DocSecurity>4</DocSecurity>
  <Lines>340</Lines>
  <Paragraphs>97</Paragraphs>
  <ScaleCrop>false</ScaleCrop>
  <Company>knesset</Company>
  <LinksUpToDate>false</LinksUpToDate>
  <CharactersWithSpaces>48982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האישה/7618</dc:title>
  <dc:subject>מעמד האישה 9.12.03</dc:subject>
  <dc:creator>סימול</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65738</vt:r8>
  </property>
</Properties>
</file>