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2A8">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02A8">
      <w:pPr>
        <w:bidi/>
        <w:jc w:val="both"/>
        <w:rPr>
          <w:rFonts w:cs="David"/>
          <w:b/>
          <w:bCs/>
          <w:rtl/>
        </w:rPr>
      </w:pPr>
      <w:r>
        <w:rPr>
          <w:rFonts w:cs="David"/>
          <w:b/>
          <w:bCs/>
          <w:rtl/>
        </w:rPr>
        <w:t>מושב שני</w:t>
      </w:r>
    </w:p>
    <w:p w:rsidR="00000000" w:rsidRDefault="00B102A8">
      <w:pPr>
        <w:bidi/>
        <w:jc w:val="both"/>
        <w:rPr>
          <w:rFonts w:cs="David"/>
          <w:b/>
          <w:bCs/>
          <w:rtl/>
        </w:rPr>
      </w:pPr>
    </w:p>
    <w:p w:rsidR="00000000" w:rsidRDefault="00B102A8">
      <w:pPr>
        <w:bidi/>
        <w:jc w:val="both"/>
        <w:rPr>
          <w:rFonts w:cs="David"/>
          <w:b/>
          <w:bCs/>
          <w:rtl/>
        </w:rPr>
      </w:pPr>
    </w:p>
    <w:p w:rsidR="00000000" w:rsidRDefault="00B102A8">
      <w:pPr>
        <w:bidi/>
        <w:jc w:val="both"/>
        <w:rPr>
          <w:rFonts w:cs="David"/>
          <w:b/>
          <w:bCs/>
          <w:rtl/>
        </w:rPr>
      </w:pPr>
    </w:p>
    <w:p w:rsidR="00000000" w:rsidRDefault="00B102A8">
      <w:pPr>
        <w:bidi/>
        <w:jc w:val="center"/>
        <w:rPr>
          <w:rFonts w:cs="David"/>
          <w:b/>
          <w:bCs/>
          <w:rtl/>
        </w:rPr>
      </w:pPr>
      <w:r>
        <w:rPr>
          <w:rFonts w:cs="David"/>
          <w:b/>
          <w:bCs/>
          <w:rtl/>
        </w:rPr>
        <w:t>פרוטוקול מס' 50</w:t>
      </w:r>
    </w:p>
    <w:p w:rsidR="00000000" w:rsidRDefault="00B102A8">
      <w:pPr>
        <w:bidi/>
        <w:jc w:val="center"/>
        <w:rPr>
          <w:rFonts w:cs="David"/>
          <w:b/>
          <w:bCs/>
          <w:rtl/>
        </w:rPr>
      </w:pPr>
      <w:r>
        <w:rPr>
          <w:rFonts w:cs="David"/>
          <w:b/>
          <w:bCs/>
          <w:rtl/>
        </w:rPr>
        <w:t>מישיבת הוועדה לקידום מעמד האישה</w:t>
      </w:r>
    </w:p>
    <w:p w:rsidR="00000000" w:rsidRDefault="00B102A8">
      <w:pPr>
        <w:bidi/>
        <w:jc w:val="center"/>
        <w:rPr>
          <w:rFonts w:cs="David"/>
          <w:b/>
          <w:bCs/>
          <w:u w:val="single"/>
          <w:rtl/>
        </w:rPr>
      </w:pPr>
      <w:r>
        <w:rPr>
          <w:rFonts w:cs="David"/>
          <w:b/>
          <w:bCs/>
          <w:u w:val="single"/>
          <w:rtl/>
        </w:rPr>
        <w:t>יום שלישי, א' ניסן התשס"ז (20 במרץ 2007), שעה: 12:30</w:t>
      </w:r>
    </w:p>
    <w:p w:rsidR="00000000" w:rsidRDefault="00B102A8">
      <w:pPr>
        <w:bidi/>
        <w:jc w:val="both"/>
        <w:rPr>
          <w:rFonts w:cs="David"/>
          <w:b/>
          <w:bCs/>
          <w:rtl/>
        </w:rPr>
      </w:pPr>
    </w:p>
    <w:p w:rsidR="00000000" w:rsidRDefault="00B102A8">
      <w:pPr>
        <w:tabs>
          <w:tab w:val="left" w:pos="1221"/>
        </w:tabs>
        <w:bidi/>
        <w:jc w:val="both"/>
        <w:rPr>
          <w:rFonts w:cs="David"/>
          <w:b/>
          <w:bCs/>
          <w:u w:val="single"/>
          <w:rtl/>
        </w:rPr>
      </w:pPr>
    </w:p>
    <w:p w:rsidR="00000000" w:rsidRDefault="00B102A8">
      <w:pPr>
        <w:tabs>
          <w:tab w:val="left" w:pos="1221"/>
        </w:tabs>
        <w:bidi/>
        <w:jc w:val="both"/>
        <w:rPr>
          <w:rFonts w:cs="David"/>
          <w:b/>
          <w:bCs/>
          <w:rtl/>
        </w:rPr>
      </w:pPr>
      <w:r>
        <w:rPr>
          <w:rFonts w:cs="David"/>
          <w:b/>
          <w:bCs/>
          <w:u w:val="single"/>
          <w:rtl/>
        </w:rPr>
        <w:t>סדר היום</w:t>
      </w:r>
      <w:r>
        <w:rPr>
          <w:rFonts w:cs="David"/>
          <w:rtl/>
        </w:rPr>
        <w:t>:</w:t>
      </w:r>
      <w:r>
        <w:rPr>
          <w:rFonts w:cs="David"/>
          <w:b/>
          <w:bCs/>
          <w:rtl/>
        </w:rPr>
        <w:tab/>
      </w:r>
      <w:r>
        <w:rPr>
          <w:rFonts w:cs="David"/>
          <w:b/>
          <w:bCs/>
          <w:rtl/>
        </w:rPr>
        <w:tab/>
      </w:r>
      <w:r>
        <w:rPr>
          <w:rFonts w:cs="David"/>
          <w:b/>
          <w:bCs/>
          <w:rtl/>
        </w:rPr>
        <w:tab/>
        <w:t xml:space="preserve">הצעת חוק למניעת אלימות במשפחה (תיקון מס'...), </w:t>
      </w:r>
    </w:p>
    <w:p w:rsidR="00000000" w:rsidRDefault="00B102A8">
      <w:pPr>
        <w:tabs>
          <w:tab w:val="left" w:pos="1221"/>
        </w:tabs>
        <w:bidi/>
        <w:jc w:val="both"/>
        <w:rPr>
          <w:rFonts w:cs="David"/>
          <w:b/>
          <w:bCs/>
          <w:rtl/>
        </w:rPr>
      </w:pPr>
      <w:r>
        <w:rPr>
          <w:rFonts w:cs="David"/>
          <w:b/>
          <w:bCs/>
          <w:rtl/>
        </w:rPr>
        <w:tab/>
      </w:r>
      <w:r>
        <w:rPr>
          <w:rFonts w:cs="David"/>
          <w:b/>
          <w:bCs/>
          <w:rtl/>
        </w:rPr>
        <w:tab/>
      </w:r>
      <w:r>
        <w:rPr>
          <w:rFonts w:cs="David"/>
          <w:b/>
          <w:bCs/>
          <w:rtl/>
        </w:rPr>
        <w:tab/>
        <w:t>התשס"ו-2007, של חברת הכנסת זהבה גלאון (פ/243) –</w:t>
      </w:r>
    </w:p>
    <w:p w:rsidR="00000000" w:rsidRDefault="00B102A8">
      <w:pPr>
        <w:tabs>
          <w:tab w:val="left" w:pos="1221"/>
        </w:tabs>
        <w:bidi/>
        <w:jc w:val="both"/>
        <w:rPr>
          <w:rFonts w:cs="David"/>
          <w:u w:val="single"/>
          <w:rtl/>
        </w:rPr>
      </w:pP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u w:val="single"/>
          <w:rtl/>
        </w:rPr>
        <w:t>רביזיה לעניין ייצוג הקטין</w:t>
      </w:r>
    </w:p>
    <w:p w:rsidR="00000000" w:rsidRDefault="00B102A8">
      <w:pPr>
        <w:tabs>
          <w:tab w:val="left" w:pos="1221"/>
        </w:tabs>
        <w:bidi/>
        <w:jc w:val="both"/>
        <w:rPr>
          <w:rFonts w:cs="David"/>
          <w:rtl/>
        </w:rPr>
      </w:pPr>
    </w:p>
    <w:p w:rsidR="00000000" w:rsidRDefault="00B102A8">
      <w:pPr>
        <w:bidi/>
        <w:jc w:val="both"/>
        <w:rPr>
          <w:rFonts w:cs="David"/>
          <w:rtl/>
        </w:rPr>
      </w:pPr>
    </w:p>
    <w:p w:rsidR="00000000" w:rsidRDefault="00B102A8">
      <w:pPr>
        <w:bidi/>
        <w:jc w:val="both"/>
        <w:rPr>
          <w:rFonts w:cs="David"/>
          <w:b/>
          <w:bCs/>
          <w:u w:val="single"/>
          <w:rtl/>
        </w:rPr>
      </w:pPr>
      <w:r>
        <w:rPr>
          <w:rFonts w:cs="David"/>
          <w:b/>
          <w:bCs/>
          <w:u w:val="single"/>
          <w:rtl/>
        </w:rPr>
        <w:t>נכחו</w:t>
      </w:r>
      <w:r>
        <w:rPr>
          <w:rFonts w:cs="David"/>
          <w:rtl/>
        </w:rPr>
        <w:t>:</w:t>
      </w:r>
    </w:p>
    <w:p w:rsidR="00000000" w:rsidRDefault="00B102A8">
      <w:pPr>
        <w:bidi/>
        <w:jc w:val="both"/>
        <w:rPr>
          <w:rFonts w:cs="David"/>
          <w:rtl/>
        </w:rPr>
      </w:pPr>
    </w:p>
    <w:p w:rsidR="00000000" w:rsidRDefault="00B102A8">
      <w:pPr>
        <w:tabs>
          <w:tab w:val="left" w:pos="1788"/>
        </w:tabs>
        <w:bidi/>
        <w:jc w:val="both"/>
        <w:rPr>
          <w:rFonts w:cs="David"/>
          <w:rtl/>
        </w:rPr>
      </w:pPr>
      <w:r>
        <w:rPr>
          <w:rFonts w:cs="David"/>
          <w:b/>
          <w:bCs/>
          <w:u w:val="single"/>
          <w:rtl/>
        </w:rPr>
        <w:t>חברי הוועדה</w:t>
      </w:r>
      <w:r>
        <w:rPr>
          <w:rFonts w:cs="David"/>
          <w:rtl/>
        </w:rPr>
        <w:t>:</w:t>
      </w:r>
    </w:p>
    <w:p w:rsidR="00000000" w:rsidRDefault="00B102A8">
      <w:pPr>
        <w:bidi/>
        <w:jc w:val="both"/>
        <w:rPr>
          <w:rFonts w:cs="David"/>
          <w:rtl/>
        </w:rPr>
      </w:pPr>
      <w:r>
        <w:rPr>
          <w:rFonts w:cs="David"/>
          <w:rtl/>
        </w:rPr>
        <w:t>גדעון סער – היו"ר</w:t>
      </w:r>
    </w:p>
    <w:p w:rsidR="00000000" w:rsidRDefault="00B102A8">
      <w:pPr>
        <w:bidi/>
        <w:jc w:val="both"/>
        <w:rPr>
          <w:rFonts w:cs="David"/>
          <w:rtl/>
        </w:rPr>
      </w:pPr>
      <w:r>
        <w:rPr>
          <w:rFonts w:cs="David"/>
          <w:rtl/>
        </w:rPr>
        <w:t>זהבה גלאון</w:t>
      </w:r>
    </w:p>
    <w:p w:rsidR="00000000" w:rsidRDefault="00B102A8">
      <w:pPr>
        <w:bidi/>
        <w:jc w:val="both"/>
        <w:rPr>
          <w:rFonts w:cs="David"/>
          <w:rtl/>
        </w:rPr>
      </w:pPr>
      <w:r>
        <w:rPr>
          <w:rFonts w:cs="David"/>
          <w:rtl/>
        </w:rPr>
        <w:t>משה גפני</w:t>
      </w:r>
    </w:p>
    <w:p w:rsidR="00000000" w:rsidRDefault="00B102A8">
      <w:pPr>
        <w:bidi/>
        <w:jc w:val="both"/>
        <w:rPr>
          <w:rFonts w:cs="David"/>
          <w:rtl/>
        </w:rPr>
      </w:pPr>
    </w:p>
    <w:p w:rsidR="00000000" w:rsidRDefault="00B102A8">
      <w:pPr>
        <w:tabs>
          <w:tab w:val="left" w:pos="1788"/>
          <w:tab w:val="left" w:pos="3631"/>
        </w:tabs>
        <w:bidi/>
        <w:jc w:val="both"/>
        <w:rPr>
          <w:rFonts w:cs="David"/>
          <w:rtl/>
        </w:rPr>
      </w:pPr>
      <w:r>
        <w:rPr>
          <w:rFonts w:cs="David"/>
          <w:b/>
          <w:bCs/>
          <w:u w:val="single"/>
          <w:rtl/>
        </w:rPr>
        <w:t>מוזמנים</w:t>
      </w:r>
      <w:r>
        <w:rPr>
          <w:rFonts w:cs="David"/>
          <w:rtl/>
        </w:rPr>
        <w:t>:</w:t>
      </w:r>
    </w:p>
    <w:p w:rsidR="00000000" w:rsidRDefault="00B102A8">
      <w:pPr>
        <w:bidi/>
        <w:jc w:val="both"/>
        <w:rPr>
          <w:rFonts w:cs="David"/>
          <w:rtl/>
        </w:rPr>
      </w:pPr>
      <w:r>
        <w:rPr>
          <w:rFonts w:cs="David"/>
          <w:rtl/>
        </w:rPr>
        <w:t>עו"ד אייל גלובוס – ראש הלשכה לסיוע משפטי ירושלים והדרום</w:t>
      </w:r>
      <w:r>
        <w:rPr>
          <w:rFonts w:cs="David"/>
          <w:rtl/>
        </w:rPr>
        <w:t>, משרד המשפטים</w:t>
      </w:r>
    </w:p>
    <w:p w:rsidR="00000000" w:rsidRDefault="00B102A8">
      <w:pPr>
        <w:bidi/>
        <w:jc w:val="both"/>
        <w:rPr>
          <w:rFonts w:cs="David"/>
          <w:rtl/>
        </w:rPr>
      </w:pPr>
      <w:r>
        <w:rPr>
          <w:rFonts w:cs="David"/>
          <w:rtl/>
        </w:rPr>
        <w:t>עו"ד מוריה בקשי – מנהלת מחלקת ייעוץ וחקיקה, משרד המשפטים</w:t>
      </w:r>
    </w:p>
    <w:p w:rsidR="00000000" w:rsidRDefault="00B102A8">
      <w:pPr>
        <w:bidi/>
        <w:jc w:val="both"/>
        <w:rPr>
          <w:rFonts w:cs="David"/>
          <w:rtl/>
        </w:rPr>
      </w:pPr>
    </w:p>
    <w:p w:rsidR="00000000" w:rsidRDefault="00B102A8">
      <w:pPr>
        <w:bidi/>
        <w:jc w:val="both"/>
        <w:rPr>
          <w:rFonts w:cs="David"/>
          <w:rtl/>
        </w:rPr>
      </w:pPr>
      <w:r>
        <w:rPr>
          <w:rFonts w:cs="David"/>
          <w:rtl/>
        </w:rPr>
        <w:t xml:space="preserve">עו"ד מאיר ברקוביץ', רפ"ק – קצין ייעוץ וחקיקה, מחלקת נוער, משטרת ישראל, </w:t>
      </w:r>
    </w:p>
    <w:p w:rsidR="00000000" w:rsidRDefault="00B102A8">
      <w:pPr>
        <w:bidi/>
        <w:jc w:val="both"/>
        <w:rPr>
          <w:rFonts w:cs="David"/>
          <w:rtl/>
        </w:rPr>
      </w:pPr>
      <w:r>
        <w:rPr>
          <w:rFonts w:cs="David"/>
          <w:rtl/>
        </w:rPr>
        <w:t>המשרד לביטחון פנים</w:t>
      </w:r>
    </w:p>
    <w:p w:rsidR="00000000" w:rsidRDefault="00B102A8">
      <w:pPr>
        <w:bidi/>
        <w:jc w:val="both"/>
        <w:rPr>
          <w:rFonts w:cs="David"/>
          <w:rtl/>
        </w:rPr>
      </w:pPr>
    </w:p>
    <w:p w:rsidR="00000000" w:rsidRDefault="00B102A8">
      <w:pPr>
        <w:tabs>
          <w:tab w:val="left" w:pos="1930"/>
        </w:tabs>
        <w:bidi/>
        <w:jc w:val="both"/>
        <w:rPr>
          <w:rFonts w:cs="David"/>
          <w:rtl/>
        </w:rPr>
      </w:pPr>
      <w:r>
        <w:rPr>
          <w:rFonts w:cs="David"/>
          <w:rtl/>
        </w:rPr>
        <w:t>ענת ענבר – ממונה ארצית על יחידות סיוע, משרד הרווחה</w:t>
      </w:r>
    </w:p>
    <w:p w:rsidR="00000000" w:rsidRDefault="00B102A8">
      <w:pPr>
        <w:bidi/>
        <w:jc w:val="both"/>
        <w:rPr>
          <w:rFonts w:cs="David"/>
          <w:rtl/>
        </w:rPr>
      </w:pPr>
    </w:p>
    <w:p w:rsidR="00000000" w:rsidRDefault="00B102A8">
      <w:pPr>
        <w:bidi/>
        <w:jc w:val="both"/>
        <w:rPr>
          <w:rFonts w:cs="David"/>
          <w:rtl/>
        </w:rPr>
      </w:pPr>
      <w:r>
        <w:rPr>
          <w:rFonts w:cs="David"/>
          <w:rtl/>
        </w:rPr>
        <w:t>עו"ד אירית הרמל – עוזרת ליועץ המשפטי, ה</w:t>
      </w:r>
      <w:r>
        <w:rPr>
          <w:rFonts w:cs="David"/>
          <w:rtl/>
        </w:rPr>
        <w:t>נהלת בתי המשפט</w:t>
      </w:r>
    </w:p>
    <w:p w:rsidR="00000000" w:rsidRDefault="00B102A8">
      <w:pPr>
        <w:bidi/>
        <w:jc w:val="both"/>
        <w:rPr>
          <w:rFonts w:cs="David"/>
          <w:rtl/>
        </w:rPr>
      </w:pPr>
    </w:p>
    <w:p w:rsidR="00000000" w:rsidRDefault="00B102A8">
      <w:pPr>
        <w:bidi/>
        <w:jc w:val="both"/>
        <w:rPr>
          <w:rFonts w:cs="David"/>
          <w:rtl/>
        </w:rPr>
      </w:pPr>
      <w:r>
        <w:rPr>
          <w:rFonts w:cs="David"/>
          <w:rtl/>
        </w:rPr>
        <w:t>עו"ד יפעת בויאר – המועצה לשלום הילד</w:t>
      </w:r>
    </w:p>
    <w:p w:rsidR="00000000" w:rsidRDefault="00B102A8">
      <w:pPr>
        <w:bidi/>
        <w:jc w:val="both"/>
        <w:rPr>
          <w:rFonts w:cs="David"/>
          <w:rtl/>
        </w:rPr>
      </w:pPr>
    </w:p>
    <w:p w:rsidR="00000000" w:rsidRDefault="00B102A8">
      <w:pPr>
        <w:tabs>
          <w:tab w:val="left" w:pos="1930"/>
        </w:tabs>
        <w:bidi/>
        <w:jc w:val="both"/>
        <w:rPr>
          <w:rFonts w:cs="David"/>
          <w:rtl/>
        </w:rPr>
      </w:pPr>
      <w:r>
        <w:rPr>
          <w:rFonts w:cs="David"/>
          <w:rtl/>
        </w:rPr>
        <w:t>עו"ד מאירה בסוק – נעמ"ת</w:t>
      </w:r>
    </w:p>
    <w:p w:rsidR="00000000" w:rsidRDefault="00B102A8">
      <w:pPr>
        <w:tabs>
          <w:tab w:val="left" w:pos="1930"/>
        </w:tabs>
        <w:bidi/>
        <w:jc w:val="both"/>
        <w:rPr>
          <w:rFonts w:cs="David"/>
          <w:rtl/>
        </w:rPr>
      </w:pPr>
    </w:p>
    <w:p w:rsidR="00000000" w:rsidRDefault="00B102A8">
      <w:pPr>
        <w:tabs>
          <w:tab w:val="left" w:pos="1930"/>
        </w:tabs>
        <w:bidi/>
        <w:jc w:val="both"/>
        <w:rPr>
          <w:rFonts w:cs="David"/>
          <w:rtl/>
        </w:rPr>
      </w:pPr>
    </w:p>
    <w:p w:rsidR="00000000" w:rsidRDefault="00B102A8">
      <w:pPr>
        <w:tabs>
          <w:tab w:val="left" w:pos="1930"/>
        </w:tabs>
        <w:bidi/>
        <w:jc w:val="both"/>
        <w:rPr>
          <w:rFonts w:cs="David"/>
          <w:b/>
          <w:bCs/>
          <w:u w:val="single"/>
          <w:rtl/>
        </w:rPr>
      </w:pPr>
    </w:p>
    <w:p w:rsidR="00000000" w:rsidRDefault="00B102A8">
      <w:pPr>
        <w:tabs>
          <w:tab w:val="left" w:pos="1930"/>
        </w:tabs>
        <w:bidi/>
        <w:jc w:val="both"/>
        <w:rPr>
          <w:rFonts w:cs="David"/>
          <w:rtl/>
        </w:rPr>
      </w:pPr>
      <w:r>
        <w:rPr>
          <w:rFonts w:cs="David"/>
          <w:b/>
          <w:bCs/>
          <w:u w:val="single"/>
          <w:rtl/>
        </w:rPr>
        <w:t>ייעוץ משפטי:</w:t>
      </w:r>
    </w:p>
    <w:p w:rsidR="00000000" w:rsidRDefault="00B102A8">
      <w:pPr>
        <w:bidi/>
        <w:jc w:val="both"/>
        <w:rPr>
          <w:rFonts w:cs="David"/>
          <w:rtl/>
        </w:rPr>
      </w:pPr>
      <w:r>
        <w:rPr>
          <w:rFonts w:cs="David"/>
          <w:rtl/>
        </w:rPr>
        <w:t>הלית מגידו</w:t>
      </w:r>
    </w:p>
    <w:p w:rsidR="00000000" w:rsidRDefault="00B102A8">
      <w:pPr>
        <w:bidi/>
        <w:jc w:val="both"/>
        <w:rPr>
          <w:rFonts w:cs="David"/>
          <w:rtl/>
        </w:rPr>
      </w:pPr>
    </w:p>
    <w:p w:rsidR="00000000" w:rsidRDefault="00B102A8">
      <w:pPr>
        <w:bidi/>
        <w:jc w:val="both"/>
        <w:rPr>
          <w:rFonts w:cs="David"/>
          <w:rtl/>
        </w:rPr>
      </w:pPr>
    </w:p>
    <w:p w:rsidR="00000000" w:rsidRDefault="00B102A8">
      <w:pPr>
        <w:tabs>
          <w:tab w:val="left" w:pos="1930"/>
        </w:tabs>
        <w:bidi/>
        <w:jc w:val="both"/>
        <w:rPr>
          <w:rFonts w:cs="David"/>
          <w:b/>
          <w:bCs/>
          <w:rtl/>
        </w:rPr>
      </w:pPr>
      <w:r>
        <w:rPr>
          <w:rFonts w:cs="David"/>
          <w:b/>
          <w:bCs/>
          <w:u w:val="single"/>
          <w:rtl/>
        </w:rPr>
        <w:t>מנהלת הוועדה</w:t>
      </w:r>
      <w:r>
        <w:rPr>
          <w:rFonts w:cs="David"/>
          <w:rtl/>
        </w:rPr>
        <w:t>:</w:t>
      </w:r>
    </w:p>
    <w:p w:rsidR="00000000" w:rsidRDefault="00B102A8">
      <w:pPr>
        <w:bidi/>
        <w:jc w:val="both"/>
        <w:rPr>
          <w:rFonts w:cs="David"/>
          <w:rtl/>
        </w:rPr>
      </w:pPr>
      <w:r>
        <w:rPr>
          <w:rFonts w:cs="David"/>
          <w:rtl/>
        </w:rPr>
        <w:t>דלית אזולאי</w:t>
      </w:r>
    </w:p>
    <w:p w:rsidR="00000000" w:rsidRDefault="00B102A8">
      <w:pPr>
        <w:bidi/>
        <w:jc w:val="both"/>
        <w:rPr>
          <w:rFonts w:cs="David"/>
          <w:rtl/>
        </w:rPr>
      </w:pPr>
    </w:p>
    <w:p w:rsidR="00000000" w:rsidRDefault="00B102A8">
      <w:pPr>
        <w:bidi/>
        <w:jc w:val="both"/>
        <w:rPr>
          <w:rFonts w:cs="David"/>
          <w:rtl/>
        </w:rPr>
      </w:pPr>
    </w:p>
    <w:p w:rsidR="00000000" w:rsidRDefault="00B102A8">
      <w:pPr>
        <w:tabs>
          <w:tab w:val="left" w:pos="1930"/>
        </w:tabs>
        <w:bidi/>
        <w:jc w:val="both"/>
        <w:rPr>
          <w:rFonts w:cs="David"/>
          <w:rtl/>
        </w:rPr>
      </w:pPr>
      <w:r>
        <w:rPr>
          <w:rFonts w:cs="David"/>
          <w:b/>
          <w:bCs/>
          <w:u w:val="single"/>
          <w:rtl/>
        </w:rPr>
        <w:t>רשמת פרלמנטרית</w:t>
      </w:r>
      <w:r>
        <w:rPr>
          <w:rFonts w:cs="David"/>
          <w:rtl/>
        </w:rPr>
        <w:t>:</w:t>
      </w:r>
      <w:r>
        <w:rPr>
          <w:rFonts w:cs="David"/>
          <w:rtl/>
        </w:rPr>
        <w:tab/>
      </w:r>
    </w:p>
    <w:p w:rsidR="00000000" w:rsidRDefault="00B102A8">
      <w:pPr>
        <w:bidi/>
        <w:jc w:val="both"/>
        <w:rPr>
          <w:rFonts w:cs="David"/>
          <w:rtl/>
        </w:rPr>
      </w:pPr>
      <w:r>
        <w:rPr>
          <w:rFonts w:cs="David"/>
          <w:rtl/>
        </w:rPr>
        <w:t>דרורה רשף</w:t>
      </w:r>
    </w:p>
    <w:p w:rsidR="00000000" w:rsidRDefault="00B102A8">
      <w:pPr>
        <w:pStyle w:val="5"/>
        <w:rPr>
          <w:rFonts w:cs="David"/>
          <w:sz w:val="24"/>
          <w:rtl/>
        </w:rPr>
      </w:pPr>
    </w:p>
    <w:p w:rsidR="00000000" w:rsidRDefault="00B102A8">
      <w:pPr>
        <w:pStyle w:val="5"/>
        <w:rPr>
          <w:rFonts w:cs="David"/>
          <w:sz w:val="24"/>
          <w:rtl/>
        </w:rPr>
      </w:pPr>
      <w:r>
        <w:rPr>
          <w:rFonts w:cs="David"/>
          <w:sz w:val="24"/>
          <w:rtl/>
        </w:rPr>
        <w:t xml:space="preserve"> </w:t>
      </w:r>
    </w:p>
    <w:p w:rsidR="00000000" w:rsidRDefault="00B102A8">
      <w:pPr>
        <w:bidi/>
        <w:jc w:val="both"/>
        <w:rPr>
          <w:rFonts w:cs="David"/>
          <w:rtl/>
        </w:rPr>
      </w:pPr>
    </w:p>
    <w:p w:rsidR="00000000" w:rsidRDefault="00B102A8">
      <w:pPr>
        <w:bidi/>
        <w:jc w:val="both"/>
        <w:rPr>
          <w:rFonts w:cs="David"/>
          <w:u w:val="single"/>
          <w:rtl/>
        </w:rPr>
      </w:pPr>
      <w:r>
        <w:rPr>
          <w:rFonts w:cs="David"/>
          <w:rtl/>
        </w:rPr>
        <w:br w:type="page"/>
      </w:r>
    </w:p>
    <w:p w:rsidR="00000000" w:rsidRDefault="00B102A8">
      <w:pPr>
        <w:bidi/>
        <w:jc w:val="both"/>
        <w:rPr>
          <w:rFonts w:cs="David"/>
          <w:b/>
          <w:bCs/>
          <w:u w:val="single"/>
          <w:rtl/>
        </w:rPr>
      </w:pPr>
    </w:p>
    <w:p w:rsidR="00000000" w:rsidRDefault="00B102A8">
      <w:pPr>
        <w:bidi/>
        <w:jc w:val="center"/>
        <w:rPr>
          <w:rFonts w:cs="David"/>
          <w:b/>
          <w:bCs/>
          <w:u w:val="single"/>
          <w:rtl/>
        </w:rPr>
      </w:pPr>
      <w:r>
        <w:rPr>
          <w:rFonts w:cs="David"/>
          <w:b/>
          <w:bCs/>
          <w:u w:val="single"/>
          <w:rtl/>
        </w:rPr>
        <w:t>הצעת חוק למניעת אלימות במשפחה (תיקון מס'...), התשס"ז-2007,</w:t>
      </w:r>
    </w:p>
    <w:p w:rsidR="00000000" w:rsidRDefault="00B102A8">
      <w:pPr>
        <w:bidi/>
        <w:jc w:val="center"/>
        <w:rPr>
          <w:rFonts w:cs="David"/>
          <w:b/>
          <w:bCs/>
          <w:u w:val="single"/>
          <w:rtl/>
        </w:rPr>
      </w:pPr>
      <w:r>
        <w:rPr>
          <w:rFonts w:cs="David"/>
          <w:b/>
          <w:bCs/>
          <w:u w:val="single"/>
          <w:rtl/>
        </w:rPr>
        <w:t>רביזיה לעניין ייצוג הקטין</w:t>
      </w:r>
    </w:p>
    <w:p w:rsidR="00000000" w:rsidRDefault="00B102A8">
      <w:pPr>
        <w:bidi/>
        <w:jc w:val="both"/>
        <w:rPr>
          <w:rFonts w:cs="David"/>
          <w:u w:val="single"/>
          <w:rtl/>
        </w:rPr>
      </w:pPr>
    </w:p>
    <w:p w:rsidR="00000000" w:rsidRDefault="00B102A8">
      <w:pPr>
        <w:bidi/>
        <w:jc w:val="both"/>
        <w:rPr>
          <w:rFonts w:cs="David"/>
          <w:u w:val="single"/>
          <w:rtl/>
        </w:rPr>
      </w:pPr>
    </w:p>
    <w:p w:rsidR="00000000" w:rsidRDefault="00B102A8">
      <w:pPr>
        <w:bidi/>
        <w:jc w:val="both"/>
        <w:rPr>
          <w:rFonts w:cs="David"/>
          <w:u w:val="single"/>
          <w:rtl/>
        </w:rPr>
      </w:pPr>
      <w:r>
        <w:rPr>
          <w:rFonts w:cs="David"/>
          <w:u w:val="single"/>
          <w:rtl/>
        </w:rPr>
        <w:t>ה</w:t>
      </w:r>
      <w:r>
        <w:rPr>
          <w:rFonts w:cs="David"/>
          <w:u w:val="single"/>
          <w:rtl/>
        </w:rPr>
        <w:t>יו"ר גדעון סער:</w:t>
      </w:r>
    </w:p>
    <w:p w:rsidR="00000000" w:rsidRDefault="00B102A8">
      <w:pPr>
        <w:bidi/>
        <w:jc w:val="both"/>
        <w:rPr>
          <w:rFonts w:cs="David"/>
          <w:rtl/>
        </w:rPr>
      </w:pPr>
    </w:p>
    <w:p w:rsidR="00000000" w:rsidRDefault="00B102A8">
      <w:pPr>
        <w:bidi/>
        <w:ind w:firstLine="567"/>
        <w:jc w:val="both"/>
        <w:rPr>
          <w:rFonts w:cs="David"/>
          <w:rtl/>
        </w:rPr>
      </w:pPr>
      <w:r>
        <w:rPr>
          <w:rFonts w:cs="David"/>
          <w:rtl/>
        </w:rPr>
        <w:t xml:space="preserve">אני פותח את הדיון בנושא: חוק למניעת אלימות במשפחה, תיקונו, הצעת חברת הכנסת גלאון, הכנה לקריאה שנייה ושלישית. </w:t>
      </w:r>
    </w:p>
    <w:p w:rsidR="00000000" w:rsidRDefault="00B102A8">
      <w:pPr>
        <w:bidi/>
        <w:ind w:firstLine="567"/>
        <w:jc w:val="both"/>
        <w:rPr>
          <w:rFonts w:cs="David"/>
          <w:rtl/>
        </w:rPr>
      </w:pPr>
    </w:p>
    <w:p w:rsidR="00000000" w:rsidRDefault="00B102A8">
      <w:pPr>
        <w:bidi/>
        <w:ind w:firstLine="567"/>
        <w:jc w:val="both"/>
        <w:rPr>
          <w:rFonts w:cs="David"/>
          <w:rtl/>
        </w:rPr>
      </w:pPr>
      <w:r>
        <w:rPr>
          <w:rFonts w:cs="David"/>
          <w:rtl/>
        </w:rPr>
        <w:t>היועצת המשפטית, אנא הסבירי לנו את הצורך בדיון ובמה אנחנו אמורים להכריע.</w:t>
      </w:r>
    </w:p>
    <w:p w:rsidR="00000000" w:rsidRDefault="00B102A8">
      <w:pPr>
        <w:bidi/>
        <w:ind w:firstLine="567"/>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u w:val="single"/>
          <w:rtl/>
        </w:rPr>
      </w:pPr>
    </w:p>
    <w:p w:rsidR="00000000" w:rsidRDefault="00B102A8">
      <w:pPr>
        <w:bidi/>
        <w:jc w:val="both"/>
        <w:rPr>
          <w:rFonts w:cs="David"/>
          <w:rtl/>
        </w:rPr>
      </w:pPr>
      <w:r>
        <w:rPr>
          <w:rFonts w:cs="David"/>
          <w:rtl/>
        </w:rPr>
        <w:tab/>
        <w:t>לב הצעת החוק הוא הנושא של הוראות מיוחדות</w:t>
      </w:r>
      <w:r>
        <w:rPr>
          <w:rFonts w:cs="David"/>
          <w:rtl/>
        </w:rPr>
        <w:t xml:space="preserve"> שיחולו כאשר בן משפחה מבקש צו הגנה מפני הקטין. אחת ההחלטות של הוועדה בישיבתה האחרונה, כאשר הוועדה אישרה את החוק לקריאה שנייה ושלישית, היתה שיהיה ייצוג לקטינים בהליך הזה, מכיוון שיש ניגוד אינטרסים מובנה בין הקטין לבין בן המשפחה שמבקש צו הגנה כלפיו. </w:t>
      </w:r>
    </w:p>
    <w:p w:rsidR="00000000" w:rsidRDefault="00B102A8">
      <w:pPr>
        <w:bidi/>
        <w:jc w:val="both"/>
        <w:rPr>
          <w:rFonts w:cs="David"/>
          <w:rtl/>
        </w:rPr>
      </w:pPr>
    </w:p>
    <w:p w:rsidR="00000000" w:rsidRDefault="00B102A8">
      <w:pPr>
        <w:bidi/>
        <w:jc w:val="both"/>
        <w:rPr>
          <w:rFonts w:cs="David"/>
          <w:rtl/>
        </w:rPr>
      </w:pPr>
      <w:r>
        <w:rPr>
          <w:rFonts w:cs="David"/>
          <w:rtl/>
        </w:rPr>
        <w:tab/>
        <w:t>הועלו</w:t>
      </w:r>
      <w:r>
        <w:rPr>
          <w:rFonts w:cs="David"/>
          <w:rtl/>
        </w:rPr>
        <w:t xml:space="preserve"> מספר חלופות לפורמט הייצוג הזה, ואנחנו אמרנו שכבר נסכם את זה בינינו מבחינת נוסח. </w:t>
      </w:r>
    </w:p>
    <w:p w:rsidR="00000000" w:rsidRDefault="00B102A8">
      <w:pPr>
        <w:bidi/>
        <w:jc w:val="both"/>
        <w:rPr>
          <w:rFonts w:cs="David"/>
          <w:rtl/>
        </w:rPr>
      </w:pPr>
    </w:p>
    <w:p w:rsidR="00000000" w:rsidRDefault="00B102A8">
      <w:pPr>
        <w:bidi/>
        <w:jc w:val="both"/>
        <w:rPr>
          <w:rFonts w:cs="David"/>
          <w:rtl/>
        </w:rPr>
      </w:pPr>
      <w:r>
        <w:rPr>
          <w:rFonts w:cs="David"/>
          <w:rtl/>
        </w:rPr>
        <w:tab/>
        <w:t>לאחר שהישיבה תמה והתחלנו, הגורמים המקצועיים, לדון בינינו, התעוררו חילוקי דעות מהותיים. עד כדי כך שאחת ההצעות שהועלתה, מטעם הממשלה, לטעמי לא הועלתה כלל במהלך דיוני הוועדה. ל</w:t>
      </w:r>
      <w:r>
        <w:rPr>
          <w:rFonts w:cs="David"/>
          <w:rtl/>
        </w:rPr>
        <w:t>פיכך, לא יכולתי לאפשר את ניסוחה לקראת הקריאה השנייה והשלישית.</w:t>
      </w:r>
    </w:p>
    <w:p w:rsidR="00000000" w:rsidRDefault="00B102A8">
      <w:pPr>
        <w:bidi/>
        <w:jc w:val="both"/>
        <w:rPr>
          <w:rFonts w:cs="David"/>
          <w:rtl/>
        </w:rPr>
      </w:pPr>
    </w:p>
    <w:p w:rsidR="00000000" w:rsidRDefault="00B102A8">
      <w:pPr>
        <w:bidi/>
        <w:jc w:val="both"/>
        <w:rPr>
          <w:rFonts w:cs="David"/>
          <w:rtl/>
        </w:rPr>
      </w:pPr>
      <w:r>
        <w:rPr>
          <w:rFonts w:cs="David"/>
          <w:u w:val="single"/>
          <w:rtl/>
        </w:rPr>
        <w:t>זהבה גלאון:</w:t>
      </w:r>
    </w:p>
    <w:p w:rsidR="00000000" w:rsidRDefault="00B102A8">
      <w:pPr>
        <w:bidi/>
        <w:jc w:val="both"/>
        <w:rPr>
          <w:rFonts w:cs="David"/>
          <w:rtl/>
        </w:rPr>
      </w:pPr>
    </w:p>
    <w:p w:rsidR="00000000" w:rsidRDefault="00B102A8">
      <w:pPr>
        <w:bidi/>
        <w:jc w:val="both"/>
        <w:rPr>
          <w:rFonts w:cs="David"/>
          <w:rtl/>
        </w:rPr>
      </w:pPr>
      <w:r>
        <w:rPr>
          <w:rFonts w:cs="David"/>
          <w:rtl/>
        </w:rPr>
        <w:tab/>
        <w:t xml:space="preserve"> אחרי שהצבענו כבר.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 עדכנתי בדבר את חברת הכנסת גלאון, והיא, לפיכך, ביקשה ממני להביא את זה במסגרת רביזיה, כדי שאפשר יהיה להכריע בנושא בוועדה.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אב</w:t>
      </w:r>
      <w:r>
        <w:rPr>
          <w:rFonts w:cs="David"/>
          <w:rtl/>
        </w:rPr>
        <w:t>ל למה היתה חובה להביא את זה?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החובה לא התעוררה כחובה. אבל, מכיוון שעמדת הממשלה העקרונית היתה בכלל להתנגד לנושא הייצוג ובסופו של דבר אמרו אוקי, שנושא הייצוג ייכנס, אבל בתיאום. לא רצינו לשלול ולגרום לכך שהממשלה, חלילה, תתנגד לחוק, רק בגלל הנוש</w:t>
      </w:r>
      <w:r>
        <w:rPr>
          <w:rFonts w:cs="David"/>
          <w:rtl/>
        </w:rPr>
        <w:t xml:space="preserve">א הזה. שוב, וכאמור, אני לא הייתי מוכנה, מבחינת הכנסת, להכניס נושא שלא נדון בוועדה בכלל. </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 xml:space="preserve"> אבל את מסכימה לניסוח?</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לניסוח – אנחנו הגענו. אני מבינה שגם הגעתם בחוץ – להסכמות.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יש כרגע הסכמה?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יש כר</w:t>
      </w:r>
      <w:r>
        <w:rPr>
          <w:rFonts w:cs="David"/>
          <w:rtl/>
        </w:rPr>
        <w:t xml:space="preserve">גע הסכמה, אבל אני רוצה להעלות את העניין של הפטור. אז צריך לחדש את הדיון, ואי אפשר לעשות את זה מבלי שתהיה רביזיה. </w:t>
      </w:r>
    </w:p>
    <w:p w:rsidR="00000000" w:rsidRDefault="00B102A8">
      <w:pPr>
        <w:bidi/>
        <w:jc w:val="both"/>
        <w:rPr>
          <w:rFonts w:cs="David"/>
          <w:rtl/>
        </w:rPr>
      </w:pPr>
    </w:p>
    <w:p w:rsidR="00000000" w:rsidRDefault="00B102A8">
      <w:pPr>
        <w:bidi/>
        <w:jc w:val="both"/>
        <w:rPr>
          <w:rFonts w:cs="David"/>
          <w:rtl/>
        </w:rPr>
      </w:pPr>
      <w:r>
        <w:rPr>
          <w:rFonts w:cs="David"/>
          <w:u w:val="single"/>
          <w:rtl/>
        </w:rPr>
        <w:t>זהבה גלאון:</w:t>
      </w:r>
    </w:p>
    <w:p w:rsidR="00000000" w:rsidRDefault="00B102A8">
      <w:pPr>
        <w:bidi/>
        <w:jc w:val="both"/>
        <w:rPr>
          <w:rFonts w:cs="David"/>
          <w:rtl/>
        </w:rPr>
      </w:pPr>
    </w:p>
    <w:p w:rsidR="00000000" w:rsidRDefault="00B102A8">
      <w:pPr>
        <w:bidi/>
        <w:jc w:val="both"/>
        <w:rPr>
          <w:rFonts w:cs="David"/>
          <w:rtl/>
        </w:rPr>
      </w:pPr>
      <w:r>
        <w:rPr>
          <w:rFonts w:cs="David"/>
          <w:rtl/>
        </w:rPr>
        <w:tab/>
        <w:t>אדוני היושב ראש, אני רוצה להגיד הערה שהיא לא לגופו של החוק. הערה כללית. נראה לי אפילו חמור משהו, אני חייבת להודות, שאחרי שמגיעי</w:t>
      </w:r>
      <w:r>
        <w:rPr>
          <w:rFonts w:cs="David"/>
          <w:rtl/>
        </w:rPr>
        <w:t>ם לסיכום – והיתה ישיבה מאד קשה – בסוף, מכל מיני - בסוף הגענו לנוסח חוק. וסוכם שאת ה"פיין טיונינג" יעשו בשיחה נוספת. ופתאום בא משרד המשפטים ומעלה דברים שלא הועלו בכלל, שהמשמעות שלהם היא או לעקר את החוק מתוכן או בכלל להפוך אותו למשהו שלא התכוונו אליו ולא דנו</w:t>
      </w:r>
      <w:r>
        <w:rPr>
          <w:rFonts w:cs="David"/>
          <w:rtl/>
        </w:rPr>
        <w:t xml:space="preserve"> בו. אני מדברת עכשיו רק על פרוצדורות. </w:t>
      </w:r>
    </w:p>
    <w:p w:rsidR="00000000" w:rsidRDefault="00B102A8">
      <w:pPr>
        <w:bidi/>
        <w:jc w:val="both"/>
        <w:rPr>
          <w:rFonts w:cs="David"/>
          <w:rtl/>
        </w:rPr>
      </w:pPr>
    </w:p>
    <w:p w:rsidR="00000000" w:rsidRDefault="00B102A8">
      <w:pPr>
        <w:bidi/>
        <w:jc w:val="both"/>
        <w:rPr>
          <w:rFonts w:cs="David"/>
          <w:rtl/>
        </w:rPr>
      </w:pPr>
      <w:r>
        <w:rPr>
          <w:rFonts w:cs="David"/>
          <w:rtl/>
        </w:rPr>
        <w:tab/>
        <w:t xml:space="preserve">אם היועצת המשפטית תגיד עכשיו שהגיעו להסכמה שתואמת את רוח החוק כפי שזה נדון כאן, אז אין לי בעיה. אם לא – דרך אגב, אני בכנסת זו השנה השביעית, לא זכורה לי סיטואציה כזאת מעולם בחקיקה.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הממשלה הזאת יו</w:t>
      </w:r>
      <w:r>
        <w:rPr>
          <w:rFonts w:cs="David"/>
          <w:rtl/>
        </w:rPr>
        <w:t xml:space="preserve">צרת הרבה תקדימים. </w:t>
      </w:r>
    </w:p>
    <w:p w:rsidR="00000000" w:rsidRDefault="00B102A8">
      <w:pPr>
        <w:bidi/>
        <w:jc w:val="both"/>
        <w:rPr>
          <w:rFonts w:cs="David"/>
          <w:rtl/>
        </w:rPr>
      </w:pPr>
    </w:p>
    <w:p w:rsidR="00000000" w:rsidRDefault="00B102A8">
      <w:pPr>
        <w:bidi/>
        <w:jc w:val="both"/>
        <w:rPr>
          <w:rFonts w:cs="David"/>
          <w:rtl/>
        </w:rPr>
      </w:pPr>
      <w:r>
        <w:rPr>
          <w:rFonts w:cs="David"/>
          <w:u w:val="single"/>
          <w:rtl/>
        </w:rPr>
        <w:t>זהבה גלאון:</w:t>
      </w:r>
    </w:p>
    <w:p w:rsidR="00000000" w:rsidRDefault="00B102A8">
      <w:pPr>
        <w:bidi/>
        <w:jc w:val="both"/>
        <w:rPr>
          <w:rFonts w:cs="David"/>
          <w:rtl/>
        </w:rPr>
      </w:pPr>
    </w:p>
    <w:p w:rsidR="00000000" w:rsidRDefault="00B102A8">
      <w:pPr>
        <w:bidi/>
        <w:jc w:val="both"/>
        <w:rPr>
          <w:rFonts w:cs="David"/>
          <w:rtl/>
        </w:rPr>
      </w:pPr>
      <w:r>
        <w:rPr>
          <w:rFonts w:cs="David"/>
          <w:rtl/>
        </w:rPr>
        <w:tab/>
        <w:t xml:space="preserve">אני מודה לאדוני.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האם אנחנו צריכים להצביע על רביזיה בשלב הזה?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הלית מגידו:</w:t>
      </w:r>
    </w:p>
    <w:p w:rsidR="00000000" w:rsidRDefault="00B102A8">
      <w:pPr>
        <w:bidi/>
        <w:jc w:val="both"/>
        <w:rPr>
          <w:rFonts w:cs="David"/>
          <w:rtl/>
        </w:rPr>
      </w:pPr>
    </w:p>
    <w:p w:rsidR="00000000" w:rsidRDefault="00B102A8">
      <w:pPr>
        <w:bidi/>
        <w:jc w:val="both"/>
        <w:rPr>
          <w:rFonts w:cs="David"/>
          <w:rtl/>
        </w:rPr>
      </w:pPr>
      <w:r>
        <w:rPr>
          <w:rFonts w:cs="David"/>
          <w:rtl/>
        </w:rPr>
        <w:tab/>
        <w:t xml:space="preserve">לטעמי כאן. </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 xml:space="preserve">ודאי. אחרת זה נגמר.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לטעמי כן, משתי סיבות. גם כי הפורמט שהם מציעים - -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w:t>
      </w:r>
      <w:r>
        <w:rPr>
          <w:rFonts w:cs="David"/>
          <w:u w:val="single"/>
          <w:rtl/>
        </w:rPr>
        <w:t>ן סער:</w:t>
      </w:r>
    </w:p>
    <w:p w:rsidR="00000000" w:rsidRDefault="00B102A8">
      <w:pPr>
        <w:bidi/>
        <w:jc w:val="both"/>
        <w:rPr>
          <w:rFonts w:cs="David"/>
          <w:rtl/>
        </w:rPr>
      </w:pPr>
      <w:r>
        <w:rPr>
          <w:rFonts w:cs="David"/>
          <w:rtl/>
        </w:rPr>
        <w:tab/>
      </w:r>
    </w:p>
    <w:p w:rsidR="00000000" w:rsidRDefault="00B102A8">
      <w:pPr>
        <w:bidi/>
        <w:jc w:val="both"/>
        <w:rPr>
          <w:rFonts w:cs="David"/>
          <w:rtl/>
        </w:rPr>
      </w:pPr>
      <w:r>
        <w:rPr>
          <w:rFonts w:cs="David"/>
          <w:rtl/>
        </w:rPr>
        <w:tab/>
        <w:t xml:space="preserve">לא תמיד את צריכה לנמק את עמדתך. אם את חושבת שצריך רביזיה, נצביע על רביזיה.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אוקי.</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השאלה היא כזאת. מי שמבקש את הרביזיה זאת חברת הכנסת זהבה גלאון. מה יקרה אם היא לא תבקש רביזיה? מה יעלה למליאה?</w:t>
      </w: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u w:val="single"/>
          <w:rtl/>
        </w:rPr>
      </w:pPr>
      <w:r>
        <w:rPr>
          <w:rFonts w:cs="David"/>
          <w:u w:val="single"/>
          <w:rtl/>
        </w:rPr>
        <w:lastRenderedPageBreak/>
        <w:t>הלית מגידו:</w:t>
      </w:r>
    </w:p>
    <w:p w:rsidR="00000000" w:rsidRDefault="00B102A8">
      <w:pPr>
        <w:bidi/>
        <w:jc w:val="both"/>
        <w:rPr>
          <w:rFonts w:cs="David"/>
          <w:rtl/>
        </w:rPr>
      </w:pPr>
    </w:p>
    <w:p w:rsidR="00000000" w:rsidRDefault="00B102A8">
      <w:pPr>
        <w:bidi/>
        <w:jc w:val="both"/>
        <w:rPr>
          <w:rFonts w:cs="David"/>
          <w:rtl/>
        </w:rPr>
      </w:pPr>
      <w:r>
        <w:rPr>
          <w:rFonts w:cs="David"/>
          <w:rtl/>
        </w:rPr>
        <w:tab/>
        <w:t>אחת משלו</w:t>
      </w:r>
      <w:r>
        <w:rPr>
          <w:rFonts w:cs="David"/>
          <w:rtl/>
        </w:rPr>
        <w:t>ש החלופות שנדונו בוועדה. אני לא אהיה מוכנה בשום אופן שחלופה שלא נדונה בוועדה תעלה לקריאה שנייה ושלישית.</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 xml:space="preserve"> ומה יקרה אם תעלי את זה בלי החלופה שלא נדונה בוועדה?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יתכן שהממשלה תתנגד.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קריאות:</w:t>
      </w:r>
    </w:p>
    <w:p w:rsidR="00000000" w:rsidRDefault="00B102A8">
      <w:pPr>
        <w:bidi/>
        <w:jc w:val="both"/>
        <w:rPr>
          <w:rFonts w:cs="David"/>
          <w:rtl/>
        </w:rPr>
      </w:pPr>
    </w:p>
    <w:p w:rsidR="00000000" w:rsidRDefault="00B102A8">
      <w:pPr>
        <w:bidi/>
        <w:jc w:val="both"/>
        <w:rPr>
          <w:rFonts w:cs="David"/>
          <w:rtl/>
        </w:rPr>
      </w:pPr>
      <w:r>
        <w:rPr>
          <w:rFonts w:cs="David"/>
          <w:rtl/>
        </w:rPr>
        <w:tab/>
        <w:t>- -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מוריה בקשי:</w:t>
      </w:r>
    </w:p>
    <w:p w:rsidR="00000000" w:rsidRDefault="00B102A8">
      <w:pPr>
        <w:bidi/>
        <w:jc w:val="both"/>
        <w:rPr>
          <w:rFonts w:cs="David"/>
          <w:u w:val="single"/>
          <w:rtl/>
        </w:rPr>
      </w:pPr>
    </w:p>
    <w:p w:rsidR="00000000" w:rsidRDefault="00B102A8">
      <w:pPr>
        <w:bidi/>
        <w:jc w:val="both"/>
        <w:rPr>
          <w:rFonts w:cs="David"/>
          <w:rtl/>
        </w:rPr>
      </w:pPr>
      <w:r>
        <w:rPr>
          <w:rFonts w:cs="David"/>
          <w:rtl/>
        </w:rPr>
        <w:tab/>
        <w:t>אולי נסביר את הגר</w:t>
      </w:r>
      <w:r>
        <w:rPr>
          <w:rFonts w:cs="David"/>
          <w:rtl/>
        </w:rPr>
        <w:t>סה, כי היא לא משנה את המהות?</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u w:val="single"/>
          <w:rtl/>
        </w:rPr>
      </w:pPr>
    </w:p>
    <w:p w:rsidR="00000000" w:rsidRDefault="00B102A8">
      <w:pPr>
        <w:bidi/>
        <w:jc w:val="both"/>
        <w:rPr>
          <w:rFonts w:cs="David"/>
          <w:rtl/>
        </w:rPr>
      </w:pPr>
      <w:r>
        <w:rPr>
          <w:rFonts w:cs="David"/>
          <w:rtl/>
        </w:rPr>
        <w:tab/>
        <w:t xml:space="preserve">האם אני צריך להצביע עכשיו על הרביזיה?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לטעמי כן.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 xml:space="preserve">מי בעד הרביזיה? תודה. הרביזיה התקבלה.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הלית מגידו:</w:t>
      </w:r>
    </w:p>
    <w:p w:rsidR="00000000" w:rsidRDefault="00B102A8">
      <w:pPr>
        <w:bidi/>
        <w:jc w:val="both"/>
        <w:rPr>
          <w:rFonts w:cs="David"/>
          <w:rtl/>
        </w:rPr>
      </w:pPr>
    </w:p>
    <w:p w:rsidR="00000000" w:rsidRDefault="00B102A8">
      <w:pPr>
        <w:bidi/>
        <w:jc w:val="both"/>
        <w:rPr>
          <w:rFonts w:cs="David"/>
          <w:rtl/>
        </w:rPr>
      </w:pPr>
      <w:r>
        <w:rPr>
          <w:rFonts w:cs="David"/>
          <w:rtl/>
        </w:rPr>
        <w:tab/>
        <w:t xml:space="preserve">עכשיו ניתן לפתוח את הדיון.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 xml:space="preserve">אז בבקשה.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הלית מג</w:t>
      </w:r>
      <w:r>
        <w:rPr>
          <w:rFonts w:cs="David"/>
          <w:u w:val="single"/>
          <w:rtl/>
        </w:rPr>
        <w:t xml:space="preserve">ידו: </w:t>
      </w:r>
    </w:p>
    <w:p w:rsidR="00000000" w:rsidRDefault="00B102A8">
      <w:pPr>
        <w:bidi/>
        <w:jc w:val="both"/>
        <w:rPr>
          <w:rFonts w:cs="David"/>
          <w:rtl/>
        </w:rPr>
      </w:pPr>
    </w:p>
    <w:p w:rsidR="00000000" w:rsidRDefault="00B102A8">
      <w:pPr>
        <w:bidi/>
        <w:jc w:val="both"/>
        <w:rPr>
          <w:rFonts w:cs="David"/>
          <w:rtl/>
        </w:rPr>
      </w:pPr>
      <w:r>
        <w:rPr>
          <w:rFonts w:cs="David"/>
          <w:rtl/>
        </w:rPr>
        <w:tab/>
        <w:t>לעניין הייצוג, ממש עכשיו הגענו להסכמה, שהייצוג יהיה באמצעות יידוע הקטין על זכותו להיות מיוצג על ידי עורך דין לפי הוראות חוק הסיוע המשפטי, ובנוסף תהיה לו זכות, לקטין, להיות מיוצג על ידי עורך דין מטעמו. הנוסח הזה, הבנתי שהוא מוסכם גם על המשרדים הממשל</w:t>
      </w:r>
      <w:r>
        <w:rPr>
          <w:rFonts w:cs="David"/>
          <w:rtl/>
        </w:rPr>
        <w:t>תיים וגם על המועצה לשלום הילד. הדבר יחייב תיקון עקיף – נכון, מוריה?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מוריה בקשי:</w:t>
      </w:r>
    </w:p>
    <w:p w:rsidR="00000000" w:rsidRDefault="00B102A8">
      <w:pPr>
        <w:bidi/>
        <w:jc w:val="both"/>
        <w:rPr>
          <w:rFonts w:cs="David"/>
          <w:rtl/>
        </w:rPr>
      </w:pPr>
    </w:p>
    <w:p w:rsidR="00000000" w:rsidRDefault="00B102A8">
      <w:pPr>
        <w:bidi/>
        <w:jc w:val="both"/>
        <w:rPr>
          <w:rFonts w:cs="David"/>
          <w:rtl/>
        </w:rPr>
      </w:pPr>
      <w:r>
        <w:rPr>
          <w:rFonts w:cs="David"/>
          <w:rtl/>
        </w:rPr>
        <w:tab/>
        <w:t xml:space="preserve">כן.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לפי חוק הסיוע המשפטי, אבל מעבר לעצם הפורמט שיש יידוע, צריך להבין שחוק הסיוע המשפטי לא נותן סיוע לכל מי שמבקש.</w:t>
      </w: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rtl/>
        </w:rPr>
      </w:pPr>
      <w:r>
        <w:rPr>
          <w:rFonts w:cs="David"/>
          <w:u w:val="single"/>
          <w:rtl/>
        </w:rPr>
        <w:lastRenderedPageBreak/>
        <w:t>קריאה:</w:t>
      </w:r>
    </w:p>
    <w:p w:rsidR="00000000" w:rsidRDefault="00B102A8">
      <w:pPr>
        <w:bidi/>
        <w:jc w:val="both"/>
        <w:rPr>
          <w:rFonts w:cs="David"/>
          <w:rtl/>
        </w:rPr>
      </w:pPr>
    </w:p>
    <w:p w:rsidR="00000000" w:rsidRDefault="00B102A8">
      <w:pPr>
        <w:bidi/>
        <w:jc w:val="both"/>
        <w:rPr>
          <w:rFonts w:cs="David"/>
          <w:rtl/>
        </w:rPr>
      </w:pPr>
      <w:r>
        <w:rPr>
          <w:rFonts w:cs="David"/>
          <w:rtl/>
        </w:rPr>
        <w:tab/>
        <w:t>מבחינת ילדים זה שונה. צריך מבחן</w:t>
      </w:r>
      <w:r>
        <w:rPr>
          <w:rFonts w:cs="David"/>
          <w:rtl/>
        </w:rPr>
        <w:t xml:space="preserve"> הכנסות.</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נכון. פורמלית צריך גם מבחן הכנסה וגם מבחן של סיכוי משפטי – להראות שיש איזשהו סיכוי שבאמת ייעשה משהו לטובת הקטין – ובאמת, בחוק הסיוע המשפטי המחוקק כבר מצא לנכון לפטור משני המבחנים האלו אוכלוסיות מסוימות. </w:t>
      </w:r>
    </w:p>
    <w:p w:rsidR="00000000" w:rsidRDefault="00B102A8">
      <w:pPr>
        <w:bidi/>
        <w:jc w:val="both"/>
        <w:rPr>
          <w:rFonts w:cs="David"/>
          <w:rtl/>
        </w:rPr>
      </w:pPr>
    </w:p>
    <w:p w:rsidR="00000000" w:rsidRDefault="00B102A8">
      <w:pPr>
        <w:bidi/>
        <w:jc w:val="both"/>
        <w:rPr>
          <w:rFonts w:cs="David"/>
          <w:rtl/>
        </w:rPr>
      </w:pPr>
      <w:r>
        <w:rPr>
          <w:rFonts w:cs="David"/>
          <w:rtl/>
        </w:rPr>
        <w:tab/>
        <w:t xml:space="preserve">אני מבקשת להעלות, אם כן, </w:t>
      </w:r>
      <w:r>
        <w:rPr>
          <w:rFonts w:cs="David"/>
          <w:rtl/>
        </w:rPr>
        <w:t>על השולחן, גם את עניין הפורמט, דהיינו: יידוע, זה לא הוסכם עלינו, וגם לטעמי את העובדה שצריך לכתוב ברחל בתך הקטנה פטור לקטינים משני המבחנים האמורים.</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מוריה בקשי:</w:t>
      </w:r>
    </w:p>
    <w:p w:rsidR="00000000" w:rsidRDefault="00B102A8">
      <w:pPr>
        <w:bidi/>
        <w:jc w:val="both"/>
        <w:rPr>
          <w:rFonts w:cs="David"/>
          <w:rtl/>
        </w:rPr>
      </w:pPr>
    </w:p>
    <w:p w:rsidR="00000000" w:rsidRDefault="00B102A8">
      <w:pPr>
        <w:bidi/>
        <w:jc w:val="both"/>
        <w:rPr>
          <w:rFonts w:cs="David"/>
          <w:rtl/>
        </w:rPr>
      </w:pPr>
      <w:r>
        <w:rPr>
          <w:rFonts w:cs="David"/>
          <w:rtl/>
        </w:rPr>
        <w:tab/>
        <w:t>אני רוצה להסביר. קודם כל, אנחנו לא התנגדנו. יותר מזה, קיבלתי את אישור המנכ"ל לנושא הזה, שבסיטו</w:t>
      </w:r>
      <w:r>
        <w:rPr>
          <w:rFonts w:cs="David"/>
          <w:rtl/>
        </w:rPr>
        <w:t>אציות המצומצמות האלה יינתן – כיוון שהיה נוסח שהלכנו לכיוון שלו מבין שלושת הנוסחים, שהייצוג יינתן על ידי הסיוע המשפטי, ובדקנו את החוק, ראינו שצריך לעשות תיקון מתאים בחוק הסיוע המשפטי, ואחת הסיבות שזה מועלה לפה זה מעצם העובדה שאנחנו בכל זאת טועים בחוק שלא הו</w:t>
      </w:r>
      <w:r>
        <w:rPr>
          <w:rFonts w:cs="David"/>
          <w:rtl/>
        </w:rPr>
        <w:t>סדר, וחשבנו שצריך לעשות את התפירה הזאת כאן. כך שאין פה משהו מהותי.</w:t>
      </w:r>
    </w:p>
    <w:p w:rsidR="00000000" w:rsidRDefault="00B102A8">
      <w:pPr>
        <w:bidi/>
        <w:jc w:val="both"/>
        <w:rPr>
          <w:rFonts w:cs="David"/>
          <w:rtl/>
        </w:rPr>
      </w:pPr>
    </w:p>
    <w:p w:rsidR="00000000" w:rsidRDefault="00B102A8">
      <w:pPr>
        <w:bidi/>
        <w:ind w:firstLine="567"/>
        <w:jc w:val="both"/>
        <w:rPr>
          <w:rFonts w:cs="David"/>
          <w:rtl/>
        </w:rPr>
      </w:pPr>
      <w:r>
        <w:rPr>
          <w:rFonts w:cs="David"/>
          <w:rtl/>
        </w:rPr>
        <w:t>מבחינת המבחנים, בפועל, כבר היום פוטרים קטינים שמגיעים. חשבנו שנכון לפתור אותם ודאי מהמבחן הכלכלי. לגבי המבחן המשפטי, היו פה כמה דעות, אבל אנחנו לא נעמוד על זה ואפשר יהיה לפטור משני המבחנים</w:t>
      </w:r>
      <w:r>
        <w:rPr>
          <w:rFonts w:cs="David"/>
          <w:rtl/>
        </w:rPr>
        <w:t xml:space="preserve"> האלה. פה, אגב, עשינו נוסח מקביל לייצוג שהיום קיים כייצוג חובה באשפוז כפוי, פסיכיאטרי. שיש פטור משני המבחנים, אבל בשלב של ערעור בכל זאת נבחר נושא של סיכוי משפטי – כי אנחנו לא רוצים שסתם יהיו ערעורים סיטונאיים שאין להם סיכוי.</w:t>
      </w:r>
    </w:p>
    <w:p w:rsidR="00000000" w:rsidRDefault="00B102A8">
      <w:pPr>
        <w:bidi/>
        <w:ind w:firstLine="567"/>
        <w:jc w:val="both"/>
        <w:rPr>
          <w:rFonts w:cs="David"/>
          <w:rtl/>
        </w:rPr>
      </w:pPr>
    </w:p>
    <w:p w:rsidR="00000000" w:rsidRDefault="00B102A8">
      <w:pPr>
        <w:bidi/>
        <w:ind w:firstLine="567"/>
        <w:jc w:val="both"/>
        <w:rPr>
          <w:rFonts w:cs="David"/>
          <w:rtl/>
        </w:rPr>
      </w:pPr>
      <w:r>
        <w:rPr>
          <w:rFonts w:cs="David"/>
          <w:rtl/>
        </w:rPr>
        <w:t>לגבי הנוסח של היידוע, דיברנו ע</w:t>
      </w:r>
      <w:r>
        <w:rPr>
          <w:rFonts w:cs="David"/>
          <w:rtl/>
        </w:rPr>
        <w:t>ם המועצה לשלום הילד. לנו היה חשוב שלא יינקט הנוסח הלא מפנה, הכללי, שנמצא בחוק הנוער (טיפול והשגחה) שבית המשפט ימנה, ואז אין מימון ולא יודעים מה- -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יפעת בויאר:</w:t>
      </w:r>
    </w:p>
    <w:p w:rsidR="00000000" w:rsidRDefault="00B102A8">
      <w:pPr>
        <w:bidi/>
        <w:jc w:val="both"/>
        <w:rPr>
          <w:rFonts w:cs="David"/>
          <w:rtl/>
        </w:rPr>
      </w:pPr>
    </w:p>
    <w:p w:rsidR="00000000" w:rsidRDefault="00B102A8">
      <w:pPr>
        <w:bidi/>
        <w:jc w:val="both"/>
        <w:rPr>
          <w:rFonts w:cs="David"/>
          <w:rtl/>
        </w:rPr>
      </w:pPr>
      <w:r>
        <w:rPr>
          <w:rFonts w:cs="David"/>
          <w:rtl/>
        </w:rPr>
        <w:tab/>
        <w:t>חוק הנוער קובע זכות, מינימום.</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מוריה בקשי:</w:t>
      </w:r>
    </w:p>
    <w:p w:rsidR="00000000" w:rsidRDefault="00B102A8">
      <w:pPr>
        <w:bidi/>
        <w:jc w:val="both"/>
        <w:rPr>
          <w:rFonts w:cs="David"/>
          <w:rtl/>
        </w:rPr>
      </w:pPr>
    </w:p>
    <w:p w:rsidR="00000000" w:rsidRDefault="00B102A8">
      <w:pPr>
        <w:bidi/>
        <w:jc w:val="both"/>
        <w:rPr>
          <w:rFonts w:cs="David"/>
          <w:rtl/>
        </w:rPr>
      </w:pPr>
      <w:r>
        <w:rPr>
          <w:rFonts w:cs="David"/>
          <w:rtl/>
        </w:rPr>
        <w:tab/>
        <w:t>אוקי. עשינו פה תפר שאומר שבית המשפט יידע, ובהקש</w:t>
      </w:r>
      <w:r>
        <w:rPr>
          <w:rFonts w:cs="David"/>
          <w:rtl/>
        </w:rPr>
        <w:t xml:space="preserve">ר הזה אנחנו לא עומדים על זה – תכף נשמע – אם בית המשפט יידע או יחידת הסיוע תיידע. שתי האפשרויות מבחינתי הן בסדר. </w:t>
      </w:r>
    </w:p>
    <w:p w:rsidR="00000000" w:rsidRDefault="00B102A8">
      <w:pPr>
        <w:bidi/>
        <w:jc w:val="both"/>
        <w:rPr>
          <w:rFonts w:cs="David"/>
          <w:rtl/>
        </w:rPr>
      </w:pPr>
    </w:p>
    <w:p w:rsidR="00000000" w:rsidRDefault="00B102A8">
      <w:pPr>
        <w:bidi/>
        <w:jc w:val="both"/>
        <w:rPr>
          <w:rFonts w:cs="David"/>
          <w:rtl/>
        </w:rPr>
      </w:pPr>
      <w:r>
        <w:rPr>
          <w:rFonts w:cs="David"/>
          <w:rtl/>
        </w:rPr>
        <w:tab/>
        <w:t>המועצה לשלום הילד העלתה את המצבים שבהם הם או גופים אחרים רוצים לייצג חינם, שלא בהתאם לחוק הסיוע המשפטי. אנחנו עומדים על זה שלא יהיה מצב שיהיה</w:t>
      </w:r>
      <w:r>
        <w:rPr>
          <w:rFonts w:cs="David"/>
          <w:rtl/>
        </w:rPr>
        <w:t xml:space="preserve"> מינוי של מישהו, לא על ידי הסיוע המשפטי, לא בפיקוחו, אבל הוא יממן את זה. זה לא מקובל עלינו. לכן הפתרון שמצאנו זה שייאמר בסיפא לא רק שבית המשפט יודיע לקטין על זכותו להיות מיוצג על ידי עורך דין בדיון לפי הוראות חוק הסיוע המשפטי, אלא גם על זכותו להיות מיוצג ע</w:t>
      </w:r>
      <w:r>
        <w:rPr>
          <w:rFonts w:cs="David"/>
          <w:rtl/>
        </w:rPr>
        <w:t xml:space="preserve">ל ידי עורך דין מטעמו. אם הוא מטעמו, בתיאום שייעשה עם המועצה לשלום הילד, בחינם או לא בחינם, זה משהו אחר. אבל הדרך המסודרת שאותה רצינו לסגור, היא זאת. </w:t>
      </w:r>
    </w:p>
    <w:p w:rsidR="00000000" w:rsidRDefault="00B102A8">
      <w:pPr>
        <w:bidi/>
        <w:jc w:val="both"/>
        <w:rPr>
          <w:rFonts w:cs="David"/>
          <w:rtl/>
        </w:rPr>
      </w:pPr>
    </w:p>
    <w:p w:rsidR="00000000" w:rsidRDefault="00B102A8">
      <w:pPr>
        <w:bidi/>
        <w:jc w:val="both"/>
        <w:rPr>
          <w:rFonts w:cs="David"/>
          <w:rtl/>
        </w:rPr>
      </w:pPr>
      <w:r>
        <w:rPr>
          <w:rFonts w:cs="David"/>
          <w:rtl/>
        </w:rPr>
        <w:tab/>
        <w:t xml:space="preserve">חשוב לי היה להגיד שלא התנגדנו.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הלית מגידו:</w:t>
      </w:r>
    </w:p>
    <w:p w:rsidR="00000000" w:rsidRDefault="00B102A8">
      <w:pPr>
        <w:bidi/>
        <w:jc w:val="both"/>
        <w:rPr>
          <w:rFonts w:cs="David"/>
          <w:rtl/>
        </w:rPr>
      </w:pPr>
    </w:p>
    <w:p w:rsidR="00000000" w:rsidRDefault="00B102A8">
      <w:pPr>
        <w:bidi/>
        <w:jc w:val="both"/>
        <w:rPr>
          <w:rFonts w:cs="David"/>
          <w:rtl/>
        </w:rPr>
      </w:pPr>
      <w:r>
        <w:rPr>
          <w:rFonts w:cs="David"/>
          <w:rtl/>
        </w:rPr>
        <w:tab/>
        <w:t xml:space="preserve">דיברנו על הפניה, ולטעמי הפניה שונה מהותית מיידוע. </w:t>
      </w: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u w:val="single"/>
          <w:rtl/>
        </w:rPr>
      </w:pPr>
      <w:r>
        <w:rPr>
          <w:rFonts w:cs="David"/>
          <w:u w:val="single"/>
          <w:rtl/>
        </w:rPr>
        <w:lastRenderedPageBreak/>
        <w:t>היו</w:t>
      </w:r>
      <w:r>
        <w:rPr>
          <w:rFonts w:cs="David"/>
          <w:u w:val="single"/>
          <w:rtl/>
        </w:rPr>
        <w:t>"ר גדעון סער:</w:t>
      </w:r>
    </w:p>
    <w:p w:rsidR="00000000" w:rsidRDefault="00B102A8">
      <w:pPr>
        <w:bidi/>
        <w:jc w:val="both"/>
        <w:rPr>
          <w:rFonts w:cs="David"/>
          <w:rtl/>
        </w:rPr>
      </w:pPr>
    </w:p>
    <w:p w:rsidR="00000000" w:rsidRDefault="00B102A8">
      <w:pPr>
        <w:bidi/>
        <w:jc w:val="both"/>
        <w:rPr>
          <w:rFonts w:cs="David"/>
          <w:rtl/>
        </w:rPr>
      </w:pPr>
      <w:r>
        <w:rPr>
          <w:rFonts w:cs="David"/>
          <w:rtl/>
        </w:rPr>
        <w:tab/>
        <w:t>את צריכה להקריא, לא?</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הקראתי, אדוני.</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הכל?</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 xml:space="preserve"> כן. הכל.</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למעט התיקון העקיף לחוק הסיוע המשפטי.</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את לא רוצה להקריא גם את התיקון העקיף?</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אירית הרמל: </w:t>
      </w:r>
    </w:p>
    <w:p w:rsidR="00000000" w:rsidRDefault="00B102A8">
      <w:pPr>
        <w:bidi/>
        <w:jc w:val="both"/>
        <w:rPr>
          <w:rFonts w:cs="David"/>
          <w:u w:val="single"/>
          <w:rtl/>
        </w:rPr>
      </w:pPr>
    </w:p>
    <w:p w:rsidR="00000000" w:rsidRDefault="00B102A8">
      <w:pPr>
        <w:bidi/>
        <w:jc w:val="both"/>
        <w:rPr>
          <w:rFonts w:cs="David"/>
          <w:rtl/>
        </w:rPr>
      </w:pPr>
      <w:r>
        <w:rPr>
          <w:rFonts w:cs="David"/>
          <w:rtl/>
        </w:rPr>
        <w:tab/>
        <w:t xml:space="preserve">גם כאן אמרנו </w:t>
      </w:r>
      <w:r>
        <w:rPr>
          <w:rFonts w:cs="David"/>
          <w:rtl/>
        </w:rPr>
        <w:t>עכשיו שזה עוד לא הוחלט אם בית משפט יידע או יחידת הסיוע תיידע.</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אני מבקש הסתייגות דיבור.</w:t>
      </w:r>
    </w:p>
    <w:p w:rsidR="00000000" w:rsidRDefault="00B102A8">
      <w:pPr>
        <w:bidi/>
        <w:jc w:val="both"/>
        <w:rPr>
          <w:rFonts w:cs="David"/>
          <w:u w:val="single"/>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u w:val="single"/>
          <w:rtl/>
        </w:rPr>
      </w:pPr>
    </w:p>
    <w:p w:rsidR="00000000" w:rsidRDefault="00B102A8">
      <w:pPr>
        <w:bidi/>
        <w:ind w:firstLine="567"/>
        <w:jc w:val="both"/>
        <w:rPr>
          <w:rFonts w:cs="David"/>
          <w:rtl/>
        </w:rPr>
      </w:pPr>
      <w:r>
        <w:rPr>
          <w:rFonts w:cs="David"/>
          <w:rtl/>
        </w:rPr>
        <w:t xml:space="preserve">יש הסתייגות דיבור. </w:t>
      </w:r>
    </w:p>
    <w:p w:rsidR="00000000" w:rsidRDefault="00B102A8">
      <w:pPr>
        <w:bidi/>
        <w:jc w:val="both"/>
        <w:rPr>
          <w:rFonts w:cs="David"/>
          <w:u w:val="single"/>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אוקי. אגב, עמדתי היא שבית המשפט יידע את הקטין.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אירית הרמל:</w:t>
      </w:r>
    </w:p>
    <w:p w:rsidR="00000000" w:rsidRDefault="00B102A8">
      <w:pPr>
        <w:bidi/>
        <w:jc w:val="both"/>
        <w:rPr>
          <w:rFonts w:cs="David"/>
          <w:rtl/>
        </w:rPr>
      </w:pPr>
    </w:p>
    <w:p w:rsidR="00000000" w:rsidRDefault="00B102A8">
      <w:pPr>
        <w:bidi/>
        <w:ind w:firstLine="567"/>
        <w:jc w:val="both"/>
        <w:rPr>
          <w:rFonts w:cs="David"/>
          <w:rtl/>
        </w:rPr>
      </w:pPr>
      <w:r>
        <w:rPr>
          <w:rFonts w:cs="David"/>
          <w:rtl/>
        </w:rPr>
        <w:t>הבעיה היא מבחינת הפרוצדורה של הזמנים. כ</w:t>
      </w:r>
      <w:r>
        <w:rPr>
          <w:rFonts w:cs="David"/>
          <w:rtl/>
        </w:rPr>
        <w:t>י הרי זה מתחיל ביחידת הסיוע, אז אולי עדיף שיחידת הסיוע תיידע, מבחינה פרוצדורלית.</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הבנתי.</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קריאות:</w:t>
      </w:r>
    </w:p>
    <w:p w:rsidR="00000000" w:rsidRDefault="00B102A8">
      <w:pPr>
        <w:bidi/>
        <w:jc w:val="both"/>
        <w:rPr>
          <w:rFonts w:cs="David"/>
          <w:rtl/>
        </w:rPr>
      </w:pPr>
    </w:p>
    <w:p w:rsidR="00000000" w:rsidRDefault="00B102A8">
      <w:pPr>
        <w:bidi/>
        <w:jc w:val="both"/>
        <w:rPr>
          <w:rFonts w:cs="David"/>
          <w:rtl/>
        </w:rPr>
      </w:pPr>
      <w:r>
        <w:rPr>
          <w:rFonts w:cs="David"/>
          <w:rtl/>
        </w:rPr>
        <w:tab/>
        <w:t>- -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אולי אפשר להפסיק – לא נתתי רשות דיבור. מה שנאמר ללא רשות דיבור את לא חייבת לרשום בפרוטוקול.</w:t>
      </w:r>
    </w:p>
    <w:p w:rsidR="00000000" w:rsidRDefault="00B102A8">
      <w:pPr>
        <w:bidi/>
        <w:jc w:val="both"/>
        <w:rPr>
          <w:rFonts w:cs="David"/>
          <w:rtl/>
        </w:rPr>
      </w:pPr>
    </w:p>
    <w:p w:rsidR="00000000" w:rsidRDefault="00B102A8">
      <w:pPr>
        <w:bidi/>
        <w:jc w:val="both"/>
        <w:rPr>
          <w:rFonts w:cs="David"/>
          <w:rtl/>
        </w:rPr>
      </w:pPr>
      <w:r>
        <w:rPr>
          <w:rFonts w:cs="David"/>
          <w:rtl/>
        </w:rPr>
        <w:tab/>
        <w:t>אנחנו עולים להצבעה?</w:t>
      </w: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עוד שנייה. אני רק רוצה למצות את עמדת הממשלה.</w:t>
      </w:r>
    </w:p>
    <w:p w:rsidR="00000000" w:rsidRDefault="00B102A8">
      <w:pPr>
        <w:bidi/>
        <w:jc w:val="both"/>
        <w:rPr>
          <w:rFonts w:cs="David"/>
          <w:rtl/>
        </w:rPr>
      </w:pPr>
      <w:r>
        <w:rPr>
          <w:rFonts w:cs="David"/>
          <w:rtl/>
        </w:rPr>
        <w:tab/>
      </w:r>
    </w:p>
    <w:p w:rsidR="00000000" w:rsidRDefault="00B102A8">
      <w:pPr>
        <w:bidi/>
        <w:jc w:val="both"/>
        <w:rPr>
          <w:rFonts w:cs="David"/>
          <w:u w:val="single"/>
          <w:rtl/>
        </w:rPr>
      </w:pPr>
      <w:r>
        <w:rPr>
          <w:rFonts w:cs="David"/>
          <w:u w:val="single"/>
          <w:rtl/>
        </w:rPr>
        <w:t xml:space="preserve">מוריה בקשי: </w:t>
      </w:r>
    </w:p>
    <w:p w:rsidR="00000000" w:rsidRDefault="00B102A8">
      <w:pPr>
        <w:bidi/>
        <w:jc w:val="both"/>
        <w:rPr>
          <w:rFonts w:cs="David"/>
          <w:rtl/>
        </w:rPr>
      </w:pPr>
    </w:p>
    <w:p w:rsidR="00000000" w:rsidRDefault="00B102A8">
      <w:pPr>
        <w:bidi/>
        <w:jc w:val="both"/>
        <w:rPr>
          <w:rFonts w:cs="David"/>
          <w:rtl/>
        </w:rPr>
      </w:pPr>
      <w:r>
        <w:rPr>
          <w:rFonts w:cs="David"/>
          <w:rtl/>
        </w:rPr>
        <w:tab/>
        <w:t xml:space="preserve">אמרתי: אני, מבחינתי – לא חשוב לי.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אוקי. אם כך, הנוסח יהיה כדלקמן: פסקה 2 תהיה: "יחידת הסיוע תודיע לקטין על זכותו להיות מיוצג על ידי עורך דין בדיון לפי סעיף – פס</w:t>
      </w:r>
      <w:r>
        <w:rPr>
          <w:rFonts w:cs="David"/>
          <w:rtl/>
        </w:rPr>
        <w:t xml:space="preserve">קה – (3), למעשה, לפי הוראות חוק הסיוע המשפטי, התשל"ב – 1982". </w:t>
      </w:r>
    </w:p>
    <w:p w:rsidR="00000000" w:rsidRDefault="00B102A8">
      <w:pPr>
        <w:bidi/>
        <w:jc w:val="both"/>
        <w:rPr>
          <w:rFonts w:cs="David"/>
          <w:rtl/>
        </w:rPr>
      </w:pPr>
    </w:p>
    <w:p w:rsidR="00000000" w:rsidRDefault="00B102A8">
      <w:pPr>
        <w:bidi/>
        <w:jc w:val="both"/>
        <w:rPr>
          <w:rFonts w:cs="David"/>
          <w:rtl/>
        </w:rPr>
      </w:pPr>
      <w:r>
        <w:rPr>
          <w:rFonts w:cs="David"/>
          <w:u w:val="single"/>
          <w:rtl/>
        </w:rPr>
        <w:t>אירית הרמל:</w:t>
      </w:r>
    </w:p>
    <w:p w:rsidR="00000000" w:rsidRDefault="00B102A8">
      <w:pPr>
        <w:bidi/>
        <w:jc w:val="both"/>
        <w:rPr>
          <w:rFonts w:cs="David"/>
          <w:rtl/>
        </w:rPr>
      </w:pPr>
    </w:p>
    <w:p w:rsidR="00000000" w:rsidRDefault="00B102A8">
      <w:pPr>
        <w:bidi/>
        <w:jc w:val="both"/>
        <w:rPr>
          <w:rFonts w:cs="David"/>
          <w:rtl/>
        </w:rPr>
      </w:pPr>
      <w:r>
        <w:rPr>
          <w:rFonts w:cs="David"/>
          <w:rtl/>
        </w:rPr>
        <w:tab/>
        <w:t>יחידת הסיוע? לא שתי האופציות?</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לא. לא שתי האופציות. יחידת הסיוע תעדכן אותו, "וכן על זכותו לבחור להיות מיוצג על ידי עורך דין מטעמו". בנוסף, יהיה תיקון עקיף לחוק הסי</w:t>
      </w:r>
      <w:r>
        <w:rPr>
          <w:rFonts w:cs="David"/>
          <w:rtl/>
        </w:rPr>
        <w:t>וע המשפטי, כך שבתוספת לחוק יופיעו המילים הבאות: "לקטין שבן משפחתו יגיש צו הגנה מפניו לפי סעיף 3(ב) לחוק מניעת אלימות במשפחה, התשנ"ה-1991 לייצוג לפי סעיף 3(ב)(2) לחוק האמור, וסעיפים 3 ו-4 לא יחולו, לייצוג בערעור על החלטה לפי סעיף 3(ב)(3), בחוק האמור בסעיף 3</w:t>
      </w:r>
      <w:r>
        <w:rPr>
          <w:rFonts w:cs="David"/>
          <w:rtl/>
        </w:rPr>
        <w:t xml:space="preserve"> לא יחול". כלומר:  קדם הקביעה לעניין פטור משני המבחנים שעליהם דובר.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 xml:space="preserve">תודה רבה. מי תומך בהצעת החוק? אין מתנגדים, אין נמנעים. אני קובע שהצעת החוק  אושרה פה אחד – אני מבקש להניח אותה היום כדי שניתן יהיה להצביע עליה. </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אני רק בי</w:t>
      </w:r>
      <w:r>
        <w:rPr>
          <w:rFonts w:cs="David"/>
          <w:rtl/>
        </w:rPr>
        <w:t xml:space="preserve">קשתי הסתייגות.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ההסתייגות של אדוני נרשמה.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תודה לכולם.</w:t>
      </w:r>
    </w:p>
    <w:p w:rsidR="00000000" w:rsidRDefault="00B102A8">
      <w:pPr>
        <w:bidi/>
        <w:jc w:val="both"/>
        <w:rPr>
          <w:rFonts w:cs="David"/>
          <w:rtl/>
        </w:rPr>
      </w:pPr>
    </w:p>
    <w:p w:rsidR="00000000" w:rsidRDefault="00B102A8">
      <w:pPr>
        <w:bidi/>
        <w:jc w:val="both"/>
        <w:rPr>
          <w:rFonts w:cs="David"/>
          <w:b/>
          <w:bCs/>
          <w:u w:val="single"/>
          <w:rtl/>
        </w:rPr>
      </w:pPr>
    </w:p>
    <w:p w:rsidR="00000000" w:rsidRDefault="00B102A8">
      <w:pPr>
        <w:bidi/>
        <w:ind w:firstLine="567"/>
        <w:jc w:val="both"/>
        <w:rPr>
          <w:rFonts w:cs="David"/>
          <w:b/>
          <w:bCs/>
          <w:u w:val="single"/>
          <w:rtl/>
        </w:rPr>
      </w:pPr>
      <w:r>
        <w:rPr>
          <w:rFonts w:cs="David"/>
          <w:b/>
          <w:bCs/>
          <w:u w:val="single"/>
          <w:rtl/>
        </w:rPr>
        <w:t>הישיבה ננעלה בשעה: 12:40.</w:t>
      </w:r>
    </w:p>
    <w:p w:rsidR="00000000" w:rsidRDefault="00B102A8">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2A8">
      <w:r>
        <w:separator/>
      </w:r>
    </w:p>
  </w:endnote>
  <w:endnote w:type="continuationSeparator" w:id="0">
    <w:p w:rsidR="00000000" w:rsidRDefault="00B10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2A8">
      <w:r>
        <w:separator/>
      </w:r>
    </w:p>
  </w:footnote>
  <w:footnote w:type="continuationSeparator" w:id="0">
    <w:p w:rsidR="00000000" w:rsidRDefault="00B10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A8">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B102A8">
    <w:pPr>
      <w:pStyle w:val="a3"/>
      <w:ind w:right="360"/>
      <w:jc w:val="both"/>
      <w:rPr>
        <w:rStyle w:val="a5"/>
        <w:rFonts w:cs="David"/>
        <w:sz w:val="24"/>
        <w:rtl/>
      </w:rPr>
    </w:pPr>
    <w:r>
      <w:rPr>
        <w:rFonts w:cs="David"/>
        <w:sz w:val="24"/>
        <w:rtl/>
      </w:rPr>
      <w:t>הוועד</w:t>
    </w:r>
    <w:r>
      <w:rPr>
        <w:rStyle w:val="a5"/>
        <w:rFonts w:cs="David"/>
        <w:sz w:val="24"/>
        <w:rtl/>
      </w:rPr>
      <w:t>ה לקידום מעמד האיש</w:t>
    </w:r>
    <w:r>
      <w:rPr>
        <w:rStyle w:val="a5"/>
        <w:rFonts w:cs="David"/>
        <w:sz w:val="24"/>
        <w:rtl/>
      </w:rPr>
      <w:t>ה</w:t>
    </w:r>
  </w:p>
  <w:p w:rsidR="00000000" w:rsidRDefault="00B102A8">
    <w:pPr>
      <w:pStyle w:val="a3"/>
      <w:ind w:right="360"/>
      <w:jc w:val="both"/>
      <w:rPr>
        <w:rStyle w:val="a5"/>
        <w:rFonts w:cs="David"/>
        <w:sz w:val="24"/>
        <w:rtl/>
      </w:rPr>
    </w:pPr>
    <w:r>
      <w:rPr>
        <w:rStyle w:val="a5"/>
        <w:rFonts w:cs="David"/>
        <w:sz w:val="24"/>
        <w:rtl/>
      </w:rPr>
      <w:t>20.3.07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2244ôøåèå÷åì_éùéáú_åòãä.doc"/>
    <w:docVar w:name="StartMode" w:val="3"/>
  </w:docVars>
  <w:rsids>
    <w:rsidRoot w:val="00B102A8"/>
    <w:rsid w:val="00B10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711F59-8009-4529-AE51-B8AD82D65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C2459E-8786-4259-A0A2-69A1D1F78165}"/>
</file>

<file path=customXml/itemProps2.xml><?xml version="1.0" encoding="utf-8"?>
<ds:datastoreItem xmlns:ds="http://schemas.openxmlformats.org/officeDocument/2006/customXml" ds:itemID="{E3B6A934-FEC1-499D-9A64-1A57526FA95C}"/>
</file>

<file path=customXml/itemProps3.xml><?xml version="1.0" encoding="utf-8"?>
<ds:datastoreItem xmlns:ds="http://schemas.openxmlformats.org/officeDocument/2006/customXml" ds:itemID="{DA8566FD-7415-423F-8806-A10341311B1C}"/>
</file>

<file path=docProps/app.xml><?xml version="1.0" encoding="utf-8"?>
<Properties xmlns="http://schemas.openxmlformats.org/officeDocument/2006/extended-properties" xmlns:vt="http://schemas.openxmlformats.org/officeDocument/2006/docPropsVTypes">
  <Template>Normal.dotm</Template>
  <TotalTime>0</TotalTime>
  <Pages>6</Pages>
  <Words>1497</Words>
  <Characters>7488</Characters>
  <Application>Microsoft Office Word</Application>
  <DocSecurity>4</DocSecurity>
  <Lines>62</Lines>
  <Paragraphs>17</Paragraphs>
  <ScaleCrop>false</ScaleCrop>
  <Company>Liraz</Company>
  <LinksUpToDate>false</LinksUpToDate>
  <CharactersWithSpaces>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אלימות במשפחה (תיקון מס'...)</dc:title>
  <dc:subject/>
  <dc:creator>p_yaffa</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03709307</vt:lpwstr>
  </property>
  <property fmtid="{D5CDD505-2E9C-101B-9397-08002B2CF9AE}" pid="4" name="SDDocDate">
    <vt:lpwstr>2007-06-20T11:50:54Z</vt:lpwstr>
  </property>
  <property fmtid="{D5CDD505-2E9C-101B-9397-08002B2CF9AE}" pid="5" name="SDHebDate">
    <vt:lpwstr>ד'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50.0000000000000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2007-03-20T16:30:00Z</vt:lpwstr>
  </property>
  <property fmtid="{D5CDD505-2E9C-101B-9397-08002B2CF9AE}" pid="11" name="שעת ישיבה">
    <vt:lpwstr>12:30</vt:lpwstr>
  </property>
  <property fmtid="{D5CDD505-2E9C-101B-9397-08002B2CF9AE}" pid="12" name="MisVaada">
    <vt:lpwstr>202.000000000000</vt:lpwstr>
  </property>
  <property fmtid="{D5CDD505-2E9C-101B-9397-08002B2CF9AE}" pid="13" name="GetLastModified">
    <vt:lpwstr>6/20/2007 11:50:55 AM</vt:lpwstr>
  </property>
  <property fmtid="{D5CDD505-2E9C-101B-9397-08002B2CF9AE}" pid="14" name="ContentTypeId">
    <vt:lpwstr>0x0101008FCE1D2CB68F9D4CB5270FF169E39A74</vt:lpwstr>
  </property>
  <property fmtid="{D5CDD505-2E9C-101B-9397-08002B2CF9AE}" pid="15" name="SanhedrinItemID">
    <vt:r8>241679</vt:r8>
  </property>
  <property fmtid="{D5CDD505-2E9C-101B-9397-08002B2CF9AE}" pid="16" name="SanhedrinDocumentType">
    <vt:r8>167</vt:r8>
  </property>
</Properties>
</file>