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24A2">
      <w:pPr>
        <w:jc w:val="right"/>
        <w:rPr>
          <w:rtl/>
        </w:rPr>
      </w:pPr>
      <w:bookmarkStart w:id="0" w:name="_GoBack"/>
      <w:bookmarkEnd w:id="0"/>
      <w:r>
        <w:rPr>
          <w:rtl/>
        </w:rPr>
        <w:t>פרוטוקולים/כלכלה/8274</w:t>
      </w:r>
    </w:p>
    <w:p w:rsidR="00000000" w:rsidRDefault="00E624A2">
      <w:pPr>
        <w:jc w:val="right"/>
        <w:rPr>
          <w:rtl/>
        </w:rPr>
      </w:pPr>
      <w:r>
        <w:rPr>
          <w:rtl/>
        </w:rPr>
        <w:tab/>
        <w:t>ירושלים, כ"ח בניסן, תשס"ד</w:t>
      </w:r>
    </w:p>
    <w:p w:rsidR="00000000" w:rsidRDefault="00E624A2">
      <w:pPr>
        <w:jc w:val="right"/>
        <w:rPr>
          <w:rtl/>
          <w:lang w:val="es"/>
        </w:rPr>
      </w:pPr>
      <w:r>
        <w:rPr>
          <w:rtl/>
          <w:lang w:val="es"/>
        </w:rPr>
        <w:t>19 באפריל, 2004</w:t>
      </w:r>
    </w:p>
    <w:p w:rsidR="00000000" w:rsidRDefault="00E624A2">
      <w:pPr>
        <w:jc w:val="right"/>
        <w:rPr>
          <w:rtl/>
        </w:rPr>
      </w:pPr>
    </w:p>
    <w:p w:rsidR="00000000" w:rsidRDefault="00E624A2">
      <w:pPr>
        <w:pStyle w:val="a9"/>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w:t>
      </w:r>
      <w:r>
        <w:rPr>
          <w:rFonts w:cs="David"/>
          <w:rtl/>
        </w:rPr>
        <w:t>סח לא מתוקן</w:t>
      </w:r>
    </w:p>
    <w:p w:rsidR="00000000" w:rsidRDefault="00E624A2">
      <w:pPr>
        <w:pStyle w:val="10"/>
        <w:jc w:val="left"/>
        <w:rPr>
          <w:rFonts w:cs="David"/>
          <w:rtl/>
        </w:rPr>
      </w:pPr>
      <w:r>
        <w:rPr>
          <w:rFonts w:cs="David"/>
          <w:rtl/>
        </w:rPr>
        <w:t>מושב שני</w:t>
      </w:r>
    </w:p>
    <w:p w:rsidR="00000000" w:rsidRDefault="00E624A2">
      <w:pPr>
        <w:jc w:val="both"/>
        <w:rPr>
          <w:rFonts w:cs="David"/>
          <w:b/>
          <w:bCs/>
          <w:rtl/>
        </w:rPr>
      </w:pPr>
    </w:p>
    <w:p w:rsidR="00000000" w:rsidRDefault="00E624A2">
      <w:pPr>
        <w:jc w:val="both"/>
        <w:rPr>
          <w:rFonts w:cs="David"/>
          <w:b/>
          <w:bCs/>
          <w:rtl/>
        </w:rPr>
      </w:pPr>
    </w:p>
    <w:p w:rsidR="00000000" w:rsidRDefault="00E624A2">
      <w:pPr>
        <w:pStyle w:val="10"/>
        <w:rPr>
          <w:rFonts w:cs="David"/>
          <w:rtl/>
        </w:rPr>
      </w:pPr>
      <w:r>
        <w:rPr>
          <w:rFonts w:cs="David"/>
          <w:rtl/>
        </w:rPr>
        <w:t>פרוטוקול מס' 183</w:t>
      </w:r>
    </w:p>
    <w:p w:rsidR="00000000" w:rsidRDefault="00E624A2">
      <w:pPr>
        <w:pStyle w:val="10"/>
        <w:rPr>
          <w:rFonts w:cs="David"/>
          <w:rtl/>
        </w:rPr>
      </w:pPr>
      <w:r>
        <w:rPr>
          <w:rFonts w:cs="David"/>
          <w:rtl/>
        </w:rPr>
        <w:t>מישיבת ועדת הכלכלה</w:t>
      </w:r>
    </w:p>
    <w:p w:rsidR="00000000" w:rsidRDefault="00E624A2">
      <w:pPr>
        <w:pStyle w:val="40"/>
        <w:rPr>
          <w:rFonts w:cs="David"/>
          <w:rtl/>
        </w:rPr>
      </w:pPr>
      <w:r>
        <w:rPr>
          <w:rFonts w:cs="David"/>
          <w:rtl/>
        </w:rPr>
        <w:t>יום רביעי, ב' בניסן התשס"ד (24 במרס 2004), שעה 09:00</w:t>
      </w:r>
    </w:p>
    <w:p w:rsidR="00000000" w:rsidRDefault="00E624A2">
      <w:pPr>
        <w:jc w:val="both"/>
        <w:rPr>
          <w:rFonts w:cs="David"/>
          <w:b/>
          <w:bCs/>
          <w:u w:val="single"/>
          <w:rtl/>
        </w:rPr>
      </w:pPr>
    </w:p>
    <w:p w:rsidR="00000000" w:rsidRDefault="00E624A2">
      <w:pPr>
        <w:jc w:val="both"/>
        <w:rPr>
          <w:rFonts w:cs="David"/>
          <w:b/>
          <w:bCs/>
          <w:u w:val="single"/>
          <w:rtl/>
        </w:rPr>
      </w:pPr>
    </w:p>
    <w:p w:rsidR="00000000" w:rsidRDefault="00E624A2">
      <w:pPr>
        <w:jc w:val="both"/>
        <w:rPr>
          <w:rFonts w:cs="David"/>
          <w:b/>
          <w:bCs/>
          <w:u w:val="single"/>
          <w:rtl/>
        </w:rPr>
      </w:pPr>
    </w:p>
    <w:p w:rsidR="00000000" w:rsidRDefault="00E624A2">
      <w:pPr>
        <w:jc w:val="both"/>
        <w:rPr>
          <w:rFonts w:cs="David"/>
          <w:b/>
          <w:bCs/>
          <w:u w:val="single"/>
          <w:rtl/>
        </w:rPr>
      </w:pPr>
    </w:p>
    <w:p w:rsidR="00000000" w:rsidRDefault="00E624A2">
      <w:pPr>
        <w:ind w:left="2160" w:hanging="2160"/>
        <w:rPr>
          <w:rFonts w:cs="David"/>
          <w:rtl/>
        </w:rPr>
      </w:pPr>
      <w:r>
        <w:rPr>
          <w:rFonts w:cs="David"/>
          <w:b/>
          <w:bCs/>
          <w:u w:val="single"/>
          <w:rtl/>
        </w:rPr>
        <w:t>סדר היום:</w:t>
      </w:r>
      <w:r>
        <w:rPr>
          <w:rFonts w:cs="David"/>
          <w:b/>
          <w:bCs/>
          <w:rtl/>
        </w:rPr>
        <w:tab/>
        <w:t>צו היבוא והיצוא (פיקוח על יצוא בתחום הכימי, הביולוגי והגרעיני), התשס"ד-2004</w:t>
      </w:r>
    </w:p>
    <w:p w:rsidR="00000000" w:rsidRDefault="00E624A2">
      <w:pPr>
        <w:rPr>
          <w:rFonts w:cs="David"/>
          <w:rtl/>
        </w:rPr>
      </w:pPr>
    </w:p>
    <w:p w:rsidR="00000000" w:rsidRDefault="00E624A2">
      <w:pPr>
        <w:rPr>
          <w:rFonts w:cs="David"/>
          <w:rtl/>
        </w:rPr>
      </w:pPr>
    </w:p>
    <w:p w:rsidR="00000000" w:rsidRDefault="00E624A2">
      <w:pPr>
        <w:rPr>
          <w:rFonts w:cs="David"/>
          <w:rtl/>
        </w:rPr>
      </w:pPr>
    </w:p>
    <w:p w:rsidR="00000000" w:rsidRDefault="00E624A2">
      <w:pPr>
        <w:pStyle w:val="10"/>
        <w:jc w:val="left"/>
        <w:rPr>
          <w:rFonts w:cs="David"/>
          <w:rtl/>
        </w:rPr>
      </w:pPr>
      <w:r>
        <w:rPr>
          <w:rFonts w:cs="David"/>
          <w:rtl/>
        </w:rPr>
        <w:t>נכחו:</w:t>
      </w:r>
      <w:r>
        <w:rPr>
          <w:rFonts w:cs="David"/>
          <w:rtl/>
        </w:rPr>
        <w:tab/>
      </w:r>
      <w:r>
        <w:rPr>
          <w:rFonts w:cs="David"/>
          <w:rtl/>
        </w:rPr>
        <w:tab/>
      </w:r>
      <w:r>
        <w:rPr>
          <w:rFonts w:cs="David"/>
          <w:rtl/>
        </w:rPr>
        <w:tab/>
      </w:r>
    </w:p>
    <w:p w:rsidR="00000000" w:rsidRDefault="00E624A2">
      <w:pPr>
        <w:rPr>
          <w:rFonts w:cs="David"/>
          <w:rtl/>
        </w:rPr>
      </w:pPr>
      <w:r>
        <w:rPr>
          <w:rFonts w:cs="David"/>
          <w:b/>
          <w:bCs/>
          <w:u w:val="single"/>
          <w:rtl/>
        </w:rPr>
        <w:t>חברי הוועדה</w:t>
      </w:r>
      <w:r>
        <w:rPr>
          <w:rFonts w:cs="David"/>
          <w:rtl/>
        </w:rPr>
        <w:t>:</w:t>
      </w:r>
      <w:r>
        <w:rPr>
          <w:rFonts w:cs="David"/>
          <w:rtl/>
        </w:rPr>
        <w:tab/>
      </w:r>
      <w:r>
        <w:rPr>
          <w:rFonts w:cs="David"/>
          <w:rtl/>
        </w:rPr>
        <w:tab/>
        <w:t>שלום שמחון – היו"ר</w:t>
      </w:r>
    </w:p>
    <w:p w:rsidR="00000000" w:rsidRDefault="00E624A2">
      <w:pPr>
        <w:rPr>
          <w:rFonts w:cs="David"/>
          <w:rtl/>
        </w:rPr>
      </w:pPr>
      <w:r>
        <w:rPr>
          <w:rFonts w:cs="David"/>
          <w:rtl/>
        </w:rPr>
        <w:tab/>
      </w:r>
      <w:r>
        <w:rPr>
          <w:rFonts w:cs="David"/>
          <w:rtl/>
        </w:rPr>
        <w:tab/>
      </w:r>
      <w:r>
        <w:rPr>
          <w:rFonts w:cs="David"/>
          <w:rtl/>
        </w:rPr>
        <w:tab/>
        <w:t>גלעד א</w:t>
      </w:r>
      <w:r>
        <w:rPr>
          <w:rFonts w:cs="David"/>
          <w:rtl/>
        </w:rPr>
        <w:t>רדן</w:t>
      </w:r>
    </w:p>
    <w:p w:rsidR="00000000" w:rsidRDefault="00E624A2">
      <w:pPr>
        <w:rPr>
          <w:rFonts w:cs="David"/>
          <w:rtl/>
        </w:rPr>
      </w:pPr>
      <w:r>
        <w:rPr>
          <w:rFonts w:cs="David"/>
          <w:rtl/>
        </w:rPr>
        <w:tab/>
      </w:r>
      <w:r>
        <w:rPr>
          <w:rFonts w:cs="David"/>
          <w:rtl/>
        </w:rPr>
        <w:tab/>
      </w:r>
      <w:r>
        <w:rPr>
          <w:rFonts w:cs="David"/>
          <w:rtl/>
        </w:rPr>
        <w:tab/>
        <w:t>אילן ליבוביץ</w:t>
      </w:r>
    </w:p>
    <w:p w:rsidR="00000000" w:rsidRDefault="00E624A2">
      <w:pPr>
        <w:rPr>
          <w:rFonts w:cs="David"/>
          <w:rtl/>
        </w:rPr>
      </w:pPr>
    </w:p>
    <w:p w:rsidR="00000000" w:rsidRDefault="00E624A2">
      <w:pPr>
        <w:rPr>
          <w:rFonts w:cs="David"/>
          <w:rtl/>
        </w:rPr>
      </w:pPr>
    </w:p>
    <w:p w:rsidR="00000000" w:rsidRDefault="00E624A2">
      <w:pPr>
        <w:rPr>
          <w:rFonts w:cs="David"/>
          <w:rtl/>
        </w:rPr>
      </w:pPr>
      <w:r>
        <w:rPr>
          <w:rFonts w:cs="David"/>
          <w:b/>
          <w:bCs/>
          <w:u w:val="single"/>
          <w:rtl/>
        </w:rPr>
        <w:t>מוזמנים:</w:t>
      </w:r>
      <w:r>
        <w:rPr>
          <w:rFonts w:cs="David"/>
          <w:rtl/>
        </w:rPr>
        <w:t xml:space="preserve"> </w:t>
      </w:r>
      <w:r>
        <w:rPr>
          <w:rFonts w:cs="David"/>
          <w:rtl/>
        </w:rPr>
        <w:tab/>
      </w:r>
      <w:r>
        <w:rPr>
          <w:rFonts w:cs="David"/>
          <w:rtl/>
        </w:rPr>
        <w:tab/>
        <w:t>אוהד אורנשטיין</w:t>
      </w:r>
      <w:r>
        <w:rPr>
          <w:rFonts w:cs="David"/>
          <w:rtl/>
        </w:rPr>
        <w:tab/>
      </w:r>
      <w:r>
        <w:rPr>
          <w:rFonts w:cs="David"/>
          <w:rtl/>
        </w:rPr>
        <w:tab/>
        <w:t xml:space="preserve">מנהל מנהל כימיה ומחצבים, משרד התעשייה, </w:t>
      </w:r>
    </w:p>
    <w:p w:rsidR="00000000" w:rsidRDefault="00E624A2">
      <w:pPr>
        <w:ind w:left="3600" w:firstLine="720"/>
        <w:rPr>
          <w:rFonts w:cs="David"/>
          <w:rtl/>
        </w:rPr>
      </w:pPr>
      <w:r>
        <w:rPr>
          <w:rFonts w:cs="David"/>
          <w:rtl/>
        </w:rPr>
        <w:t>המסחר והתעסוקה</w:t>
      </w:r>
    </w:p>
    <w:p w:rsidR="00000000" w:rsidRDefault="00E624A2">
      <w:pPr>
        <w:rPr>
          <w:rFonts w:cs="David"/>
          <w:rtl/>
        </w:rPr>
      </w:pPr>
      <w:r>
        <w:rPr>
          <w:rFonts w:cs="David"/>
          <w:rtl/>
        </w:rPr>
        <w:tab/>
      </w:r>
      <w:r>
        <w:rPr>
          <w:rFonts w:cs="David"/>
          <w:rtl/>
        </w:rPr>
        <w:tab/>
      </w:r>
      <w:r>
        <w:rPr>
          <w:rFonts w:cs="David"/>
          <w:rtl/>
        </w:rPr>
        <w:tab/>
        <w:t>עו"ד דבי מילשטיין</w:t>
      </w:r>
      <w:r>
        <w:rPr>
          <w:rFonts w:cs="David"/>
          <w:rtl/>
        </w:rPr>
        <w:tab/>
        <w:t xml:space="preserve">הלשכה המשפטית, משרד התעשייה, המסחר </w:t>
      </w:r>
    </w:p>
    <w:p w:rsidR="00000000" w:rsidRDefault="00E624A2">
      <w:pPr>
        <w:ind w:left="3600" w:firstLine="720"/>
        <w:rPr>
          <w:rFonts w:cs="David"/>
          <w:rtl/>
        </w:rPr>
      </w:pPr>
      <w:r>
        <w:rPr>
          <w:rFonts w:cs="David"/>
          <w:rtl/>
        </w:rPr>
        <w:t>והתעסוקה</w:t>
      </w:r>
    </w:p>
    <w:p w:rsidR="00000000" w:rsidRDefault="00E624A2">
      <w:pPr>
        <w:ind w:left="4320" w:hanging="2160"/>
        <w:rPr>
          <w:rFonts w:cs="David"/>
          <w:rtl/>
        </w:rPr>
      </w:pPr>
      <w:r>
        <w:rPr>
          <w:rFonts w:cs="David"/>
          <w:rtl/>
        </w:rPr>
        <w:t>דוד חורי</w:t>
      </w:r>
      <w:r>
        <w:rPr>
          <w:rFonts w:cs="David"/>
          <w:rtl/>
        </w:rPr>
        <w:tab/>
        <w:t>מנהל תחום יצוא וכללי מקור, המכס, משרד האוצר</w:t>
      </w:r>
    </w:p>
    <w:p w:rsidR="00000000" w:rsidRDefault="00E624A2">
      <w:pPr>
        <w:rPr>
          <w:rFonts w:cs="David"/>
          <w:rtl/>
        </w:rPr>
      </w:pPr>
      <w:r>
        <w:rPr>
          <w:rFonts w:cs="David"/>
          <w:rtl/>
        </w:rPr>
        <w:tab/>
      </w:r>
      <w:r>
        <w:rPr>
          <w:rFonts w:cs="David"/>
          <w:rtl/>
        </w:rPr>
        <w:tab/>
      </w:r>
      <w:r>
        <w:rPr>
          <w:rFonts w:cs="David"/>
          <w:rtl/>
        </w:rPr>
        <w:tab/>
        <w:t>שמואל לימונה</w:t>
      </w:r>
      <w:r>
        <w:rPr>
          <w:rFonts w:cs="David"/>
          <w:rtl/>
        </w:rPr>
        <w:tab/>
      </w:r>
      <w:r>
        <w:rPr>
          <w:rFonts w:cs="David"/>
          <w:rtl/>
        </w:rPr>
        <w:tab/>
        <w:t>יועץ לתכנון מדינ</w:t>
      </w:r>
      <w:r>
        <w:rPr>
          <w:rFonts w:cs="David"/>
          <w:rtl/>
        </w:rPr>
        <w:t xml:space="preserve">יות ביטחונית ובקרת נשק, </w:t>
      </w:r>
    </w:p>
    <w:p w:rsidR="00000000" w:rsidRDefault="00E624A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משרד הביטחון</w:t>
      </w:r>
    </w:p>
    <w:p w:rsidR="00000000" w:rsidRDefault="00E624A2">
      <w:pPr>
        <w:rPr>
          <w:rFonts w:cs="David"/>
          <w:rtl/>
        </w:rPr>
      </w:pPr>
      <w:r>
        <w:rPr>
          <w:rFonts w:cs="David"/>
          <w:rtl/>
        </w:rPr>
        <w:tab/>
      </w:r>
      <w:r>
        <w:rPr>
          <w:rFonts w:cs="David"/>
          <w:rtl/>
        </w:rPr>
        <w:tab/>
      </w:r>
      <w:r>
        <w:rPr>
          <w:rFonts w:cs="David"/>
          <w:rtl/>
        </w:rPr>
        <w:tab/>
        <w:t>אהוד בן אהרון</w:t>
      </w:r>
      <w:r>
        <w:rPr>
          <w:rFonts w:cs="David"/>
          <w:rtl/>
        </w:rPr>
        <w:tab/>
      </w:r>
      <w:r>
        <w:rPr>
          <w:rFonts w:cs="David"/>
          <w:rtl/>
        </w:rPr>
        <w:tab/>
        <w:t xml:space="preserve">ממונה על הפיקוח על היצוא הביטחוני, </w:t>
      </w:r>
    </w:p>
    <w:p w:rsidR="00000000" w:rsidRDefault="00E624A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משרד הביטחון</w:t>
      </w:r>
    </w:p>
    <w:p w:rsidR="00000000" w:rsidRDefault="00E624A2">
      <w:pPr>
        <w:rPr>
          <w:rFonts w:cs="David"/>
          <w:rtl/>
        </w:rPr>
      </w:pPr>
      <w:r>
        <w:rPr>
          <w:rFonts w:cs="David"/>
          <w:rtl/>
        </w:rPr>
        <w:tab/>
      </w:r>
      <w:r>
        <w:rPr>
          <w:rFonts w:cs="David"/>
          <w:rtl/>
        </w:rPr>
        <w:tab/>
      </w:r>
      <w:r>
        <w:rPr>
          <w:rFonts w:cs="David"/>
          <w:rtl/>
        </w:rPr>
        <w:tab/>
        <w:t>עו"ד רם רביב</w:t>
      </w:r>
      <w:r>
        <w:rPr>
          <w:rFonts w:cs="David"/>
          <w:rtl/>
        </w:rPr>
        <w:tab/>
      </w:r>
      <w:r>
        <w:rPr>
          <w:rFonts w:cs="David"/>
          <w:rtl/>
        </w:rPr>
        <w:tab/>
        <w:t>הלשכה המשפטית, משרד הביטחון</w:t>
      </w:r>
    </w:p>
    <w:p w:rsidR="00000000" w:rsidRDefault="00E624A2">
      <w:pPr>
        <w:rPr>
          <w:rFonts w:cs="David"/>
          <w:rtl/>
        </w:rPr>
      </w:pPr>
      <w:r>
        <w:rPr>
          <w:rFonts w:cs="David"/>
          <w:rtl/>
        </w:rPr>
        <w:tab/>
      </w:r>
      <w:r>
        <w:rPr>
          <w:rFonts w:cs="David"/>
          <w:rtl/>
        </w:rPr>
        <w:tab/>
      </w:r>
      <w:r>
        <w:rPr>
          <w:rFonts w:cs="David"/>
          <w:rtl/>
        </w:rPr>
        <w:tab/>
        <w:t>עו"ד קרן שחר בן עמי</w:t>
      </w:r>
      <w:r>
        <w:rPr>
          <w:rFonts w:cs="David"/>
          <w:rtl/>
        </w:rPr>
        <w:tab/>
        <w:t>המחלקה המשפטית, משרד החוץ</w:t>
      </w:r>
    </w:p>
    <w:p w:rsidR="00000000" w:rsidRDefault="00E624A2">
      <w:pPr>
        <w:rPr>
          <w:rFonts w:cs="David"/>
          <w:rtl/>
        </w:rPr>
      </w:pPr>
      <w:r>
        <w:rPr>
          <w:rFonts w:cs="David"/>
          <w:rtl/>
        </w:rPr>
        <w:tab/>
      </w:r>
      <w:r>
        <w:rPr>
          <w:rFonts w:cs="David"/>
          <w:rtl/>
        </w:rPr>
        <w:tab/>
      </w:r>
      <w:r>
        <w:rPr>
          <w:rFonts w:cs="David"/>
          <w:rtl/>
        </w:rPr>
        <w:tab/>
        <w:t>רפי הרפז</w:t>
      </w:r>
      <w:r>
        <w:rPr>
          <w:rFonts w:cs="David"/>
          <w:rtl/>
        </w:rPr>
        <w:tab/>
      </w:r>
      <w:r>
        <w:rPr>
          <w:rFonts w:cs="David"/>
          <w:rtl/>
        </w:rPr>
        <w:tab/>
        <w:t>מתאם הפיקוח על היצוא הביטחוני, ה</w:t>
      </w:r>
      <w:r>
        <w:rPr>
          <w:rFonts w:cs="David"/>
          <w:rtl/>
        </w:rPr>
        <w:t xml:space="preserve">אגף </w:t>
      </w:r>
    </w:p>
    <w:p w:rsidR="00000000" w:rsidRDefault="00E624A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לעניינים אסטרטגיים, משרד החוץ</w:t>
      </w:r>
    </w:p>
    <w:p w:rsidR="00000000" w:rsidRDefault="00E624A2">
      <w:pPr>
        <w:rPr>
          <w:rFonts w:cs="David"/>
          <w:rtl/>
        </w:rPr>
      </w:pPr>
      <w:r>
        <w:rPr>
          <w:rFonts w:cs="David"/>
          <w:rtl/>
        </w:rPr>
        <w:tab/>
      </w:r>
      <w:r>
        <w:rPr>
          <w:rFonts w:cs="David"/>
          <w:rtl/>
        </w:rPr>
        <w:tab/>
      </w:r>
      <w:r>
        <w:rPr>
          <w:rFonts w:cs="David"/>
          <w:rtl/>
        </w:rPr>
        <w:tab/>
        <w:t xml:space="preserve">אלון בר </w:t>
      </w:r>
      <w:r>
        <w:rPr>
          <w:rFonts w:cs="David"/>
          <w:rtl/>
        </w:rPr>
        <w:tab/>
      </w:r>
      <w:r>
        <w:rPr>
          <w:rFonts w:cs="David"/>
          <w:rtl/>
        </w:rPr>
        <w:tab/>
        <w:t>מנהל מחלקת בקרת נשק, משרד החוץ</w:t>
      </w:r>
    </w:p>
    <w:p w:rsidR="00000000" w:rsidRDefault="00E624A2">
      <w:pPr>
        <w:rPr>
          <w:rFonts w:cs="David"/>
          <w:rtl/>
        </w:rPr>
      </w:pPr>
      <w:r>
        <w:rPr>
          <w:rFonts w:cs="David"/>
          <w:rtl/>
        </w:rPr>
        <w:tab/>
      </w:r>
      <w:r>
        <w:rPr>
          <w:rFonts w:cs="David"/>
          <w:rtl/>
        </w:rPr>
        <w:tab/>
      </w:r>
      <w:r>
        <w:rPr>
          <w:rFonts w:cs="David"/>
          <w:rtl/>
        </w:rPr>
        <w:tab/>
        <w:t>רובי גלעד</w:t>
      </w:r>
      <w:r>
        <w:rPr>
          <w:rFonts w:cs="David"/>
          <w:rtl/>
        </w:rPr>
        <w:tab/>
      </w:r>
      <w:r>
        <w:rPr>
          <w:rFonts w:cs="David"/>
          <w:rtl/>
        </w:rPr>
        <w:tab/>
        <w:t xml:space="preserve">מנהל מרכז מידע לחומרים מסוכנים, </w:t>
      </w:r>
    </w:p>
    <w:p w:rsidR="00000000" w:rsidRDefault="00E624A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המשרד לאיכות הסביבה</w:t>
      </w:r>
    </w:p>
    <w:p w:rsidR="00000000" w:rsidRDefault="00E624A2">
      <w:pPr>
        <w:rPr>
          <w:rFonts w:cs="David"/>
          <w:rtl/>
        </w:rPr>
      </w:pPr>
      <w:r>
        <w:rPr>
          <w:rFonts w:cs="David"/>
          <w:rtl/>
        </w:rPr>
        <w:tab/>
      </w:r>
      <w:r>
        <w:rPr>
          <w:rFonts w:cs="David"/>
          <w:rtl/>
        </w:rPr>
        <w:tab/>
      </w:r>
      <w:r>
        <w:rPr>
          <w:rFonts w:cs="David"/>
          <w:rtl/>
        </w:rPr>
        <w:tab/>
        <w:t>ד"ר עודד ניר</w:t>
      </w:r>
      <w:r>
        <w:rPr>
          <w:rFonts w:cs="David"/>
          <w:rtl/>
        </w:rPr>
        <w:tab/>
      </w:r>
      <w:r>
        <w:rPr>
          <w:rFonts w:cs="David"/>
          <w:rtl/>
        </w:rPr>
        <w:tab/>
        <w:t xml:space="preserve">מנהל השירותים הווטרינריים, משרד </w:t>
      </w:r>
    </w:p>
    <w:p w:rsidR="00000000" w:rsidRDefault="00E624A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החקלאות</w:t>
      </w:r>
    </w:p>
    <w:p w:rsidR="00000000" w:rsidRDefault="00E624A2">
      <w:pPr>
        <w:rPr>
          <w:rFonts w:cs="David"/>
          <w:rtl/>
        </w:rPr>
      </w:pPr>
      <w:r>
        <w:rPr>
          <w:rFonts w:cs="David"/>
          <w:rtl/>
        </w:rPr>
        <w:tab/>
      </w:r>
      <w:r>
        <w:rPr>
          <w:rFonts w:cs="David"/>
          <w:rtl/>
        </w:rPr>
        <w:tab/>
      </w:r>
      <w:r>
        <w:rPr>
          <w:rFonts w:cs="David"/>
          <w:rtl/>
        </w:rPr>
        <w:tab/>
        <w:t>בתיה הרן</w:t>
      </w:r>
      <w:r>
        <w:rPr>
          <w:rFonts w:cs="David"/>
          <w:rtl/>
        </w:rPr>
        <w:tab/>
      </w:r>
      <w:r>
        <w:rPr>
          <w:rFonts w:cs="David"/>
          <w:rtl/>
        </w:rPr>
        <w:tab/>
        <w:t>מנהלת אגף רוקחות, משר</w:t>
      </w:r>
      <w:r>
        <w:rPr>
          <w:rFonts w:cs="David"/>
          <w:rtl/>
        </w:rPr>
        <w:t>ד הבריאות</w:t>
      </w:r>
    </w:p>
    <w:p w:rsidR="00000000" w:rsidRDefault="00E624A2">
      <w:pPr>
        <w:rPr>
          <w:rFonts w:cs="David"/>
          <w:rtl/>
        </w:rPr>
      </w:pPr>
      <w:r>
        <w:rPr>
          <w:rFonts w:cs="David"/>
          <w:rtl/>
        </w:rPr>
        <w:tab/>
      </w:r>
      <w:r>
        <w:rPr>
          <w:rFonts w:cs="David"/>
          <w:rtl/>
        </w:rPr>
        <w:tab/>
      </w:r>
      <w:r>
        <w:rPr>
          <w:rFonts w:cs="David"/>
          <w:rtl/>
        </w:rPr>
        <w:tab/>
        <w:t>ישראל מיכאלי</w:t>
      </w:r>
      <w:r>
        <w:rPr>
          <w:rFonts w:cs="David"/>
          <w:rtl/>
        </w:rPr>
        <w:tab/>
      </w:r>
      <w:r>
        <w:rPr>
          <w:rFonts w:cs="David"/>
          <w:rtl/>
        </w:rPr>
        <w:tab/>
        <w:t>ממלא מקום ראש המועצה לביטחון לאומי</w:t>
      </w:r>
    </w:p>
    <w:p w:rsidR="00000000" w:rsidRDefault="00E624A2">
      <w:pPr>
        <w:rPr>
          <w:rFonts w:cs="David"/>
          <w:rtl/>
        </w:rPr>
      </w:pPr>
      <w:r>
        <w:rPr>
          <w:rFonts w:cs="David"/>
          <w:rtl/>
        </w:rPr>
        <w:tab/>
      </w:r>
      <w:r>
        <w:rPr>
          <w:rFonts w:cs="David"/>
          <w:rtl/>
        </w:rPr>
        <w:tab/>
      </w:r>
      <w:r>
        <w:rPr>
          <w:rFonts w:cs="David"/>
          <w:rtl/>
        </w:rPr>
        <w:tab/>
        <w:t>לימור בן הר</w:t>
      </w:r>
      <w:r>
        <w:rPr>
          <w:rFonts w:cs="David"/>
          <w:rtl/>
        </w:rPr>
        <w:tab/>
      </w:r>
      <w:r>
        <w:rPr>
          <w:rFonts w:cs="David"/>
          <w:rtl/>
        </w:rPr>
        <w:tab/>
        <w:t>עוזרת לסגן ראש המועצה לביטחון לאומי</w:t>
      </w:r>
    </w:p>
    <w:p w:rsidR="00000000" w:rsidRDefault="00E624A2">
      <w:pPr>
        <w:rPr>
          <w:rFonts w:cs="David"/>
          <w:rtl/>
        </w:rPr>
      </w:pPr>
      <w:r>
        <w:rPr>
          <w:rFonts w:cs="David"/>
          <w:rtl/>
        </w:rPr>
        <w:tab/>
      </w:r>
      <w:r>
        <w:rPr>
          <w:rFonts w:cs="David"/>
          <w:rtl/>
        </w:rPr>
        <w:tab/>
      </w:r>
      <w:r>
        <w:rPr>
          <w:rFonts w:cs="David"/>
          <w:rtl/>
        </w:rPr>
        <w:tab/>
        <w:t>אנה גיטמנסקי</w:t>
      </w:r>
      <w:r>
        <w:rPr>
          <w:rFonts w:cs="David"/>
          <w:rtl/>
        </w:rPr>
        <w:tab/>
      </w:r>
      <w:r>
        <w:rPr>
          <w:rFonts w:cs="David"/>
          <w:rtl/>
        </w:rPr>
        <w:tab/>
        <w:t xml:space="preserve">קשרי חוץ – הוועדה לאנרגיה אטומית, </w:t>
      </w:r>
    </w:p>
    <w:p w:rsidR="00000000" w:rsidRDefault="00E624A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משרד ראש הממשלה</w:t>
      </w:r>
    </w:p>
    <w:p w:rsidR="00000000" w:rsidRDefault="00E624A2">
      <w:pPr>
        <w:rPr>
          <w:rFonts w:cs="David"/>
          <w:rtl/>
        </w:rPr>
      </w:pPr>
    </w:p>
    <w:p w:rsidR="00000000" w:rsidRDefault="00E624A2">
      <w:pPr>
        <w:rPr>
          <w:rFonts w:cs="David"/>
          <w:rtl/>
        </w:rPr>
      </w:pPr>
    </w:p>
    <w:p w:rsidR="00000000" w:rsidRDefault="00E624A2">
      <w:pPr>
        <w:rPr>
          <w:rFonts w:cs="David"/>
          <w:rtl/>
        </w:rPr>
      </w:pPr>
      <w:r>
        <w:rPr>
          <w:rFonts w:cs="David"/>
          <w:b/>
          <w:bCs/>
          <w:u w:val="single"/>
          <w:rtl/>
        </w:rPr>
        <w:t>יועצת משפטית:</w:t>
      </w:r>
      <w:r>
        <w:rPr>
          <w:rFonts w:cs="David"/>
          <w:rtl/>
        </w:rPr>
        <w:tab/>
        <w:t>אתי בנדלר</w:t>
      </w:r>
    </w:p>
    <w:p w:rsidR="00000000" w:rsidRDefault="00E624A2">
      <w:pPr>
        <w:rPr>
          <w:rFonts w:cs="David"/>
          <w:rtl/>
        </w:rPr>
      </w:pPr>
    </w:p>
    <w:p w:rsidR="00000000" w:rsidRDefault="00E624A2">
      <w:pPr>
        <w:rPr>
          <w:rFonts w:cs="David"/>
          <w:rtl/>
        </w:rPr>
      </w:pPr>
    </w:p>
    <w:p w:rsidR="00000000" w:rsidRDefault="00E624A2">
      <w:pPr>
        <w:rPr>
          <w:rFonts w:cs="David"/>
          <w:rtl/>
        </w:rPr>
      </w:pPr>
      <w:r>
        <w:rPr>
          <w:rFonts w:cs="David"/>
          <w:b/>
          <w:bCs/>
          <w:u w:val="single"/>
          <w:rtl/>
        </w:rPr>
        <w:t>מנהלת הוועדה:</w:t>
      </w:r>
      <w:r>
        <w:rPr>
          <w:rFonts w:cs="David"/>
          <w:rtl/>
        </w:rPr>
        <w:tab/>
      </w:r>
      <w:r>
        <w:rPr>
          <w:rFonts w:cs="David"/>
          <w:rtl/>
        </w:rPr>
        <w:tab/>
        <w:t>לאה ורון</w:t>
      </w:r>
    </w:p>
    <w:p w:rsidR="00000000" w:rsidRDefault="00E624A2">
      <w:pPr>
        <w:rPr>
          <w:rFonts w:cs="David"/>
          <w:b/>
          <w:bCs/>
          <w:u w:val="single"/>
          <w:rtl/>
        </w:rPr>
      </w:pPr>
    </w:p>
    <w:p w:rsidR="00000000" w:rsidRDefault="00E624A2">
      <w:pPr>
        <w:rPr>
          <w:rFonts w:cs="David"/>
          <w:b/>
          <w:bCs/>
          <w:u w:val="single"/>
          <w:rtl/>
        </w:rPr>
      </w:pPr>
    </w:p>
    <w:p w:rsidR="00000000" w:rsidRDefault="00E624A2">
      <w:pPr>
        <w:rPr>
          <w:rFonts w:cs="David"/>
          <w:rtl/>
        </w:rPr>
      </w:pPr>
      <w:r>
        <w:rPr>
          <w:rFonts w:cs="David"/>
          <w:b/>
          <w:bCs/>
          <w:u w:val="single"/>
          <w:rtl/>
        </w:rPr>
        <w:t>קצרנית:</w:t>
      </w:r>
      <w:r>
        <w:rPr>
          <w:rFonts w:cs="David"/>
          <w:rtl/>
        </w:rPr>
        <w:tab/>
      </w:r>
      <w:r>
        <w:rPr>
          <w:rFonts w:cs="David"/>
          <w:rtl/>
        </w:rPr>
        <w:tab/>
        <w:t xml:space="preserve">דקלה </w:t>
      </w:r>
      <w:r>
        <w:rPr>
          <w:rFonts w:cs="David"/>
          <w:rtl/>
        </w:rPr>
        <w:t>אברבנאל</w:t>
      </w:r>
    </w:p>
    <w:p w:rsidR="00000000" w:rsidRDefault="00E624A2">
      <w:pPr>
        <w:ind w:left="2160" w:hanging="2160"/>
        <w:jc w:val="center"/>
        <w:rPr>
          <w:rFonts w:cs="David"/>
          <w:u w:val="single"/>
          <w:rtl/>
        </w:rPr>
      </w:pPr>
      <w:r>
        <w:rPr>
          <w:rFonts w:cs="David"/>
          <w:rtl/>
        </w:rPr>
        <w:br w:type="page"/>
      </w:r>
      <w:r>
        <w:rPr>
          <w:rFonts w:cs="David"/>
          <w:b/>
          <w:bCs/>
          <w:u w:val="single"/>
          <w:rtl/>
        </w:rPr>
        <w:lastRenderedPageBreak/>
        <w:t>צו היבוא והיצוא (פיקוח על יצוא בתחום הכימי, הביולוגי והגרעיני), התשס"ד-2004</w:t>
      </w:r>
    </w:p>
    <w:p w:rsidR="00000000" w:rsidRDefault="00E624A2">
      <w:pPr>
        <w:rPr>
          <w:rFonts w:cs="David"/>
          <w:rtl/>
        </w:rPr>
      </w:pPr>
    </w:p>
    <w:p w:rsidR="00000000" w:rsidRDefault="00E624A2">
      <w:pPr>
        <w:pStyle w:val="30"/>
        <w:jc w:val="both"/>
        <w:rPr>
          <w:rFonts w:cs="David"/>
          <w:rtl/>
        </w:rPr>
      </w:pPr>
      <w:r>
        <w:rPr>
          <w:rFonts w:cs="David"/>
          <w:rtl/>
        </w:rPr>
        <w:t>היו"ר שלום שמחון:</w:t>
      </w:r>
    </w:p>
    <w:p w:rsidR="00000000" w:rsidRDefault="00E624A2">
      <w:pPr>
        <w:pStyle w:val="30"/>
        <w:jc w:val="both"/>
        <w:rPr>
          <w:rFonts w:cs="David"/>
          <w:rtl/>
        </w:rPr>
      </w:pPr>
    </w:p>
    <w:p w:rsidR="00000000" w:rsidRDefault="00E624A2">
      <w:pPr>
        <w:pStyle w:val="30"/>
        <w:jc w:val="both"/>
        <w:rPr>
          <w:rFonts w:cs="David"/>
          <w:u w:val="none"/>
          <w:rtl/>
        </w:rPr>
      </w:pPr>
      <w:r>
        <w:rPr>
          <w:rFonts w:cs="David"/>
          <w:u w:val="none"/>
          <w:rtl/>
        </w:rPr>
        <w:tab/>
        <w:t>אני פותח את הישיבה. על סדר היום צו היבוא והיצוא (פיקוח על יצוא בתחום הכימי, הביולוגי והגרעיני), התשס"ד-2004. מי פותח?</w:t>
      </w:r>
    </w:p>
    <w:p w:rsidR="00000000" w:rsidRDefault="00E624A2">
      <w:pPr>
        <w:jc w:val="both"/>
        <w:rPr>
          <w:rFonts w:cs="David"/>
          <w:rtl/>
        </w:rPr>
      </w:pPr>
    </w:p>
    <w:p w:rsidR="00000000" w:rsidRDefault="00E624A2">
      <w:pPr>
        <w:pStyle w:val="30"/>
        <w:jc w:val="both"/>
        <w:rPr>
          <w:rFonts w:cs="David"/>
          <w:rtl/>
        </w:rPr>
      </w:pPr>
      <w:r>
        <w:rPr>
          <w:rFonts w:cs="David"/>
          <w:rtl/>
        </w:rPr>
        <w:t>אוהד אורנשטיין:</w:t>
      </w:r>
    </w:p>
    <w:p w:rsidR="00000000" w:rsidRDefault="00E624A2">
      <w:pPr>
        <w:jc w:val="both"/>
        <w:rPr>
          <w:rFonts w:cs="David"/>
          <w:rtl/>
        </w:rPr>
      </w:pPr>
    </w:p>
    <w:p w:rsidR="00000000" w:rsidRDefault="00E624A2">
      <w:pPr>
        <w:ind w:firstLine="567"/>
        <w:jc w:val="both"/>
        <w:rPr>
          <w:rFonts w:cs="David"/>
          <w:rtl/>
        </w:rPr>
      </w:pPr>
      <w:r>
        <w:rPr>
          <w:rFonts w:cs="David"/>
          <w:rtl/>
        </w:rPr>
        <w:t>ביקשו ממני להת</w:t>
      </w:r>
      <w:r>
        <w:rPr>
          <w:rFonts w:cs="David"/>
          <w:rtl/>
        </w:rPr>
        <w:t xml:space="preserve">חיל. אני ממשרד התעשייה, המסחר והתעסוקה, הרשות המוסמכת לצורך הצו. אני מנהל מִנהל כימיה במשרד.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אני מבקש להעיר לסדר שאנחנו מתוכננים לסיים את הנושא בתוך שעה. אני מבקש לקמץ במילים.</w:t>
      </w:r>
    </w:p>
    <w:p w:rsidR="00000000" w:rsidRDefault="00E624A2">
      <w:pPr>
        <w:jc w:val="both"/>
        <w:rPr>
          <w:rFonts w:cs="David"/>
          <w:rtl/>
        </w:rPr>
      </w:pPr>
    </w:p>
    <w:p w:rsidR="00000000" w:rsidRDefault="00E624A2">
      <w:pPr>
        <w:jc w:val="both"/>
        <w:rPr>
          <w:rFonts w:cs="David"/>
          <w:rtl/>
        </w:rPr>
      </w:pPr>
      <w:r>
        <w:rPr>
          <w:rFonts w:cs="David"/>
          <w:u w:val="single"/>
          <w:rtl/>
        </w:rPr>
        <w:t>אוהד אורנשטיין</w:t>
      </w:r>
      <w:r>
        <w:rPr>
          <w:rFonts w:cs="David"/>
          <w:rtl/>
        </w:rPr>
        <w:t>:</w:t>
      </w:r>
    </w:p>
    <w:p w:rsidR="00000000" w:rsidRDefault="00E624A2">
      <w:pPr>
        <w:jc w:val="both"/>
        <w:rPr>
          <w:rFonts w:cs="David"/>
          <w:rtl/>
        </w:rPr>
      </w:pPr>
    </w:p>
    <w:p w:rsidR="00000000" w:rsidRDefault="00E624A2">
      <w:pPr>
        <w:ind w:firstLine="567"/>
        <w:jc w:val="both"/>
        <w:rPr>
          <w:rFonts w:cs="David"/>
          <w:rtl/>
        </w:rPr>
      </w:pPr>
      <w:r>
        <w:rPr>
          <w:rFonts w:cs="David"/>
          <w:rtl/>
        </w:rPr>
        <w:t>אסיים את חלקי בחמש דקות. משרד התעשייה, המ</w:t>
      </w:r>
      <w:r>
        <w:rPr>
          <w:rFonts w:cs="David"/>
          <w:rtl/>
        </w:rPr>
        <w:t xml:space="preserve">סחר והתעסוקה ממונה על הסדרת היבוא היצוא. חוץ מהמשרד שלנו היו שותפים לצו משרד הביטחון, משרד החוץ, משרד הבריאות, הוועדה לאנרגיה אטומית, משרד החקלאות והמועצה להשכלה גבוהה. קדמה לצו עבודת הכנה. </w:t>
      </w:r>
    </w:p>
    <w:p w:rsidR="00000000" w:rsidRDefault="00E624A2">
      <w:pPr>
        <w:ind w:firstLine="567"/>
        <w:jc w:val="both"/>
        <w:rPr>
          <w:rFonts w:cs="David"/>
          <w:rtl/>
        </w:rPr>
      </w:pPr>
    </w:p>
    <w:p w:rsidR="00000000" w:rsidRDefault="00E624A2">
      <w:pPr>
        <w:ind w:firstLine="567"/>
        <w:jc w:val="both"/>
        <w:rPr>
          <w:rFonts w:cs="David"/>
          <w:rtl/>
        </w:rPr>
      </w:pPr>
      <w:r>
        <w:rPr>
          <w:rFonts w:cs="David"/>
          <w:rtl/>
        </w:rPr>
        <w:t xml:space="preserve">הפצתי את הצו בהתאחדות התעשיינים לפני כשנה. הפצתי אותו גם באיגוד </w:t>
      </w:r>
      <w:r>
        <w:rPr>
          <w:rFonts w:cs="David"/>
          <w:rtl/>
        </w:rPr>
        <w:t xml:space="preserve">לשכות המסחר. בהתאחדות התעשיינים קיימנו דיון באגף הכימיה, שהתמנה לאגף האחראי לצורך התיאום בין התעשייה לשלטונות הצו. היתה שם נוכחות קטנה מאוד. בהמשך הפצתי את זה בתעשיית המתכת – והיא הפיצה את זה לחברים. לא היתה שום תגובה. </w:t>
      </w:r>
    </w:p>
    <w:p w:rsidR="00000000" w:rsidRDefault="00E624A2">
      <w:pPr>
        <w:ind w:firstLine="567"/>
        <w:jc w:val="both"/>
        <w:rPr>
          <w:rFonts w:cs="David"/>
          <w:rtl/>
        </w:rPr>
      </w:pPr>
    </w:p>
    <w:p w:rsidR="00000000" w:rsidRDefault="00E624A2">
      <w:pPr>
        <w:ind w:firstLine="567"/>
        <w:jc w:val="both"/>
        <w:rPr>
          <w:rFonts w:cs="David"/>
          <w:rtl/>
        </w:rPr>
      </w:pPr>
      <w:r>
        <w:rPr>
          <w:rFonts w:cs="David"/>
          <w:rtl/>
        </w:rPr>
        <w:t>כלומר מצד התאחדות התעשיינים, הגוף ש</w:t>
      </w:r>
      <w:r>
        <w:rPr>
          <w:rFonts w:cs="David"/>
          <w:rtl/>
        </w:rPr>
        <w:t xml:space="preserve">עשוי לשאת בנטל היצוא והביורוקרטיה שכרוכה בכך, לא היתה שום היענות. גם בוועדת הכימיה לא היה נציג שאמר שהצו נופל בקטגוריה של המוצרים שלו. </w:t>
      </w:r>
    </w:p>
    <w:p w:rsidR="00000000" w:rsidRDefault="00E624A2">
      <w:pPr>
        <w:jc w:val="both"/>
        <w:rPr>
          <w:rFonts w:cs="David"/>
          <w:rtl/>
        </w:rPr>
      </w:pPr>
    </w:p>
    <w:p w:rsidR="00000000" w:rsidRDefault="00E624A2">
      <w:pPr>
        <w:pStyle w:val="30"/>
        <w:jc w:val="both"/>
        <w:rPr>
          <w:rFonts w:cs="David"/>
          <w:rtl/>
        </w:rPr>
      </w:pPr>
      <w:r>
        <w:rPr>
          <w:rFonts w:cs="David"/>
          <w:rtl/>
        </w:rPr>
        <w:t>לאה ורון:</w:t>
      </w:r>
    </w:p>
    <w:p w:rsidR="00000000" w:rsidRDefault="00E624A2">
      <w:pPr>
        <w:jc w:val="both"/>
        <w:rPr>
          <w:rFonts w:cs="David"/>
          <w:rtl/>
        </w:rPr>
      </w:pPr>
    </w:p>
    <w:p w:rsidR="00000000" w:rsidRDefault="00E624A2">
      <w:pPr>
        <w:ind w:firstLine="567"/>
        <w:jc w:val="both"/>
        <w:rPr>
          <w:rFonts w:cs="David"/>
          <w:rtl/>
        </w:rPr>
      </w:pPr>
      <w:r>
        <w:rPr>
          <w:rFonts w:cs="David"/>
          <w:rtl/>
        </w:rPr>
        <w:t xml:space="preserve">אני יכולה להוסיף שנציגי התאחדות התעשיינים הוזמנו לדיון הוועדה אך איש מהם לא נרשם שיגיע לדיון. </w:t>
      </w:r>
    </w:p>
    <w:p w:rsidR="00000000" w:rsidRDefault="00E624A2">
      <w:pPr>
        <w:jc w:val="both"/>
        <w:rPr>
          <w:rFonts w:cs="David"/>
          <w:rtl/>
        </w:rPr>
      </w:pPr>
    </w:p>
    <w:p w:rsidR="00000000" w:rsidRDefault="00E624A2">
      <w:pPr>
        <w:jc w:val="both"/>
        <w:rPr>
          <w:rFonts w:cs="David"/>
          <w:rtl/>
        </w:rPr>
      </w:pPr>
      <w:r>
        <w:rPr>
          <w:rFonts w:cs="David"/>
          <w:u w:val="single"/>
          <w:rtl/>
        </w:rPr>
        <w:t>אוהד אורנשטי</w:t>
      </w:r>
      <w:r>
        <w:rPr>
          <w:rFonts w:cs="David"/>
          <w:u w:val="single"/>
          <w:rtl/>
        </w:rPr>
        <w:t>ין</w:t>
      </w:r>
      <w:r>
        <w:rPr>
          <w:rFonts w:cs="David"/>
          <w:rtl/>
        </w:rPr>
        <w:t>:</w:t>
      </w:r>
    </w:p>
    <w:p w:rsidR="00000000" w:rsidRDefault="00E624A2">
      <w:pPr>
        <w:jc w:val="both"/>
        <w:rPr>
          <w:rFonts w:cs="David"/>
          <w:rtl/>
        </w:rPr>
      </w:pPr>
    </w:p>
    <w:p w:rsidR="00000000" w:rsidRDefault="00E624A2">
      <w:pPr>
        <w:ind w:firstLine="567"/>
        <w:jc w:val="both"/>
        <w:rPr>
          <w:rFonts w:cs="David"/>
          <w:rtl/>
        </w:rPr>
      </w:pPr>
      <w:r>
        <w:rPr>
          <w:rFonts w:cs="David"/>
          <w:rtl/>
        </w:rPr>
        <w:t>אציג את מכתביהם. לפני כמה חודשים היה דיון באיגוד לשכות המסחר, באגף הכימיה. הצגתי שם נושאים שונים, כי אנחנו מטפלים בנושאי רישוי גם ביבוא וגם ביצוא. גם שם לא היתה התעניינות בצו הספציפי. היו נושאים אחרים שעניינו אותם.</w:t>
      </w:r>
    </w:p>
    <w:p w:rsidR="00000000" w:rsidRDefault="00E624A2">
      <w:pPr>
        <w:jc w:val="both"/>
        <w:rPr>
          <w:rFonts w:cs="David"/>
          <w:rtl/>
        </w:rPr>
      </w:pPr>
    </w:p>
    <w:p w:rsidR="00000000" w:rsidRDefault="00E624A2">
      <w:pPr>
        <w:pStyle w:val="30"/>
        <w:jc w:val="both"/>
        <w:rPr>
          <w:rFonts w:cs="David"/>
          <w:rtl/>
        </w:rPr>
      </w:pPr>
      <w:r>
        <w:rPr>
          <w:rFonts w:cs="David"/>
          <w:rtl/>
        </w:rPr>
        <w:t>לאה ורון:</w:t>
      </w:r>
    </w:p>
    <w:p w:rsidR="00000000" w:rsidRDefault="00E624A2">
      <w:pPr>
        <w:jc w:val="both"/>
        <w:rPr>
          <w:rFonts w:cs="David"/>
          <w:rtl/>
        </w:rPr>
      </w:pPr>
    </w:p>
    <w:p w:rsidR="00000000" w:rsidRDefault="00E624A2">
      <w:pPr>
        <w:ind w:firstLine="567"/>
        <w:jc w:val="both"/>
        <w:rPr>
          <w:rFonts w:cs="David"/>
          <w:rtl/>
        </w:rPr>
      </w:pPr>
      <w:r>
        <w:rPr>
          <w:rFonts w:cs="David"/>
          <w:rtl/>
        </w:rPr>
        <w:t>גם נציגי איגוד לשכות המס</w:t>
      </w:r>
      <w:r>
        <w:rPr>
          <w:rFonts w:cs="David"/>
          <w:rtl/>
        </w:rPr>
        <w:t>חר הוזמנו לדיון ולא נרשמו.</w:t>
      </w:r>
    </w:p>
    <w:p w:rsidR="00000000" w:rsidRDefault="00E624A2">
      <w:pPr>
        <w:jc w:val="both"/>
        <w:rPr>
          <w:rFonts w:cs="David"/>
          <w:rtl/>
        </w:rPr>
      </w:pPr>
    </w:p>
    <w:p w:rsidR="00000000" w:rsidRDefault="00E624A2">
      <w:pPr>
        <w:jc w:val="both"/>
        <w:rPr>
          <w:rFonts w:cs="David"/>
          <w:rtl/>
        </w:rPr>
      </w:pPr>
      <w:r>
        <w:rPr>
          <w:rFonts w:cs="David"/>
          <w:u w:val="single"/>
          <w:rtl/>
        </w:rPr>
        <w:t>אוהד אורנשטיין</w:t>
      </w:r>
      <w:r>
        <w:rPr>
          <w:rFonts w:cs="David"/>
          <w:rtl/>
        </w:rPr>
        <w:t>:</w:t>
      </w:r>
    </w:p>
    <w:p w:rsidR="00000000" w:rsidRDefault="00E624A2">
      <w:pPr>
        <w:jc w:val="both"/>
        <w:rPr>
          <w:rFonts w:cs="David"/>
          <w:rtl/>
        </w:rPr>
      </w:pPr>
    </w:p>
    <w:p w:rsidR="00000000" w:rsidRDefault="00E624A2">
      <w:pPr>
        <w:ind w:firstLine="567"/>
        <w:jc w:val="both"/>
        <w:rPr>
          <w:rFonts w:cs="David"/>
          <w:rtl/>
        </w:rPr>
      </w:pPr>
      <w:r>
        <w:rPr>
          <w:rFonts w:cs="David"/>
          <w:rtl/>
        </w:rPr>
        <w:t>יש לי מסמכים מהם בעניין זה, מייד אתן אותם לוועדה. חוץ מזה פעלנו בכמה תחומים: במסגרת הצו הזה יש רשימה של כימיקלים. הצבנו את הרשימה הזאת בצו יצוא חופשי. בתוספת השלישית שם מופיעים הכימיקלים. עדכנו את הרשימה, שינינו</w:t>
      </w:r>
      <w:r>
        <w:rPr>
          <w:rFonts w:cs="David"/>
          <w:rtl/>
        </w:rPr>
        <w:t xml:space="preserve"> אותה, בעזרת המכס – לסעיפי המכס הרלוונטיים. כלומר בעצם כל הכימיקלים שבצו מופיעים בצו יצוא חופשי כרשימה בפני עצמה, והיא מחייבת רישיונות יצוא שלנו – וזה בפיקוח המכס. כלומר חלק מהצו כבר פועל במסגרת צו יצוא חופשי. </w:t>
      </w:r>
    </w:p>
    <w:p w:rsidR="00000000" w:rsidRDefault="00E624A2">
      <w:pPr>
        <w:jc w:val="both"/>
        <w:rPr>
          <w:rFonts w:cs="David"/>
          <w:rtl/>
        </w:rPr>
      </w:pPr>
    </w:p>
    <w:p w:rsidR="00000000" w:rsidRDefault="00E624A2">
      <w:pPr>
        <w:ind w:firstLine="567"/>
        <w:jc w:val="both"/>
        <w:rPr>
          <w:rFonts w:cs="David"/>
          <w:rtl/>
        </w:rPr>
      </w:pPr>
      <w:r>
        <w:rPr>
          <w:rFonts w:cs="David"/>
          <w:rtl/>
        </w:rPr>
        <w:t>נוסף על כך עדכנו את הוראות המנכ"ל לגבי היבוא</w:t>
      </w:r>
      <w:r>
        <w:rPr>
          <w:rFonts w:cs="David"/>
          <w:rtl/>
        </w:rPr>
        <w:t xml:space="preserve">. יש שם פרוצדורה דומה מאוד לגבי יבואנים: קבלת אישור משתמש סופי בארץ היצוא ואישור שלנו למה החומר נועד. בעצם ביבוא יש כבר פרוצדורה שחופפת ליצוא, היא הותקנה לפני חודשיים. כלומר לעוסקים בדבר יש הוראות מנכ"ל לעניין היבוא, וזה די דומה מבחינת המהות, ויש עדכון של </w:t>
      </w:r>
      <w:r>
        <w:rPr>
          <w:rFonts w:cs="David"/>
          <w:rtl/>
        </w:rPr>
        <w:t>צו היצוא – וכאמור ישבנו גם עם התאחדות התעשיינים וגם עם איגוד לשכות המסחר, והם הציגו מכתביהם. אם אתם רוצים, המכתבים הללו אצלי. בכל אופן הם לא הראו התעניינות.</w:t>
      </w:r>
    </w:p>
    <w:p w:rsidR="00000000" w:rsidRDefault="00E624A2">
      <w:pPr>
        <w:jc w:val="both"/>
        <w:rPr>
          <w:rFonts w:cs="David"/>
          <w:rtl/>
        </w:rPr>
      </w:pPr>
    </w:p>
    <w:p w:rsidR="00000000" w:rsidRDefault="00E624A2">
      <w:pPr>
        <w:jc w:val="both"/>
        <w:rPr>
          <w:rFonts w:cs="David"/>
          <w:rtl/>
        </w:rPr>
      </w:pPr>
      <w:r>
        <w:rPr>
          <w:rFonts w:cs="David"/>
          <w:u w:val="single"/>
          <w:rtl/>
        </w:rPr>
        <w:t>ישראל מיכאלי:</w:t>
      </w:r>
    </w:p>
    <w:p w:rsidR="00000000" w:rsidRDefault="00E624A2">
      <w:pPr>
        <w:jc w:val="both"/>
        <w:rPr>
          <w:rFonts w:cs="David"/>
          <w:rtl/>
        </w:rPr>
      </w:pPr>
    </w:p>
    <w:p w:rsidR="00000000" w:rsidRDefault="00E624A2">
      <w:pPr>
        <w:ind w:firstLine="567"/>
        <w:jc w:val="both"/>
        <w:rPr>
          <w:rFonts w:cs="David"/>
          <w:rtl/>
        </w:rPr>
      </w:pPr>
      <w:r>
        <w:rPr>
          <w:rFonts w:cs="David"/>
          <w:rtl/>
        </w:rPr>
        <w:t>בוקר טוב. אני מבקש לעשות את זה קצר. אני מבקש לדבר על שני עניינים. קודם כול, המוטיבצ</w:t>
      </w:r>
      <w:r>
        <w:rPr>
          <w:rFonts w:cs="David"/>
          <w:rtl/>
        </w:rPr>
        <w:t xml:space="preserve">יה לכל העניין: למה אנחנו צריכים את הצו הזה. שנית, אתאר את המנגנון בקצרה, איך הכול אמור לעבוד. </w:t>
      </w:r>
    </w:p>
    <w:p w:rsidR="00000000" w:rsidRDefault="00E624A2">
      <w:pPr>
        <w:ind w:firstLine="567"/>
        <w:jc w:val="both"/>
        <w:rPr>
          <w:rFonts w:cs="David"/>
          <w:rtl/>
        </w:rPr>
      </w:pPr>
    </w:p>
    <w:p w:rsidR="00000000" w:rsidRDefault="00E624A2">
      <w:pPr>
        <w:ind w:firstLine="567"/>
        <w:jc w:val="both"/>
        <w:rPr>
          <w:rFonts w:cs="David"/>
          <w:rtl/>
        </w:rPr>
      </w:pPr>
      <w:r>
        <w:rPr>
          <w:rFonts w:cs="David"/>
          <w:rtl/>
        </w:rPr>
        <w:t>הסיפור נוגע לתפוצה של הנשק הבלתי קונבנציונלי בעולם. במדינות מתוקנות, ואנחנו רוצים להיות אחת מהן, יש אינטרס מהותי מאוד למנוע את התפוצה של הנשק הזה, בעיקר לאותן מ</w:t>
      </w:r>
      <w:r>
        <w:rPr>
          <w:rFonts w:cs="David"/>
          <w:rtl/>
        </w:rPr>
        <w:t>דינות שאנחנו נתקלים בהן בחודשים האחרונים – מדינות כמו איראן או לוב, ולא חסרות מדינות אחרות. הבקרה על היצוא של אמצעים שיכולים לסייע למדינות שונות להשיג נשק כזה הפכה לנורמה במערב. בכל מדינות המערב יש היום צווי פיקוח על ההיבטים האלה. יש משטרים שעוסקים בזה. הי</w:t>
      </w:r>
      <w:r>
        <w:rPr>
          <w:rFonts w:cs="David"/>
          <w:rtl/>
        </w:rPr>
        <w:t xml:space="preserve">ום מתנהל מאמץ די מרוכז שמטרתו להפוך את מה שקיים כנורמה במערב לנורמה בין-לאומית. הלחצים מתחילים להיראות. כרגע הם כלפינו, בזהירות, אבל הם באים לידי ביטוי.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עד עכשיו היצוא מישראל של חומרים מסוכנים היה חופשי יותר?</w:t>
      </w:r>
    </w:p>
    <w:p w:rsidR="00000000" w:rsidRDefault="00E624A2">
      <w:pPr>
        <w:jc w:val="both"/>
        <w:rPr>
          <w:rFonts w:cs="David"/>
          <w:rtl/>
        </w:rPr>
      </w:pPr>
    </w:p>
    <w:p w:rsidR="00000000" w:rsidRDefault="00E624A2">
      <w:pPr>
        <w:jc w:val="both"/>
        <w:rPr>
          <w:rFonts w:cs="David"/>
          <w:rtl/>
        </w:rPr>
      </w:pPr>
      <w:r>
        <w:rPr>
          <w:rFonts w:cs="David"/>
          <w:u w:val="single"/>
          <w:rtl/>
        </w:rPr>
        <w:t>ישראל מיכאלי:</w:t>
      </w:r>
    </w:p>
    <w:p w:rsidR="00000000" w:rsidRDefault="00E624A2">
      <w:pPr>
        <w:jc w:val="both"/>
        <w:rPr>
          <w:rFonts w:cs="David"/>
          <w:rtl/>
        </w:rPr>
      </w:pPr>
    </w:p>
    <w:p w:rsidR="00000000" w:rsidRDefault="00E624A2">
      <w:pPr>
        <w:ind w:firstLine="567"/>
        <w:jc w:val="both"/>
        <w:rPr>
          <w:rFonts w:cs="David"/>
          <w:rtl/>
        </w:rPr>
      </w:pPr>
      <w:r>
        <w:rPr>
          <w:rFonts w:cs="David"/>
          <w:rtl/>
        </w:rPr>
        <w:t>עד עכשיו ל</w:t>
      </w:r>
      <w:r>
        <w:rPr>
          <w:rFonts w:cs="David"/>
          <w:rtl/>
        </w:rPr>
        <w:t xml:space="preserve">פחות לא היתה מגבלה פורמלית. קרה שאמרו לנו: שימו לב, מפעל שלכם מייצר דברים שעוזרים למדינה כלשהי. אני זוכר שהיה מפעל שייצא מגנטים להודו.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ההוא שיושב בכלא, הוא מייצא במסגרת החוק?</w:t>
      </w:r>
    </w:p>
    <w:p w:rsidR="00000000" w:rsidRDefault="00E624A2">
      <w:pPr>
        <w:jc w:val="both"/>
        <w:rPr>
          <w:rFonts w:cs="David"/>
          <w:rtl/>
        </w:rPr>
      </w:pPr>
    </w:p>
    <w:p w:rsidR="00000000" w:rsidRDefault="00E624A2">
      <w:pPr>
        <w:jc w:val="both"/>
        <w:rPr>
          <w:rFonts w:cs="David"/>
          <w:rtl/>
        </w:rPr>
      </w:pPr>
      <w:r>
        <w:rPr>
          <w:rFonts w:cs="David"/>
          <w:u w:val="single"/>
          <w:rtl/>
        </w:rPr>
        <w:t>ישראל מיכאלי:</w:t>
      </w:r>
    </w:p>
    <w:p w:rsidR="00000000" w:rsidRDefault="00E624A2">
      <w:pPr>
        <w:jc w:val="both"/>
        <w:rPr>
          <w:rFonts w:cs="David"/>
          <w:rtl/>
        </w:rPr>
      </w:pPr>
    </w:p>
    <w:p w:rsidR="00000000" w:rsidRDefault="00E624A2">
      <w:pPr>
        <w:ind w:firstLine="567"/>
        <w:jc w:val="both"/>
        <w:rPr>
          <w:rFonts w:cs="David"/>
          <w:rtl/>
        </w:rPr>
      </w:pPr>
      <w:r>
        <w:rPr>
          <w:rFonts w:cs="David"/>
          <w:rtl/>
        </w:rPr>
        <w:t xml:space="preserve">אני לא מכיר את המקרה מספיק. אני לא חושב. </w:t>
      </w:r>
    </w:p>
    <w:p w:rsidR="00000000" w:rsidRDefault="00E624A2">
      <w:pPr>
        <w:jc w:val="both"/>
        <w:rPr>
          <w:rFonts w:cs="David"/>
          <w:rtl/>
        </w:rPr>
      </w:pPr>
    </w:p>
    <w:p w:rsidR="00000000" w:rsidRDefault="00E624A2">
      <w:pPr>
        <w:pStyle w:val="30"/>
        <w:jc w:val="both"/>
        <w:rPr>
          <w:rFonts w:cs="David"/>
          <w:rtl/>
        </w:rPr>
      </w:pPr>
      <w:r>
        <w:rPr>
          <w:rFonts w:cs="David"/>
          <w:rtl/>
        </w:rPr>
        <w:t>ר</w:t>
      </w:r>
      <w:r>
        <w:rPr>
          <w:rFonts w:cs="David"/>
          <w:rtl/>
        </w:rPr>
        <w:t>פי הרפז:</w:t>
      </w:r>
    </w:p>
    <w:p w:rsidR="00000000" w:rsidRDefault="00E624A2">
      <w:pPr>
        <w:jc w:val="both"/>
        <w:rPr>
          <w:rFonts w:cs="David"/>
          <w:rtl/>
        </w:rPr>
      </w:pPr>
    </w:p>
    <w:p w:rsidR="00000000" w:rsidRDefault="00E624A2">
      <w:pPr>
        <w:ind w:firstLine="567"/>
        <w:jc w:val="both"/>
        <w:rPr>
          <w:rFonts w:cs="David"/>
          <w:rtl/>
        </w:rPr>
      </w:pPr>
      <w:r>
        <w:rPr>
          <w:rFonts w:cs="David"/>
          <w:rtl/>
        </w:rPr>
        <w:t xml:space="preserve">מנדבר ייצא. </w:t>
      </w:r>
    </w:p>
    <w:p w:rsidR="00000000" w:rsidRDefault="00E624A2">
      <w:pPr>
        <w:jc w:val="both"/>
        <w:rPr>
          <w:rFonts w:cs="David"/>
          <w:rtl/>
        </w:rPr>
      </w:pPr>
    </w:p>
    <w:p w:rsidR="00000000" w:rsidRDefault="00E624A2">
      <w:pPr>
        <w:pStyle w:val="30"/>
        <w:jc w:val="both"/>
        <w:rPr>
          <w:rFonts w:cs="David"/>
          <w:rtl/>
        </w:rPr>
      </w:pPr>
      <w:r>
        <w:rPr>
          <w:rFonts w:cs="David"/>
          <w:rtl/>
        </w:rPr>
        <w:t>אהוד בן אהרון:</w:t>
      </w:r>
    </w:p>
    <w:p w:rsidR="00000000" w:rsidRDefault="00E624A2">
      <w:pPr>
        <w:jc w:val="both"/>
        <w:rPr>
          <w:rFonts w:cs="David"/>
          <w:rtl/>
        </w:rPr>
      </w:pPr>
    </w:p>
    <w:p w:rsidR="00000000" w:rsidRDefault="00E624A2">
      <w:pPr>
        <w:ind w:firstLine="567"/>
        <w:jc w:val="both"/>
        <w:rPr>
          <w:rFonts w:cs="David"/>
          <w:rtl/>
        </w:rPr>
      </w:pPr>
      <w:r>
        <w:rPr>
          <w:rFonts w:cs="David"/>
          <w:rtl/>
        </w:rPr>
        <w:t xml:space="preserve">הוא לא ייצא מכאן. הוא קנה ממדינה שלישית ומכר למדינה רביעית. </w:t>
      </w:r>
    </w:p>
    <w:p w:rsidR="00000000" w:rsidRDefault="00E624A2">
      <w:pPr>
        <w:jc w:val="both"/>
        <w:rPr>
          <w:rFonts w:cs="David"/>
          <w:rtl/>
        </w:rPr>
      </w:pPr>
    </w:p>
    <w:p w:rsidR="00000000" w:rsidRDefault="00E624A2">
      <w:pPr>
        <w:jc w:val="both"/>
        <w:rPr>
          <w:rFonts w:cs="David"/>
          <w:rtl/>
        </w:rPr>
      </w:pPr>
      <w:r>
        <w:rPr>
          <w:rFonts w:cs="David"/>
          <w:u w:val="single"/>
          <w:rtl/>
        </w:rPr>
        <w:t>ישראל מיכאלי:</w:t>
      </w:r>
    </w:p>
    <w:p w:rsidR="00000000" w:rsidRDefault="00E624A2">
      <w:pPr>
        <w:jc w:val="both"/>
        <w:rPr>
          <w:rFonts w:cs="David"/>
          <w:rtl/>
        </w:rPr>
      </w:pPr>
    </w:p>
    <w:p w:rsidR="00000000" w:rsidRDefault="00E624A2">
      <w:pPr>
        <w:ind w:firstLine="567"/>
        <w:jc w:val="both"/>
        <w:rPr>
          <w:rFonts w:cs="David"/>
          <w:rtl/>
        </w:rPr>
      </w:pPr>
      <w:r>
        <w:rPr>
          <w:rFonts w:cs="David"/>
          <w:rtl/>
        </w:rPr>
        <w:t xml:space="preserve">עד עכשיו העניין הזה איננו מוסדר בצורה הספציפית הזאת, כוונת הצו להסדיר זאת. </w:t>
      </w:r>
    </w:p>
    <w:p w:rsidR="00000000" w:rsidRDefault="00E624A2">
      <w:pPr>
        <w:ind w:firstLine="567"/>
        <w:jc w:val="both"/>
        <w:rPr>
          <w:rFonts w:cs="David"/>
          <w:rtl/>
        </w:rPr>
      </w:pPr>
    </w:p>
    <w:p w:rsidR="00000000" w:rsidRDefault="00E624A2">
      <w:pPr>
        <w:ind w:firstLine="567"/>
        <w:jc w:val="both"/>
        <w:rPr>
          <w:rFonts w:cs="David"/>
          <w:rtl/>
        </w:rPr>
      </w:pPr>
      <w:r>
        <w:rPr>
          <w:rFonts w:cs="David"/>
          <w:rtl/>
        </w:rPr>
        <w:t xml:space="preserve">ההיבט המדיני-כלכלי-ביטחוני של העניין צץ בהרבה מאוד הזדמנויות. </w:t>
      </w:r>
      <w:r>
        <w:rPr>
          <w:rFonts w:cs="David"/>
          <w:rtl/>
        </w:rPr>
        <w:t xml:space="preserve">למשל ארצות-הברית מגלגלת במועצת הביטחון הצעת החלטה שתפקידה להפוך את הבקרה על היצוא בתחומים האלה לנורמה מחייבת, תחת סעיף הסנקציות של מועצת הביטחון. על-פי ההצעה, וזה עדיין לא תקף, מדינה שלא תציית לכך עלולה להיות חשופה לסנקציות. </w:t>
      </w:r>
    </w:p>
    <w:p w:rsidR="00000000" w:rsidRDefault="00E624A2">
      <w:pPr>
        <w:ind w:firstLine="567"/>
        <w:jc w:val="both"/>
        <w:rPr>
          <w:rFonts w:cs="David"/>
          <w:rtl/>
        </w:rPr>
      </w:pPr>
    </w:p>
    <w:p w:rsidR="00000000" w:rsidRDefault="00E624A2">
      <w:pPr>
        <w:ind w:firstLine="567"/>
        <w:jc w:val="both"/>
        <w:rPr>
          <w:rFonts w:cs="David"/>
          <w:rtl/>
        </w:rPr>
      </w:pPr>
      <w:r>
        <w:rPr>
          <w:rFonts w:cs="David"/>
          <w:rtl/>
        </w:rPr>
        <w:t>אנחנו רואים שהאיחוד האירופי מ</w:t>
      </w:r>
      <w:r>
        <w:rPr>
          <w:rFonts w:cs="David"/>
          <w:rtl/>
        </w:rPr>
        <w:t xml:space="preserve">תחיל להכניס את הנושאים הללו, את הדרישה לצווים מהסוג הזה, את הבקרה, להסכמי הסחר שלו. במובן הזה, אם לא נבוא עם מערכת בקרה משל עצמנו, גם היצוא שלנו עלול להיפגע בטווח הבינוני והארוך. </w:t>
      </w:r>
    </w:p>
    <w:p w:rsidR="00000000" w:rsidRDefault="00E624A2">
      <w:pPr>
        <w:ind w:firstLine="567"/>
        <w:jc w:val="both"/>
        <w:rPr>
          <w:rFonts w:cs="David"/>
          <w:rtl/>
        </w:rPr>
      </w:pPr>
    </w:p>
    <w:p w:rsidR="00000000" w:rsidRDefault="00E624A2">
      <w:pPr>
        <w:ind w:firstLine="567"/>
        <w:jc w:val="both"/>
        <w:rPr>
          <w:rFonts w:cs="David"/>
          <w:rtl/>
        </w:rPr>
      </w:pPr>
      <w:r>
        <w:rPr>
          <w:rFonts w:cs="David"/>
          <w:rtl/>
        </w:rPr>
        <w:t>לכן חשוב לעשות זאת לפני שמכופפים לנו את היד. בסך הכול לא צריכה להיות בעיה א</w:t>
      </w:r>
      <w:r>
        <w:rPr>
          <w:rFonts w:cs="David"/>
          <w:rtl/>
        </w:rPr>
        <w:t>מיתית בעניין הזה. כמובן יש לעשות זאת בשכל ובדרך שלא תטרטר יותר מדי את היצואנים. צריך להבין שגם להם יש הצרכים שלהם.</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חוץ מזה אנחנו צריכים לסיים כדי שתוכל לצאת לפנסיה בזמן.</w:t>
      </w:r>
    </w:p>
    <w:p w:rsidR="00000000" w:rsidRDefault="00E624A2">
      <w:pPr>
        <w:jc w:val="both"/>
        <w:rPr>
          <w:rFonts w:cs="David"/>
          <w:rtl/>
        </w:rPr>
      </w:pPr>
    </w:p>
    <w:p w:rsidR="00000000" w:rsidRDefault="00E624A2">
      <w:pPr>
        <w:jc w:val="both"/>
        <w:rPr>
          <w:rFonts w:cs="David"/>
          <w:rtl/>
        </w:rPr>
      </w:pPr>
      <w:r>
        <w:rPr>
          <w:rFonts w:cs="David"/>
          <w:u w:val="single"/>
          <w:rtl/>
        </w:rPr>
        <w:t>ישראל מיכאלי:</w:t>
      </w:r>
    </w:p>
    <w:p w:rsidR="00000000" w:rsidRDefault="00E624A2">
      <w:pPr>
        <w:jc w:val="both"/>
        <w:rPr>
          <w:rFonts w:cs="David"/>
          <w:rtl/>
        </w:rPr>
      </w:pPr>
    </w:p>
    <w:p w:rsidR="00000000" w:rsidRDefault="00E624A2">
      <w:pPr>
        <w:ind w:firstLine="567"/>
        <w:jc w:val="both"/>
        <w:rPr>
          <w:rFonts w:cs="David"/>
          <w:rtl/>
        </w:rPr>
      </w:pPr>
      <w:r>
        <w:rPr>
          <w:rFonts w:cs="David"/>
          <w:rtl/>
        </w:rPr>
        <w:t xml:space="preserve">אני יוצא, אבל לא לפנסיה, זה בסדר. </w:t>
      </w:r>
    </w:p>
    <w:p w:rsidR="00000000" w:rsidRDefault="00E624A2">
      <w:pPr>
        <w:ind w:firstLine="567"/>
        <w:jc w:val="both"/>
        <w:rPr>
          <w:rFonts w:cs="David"/>
          <w:rtl/>
        </w:rPr>
      </w:pPr>
    </w:p>
    <w:p w:rsidR="00000000" w:rsidRDefault="00E624A2">
      <w:pPr>
        <w:ind w:firstLine="567"/>
        <w:jc w:val="both"/>
        <w:rPr>
          <w:rFonts w:cs="David"/>
          <w:rtl/>
        </w:rPr>
      </w:pPr>
      <w:r>
        <w:rPr>
          <w:rFonts w:cs="David"/>
          <w:rtl/>
        </w:rPr>
        <w:t>כמובן, אפשר לה</w:t>
      </w:r>
      <w:r>
        <w:rPr>
          <w:rFonts w:cs="David"/>
          <w:rtl/>
        </w:rPr>
        <w:t>רחיב בעניין; נתבקשנו לקצר, ואנחנו מקצרים. קיימנו עבודת מטה די רחבה בנושא הצו. בשקף שאני מציג מופיעים הגופים שאתם תיאמנו את העניין. גם גופים אחרים, שלא היו בתהליך התיאום, הביעו אי-התנגדות לפחות. כמו ששמעתם מנציג משרד התעשייה, המסחר והתעסוקה לתעשיינים וגם לל</w:t>
      </w:r>
      <w:r>
        <w:rPr>
          <w:rFonts w:cs="David"/>
          <w:rtl/>
        </w:rPr>
        <w:t xml:space="preserve">שכות המסחר אין התנגדות עקרונית לצו. שוב, הם מצפים שהעניין ייעשה בדרך שלא תשבש להם את החיים יותר מדי. </w:t>
      </w:r>
    </w:p>
    <w:p w:rsidR="00000000" w:rsidRDefault="00E624A2">
      <w:pPr>
        <w:jc w:val="both"/>
        <w:rPr>
          <w:rFonts w:cs="David"/>
          <w:rtl/>
        </w:rPr>
      </w:pPr>
    </w:p>
    <w:p w:rsidR="00000000" w:rsidRDefault="00E624A2">
      <w:pPr>
        <w:ind w:firstLine="567"/>
        <w:jc w:val="both"/>
        <w:rPr>
          <w:rFonts w:cs="David"/>
          <w:rtl/>
        </w:rPr>
      </w:pPr>
      <w:r>
        <w:rPr>
          <w:rFonts w:cs="David"/>
          <w:rtl/>
        </w:rPr>
        <w:t xml:space="preserve">הצו נסמך על רשימות שלא אנחנו מייצרים. אלו רשימות של ציוד, של חומרים, של טכנולוגיות, הכול כפי שקיים במשטרים הבין-לאומיים. אנחו מאמצים את מה שיש שם. </w:t>
      </w:r>
    </w:p>
    <w:p w:rsidR="00000000" w:rsidRDefault="00E624A2">
      <w:pPr>
        <w:jc w:val="both"/>
        <w:rPr>
          <w:rFonts w:cs="David"/>
          <w:rtl/>
        </w:rPr>
      </w:pPr>
    </w:p>
    <w:p w:rsidR="00000000" w:rsidRDefault="00E624A2">
      <w:pPr>
        <w:ind w:firstLine="567"/>
        <w:jc w:val="both"/>
        <w:rPr>
          <w:rFonts w:cs="David"/>
          <w:rtl/>
        </w:rPr>
      </w:pPr>
      <w:r>
        <w:rPr>
          <w:rFonts w:cs="David"/>
          <w:rtl/>
        </w:rPr>
        <w:t xml:space="preserve">אני </w:t>
      </w:r>
      <w:r>
        <w:rPr>
          <w:rFonts w:cs="David"/>
          <w:rtl/>
        </w:rPr>
        <w:t>נכנס לתהליך עצמו. אני מציג בשקף את מה שהיצואן רואה. קודם כול הוא רואה את הרשימות, חוברת הרשימות. זה הרבה, זה לא מעט. יש דברים שהם פשוט אסורים: אם היצואן יודע שמה שהוא מייצא מיועד לייצור של נשק בלתי קונבנציונלי, זה אסור עליו. יש דברים שפטורים מהצורך ברישיון</w:t>
      </w:r>
      <w:r>
        <w:rPr>
          <w:rFonts w:cs="David"/>
          <w:rtl/>
        </w:rPr>
        <w:t xml:space="preserve"> – בעיקר בתחומים של מחקר מדעי ורפואה, וגם וטרינריה לצורך העניין. </w:t>
      </w:r>
    </w:p>
    <w:p w:rsidR="00000000" w:rsidRDefault="00E624A2">
      <w:pPr>
        <w:jc w:val="both"/>
        <w:rPr>
          <w:rFonts w:cs="David"/>
          <w:rtl/>
        </w:rPr>
      </w:pPr>
    </w:p>
    <w:p w:rsidR="00000000" w:rsidRDefault="00E624A2">
      <w:pPr>
        <w:ind w:firstLine="567"/>
        <w:jc w:val="both"/>
        <w:rPr>
          <w:rFonts w:cs="David"/>
          <w:rtl/>
        </w:rPr>
      </w:pPr>
      <w:r>
        <w:rPr>
          <w:rFonts w:cs="David"/>
          <w:rtl/>
        </w:rPr>
        <w:t>כתוב כאן שאם מוסד רפואי או מוסד להשכלה גבוהה מייצא לצורכי מחקר או אבחון למדינה מהמדינות שברשימה בצו – ומדובר, פחות או יותר, בכל מדינות המערב – הוא לא צריך שום רישיון, הוא פטור. בכל יתר המקר</w:t>
      </w:r>
      <w:r>
        <w:rPr>
          <w:rFonts w:cs="David"/>
          <w:rtl/>
        </w:rPr>
        <w:t xml:space="preserve">ים היצואן צריך לפנות אל רשות. מר אוהד אורנשטיין יעמוד בראש הרשות. אנחנו לא מקימים גוף גדול חדש אלא לוקחים את אגף הכימיה ואיכות סביבה במשרד התעשייה, המסחר והתעסוקה, המנהל הוא זה שיהיה הרשות לצורך העניין. חלק חשוב מהעניין וחלק גדול מהרצון שלנו לעשות צו פשוט </w:t>
      </w:r>
      <w:r>
        <w:rPr>
          <w:rFonts w:cs="David"/>
          <w:rtl/>
        </w:rPr>
        <w:t xml:space="preserve">יחסית הוא לא להקים מנגנון מיוחד. </w:t>
      </w:r>
    </w:p>
    <w:p w:rsidR="00000000" w:rsidRDefault="00E624A2">
      <w:pPr>
        <w:jc w:val="both"/>
        <w:rPr>
          <w:rFonts w:cs="David"/>
          <w:rtl/>
        </w:rPr>
      </w:pPr>
    </w:p>
    <w:p w:rsidR="00000000" w:rsidRDefault="00E624A2">
      <w:pPr>
        <w:ind w:firstLine="567"/>
        <w:jc w:val="both"/>
        <w:rPr>
          <w:rFonts w:cs="David"/>
          <w:rtl/>
        </w:rPr>
      </w:pPr>
      <w:r>
        <w:rPr>
          <w:rFonts w:cs="David"/>
          <w:rtl/>
        </w:rPr>
        <w:t>לגבי יתר הפריטים: היצואן מגיש בקשה לרישיון ויש התחייבות מצד המערכת הממשלתית להשיב לו בתוך 20 ימי עבודה. אם יש מחלוקת, העניין יכול להתארך עד כדי 35 ימים. היצואן יכול לערער על ההחלטה של הרשות בפני ועדת מנכ"לים, ומייד אתייחס</w:t>
      </w:r>
      <w:r>
        <w:rPr>
          <w:rFonts w:cs="David"/>
          <w:rtl/>
        </w:rPr>
        <w:t xml:space="preserve"> אליה. </w:t>
      </w:r>
    </w:p>
    <w:p w:rsidR="00000000" w:rsidRDefault="00E624A2">
      <w:pPr>
        <w:jc w:val="both"/>
        <w:rPr>
          <w:rFonts w:cs="David"/>
          <w:rtl/>
        </w:rPr>
      </w:pPr>
    </w:p>
    <w:p w:rsidR="00000000" w:rsidRDefault="00E624A2">
      <w:pPr>
        <w:jc w:val="both"/>
        <w:rPr>
          <w:rFonts w:cs="David"/>
          <w:rtl/>
        </w:rPr>
      </w:pPr>
      <w:r>
        <w:rPr>
          <w:rFonts w:cs="David"/>
          <w:rtl/>
        </w:rPr>
        <w:tab/>
        <w:t>אני עובר הלאה ומסביר מה עושים הגופים הממשלתיים ברגע שהם מקבלים את הבקשה לרישיון. קודם כול הרשות היא שמקבלת את הבקשה, והיא מעבירה אותה לחוות דעת של משרד החוץ ומשרד הביטחון. כל אחד מהמשרדים הללו, על-פי הנוהלים הפנימיים, מגבש את חוות דעתו. כל אחד מה</w:t>
      </w:r>
      <w:r>
        <w:rPr>
          <w:rFonts w:cs="David"/>
          <w:rtl/>
        </w:rPr>
        <w:t>ם מחויב להשיב בתוך 10 ימי עבודה מהי עמדתו לבקשה לרישיון. יש בצו שתי רשימות משני סוגים: דברים יותר קונקרטיים לנשק לא קונבנציונלי ודברים שהם יותר דו-שימושיים. לא אכנס לזה כרגע. בכל אופן, אם יש מחלוקת בין הרשות, משרד החוץ ומשרד הביטחון – אם מישהו מהם לא מסכים</w:t>
      </w:r>
      <w:r>
        <w:rPr>
          <w:rFonts w:cs="David"/>
          <w:rtl/>
        </w:rPr>
        <w:t xml:space="preserve"> – העניין מגיע לוועדת מנכ"לים של משרד התעשייה, המסחר והתעסוקה, משרד החוץ ומשרד הביטחון. באותה ועדת מנכ"לים מקבלים את ההחלטה. שוב, בנושאים שנוגעים לבריאות או לחקלאות, לפי העניין, על הוועדה הזאת יש חובת התייעצות עם המנכ"לים של שני המשרדים הרלוונטיים.</w:t>
      </w:r>
    </w:p>
    <w:p w:rsidR="00000000" w:rsidRDefault="00E624A2">
      <w:pPr>
        <w:jc w:val="both"/>
        <w:rPr>
          <w:rFonts w:cs="David"/>
          <w:rtl/>
        </w:rPr>
      </w:pPr>
    </w:p>
    <w:p w:rsidR="00000000" w:rsidRDefault="00E624A2">
      <w:pPr>
        <w:ind w:firstLine="567"/>
        <w:jc w:val="both"/>
        <w:rPr>
          <w:rFonts w:cs="David"/>
          <w:rtl/>
        </w:rPr>
      </w:pPr>
      <w:r>
        <w:rPr>
          <w:rFonts w:cs="David"/>
          <w:rtl/>
        </w:rPr>
        <w:t xml:space="preserve">החלטת </w:t>
      </w:r>
      <w:r>
        <w:rPr>
          <w:rFonts w:cs="David"/>
          <w:rtl/>
        </w:rPr>
        <w:t xml:space="preserve">ועדת המנכ"לים חייבת להינתן בתוך שבעה ימי עבודה. הכול בצו. אני רוצה לומר שבצווים מקבילים במדינות אחרות לא מצאנו מגבלות של זמן התשובה ליצואן. אצלנו קבענו את המגבלה, כי אנחנו יודעים שזה עלול להתעכב מדי. קיבלנו עלינו את המגבלה הזאת כי נראה לנו שזה נכון בתנאים </w:t>
      </w:r>
      <w:r>
        <w:rPr>
          <w:rFonts w:cs="David"/>
          <w:rtl/>
        </w:rPr>
        <w:t>הקיימים. כמובן, זה ייבחן בהפעלה של הצו, ואם יהיה צורך זה ישופץ.</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jc w:val="both"/>
        <w:rPr>
          <w:rFonts w:cs="David"/>
          <w:rtl/>
        </w:rPr>
      </w:pPr>
      <w:r>
        <w:rPr>
          <w:rFonts w:cs="David"/>
          <w:rtl/>
        </w:rPr>
        <w:tab/>
        <w:t>אבל לא נקבעה סנקציה למקרה שלא עומדים בפרק הזמן, נכון? אין הנחה שאם לא ניתנה תשובה בתוך פרק הזמן הזה, רואים את הבקשה כמאושרת.</w:t>
      </w:r>
    </w:p>
    <w:p w:rsidR="00000000" w:rsidRDefault="00E624A2">
      <w:pPr>
        <w:jc w:val="both"/>
        <w:rPr>
          <w:rFonts w:cs="David"/>
          <w:rtl/>
        </w:rPr>
      </w:pPr>
    </w:p>
    <w:p w:rsidR="00000000" w:rsidRDefault="00E624A2">
      <w:pPr>
        <w:pStyle w:val="30"/>
        <w:jc w:val="both"/>
        <w:rPr>
          <w:rFonts w:cs="David"/>
          <w:rtl/>
        </w:rPr>
      </w:pPr>
      <w:r>
        <w:rPr>
          <w:rFonts w:cs="David"/>
          <w:rtl/>
        </w:rPr>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 xml:space="preserve">לא, אין דבר כזה. </w:t>
      </w:r>
    </w:p>
    <w:p w:rsidR="00000000" w:rsidRDefault="00E624A2">
      <w:pPr>
        <w:jc w:val="both"/>
        <w:rPr>
          <w:rFonts w:cs="David"/>
          <w:rtl/>
        </w:rPr>
      </w:pPr>
    </w:p>
    <w:p w:rsidR="00000000" w:rsidRDefault="00E624A2">
      <w:pPr>
        <w:pStyle w:val="30"/>
        <w:jc w:val="both"/>
        <w:rPr>
          <w:rFonts w:cs="David"/>
          <w:rtl/>
        </w:rPr>
      </w:pPr>
      <w:r>
        <w:rPr>
          <w:rFonts w:cs="David"/>
          <w:rtl/>
        </w:rPr>
        <w:t>רם רביב:</w:t>
      </w:r>
    </w:p>
    <w:p w:rsidR="00000000" w:rsidRDefault="00E624A2">
      <w:pPr>
        <w:jc w:val="both"/>
        <w:rPr>
          <w:rFonts w:cs="David"/>
          <w:rtl/>
        </w:rPr>
      </w:pPr>
    </w:p>
    <w:p w:rsidR="00000000" w:rsidRDefault="00E624A2">
      <w:pPr>
        <w:ind w:firstLine="567"/>
        <w:jc w:val="both"/>
        <w:rPr>
          <w:rFonts w:cs="David"/>
          <w:rtl/>
        </w:rPr>
      </w:pPr>
      <w:r>
        <w:rPr>
          <w:rFonts w:cs="David"/>
          <w:rtl/>
        </w:rPr>
        <w:t xml:space="preserve">במדינות </w:t>
      </w:r>
      <w:r>
        <w:rPr>
          <w:rFonts w:cs="David"/>
          <w:rtl/>
        </w:rPr>
        <w:t xml:space="preserve">אחרות תאריכי היעד למתן מענה מצויים בנהלים פנימיים ולא בחקיקה. </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ind w:firstLine="567"/>
        <w:jc w:val="both"/>
        <w:rPr>
          <w:rFonts w:cs="David"/>
          <w:rtl/>
        </w:rPr>
      </w:pPr>
      <w:r>
        <w:rPr>
          <w:rFonts w:cs="David"/>
          <w:rtl/>
        </w:rPr>
        <w:t>יש מעט מאוד דברי חקיקה שנתקלתי בהם שמגבילים את פרק הזמן למתן מענה בחקיקה. אבל כשעשינו את זה, קבענו גם חזקה שאם לא ניתנ התשובה בתוך פרק הזמן הזה, רואים את הבקשה כאילו אושרה. כאן אין</w:t>
      </w:r>
      <w:r>
        <w:rPr>
          <w:rFonts w:cs="David"/>
          <w:rtl/>
        </w:rPr>
        <w:t xml:space="preserve"> השלמה כזאת. </w:t>
      </w:r>
    </w:p>
    <w:p w:rsidR="00000000" w:rsidRDefault="00E624A2">
      <w:pPr>
        <w:jc w:val="both"/>
        <w:rPr>
          <w:rFonts w:cs="David"/>
          <w:rtl/>
        </w:rPr>
      </w:pPr>
    </w:p>
    <w:p w:rsidR="00000000" w:rsidRDefault="00E624A2">
      <w:pPr>
        <w:jc w:val="both"/>
        <w:rPr>
          <w:rFonts w:cs="David"/>
          <w:rtl/>
        </w:rPr>
      </w:pPr>
      <w:r>
        <w:rPr>
          <w:rFonts w:cs="David"/>
          <w:u w:val="single"/>
          <w:rtl/>
        </w:rPr>
        <w:t>ישראל מיכאלי:</w:t>
      </w:r>
    </w:p>
    <w:p w:rsidR="00000000" w:rsidRDefault="00E624A2">
      <w:pPr>
        <w:jc w:val="both"/>
        <w:rPr>
          <w:rFonts w:cs="David"/>
          <w:rtl/>
        </w:rPr>
      </w:pPr>
    </w:p>
    <w:p w:rsidR="00000000" w:rsidRDefault="00E624A2">
      <w:pPr>
        <w:ind w:firstLine="567"/>
        <w:jc w:val="both"/>
        <w:rPr>
          <w:rFonts w:cs="David"/>
          <w:rtl/>
        </w:rPr>
      </w:pPr>
      <w:r>
        <w:rPr>
          <w:rFonts w:cs="David"/>
          <w:rtl/>
        </w:rPr>
        <w:t>לסיכום, אנחנו מבקשים מהוועדה לקבל את הצו. לדעתנו זהו משהו חשוב מאוד. אנחנו מתמודדים יום יום עם הסוגיה הזאת ב מישור המדיני ובמישור הביטחוני. לדעתי בקרוב נתמודד אתו גם במישור הכלכלי. זה עניין חשוב, אנחנו מבקשים שהוועדה תאשר את ה</w:t>
      </w:r>
      <w:r>
        <w:rPr>
          <w:rFonts w:cs="David"/>
          <w:rtl/>
        </w:rPr>
        <w:t xml:space="preserve">צו.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יש הערכות בעניין זה? יש הערכה כמה מהחומרים שמיוצאים היום לא יוכלו להיות מיוצאים בעתיד?</w:t>
      </w:r>
    </w:p>
    <w:p w:rsidR="00000000" w:rsidRDefault="00E624A2">
      <w:pPr>
        <w:jc w:val="both"/>
        <w:rPr>
          <w:rFonts w:cs="David"/>
          <w:rtl/>
        </w:rPr>
      </w:pPr>
    </w:p>
    <w:p w:rsidR="00000000" w:rsidRDefault="00E624A2">
      <w:pPr>
        <w:jc w:val="both"/>
        <w:rPr>
          <w:rFonts w:cs="David"/>
          <w:rtl/>
        </w:rPr>
      </w:pPr>
      <w:r>
        <w:rPr>
          <w:rFonts w:cs="David"/>
          <w:u w:val="single"/>
          <w:rtl/>
        </w:rPr>
        <w:t>ישראל מיכאלי:</w:t>
      </w:r>
    </w:p>
    <w:p w:rsidR="00000000" w:rsidRDefault="00E624A2">
      <w:pPr>
        <w:jc w:val="both"/>
        <w:rPr>
          <w:rFonts w:cs="David"/>
          <w:rtl/>
        </w:rPr>
      </w:pPr>
    </w:p>
    <w:p w:rsidR="00000000" w:rsidRDefault="00E624A2">
      <w:pPr>
        <w:ind w:firstLine="567"/>
        <w:jc w:val="both"/>
        <w:rPr>
          <w:rFonts w:cs="David"/>
          <w:rtl/>
        </w:rPr>
      </w:pPr>
      <w:r>
        <w:rPr>
          <w:rFonts w:cs="David"/>
          <w:rtl/>
        </w:rPr>
        <w:t>אני לא חושב שיש חומרים שלא יוכלו להיות מיוצאים. ייתכן שתהיה בעיה עם מקבל מסוים. אני לא מכיר בדיקה כמותית שנעשתה בעניין הזה. אולי</w:t>
      </w:r>
      <w:r>
        <w:rPr>
          <w:rFonts w:cs="David"/>
          <w:rtl/>
        </w:rPr>
        <w:t xml:space="preserve"> חברי יכולים לסייע בעדי. </w:t>
      </w:r>
    </w:p>
    <w:p w:rsidR="00000000" w:rsidRDefault="00E624A2">
      <w:pPr>
        <w:jc w:val="both"/>
        <w:rPr>
          <w:rFonts w:cs="David"/>
          <w:rtl/>
        </w:rPr>
      </w:pPr>
    </w:p>
    <w:p w:rsidR="00000000" w:rsidRDefault="00E624A2">
      <w:pPr>
        <w:jc w:val="both"/>
        <w:rPr>
          <w:rFonts w:cs="David"/>
          <w:rtl/>
        </w:rPr>
      </w:pPr>
      <w:r>
        <w:rPr>
          <w:rFonts w:cs="David"/>
          <w:u w:val="single"/>
          <w:rtl/>
        </w:rPr>
        <w:t>אוהד אורנשטיין</w:t>
      </w:r>
      <w:r>
        <w:rPr>
          <w:rFonts w:cs="David"/>
          <w:rtl/>
        </w:rPr>
        <w:t>:</w:t>
      </w:r>
    </w:p>
    <w:p w:rsidR="00000000" w:rsidRDefault="00E624A2">
      <w:pPr>
        <w:jc w:val="both"/>
        <w:rPr>
          <w:rFonts w:cs="David"/>
          <w:rtl/>
        </w:rPr>
      </w:pPr>
    </w:p>
    <w:p w:rsidR="00000000" w:rsidRDefault="00E624A2">
      <w:pPr>
        <w:ind w:firstLine="567"/>
        <w:jc w:val="both"/>
        <w:rPr>
          <w:rFonts w:cs="David"/>
          <w:rtl/>
        </w:rPr>
      </w:pPr>
      <w:r>
        <w:rPr>
          <w:rFonts w:cs="David"/>
          <w:rtl/>
        </w:rPr>
        <w:t>אני לא יודע מה המצב בתחום האזרחי. התאחדות התעשיינים הפיצה את החומר בין חברי המטה ולא קיבלה תגובות. בכימיה אנחנו משערים שאין בעיה, וגם היום זה בפיקוח ממילא, בצו היצוא הקיים. אני מאמין שלא תהיינה בעיות בתחום האזרחי</w:t>
      </w:r>
      <w:r>
        <w:rPr>
          <w:rFonts w:cs="David"/>
          <w:rtl/>
        </w:rPr>
        <w:t xml:space="preserve">. התחום הצבאי אינו בפיקוח שלנו וגם איננו במסגרת הצו. </w:t>
      </w:r>
    </w:p>
    <w:p w:rsidR="00000000" w:rsidRDefault="00E624A2">
      <w:pPr>
        <w:jc w:val="both"/>
        <w:rPr>
          <w:rFonts w:cs="David"/>
          <w:rtl/>
        </w:rPr>
      </w:pPr>
    </w:p>
    <w:p w:rsidR="00000000" w:rsidRDefault="00E624A2">
      <w:pPr>
        <w:pStyle w:val="30"/>
        <w:jc w:val="both"/>
        <w:rPr>
          <w:rFonts w:cs="David"/>
          <w:rtl/>
        </w:rPr>
      </w:pPr>
      <w:r>
        <w:rPr>
          <w:rFonts w:cs="David"/>
          <w:rtl/>
        </w:rPr>
        <w:t>עודד ניר:</w:t>
      </w:r>
    </w:p>
    <w:p w:rsidR="00000000" w:rsidRDefault="00E624A2">
      <w:pPr>
        <w:jc w:val="both"/>
        <w:rPr>
          <w:rFonts w:cs="David"/>
          <w:rtl/>
        </w:rPr>
      </w:pPr>
    </w:p>
    <w:p w:rsidR="00000000" w:rsidRDefault="00E624A2">
      <w:pPr>
        <w:ind w:firstLine="567"/>
        <w:jc w:val="both"/>
        <w:rPr>
          <w:rFonts w:cs="David"/>
          <w:rtl/>
        </w:rPr>
      </w:pPr>
      <w:r>
        <w:rPr>
          <w:rFonts w:cs="David"/>
          <w:rtl/>
        </w:rPr>
        <w:t xml:space="preserve">הצטרפנו לצו תוך כדי תנועה. משום מה שכחו אותנו, אף-על-פי שיש כאן הרבה פתוגנים וטרינריים. רצינו ששני דברים יובטחו, והם הובטחו. קודם כול, אנחנו עוסקים בעיקר ביצוא לצורך אבחון ויצוא תרכיבים. יש </w:t>
      </w:r>
      <w:r>
        <w:rPr>
          <w:rFonts w:cs="David"/>
          <w:rtl/>
        </w:rPr>
        <w:t xml:space="preserve">בארץ תעשייה גדולה מאוד של תרכיבים וטרינריים שנופלים בקטגוריית הצו. לגבי האבחון, לפי פקודת הפרשנות מוסדות הממשלה משוחררים מזה, ונוכל להמשיך לייצא חומרים למדינות שאנחנו מייצאים אליהן לצורך עזרה באבחון. לגבי תרכיבים, החוק משחרר תרכיבים. </w:t>
      </w:r>
    </w:p>
    <w:p w:rsidR="00000000" w:rsidRDefault="00E624A2">
      <w:pPr>
        <w:ind w:firstLine="567"/>
        <w:jc w:val="both"/>
        <w:rPr>
          <w:rFonts w:cs="David"/>
          <w:rtl/>
        </w:rPr>
      </w:pPr>
    </w:p>
    <w:p w:rsidR="00000000" w:rsidRDefault="00E624A2">
      <w:pPr>
        <w:ind w:firstLine="567"/>
        <w:jc w:val="both"/>
        <w:rPr>
          <w:rFonts w:cs="David"/>
          <w:rtl/>
        </w:rPr>
      </w:pPr>
      <w:r>
        <w:rPr>
          <w:rFonts w:cs="David"/>
          <w:rtl/>
        </w:rPr>
        <w:t xml:space="preserve">גם אצלנו, בכל מקרה, </w:t>
      </w:r>
      <w:r>
        <w:rPr>
          <w:rFonts w:cs="David"/>
          <w:rtl/>
        </w:rPr>
        <w:t xml:space="preserve">יש תקנות המיקרואורגניזם. כל מיקרואורגניזם שמיוצא מישראל או נכנס אליה חייב אישור של השירות הווטרינרי. לכן מבחינתנו הצו מניח את הדעת, אין לנו בעיות אתו.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עוד מישהו מבקש להגיב?</w:t>
      </w:r>
    </w:p>
    <w:p w:rsidR="00000000" w:rsidRDefault="00E624A2">
      <w:pPr>
        <w:jc w:val="both"/>
        <w:rPr>
          <w:rFonts w:cs="David"/>
          <w:rtl/>
        </w:rPr>
      </w:pPr>
    </w:p>
    <w:p w:rsidR="00000000" w:rsidRDefault="00E624A2">
      <w:pPr>
        <w:pStyle w:val="30"/>
        <w:jc w:val="both"/>
        <w:rPr>
          <w:rFonts w:cs="David"/>
          <w:rtl/>
        </w:rPr>
      </w:pPr>
      <w:r>
        <w:rPr>
          <w:rFonts w:cs="David"/>
          <w:rtl/>
        </w:rPr>
        <w:t>בתיה הרן:</w:t>
      </w:r>
    </w:p>
    <w:p w:rsidR="00000000" w:rsidRDefault="00E624A2">
      <w:pPr>
        <w:jc w:val="both"/>
        <w:rPr>
          <w:rFonts w:cs="David"/>
          <w:rtl/>
        </w:rPr>
      </w:pPr>
    </w:p>
    <w:p w:rsidR="00000000" w:rsidRDefault="00E624A2">
      <w:pPr>
        <w:ind w:firstLine="567"/>
        <w:jc w:val="both"/>
        <w:rPr>
          <w:rFonts w:cs="David"/>
          <w:rtl/>
        </w:rPr>
      </w:pPr>
      <w:r>
        <w:rPr>
          <w:rFonts w:cs="David"/>
          <w:rtl/>
        </w:rPr>
        <w:t>יש לי שתי הערות. יש חיסונים שמייצאים לחוץ-לארץ, אנ</w:t>
      </w:r>
      <w:r>
        <w:rPr>
          <w:rFonts w:cs="David"/>
          <w:rtl/>
        </w:rPr>
        <w:t>י לא יודעת איך התאחדות התעשיינים שתקה. יש גם חומרים רדיואקטיביים שמשמשים לרפואה, כמו תרופות רדיואקטיביות. אני מקווה שהם לא יסבלו מהביורוקרטיה.</w:t>
      </w:r>
    </w:p>
    <w:p w:rsidR="00000000" w:rsidRDefault="00E624A2">
      <w:pPr>
        <w:jc w:val="both"/>
        <w:rPr>
          <w:rFonts w:cs="David"/>
          <w:rtl/>
        </w:rPr>
      </w:pPr>
    </w:p>
    <w:p w:rsidR="00000000" w:rsidRDefault="00E624A2">
      <w:pPr>
        <w:jc w:val="both"/>
        <w:rPr>
          <w:rFonts w:cs="David"/>
          <w:rtl/>
        </w:rPr>
      </w:pPr>
      <w:r>
        <w:rPr>
          <w:rFonts w:cs="David"/>
          <w:u w:val="single"/>
          <w:rtl/>
        </w:rPr>
        <w:t>ישראל מיכאלי:</w:t>
      </w:r>
    </w:p>
    <w:p w:rsidR="00000000" w:rsidRDefault="00E624A2">
      <w:pPr>
        <w:jc w:val="both"/>
        <w:rPr>
          <w:rFonts w:cs="David"/>
          <w:rtl/>
        </w:rPr>
      </w:pPr>
    </w:p>
    <w:p w:rsidR="00000000" w:rsidRDefault="00E624A2">
      <w:pPr>
        <w:ind w:firstLine="567"/>
        <w:jc w:val="both"/>
        <w:rPr>
          <w:rFonts w:cs="David"/>
          <w:rtl/>
        </w:rPr>
      </w:pPr>
      <w:r>
        <w:rPr>
          <w:rFonts w:cs="David"/>
          <w:rtl/>
        </w:rPr>
        <w:t>קודם כול, אנחנו מתואמים עם משרד הבריאות. משרד הבריאות היה שותף לתהליך. חלק גדול מהוויכוחים על הני</w:t>
      </w:r>
      <w:r>
        <w:rPr>
          <w:rFonts w:cs="David"/>
          <w:rtl/>
        </w:rPr>
        <w:t xml:space="preserve">סוחים בשנה האחרונה היו אתם. הצו הנוכחי בהסכמתם.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 xml:space="preserve">תודה. נתחיל להקריא את הצו. </w:t>
      </w:r>
    </w:p>
    <w:p w:rsidR="00000000" w:rsidRDefault="00E624A2">
      <w:pPr>
        <w:jc w:val="both"/>
        <w:rPr>
          <w:rFonts w:cs="David"/>
          <w:rtl/>
        </w:rPr>
      </w:pPr>
    </w:p>
    <w:p w:rsidR="00000000" w:rsidRDefault="00E624A2">
      <w:pPr>
        <w:pStyle w:val="30"/>
        <w:jc w:val="both"/>
        <w:rPr>
          <w:rFonts w:cs="David"/>
          <w:rtl/>
        </w:rPr>
      </w:pPr>
      <w:r>
        <w:rPr>
          <w:rFonts w:cs="David"/>
          <w:rtl/>
        </w:rPr>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 xml:space="preserve">אני קוראת את סעיף 1, סעיף ההגדרות.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 xml:space="preserve">אין הערות. סעיף ההגדרות מאושר. </w:t>
      </w:r>
    </w:p>
    <w:p w:rsidR="00000000" w:rsidRDefault="00E624A2">
      <w:pPr>
        <w:jc w:val="both"/>
        <w:rPr>
          <w:rFonts w:cs="David"/>
          <w:rtl/>
        </w:rPr>
      </w:pPr>
    </w:p>
    <w:p w:rsidR="00000000" w:rsidRDefault="00E624A2">
      <w:pPr>
        <w:pStyle w:val="30"/>
        <w:jc w:val="both"/>
        <w:rPr>
          <w:rFonts w:cs="David"/>
          <w:rtl/>
        </w:rPr>
      </w:pPr>
      <w:r>
        <w:rPr>
          <w:rFonts w:cs="David"/>
          <w:rtl/>
        </w:rPr>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 xml:space="preserve">אני קוראת את סעיפים 2-3.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w:t>
      </w:r>
      <w:r>
        <w:rPr>
          <w:rFonts w:cs="David"/>
          <w:u w:val="single"/>
          <w:rtl/>
        </w:rPr>
        <w:t>מחון:</w:t>
      </w:r>
    </w:p>
    <w:p w:rsidR="00000000" w:rsidRDefault="00E624A2">
      <w:pPr>
        <w:jc w:val="both"/>
        <w:rPr>
          <w:rFonts w:cs="David"/>
          <w:rtl/>
        </w:rPr>
      </w:pPr>
    </w:p>
    <w:p w:rsidR="00000000" w:rsidRDefault="00E624A2">
      <w:pPr>
        <w:ind w:firstLine="567"/>
        <w:jc w:val="both"/>
        <w:rPr>
          <w:rFonts w:cs="David"/>
          <w:rtl/>
        </w:rPr>
      </w:pPr>
      <w:r>
        <w:rPr>
          <w:rFonts w:cs="David"/>
          <w:rtl/>
        </w:rPr>
        <w:t>אפשר להעיר הערות בסוף הסעיפים. אם אין הערות, הסעיפים מאושרים. סעיפים 2-3 מאושרים.</w:t>
      </w:r>
    </w:p>
    <w:p w:rsidR="00000000" w:rsidRDefault="00E624A2">
      <w:pPr>
        <w:jc w:val="both"/>
        <w:rPr>
          <w:rFonts w:cs="David"/>
          <w:rtl/>
        </w:rPr>
      </w:pPr>
    </w:p>
    <w:p w:rsidR="00000000" w:rsidRDefault="00E624A2">
      <w:pPr>
        <w:pStyle w:val="30"/>
        <w:jc w:val="both"/>
        <w:rPr>
          <w:rFonts w:cs="David"/>
          <w:rtl/>
        </w:rPr>
      </w:pPr>
      <w:r>
        <w:rPr>
          <w:rFonts w:cs="David"/>
          <w:rtl/>
        </w:rPr>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 xml:space="preserve">אני קוראת את סעיף 4.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סעיף 4 מאושר.</w:t>
      </w:r>
    </w:p>
    <w:p w:rsidR="00000000" w:rsidRDefault="00E624A2">
      <w:pPr>
        <w:jc w:val="both"/>
        <w:rPr>
          <w:rFonts w:cs="David"/>
          <w:rtl/>
        </w:rPr>
      </w:pPr>
    </w:p>
    <w:p w:rsidR="00000000" w:rsidRDefault="00E624A2">
      <w:pPr>
        <w:pStyle w:val="30"/>
        <w:jc w:val="both"/>
        <w:rPr>
          <w:rFonts w:cs="David"/>
          <w:rtl/>
        </w:rPr>
      </w:pPr>
      <w:r>
        <w:rPr>
          <w:rFonts w:cs="David"/>
          <w:rtl/>
        </w:rPr>
        <w:t>בתיה הרן:</w:t>
      </w:r>
    </w:p>
    <w:p w:rsidR="00000000" w:rsidRDefault="00E624A2">
      <w:pPr>
        <w:jc w:val="both"/>
        <w:rPr>
          <w:rFonts w:cs="David"/>
          <w:rtl/>
        </w:rPr>
      </w:pPr>
    </w:p>
    <w:p w:rsidR="00000000" w:rsidRDefault="00E624A2">
      <w:pPr>
        <w:ind w:firstLine="567"/>
        <w:jc w:val="both"/>
        <w:rPr>
          <w:rFonts w:cs="David"/>
          <w:rtl/>
        </w:rPr>
      </w:pPr>
      <w:r>
        <w:rPr>
          <w:rFonts w:cs="David"/>
          <w:rtl/>
        </w:rPr>
        <w:t>סליחה, אולי אפשר להוסיף "תרופות רשומות"?</w:t>
      </w:r>
    </w:p>
    <w:p w:rsidR="00000000" w:rsidRDefault="00E624A2">
      <w:pPr>
        <w:jc w:val="both"/>
        <w:rPr>
          <w:rFonts w:cs="David"/>
          <w:rtl/>
        </w:rPr>
      </w:pPr>
    </w:p>
    <w:p w:rsidR="00000000" w:rsidRDefault="00E624A2">
      <w:pPr>
        <w:pStyle w:val="30"/>
        <w:jc w:val="both"/>
        <w:rPr>
          <w:rFonts w:cs="David"/>
          <w:rtl/>
        </w:rPr>
      </w:pPr>
      <w:r>
        <w:rPr>
          <w:rFonts w:cs="David"/>
          <w:rtl/>
        </w:rPr>
        <w:br w:type="page"/>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 xml:space="preserve">הנוסח הזה תואם עם היועצת </w:t>
      </w:r>
      <w:r>
        <w:rPr>
          <w:rFonts w:cs="David"/>
          <w:rtl/>
        </w:rPr>
        <w:t xml:space="preserve">המשפטית שלכם, אתמול. הוא מאושר. אני קוראת את סעיף 5(א)-(ב). </w:t>
      </w:r>
    </w:p>
    <w:p w:rsidR="00000000" w:rsidRDefault="00E624A2">
      <w:pPr>
        <w:jc w:val="both"/>
        <w:rPr>
          <w:rFonts w:cs="David"/>
          <w:rtl/>
        </w:rPr>
      </w:pPr>
    </w:p>
    <w:p w:rsidR="00000000" w:rsidRDefault="00E624A2">
      <w:pPr>
        <w:pStyle w:val="30"/>
        <w:jc w:val="both"/>
        <w:rPr>
          <w:rFonts w:cs="David"/>
          <w:rtl/>
        </w:rPr>
      </w:pPr>
      <w:r>
        <w:rPr>
          <w:rFonts w:cs="David"/>
          <w:rtl/>
        </w:rPr>
        <w:t>אתי בנדלר:</w:t>
      </w:r>
    </w:p>
    <w:p w:rsidR="00000000" w:rsidRDefault="00E624A2">
      <w:pPr>
        <w:jc w:val="both"/>
        <w:rPr>
          <w:rFonts w:cs="David"/>
          <w:rtl/>
        </w:rPr>
      </w:pPr>
    </w:p>
    <w:p w:rsidR="00000000" w:rsidRDefault="00E624A2">
      <w:pPr>
        <w:ind w:firstLine="567"/>
        <w:jc w:val="both"/>
        <w:rPr>
          <w:rFonts w:cs="David"/>
          <w:rtl/>
        </w:rPr>
      </w:pPr>
      <w:r>
        <w:rPr>
          <w:rFonts w:cs="David"/>
          <w:rtl/>
        </w:rPr>
        <w:t xml:space="preserve">המבקש יכול להניח שהמשתמש הסופי הוא אדם מסוים, שאתו הוא בקשרים, אבל לדעתי הוא לא יכול להצהיר מי בסופו של דבר יהיה המשתמש הסופי – אלא אם כן אתם מסייגים זאת וכותבים "המשתמש הסופי הידוע </w:t>
      </w:r>
      <w:r>
        <w:rPr>
          <w:rFonts w:cs="David"/>
          <w:rtl/>
        </w:rPr>
        <w:t>למבקש הרישיון".</w:t>
      </w:r>
    </w:p>
    <w:p w:rsidR="00000000" w:rsidRDefault="00E624A2">
      <w:pPr>
        <w:jc w:val="both"/>
        <w:rPr>
          <w:rFonts w:cs="David"/>
          <w:rtl/>
        </w:rPr>
      </w:pPr>
    </w:p>
    <w:p w:rsidR="00000000" w:rsidRDefault="00E624A2">
      <w:pPr>
        <w:jc w:val="both"/>
        <w:rPr>
          <w:rFonts w:cs="David"/>
          <w:u w:val="single"/>
          <w:rtl/>
        </w:rPr>
      </w:pPr>
      <w:r>
        <w:rPr>
          <w:rFonts w:cs="David"/>
          <w:u w:val="single"/>
          <w:rtl/>
        </w:rPr>
        <w:t>אוהד אורנשטיין:</w:t>
      </w:r>
    </w:p>
    <w:p w:rsidR="00000000" w:rsidRDefault="00E624A2">
      <w:pPr>
        <w:jc w:val="both"/>
        <w:rPr>
          <w:rFonts w:cs="David"/>
          <w:rtl/>
        </w:rPr>
      </w:pPr>
    </w:p>
    <w:p w:rsidR="00000000" w:rsidRDefault="00E624A2">
      <w:pPr>
        <w:ind w:firstLine="567"/>
        <w:jc w:val="both"/>
        <w:rPr>
          <w:rFonts w:cs="David"/>
          <w:rtl/>
        </w:rPr>
      </w:pPr>
      <w:r>
        <w:rPr>
          <w:rFonts w:cs="David"/>
          <w:rtl/>
        </w:rPr>
        <w:t xml:space="preserve">יש לנו טופס מובנה של משתמש סופי. המשתמש הסופי ממלא טפסים בארץ היעד ומצהיר שהוא המשתמש הסופי. </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jc w:val="both"/>
        <w:rPr>
          <w:rFonts w:cs="David"/>
          <w:rtl/>
        </w:rPr>
      </w:pPr>
      <w:r>
        <w:rPr>
          <w:rFonts w:cs="David"/>
          <w:rtl/>
        </w:rPr>
        <w:tab/>
        <w:t>המשתמש הסופי, בארץ היעד, צריך להעביר אליכם את ההצהרה הזאת?</w:t>
      </w:r>
    </w:p>
    <w:p w:rsidR="00000000" w:rsidRDefault="00E624A2">
      <w:pPr>
        <w:jc w:val="both"/>
        <w:rPr>
          <w:rFonts w:cs="David"/>
          <w:rtl/>
        </w:rPr>
      </w:pPr>
    </w:p>
    <w:p w:rsidR="00000000" w:rsidRDefault="00E624A2">
      <w:pPr>
        <w:jc w:val="both"/>
        <w:rPr>
          <w:rFonts w:cs="David"/>
          <w:u w:val="single"/>
          <w:rtl/>
        </w:rPr>
      </w:pPr>
      <w:r>
        <w:rPr>
          <w:rFonts w:cs="David"/>
          <w:u w:val="single"/>
          <w:rtl/>
        </w:rPr>
        <w:t>אוהד אורנשטיין:</w:t>
      </w:r>
    </w:p>
    <w:p w:rsidR="00000000" w:rsidRDefault="00E624A2">
      <w:pPr>
        <w:jc w:val="both"/>
        <w:rPr>
          <w:rFonts w:cs="David"/>
          <w:rtl/>
        </w:rPr>
      </w:pPr>
      <w:r>
        <w:rPr>
          <w:rFonts w:cs="David"/>
          <w:rtl/>
        </w:rPr>
        <w:tab/>
      </w:r>
    </w:p>
    <w:p w:rsidR="00000000" w:rsidRDefault="00E624A2">
      <w:pPr>
        <w:ind w:firstLine="567"/>
        <w:jc w:val="both"/>
        <w:rPr>
          <w:rFonts w:cs="David"/>
          <w:rtl/>
        </w:rPr>
      </w:pPr>
      <w:r>
        <w:rPr>
          <w:rFonts w:cs="David"/>
          <w:rtl/>
        </w:rPr>
        <w:t>המייצא צריך להביא את אישור המשתמש הס</w:t>
      </w:r>
      <w:r>
        <w:rPr>
          <w:rFonts w:cs="David"/>
          <w:rtl/>
        </w:rPr>
        <w:t xml:space="preserve">ופי מארץ היעד. </w:t>
      </w:r>
    </w:p>
    <w:p w:rsidR="00000000" w:rsidRDefault="00E624A2">
      <w:pPr>
        <w:jc w:val="both"/>
        <w:rPr>
          <w:rFonts w:cs="David"/>
          <w:rtl/>
        </w:rPr>
      </w:pPr>
    </w:p>
    <w:p w:rsidR="00000000" w:rsidRDefault="00E624A2">
      <w:pPr>
        <w:pStyle w:val="30"/>
        <w:jc w:val="both"/>
        <w:rPr>
          <w:rFonts w:cs="David"/>
          <w:rtl/>
        </w:rPr>
      </w:pPr>
      <w:r>
        <w:rPr>
          <w:rFonts w:cs="David"/>
          <w:rtl/>
        </w:rPr>
        <w:t>ישראל מיכאלי:</w:t>
      </w:r>
    </w:p>
    <w:p w:rsidR="00000000" w:rsidRDefault="00E624A2">
      <w:pPr>
        <w:jc w:val="both"/>
        <w:rPr>
          <w:rFonts w:cs="David"/>
          <w:rtl/>
        </w:rPr>
      </w:pPr>
    </w:p>
    <w:p w:rsidR="00000000" w:rsidRDefault="00E624A2">
      <w:pPr>
        <w:ind w:firstLine="567"/>
        <w:jc w:val="both"/>
        <w:rPr>
          <w:rFonts w:cs="David"/>
          <w:rtl/>
        </w:rPr>
      </w:pPr>
      <w:r>
        <w:rPr>
          <w:rFonts w:cs="David"/>
          <w:rtl/>
        </w:rPr>
        <w:t>יש הצהרת המקבל, שהוא המשתמש הסופי.</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jc w:val="both"/>
        <w:rPr>
          <w:rFonts w:cs="David"/>
          <w:rtl/>
        </w:rPr>
      </w:pPr>
      <w:r>
        <w:rPr>
          <w:rFonts w:cs="David"/>
          <w:rtl/>
        </w:rPr>
        <w:tab/>
        <w:t xml:space="preserve">אז אולי צריך לכתוב "המשתמש הסופי בהתאם להצהרה", או משהו כזה? אי-אפשר להטיל עליו את האחריות על כך. </w:t>
      </w:r>
    </w:p>
    <w:p w:rsidR="00000000" w:rsidRDefault="00E624A2">
      <w:pPr>
        <w:jc w:val="both"/>
        <w:rPr>
          <w:rFonts w:cs="David"/>
          <w:rtl/>
        </w:rPr>
      </w:pPr>
    </w:p>
    <w:p w:rsidR="00000000" w:rsidRDefault="00E624A2">
      <w:pPr>
        <w:pStyle w:val="30"/>
        <w:jc w:val="both"/>
        <w:rPr>
          <w:rFonts w:cs="David"/>
          <w:rtl/>
        </w:rPr>
      </w:pPr>
      <w:r>
        <w:rPr>
          <w:rFonts w:cs="David"/>
          <w:rtl/>
        </w:rPr>
        <w:t>רם רביב:</w:t>
      </w:r>
    </w:p>
    <w:p w:rsidR="00000000" w:rsidRDefault="00E624A2">
      <w:pPr>
        <w:jc w:val="both"/>
        <w:rPr>
          <w:rFonts w:cs="David"/>
          <w:rtl/>
        </w:rPr>
      </w:pPr>
    </w:p>
    <w:p w:rsidR="00000000" w:rsidRDefault="00E624A2">
      <w:pPr>
        <w:ind w:firstLine="567"/>
        <w:jc w:val="both"/>
        <w:rPr>
          <w:rFonts w:cs="David"/>
          <w:rtl/>
        </w:rPr>
      </w:pPr>
      <w:r>
        <w:rPr>
          <w:rFonts w:cs="David"/>
          <w:rtl/>
        </w:rPr>
        <w:t>הוא אחראי לספק את המסמך.</w:t>
      </w:r>
    </w:p>
    <w:p w:rsidR="00000000" w:rsidRDefault="00E624A2">
      <w:pPr>
        <w:jc w:val="both"/>
        <w:rPr>
          <w:rFonts w:cs="David"/>
          <w:rtl/>
        </w:rPr>
      </w:pPr>
    </w:p>
    <w:p w:rsidR="00000000" w:rsidRDefault="00E624A2">
      <w:pPr>
        <w:pStyle w:val="30"/>
        <w:jc w:val="both"/>
        <w:rPr>
          <w:rFonts w:cs="David"/>
          <w:rtl/>
        </w:rPr>
      </w:pPr>
      <w:r>
        <w:rPr>
          <w:rFonts w:cs="David"/>
          <w:rtl/>
        </w:rPr>
        <w:t>אלון בר:</w:t>
      </w:r>
    </w:p>
    <w:p w:rsidR="00000000" w:rsidRDefault="00E624A2">
      <w:pPr>
        <w:jc w:val="both"/>
        <w:rPr>
          <w:rFonts w:cs="David"/>
          <w:rtl/>
        </w:rPr>
      </w:pPr>
    </w:p>
    <w:p w:rsidR="00000000" w:rsidRDefault="00E624A2">
      <w:pPr>
        <w:ind w:firstLine="567"/>
        <w:jc w:val="both"/>
        <w:rPr>
          <w:rFonts w:cs="David"/>
          <w:rtl/>
        </w:rPr>
      </w:pPr>
      <w:r>
        <w:rPr>
          <w:rFonts w:cs="David"/>
          <w:rtl/>
        </w:rPr>
        <w:t>העניין של וידוא ובדיקה מיהו ה</w:t>
      </w:r>
      <w:r>
        <w:rPr>
          <w:rFonts w:cs="David"/>
          <w:rtl/>
        </w:rPr>
        <w:t xml:space="preserve">משתמש הסופי, לכאורה לפחות, הוא באחריות הממשלה. משרד החוץ, אם הוא רוצה, יכול לבדוק. האדם רק צריך לספק טופס. זאת אחריותו. </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jc w:val="both"/>
        <w:rPr>
          <w:rFonts w:cs="David"/>
          <w:rtl/>
        </w:rPr>
      </w:pPr>
      <w:r>
        <w:rPr>
          <w:rFonts w:cs="David"/>
          <w:rtl/>
        </w:rPr>
        <w:tab/>
        <w:t>בסדר.</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בסדר.</w:t>
      </w:r>
    </w:p>
    <w:p w:rsidR="00000000" w:rsidRDefault="00E624A2">
      <w:pPr>
        <w:jc w:val="both"/>
        <w:rPr>
          <w:rFonts w:cs="David"/>
          <w:rtl/>
        </w:rPr>
      </w:pPr>
    </w:p>
    <w:p w:rsidR="00000000" w:rsidRDefault="00E624A2">
      <w:pPr>
        <w:pStyle w:val="30"/>
        <w:jc w:val="both"/>
        <w:rPr>
          <w:rFonts w:cs="David"/>
          <w:rtl/>
        </w:rPr>
      </w:pPr>
      <w:r>
        <w:rPr>
          <w:rFonts w:cs="David"/>
          <w:rtl/>
        </w:rPr>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 xml:space="preserve">אני משלימה את הקראת סעיף 5. אני קוראת את סעיף 6.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סעי</w:t>
      </w:r>
      <w:r>
        <w:rPr>
          <w:rFonts w:cs="David"/>
          <w:rtl/>
        </w:rPr>
        <w:t xml:space="preserve">פים 5-6 מאושרים. </w:t>
      </w:r>
    </w:p>
    <w:p w:rsidR="00000000" w:rsidRDefault="00E624A2">
      <w:pPr>
        <w:jc w:val="both"/>
        <w:rPr>
          <w:rFonts w:cs="David"/>
          <w:rtl/>
        </w:rPr>
      </w:pPr>
    </w:p>
    <w:p w:rsidR="00000000" w:rsidRDefault="00E624A2">
      <w:pPr>
        <w:pStyle w:val="30"/>
        <w:jc w:val="both"/>
        <w:rPr>
          <w:rFonts w:cs="David"/>
          <w:rtl/>
        </w:rPr>
      </w:pPr>
      <w:r>
        <w:rPr>
          <w:rFonts w:cs="David"/>
          <w:rtl/>
        </w:rPr>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אני קוראת את סעיף 7.</w:t>
      </w:r>
    </w:p>
    <w:p w:rsidR="00000000" w:rsidRDefault="00E624A2">
      <w:pPr>
        <w:jc w:val="both"/>
        <w:rPr>
          <w:rFonts w:cs="David"/>
          <w:rtl/>
        </w:rPr>
      </w:pPr>
    </w:p>
    <w:p w:rsidR="00000000" w:rsidRDefault="00E624A2">
      <w:pPr>
        <w:pStyle w:val="30"/>
        <w:jc w:val="both"/>
        <w:rPr>
          <w:rFonts w:cs="David"/>
          <w:rtl/>
        </w:rPr>
      </w:pPr>
      <w:r>
        <w:rPr>
          <w:rFonts w:cs="David"/>
          <w:rtl/>
        </w:rPr>
        <w:t>אילן ליבוביץ:</w:t>
      </w:r>
    </w:p>
    <w:p w:rsidR="00000000" w:rsidRDefault="00E624A2">
      <w:pPr>
        <w:jc w:val="both"/>
        <w:rPr>
          <w:rFonts w:cs="David"/>
          <w:rtl/>
        </w:rPr>
      </w:pPr>
    </w:p>
    <w:p w:rsidR="00000000" w:rsidRDefault="00E624A2">
      <w:pPr>
        <w:ind w:firstLine="567"/>
        <w:jc w:val="both"/>
        <w:rPr>
          <w:rFonts w:cs="David"/>
          <w:rtl/>
        </w:rPr>
      </w:pPr>
      <w:r>
        <w:rPr>
          <w:rFonts w:cs="David"/>
          <w:rtl/>
        </w:rPr>
        <w:t>יש לי שאלה: האם זה ריאלי, מבחינת משרד הביטחון ומשרד החוץ, שבפרק זמן של 10 ימים ישיבו על השאלה?</w:t>
      </w:r>
    </w:p>
    <w:p w:rsidR="00000000" w:rsidRDefault="00E624A2">
      <w:pPr>
        <w:jc w:val="both"/>
        <w:rPr>
          <w:rFonts w:cs="David"/>
          <w:rtl/>
        </w:rPr>
      </w:pPr>
    </w:p>
    <w:p w:rsidR="00000000" w:rsidRDefault="00E624A2">
      <w:pPr>
        <w:pStyle w:val="30"/>
        <w:jc w:val="both"/>
        <w:rPr>
          <w:rFonts w:cs="David"/>
          <w:rtl/>
        </w:rPr>
      </w:pPr>
      <w:r>
        <w:rPr>
          <w:rFonts w:cs="David"/>
          <w:rtl/>
        </w:rPr>
        <w:t>רפי הרפז:</w:t>
      </w:r>
    </w:p>
    <w:p w:rsidR="00000000" w:rsidRDefault="00E624A2">
      <w:pPr>
        <w:jc w:val="both"/>
        <w:rPr>
          <w:rFonts w:cs="David"/>
          <w:rtl/>
        </w:rPr>
      </w:pPr>
    </w:p>
    <w:p w:rsidR="00000000" w:rsidRDefault="00E624A2">
      <w:pPr>
        <w:ind w:firstLine="567"/>
        <w:jc w:val="both"/>
        <w:rPr>
          <w:rFonts w:cs="David"/>
          <w:rtl/>
        </w:rPr>
      </w:pPr>
      <w:r>
        <w:rPr>
          <w:rFonts w:cs="David"/>
          <w:rtl/>
        </w:rPr>
        <w:t>בהחלט. בקלות.</w:t>
      </w:r>
    </w:p>
    <w:p w:rsidR="00000000" w:rsidRDefault="00E624A2">
      <w:pPr>
        <w:jc w:val="both"/>
        <w:rPr>
          <w:rFonts w:cs="David"/>
          <w:u w:val="single"/>
          <w:rtl/>
        </w:rPr>
      </w:pPr>
    </w:p>
    <w:p w:rsidR="00000000" w:rsidRDefault="00E624A2">
      <w:pPr>
        <w:pStyle w:val="30"/>
        <w:jc w:val="both"/>
        <w:rPr>
          <w:rFonts w:cs="David"/>
          <w:rtl/>
        </w:rPr>
      </w:pPr>
      <w:r>
        <w:rPr>
          <w:rFonts w:cs="David"/>
          <w:rtl/>
        </w:rPr>
        <w:t>אלון בר:</w:t>
      </w:r>
    </w:p>
    <w:p w:rsidR="00000000" w:rsidRDefault="00E624A2">
      <w:pPr>
        <w:jc w:val="both"/>
        <w:rPr>
          <w:rFonts w:cs="David"/>
          <w:rtl/>
        </w:rPr>
      </w:pPr>
    </w:p>
    <w:p w:rsidR="00000000" w:rsidRDefault="00E624A2">
      <w:pPr>
        <w:ind w:firstLine="567"/>
        <w:jc w:val="both"/>
        <w:rPr>
          <w:rFonts w:cs="David"/>
          <w:rtl/>
        </w:rPr>
      </w:pPr>
      <w:r>
        <w:rPr>
          <w:rFonts w:cs="David"/>
          <w:rtl/>
        </w:rPr>
        <w:t>בעצם יש שני מצבים: במצב השגרתי, כשמייצאים לחברה מתוקנ</w:t>
      </w:r>
      <w:r>
        <w:rPr>
          <w:rFonts w:cs="David"/>
          <w:rtl/>
        </w:rPr>
        <w:t xml:space="preserve">ת, תהיה רשימה פנימית של כל אחד מהמשרדים של גורמים חשודים.  </w:t>
      </w:r>
    </w:p>
    <w:p w:rsidR="00000000" w:rsidRDefault="00E624A2">
      <w:pPr>
        <w:jc w:val="both"/>
        <w:rPr>
          <w:rFonts w:cs="David"/>
          <w:rtl/>
        </w:rPr>
      </w:pPr>
    </w:p>
    <w:p w:rsidR="00000000" w:rsidRDefault="00E624A2">
      <w:pPr>
        <w:pStyle w:val="30"/>
        <w:jc w:val="both"/>
        <w:rPr>
          <w:rFonts w:cs="David"/>
          <w:rtl/>
        </w:rPr>
      </w:pPr>
      <w:r>
        <w:rPr>
          <w:rFonts w:cs="David"/>
          <w:rtl/>
        </w:rPr>
        <w:t>קריאה:</w:t>
      </w:r>
    </w:p>
    <w:p w:rsidR="00000000" w:rsidRDefault="00E624A2">
      <w:pPr>
        <w:jc w:val="both"/>
        <w:rPr>
          <w:rFonts w:cs="David"/>
          <w:rtl/>
        </w:rPr>
      </w:pPr>
    </w:p>
    <w:p w:rsidR="00000000" w:rsidRDefault="00E624A2">
      <w:pPr>
        <w:jc w:val="both"/>
        <w:rPr>
          <w:rFonts w:cs="David"/>
          <w:rtl/>
        </w:rPr>
      </w:pPr>
      <w:r>
        <w:rPr>
          <w:rFonts w:cs="David"/>
          <w:rtl/>
        </w:rPr>
        <w:tab/>
        <w:t xml:space="preserve">אני מציע שנשמע גם את משרד הביטחון. </w:t>
      </w:r>
    </w:p>
    <w:p w:rsidR="00000000" w:rsidRDefault="00E624A2">
      <w:pPr>
        <w:jc w:val="both"/>
        <w:rPr>
          <w:rFonts w:cs="David"/>
          <w:rtl/>
        </w:rPr>
      </w:pPr>
    </w:p>
    <w:p w:rsidR="00000000" w:rsidRDefault="00E624A2">
      <w:pPr>
        <w:pStyle w:val="30"/>
        <w:jc w:val="both"/>
        <w:rPr>
          <w:rFonts w:cs="David"/>
          <w:rtl/>
        </w:rPr>
      </w:pPr>
      <w:r>
        <w:rPr>
          <w:rFonts w:cs="David"/>
          <w:rtl/>
        </w:rPr>
        <w:t>קריאה:</w:t>
      </w:r>
    </w:p>
    <w:p w:rsidR="00000000" w:rsidRDefault="00E624A2">
      <w:pPr>
        <w:jc w:val="both"/>
        <w:rPr>
          <w:rFonts w:cs="David"/>
          <w:rtl/>
        </w:rPr>
      </w:pPr>
    </w:p>
    <w:p w:rsidR="00000000" w:rsidRDefault="00E624A2">
      <w:pPr>
        <w:jc w:val="both"/>
        <w:rPr>
          <w:rFonts w:cs="David"/>
          <w:rtl/>
        </w:rPr>
      </w:pPr>
      <w:r>
        <w:rPr>
          <w:rFonts w:cs="David"/>
          <w:rtl/>
        </w:rPr>
        <w:tab/>
        <w:t xml:space="preserve">התשובה חיובית.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 xml:space="preserve">סעיף 7 מאושר. </w:t>
      </w:r>
    </w:p>
    <w:p w:rsidR="00000000" w:rsidRDefault="00E624A2">
      <w:pPr>
        <w:jc w:val="both"/>
        <w:rPr>
          <w:rFonts w:cs="David"/>
          <w:rtl/>
        </w:rPr>
      </w:pPr>
    </w:p>
    <w:p w:rsidR="00000000" w:rsidRDefault="00E624A2">
      <w:pPr>
        <w:pStyle w:val="30"/>
        <w:jc w:val="both"/>
        <w:rPr>
          <w:rFonts w:cs="David"/>
          <w:rtl/>
        </w:rPr>
      </w:pPr>
      <w:r>
        <w:rPr>
          <w:rFonts w:cs="David"/>
          <w:rtl/>
        </w:rPr>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 xml:space="preserve">אני קוראת את סעיף 8(א)-(ב). </w:t>
      </w:r>
    </w:p>
    <w:p w:rsidR="00000000" w:rsidRDefault="00E624A2">
      <w:pPr>
        <w:jc w:val="both"/>
        <w:rPr>
          <w:rFonts w:cs="David"/>
          <w:rtl/>
        </w:rPr>
      </w:pPr>
    </w:p>
    <w:p w:rsidR="00000000" w:rsidRDefault="00E624A2">
      <w:pPr>
        <w:pStyle w:val="a9"/>
        <w:rPr>
          <w:rFonts w:cs="David"/>
          <w:u w:val="single"/>
          <w:rtl/>
        </w:rPr>
      </w:pPr>
      <w:r>
        <w:rPr>
          <w:rFonts w:cs="David"/>
          <w:u w:val="single"/>
          <w:rtl/>
        </w:rPr>
        <w:t>גלעד ארדן:</w:t>
      </w:r>
    </w:p>
    <w:p w:rsidR="00000000" w:rsidRDefault="00E624A2">
      <w:pPr>
        <w:jc w:val="both"/>
        <w:rPr>
          <w:rFonts w:cs="David"/>
          <w:rtl/>
        </w:rPr>
      </w:pPr>
    </w:p>
    <w:p w:rsidR="00000000" w:rsidRDefault="00E624A2">
      <w:pPr>
        <w:jc w:val="both"/>
        <w:rPr>
          <w:rFonts w:cs="David"/>
          <w:rtl/>
        </w:rPr>
      </w:pPr>
      <w:r>
        <w:rPr>
          <w:rFonts w:cs="David"/>
          <w:rtl/>
        </w:rPr>
        <w:tab/>
        <w:t>אם משרד החוץ לא מחזיר תשובה בת</w:t>
      </w:r>
      <w:r>
        <w:rPr>
          <w:rFonts w:cs="David"/>
          <w:rtl/>
        </w:rPr>
        <w:t>וך 10 ימים דנים בזה בלי עמדתו?</w:t>
      </w:r>
    </w:p>
    <w:p w:rsidR="00000000" w:rsidRDefault="00E624A2">
      <w:pPr>
        <w:jc w:val="both"/>
        <w:rPr>
          <w:rFonts w:cs="David"/>
          <w:rtl/>
        </w:rPr>
      </w:pPr>
    </w:p>
    <w:p w:rsidR="00000000" w:rsidRDefault="00E624A2">
      <w:pPr>
        <w:pStyle w:val="30"/>
        <w:jc w:val="both"/>
        <w:rPr>
          <w:rFonts w:cs="David"/>
          <w:rtl/>
        </w:rPr>
      </w:pPr>
      <w:r>
        <w:rPr>
          <w:rFonts w:cs="David"/>
          <w:rtl/>
        </w:rPr>
        <w:t>אלון בר:</w:t>
      </w:r>
    </w:p>
    <w:p w:rsidR="00000000" w:rsidRDefault="00E624A2">
      <w:pPr>
        <w:jc w:val="both"/>
        <w:rPr>
          <w:rFonts w:cs="David"/>
          <w:rtl/>
        </w:rPr>
      </w:pPr>
    </w:p>
    <w:p w:rsidR="00000000" w:rsidRDefault="00E624A2">
      <w:pPr>
        <w:ind w:firstLine="567"/>
        <w:jc w:val="both"/>
        <w:rPr>
          <w:rFonts w:cs="David"/>
          <w:rtl/>
        </w:rPr>
      </w:pPr>
      <w:r>
        <w:rPr>
          <w:rFonts w:cs="David"/>
          <w:rtl/>
        </w:rPr>
        <w:t>נכון.</w:t>
      </w:r>
    </w:p>
    <w:p w:rsidR="00000000" w:rsidRDefault="00E624A2">
      <w:pPr>
        <w:jc w:val="both"/>
        <w:rPr>
          <w:rFonts w:cs="David"/>
          <w:rtl/>
        </w:rPr>
      </w:pPr>
    </w:p>
    <w:p w:rsidR="00000000" w:rsidRDefault="00E624A2">
      <w:pPr>
        <w:pStyle w:val="30"/>
        <w:jc w:val="both"/>
        <w:rPr>
          <w:rFonts w:cs="David"/>
          <w:rtl/>
        </w:rPr>
      </w:pPr>
      <w:r>
        <w:rPr>
          <w:rFonts w:cs="David"/>
          <w:rtl/>
        </w:rPr>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אני משלימה את הקראת סעיף 8.</w:t>
      </w:r>
    </w:p>
    <w:p w:rsidR="00000000" w:rsidRDefault="00E624A2">
      <w:pPr>
        <w:jc w:val="both"/>
        <w:rPr>
          <w:rFonts w:cs="David"/>
          <w:rtl/>
        </w:rPr>
      </w:pPr>
    </w:p>
    <w:p w:rsidR="00000000" w:rsidRDefault="00E624A2">
      <w:pPr>
        <w:jc w:val="both"/>
        <w:rPr>
          <w:rFonts w:cs="David"/>
          <w:rtl/>
        </w:rPr>
      </w:pPr>
      <w:r>
        <w:rPr>
          <w:rFonts w:cs="David"/>
          <w:u w:val="single"/>
          <w:rtl/>
        </w:rPr>
        <w:t>גלעד ארדן:</w:t>
      </w:r>
    </w:p>
    <w:p w:rsidR="00000000" w:rsidRDefault="00E624A2">
      <w:pPr>
        <w:jc w:val="both"/>
        <w:rPr>
          <w:rFonts w:cs="David"/>
          <w:rtl/>
        </w:rPr>
      </w:pPr>
    </w:p>
    <w:p w:rsidR="00000000" w:rsidRDefault="00E624A2">
      <w:pPr>
        <w:jc w:val="both"/>
        <w:rPr>
          <w:rFonts w:cs="David"/>
          <w:rtl/>
        </w:rPr>
      </w:pPr>
      <w:r>
        <w:rPr>
          <w:rFonts w:cs="David"/>
          <w:rtl/>
        </w:rPr>
        <w:tab/>
        <w:t>לעניין סעיף קטן (ו): ואם אין הסכמה?</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יש הכרעה.</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jc w:val="both"/>
        <w:rPr>
          <w:rFonts w:cs="David"/>
          <w:rtl/>
        </w:rPr>
      </w:pPr>
      <w:r>
        <w:rPr>
          <w:rFonts w:cs="David"/>
          <w:rtl/>
        </w:rPr>
        <w:tab/>
        <w:t>ואם המנכ"לים לא הגיעו להסכמה?</w:t>
      </w:r>
    </w:p>
    <w:p w:rsidR="00000000" w:rsidRDefault="00E624A2">
      <w:pPr>
        <w:jc w:val="both"/>
        <w:rPr>
          <w:rFonts w:cs="David"/>
          <w:rtl/>
        </w:rPr>
      </w:pPr>
    </w:p>
    <w:p w:rsidR="00000000" w:rsidRDefault="00E624A2">
      <w:pPr>
        <w:jc w:val="both"/>
        <w:rPr>
          <w:rFonts w:cs="David"/>
          <w:rtl/>
        </w:rPr>
      </w:pPr>
      <w:r>
        <w:rPr>
          <w:rFonts w:cs="David"/>
          <w:u w:val="single"/>
          <w:rtl/>
        </w:rPr>
        <w:t>אילן ליבוביץ:</w:t>
      </w:r>
    </w:p>
    <w:p w:rsidR="00000000" w:rsidRDefault="00E624A2">
      <w:pPr>
        <w:jc w:val="both"/>
        <w:rPr>
          <w:rFonts w:cs="David"/>
          <w:rtl/>
        </w:rPr>
      </w:pPr>
    </w:p>
    <w:p w:rsidR="00000000" w:rsidRDefault="00E624A2">
      <w:pPr>
        <w:jc w:val="both"/>
        <w:rPr>
          <w:rFonts w:cs="David"/>
          <w:rtl/>
        </w:rPr>
      </w:pPr>
      <w:r>
        <w:rPr>
          <w:rFonts w:cs="David"/>
          <w:rtl/>
        </w:rPr>
        <w:tab/>
        <w:t>כתוב "בהסכמה".</w:t>
      </w:r>
    </w:p>
    <w:p w:rsidR="00000000" w:rsidRDefault="00E624A2">
      <w:pPr>
        <w:jc w:val="both"/>
        <w:rPr>
          <w:rFonts w:cs="David"/>
          <w:rtl/>
        </w:rPr>
      </w:pPr>
    </w:p>
    <w:p w:rsidR="00000000" w:rsidRDefault="00E624A2">
      <w:pPr>
        <w:pStyle w:val="30"/>
        <w:jc w:val="both"/>
        <w:rPr>
          <w:rFonts w:cs="David"/>
          <w:rtl/>
        </w:rPr>
      </w:pPr>
      <w:r>
        <w:rPr>
          <w:rFonts w:cs="David"/>
          <w:rtl/>
        </w:rPr>
        <w:t>ישראל מ</w:t>
      </w:r>
      <w:r>
        <w:rPr>
          <w:rFonts w:cs="David"/>
          <w:rtl/>
        </w:rPr>
        <w:t>יכאלי:</w:t>
      </w:r>
    </w:p>
    <w:p w:rsidR="00000000" w:rsidRDefault="00E624A2">
      <w:pPr>
        <w:jc w:val="both"/>
        <w:rPr>
          <w:rFonts w:cs="David"/>
          <w:rtl/>
        </w:rPr>
      </w:pPr>
    </w:p>
    <w:p w:rsidR="00000000" w:rsidRDefault="00E624A2">
      <w:pPr>
        <w:ind w:firstLine="567"/>
        <w:jc w:val="both"/>
        <w:rPr>
          <w:rFonts w:cs="David"/>
          <w:rtl/>
        </w:rPr>
      </w:pPr>
      <w:r>
        <w:rPr>
          <w:rFonts w:cs="David"/>
          <w:rtl/>
        </w:rPr>
        <w:t>הם חייבים להסכים.</w:t>
      </w:r>
    </w:p>
    <w:p w:rsidR="00000000" w:rsidRDefault="00E624A2">
      <w:pPr>
        <w:jc w:val="both"/>
        <w:rPr>
          <w:rFonts w:cs="David"/>
          <w:rtl/>
        </w:rPr>
      </w:pPr>
    </w:p>
    <w:p w:rsidR="00000000" w:rsidRDefault="00E624A2">
      <w:pPr>
        <w:jc w:val="both"/>
        <w:rPr>
          <w:rFonts w:cs="David"/>
          <w:rtl/>
        </w:rPr>
      </w:pPr>
      <w:r>
        <w:rPr>
          <w:rFonts w:cs="David"/>
          <w:u w:val="single"/>
          <w:rtl/>
        </w:rPr>
        <w:t>אילן ליבוביץ:</w:t>
      </w:r>
    </w:p>
    <w:p w:rsidR="00000000" w:rsidRDefault="00E624A2">
      <w:pPr>
        <w:jc w:val="both"/>
        <w:rPr>
          <w:rFonts w:cs="David"/>
          <w:rtl/>
        </w:rPr>
      </w:pPr>
    </w:p>
    <w:p w:rsidR="00000000" w:rsidRDefault="00E624A2">
      <w:pPr>
        <w:jc w:val="both"/>
        <w:rPr>
          <w:rFonts w:cs="David"/>
          <w:rtl/>
        </w:rPr>
      </w:pPr>
      <w:r>
        <w:rPr>
          <w:rFonts w:cs="David"/>
          <w:rtl/>
        </w:rPr>
        <w:tab/>
        <w:t xml:space="preserve">ואם לא? </w:t>
      </w:r>
    </w:p>
    <w:p w:rsidR="00000000" w:rsidRDefault="00E624A2">
      <w:pPr>
        <w:jc w:val="both"/>
        <w:rPr>
          <w:rFonts w:cs="David"/>
          <w:rtl/>
        </w:rPr>
      </w:pPr>
    </w:p>
    <w:p w:rsidR="00000000" w:rsidRDefault="00E624A2">
      <w:pPr>
        <w:jc w:val="both"/>
        <w:rPr>
          <w:rFonts w:cs="David"/>
          <w:u w:val="single"/>
          <w:rtl/>
        </w:rPr>
      </w:pPr>
      <w:r>
        <w:rPr>
          <w:rFonts w:cs="David"/>
          <w:u w:val="single"/>
          <w:rtl/>
        </w:rPr>
        <w:t>אוהד אורנשטיין:</w:t>
      </w:r>
    </w:p>
    <w:p w:rsidR="00000000" w:rsidRDefault="00E624A2">
      <w:pPr>
        <w:jc w:val="both"/>
        <w:rPr>
          <w:rFonts w:cs="David"/>
          <w:rtl/>
        </w:rPr>
      </w:pPr>
    </w:p>
    <w:p w:rsidR="00000000" w:rsidRDefault="00E624A2">
      <w:pPr>
        <w:ind w:firstLine="567"/>
        <w:jc w:val="both"/>
        <w:rPr>
          <w:rFonts w:cs="David"/>
          <w:rtl/>
        </w:rPr>
      </w:pPr>
      <w:r>
        <w:rPr>
          <w:rFonts w:cs="David"/>
          <w:rtl/>
        </w:rPr>
        <w:t>לא ייתנו רישיון.</w:t>
      </w:r>
    </w:p>
    <w:p w:rsidR="00000000" w:rsidRDefault="00E624A2">
      <w:pPr>
        <w:jc w:val="both"/>
        <w:rPr>
          <w:rFonts w:cs="David"/>
          <w:rtl/>
        </w:rPr>
      </w:pPr>
    </w:p>
    <w:p w:rsidR="00000000" w:rsidRDefault="00E624A2">
      <w:pPr>
        <w:jc w:val="both"/>
        <w:rPr>
          <w:rFonts w:cs="David"/>
          <w:rtl/>
        </w:rPr>
      </w:pPr>
      <w:r>
        <w:rPr>
          <w:rFonts w:cs="David"/>
          <w:u w:val="single"/>
          <w:rtl/>
        </w:rPr>
        <w:t>אילן ליבוביץ:</w:t>
      </w:r>
    </w:p>
    <w:p w:rsidR="00000000" w:rsidRDefault="00E624A2">
      <w:pPr>
        <w:jc w:val="both"/>
        <w:rPr>
          <w:rFonts w:cs="David"/>
          <w:rtl/>
        </w:rPr>
      </w:pPr>
    </w:p>
    <w:p w:rsidR="00000000" w:rsidRDefault="00E624A2">
      <w:pPr>
        <w:jc w:val="both"/>
        <w:rPr>
          <w:rFonts w:cs="David"/>
          <w:rtl/>
        </w:rPr>
      </w:pPr>
      <w:r>
        <w:rPr>
          <w:rFonts w:cs="David"/>
          <w:rtl/>
        </w:rPr>
        <w:tab/>
        <w:t>בעצם לכל אחד מהמנכ"לים יש זכות וטו.</w:t>
      </w:r>
    </w:p>
    <w:p w:rsidR="00000000" w:rsidRDefault="00E624A2">
      <w:pPr>
        <w:jc w:val="both"/>
        <w:rPr>
          <w:rFonts w:cs="David"/>
          <w:rtl/>
        </w:rPr>
      </w:pPr>
    </w:p>
    <w:p w:rsidR="00000000" w:rsidRDefault="00E624A2">
      <w:pPr>
        <w:pStyle w:val="30"/>
        <w:jc w:val="both"/>
        <w:rPr>
          <w:rFonts w:cs="David"/>
          <w:rtl/>
        </w:rPr>
      </w:pPr>
      <w:r>
        <w:rPr>
          <w:rFonts w:cs="David"/>
          <w:rtl/>
        </w:rPr>
        <w:t>רם רביב:</w:t>
      </w:r>
    </w:p>
    <w:p w:rsidR="00000000" w:rsidRDefault="00E624A2">
      <w:pPr>
        <w:jc w:val="both"/>
        <w:rPr>
          <w:rFonts w:cs="David"/>
          <w:rtl/>
        </w:rPr>
      </w:pPr>
    </w:p>
    <w:p w:rsidR="00000000" w:rsidRDefault="00E624A2">
      <w:pPr>
        <w:ind w:firstLine="567"/>
        <w:jc w:val="both"/>
        <w:rPr>
          <w:rFonts w:cs="David"/>
          <w:rtl/>
        </w:rPr>
      </w:pPr>
      <w:r>
        <w:rPr>
          <w:rFonts w:cs="David"/>
          <w:rtl/>
        </w:rPr>
        <w:t xml:space="preserve">אני מניח שצריך לקבל החלטה. </w:t>
      </w:r>
    </w:p>
    <w:p w:rsidR="00000000" w:rsidRDefault="00E624A2">
      <w:pPr>
        <w:jc w:val="both"/>
        <w:rPr>
          <w:rFonts w:cs="David"/>
          <w:rtl/>
        </w:rPr>
      </w:pPr>
    </w:p>
    <w:p w:rsidR="00000000" w:rsidRDefault="00E624A2">
      <w:pPr>
        <w:jc w:val="both"/>
        <w:rPr>
          <w:rFonts w:cs="David"/>
          <w:rtl/>
        </w:rPr>
      </w:pPr>
      <w:r>
        <w:rPr>
          <w:rFonts w:cs="David"/>
          <w:u w:val="single"/>
          <w:rtl/>
        </w:rPr>
        <w:t>אילן ליבוביץ:</w:t>
      </w:r>
    </w:p>
    <w:p w:rsidR="00000000" w:rsidRDefault="00E624A2">
      <w:pPr>
        <w:jc w:val="both"/>
        <w:rPr>
          <w:rFonts w:cs="David"/>
          <w:rtl/>
        </w:rPr>
      </w:pPr>
    </w:p>
    <w:p w:rsidR="00000000" w:rsidRDefault="00E624A2">
      <w:pPr>
        <w:jc w:val="both"/>
        <w:rPr>
          <w:rFonts w:cs="David"/>
          <w:rtl/>
        </w:rPr>
      </w:pPr>
      <w:r>
        <w:rPr>
          <w:rFonts w:cs="David"/>
          <w:rtl/>
        </w:rPr>
        <w:tab/>
        <w:t>זאת ועדת מנכ"לים של שלושה איש, ונותנים לשניים זכות וטו. השלי</w:t>
      </w:r>
      <w:r>
        <w:rPr>
          <w:rFonts w:cs="David"/>
          <w:rtl/>
        </w:rPr>
        <w:t xml:space="preserve">שי בכלל לא נחשב. זאת המשמעות של הנוסח.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צריך להכריע כאן, זה לא יישאר כך. צריכה להיות הכרעה. מה אתם מעדיפים במועצה לביטחון לאומי?</w:t>
      </w:r>
    </w:p>
    <w:p w:rsidR="00000000" w:rsidRDefault="00E624A2">
      <w:pPr>
        <w:jc w:val="both"/>
        <w:rPr>
          <w:rFonts w:cs="David"/>
          <w:rtl/>
        </w:rPr>
      </w:pPr>
    </w:p>
    <w:p w:rsidR="00000000" w:rsidRDefault="00E624A2">
      <w:pPr>
        <w:pStyle w:val="30"/>
        <w:jc w:val="both"/>
        <w:rPr>
          <w:rFonts w:cs="David"/>
          <w:rtl/>
        </w:rPr>
      </w:pPr>
      <w:r>
        <w:rPr>
          <w:rFonts w:cs="David"/>
          <w:rtl/>
        </w:rPr>
        <w:t>ישראל מיכאלי:</w:t>
      </w:r>
    </w:p>
    <w:p w:rsidR="00000000" w:rsidRDefault="00E624A2">
      <w:pPr>
        <w:jc w:val="both"/>
        <w:rPr>
          <w:rFonts w:cs="David"/>
          <w:rtl/>
        </w:rPr>
      </w:pPr>
    </w:p>
    <w:p w:rsidR="00000000" w:rsidRDefault="00E624A2">
      <w:pPr>
        <w:ind w:firstLine="567"/>
        <w:jc w:val="both"/>
        <w:rPr>
          <w:rFonts w:cs="David"/>
          <w:rtl/>
        </w:rPr>
      </w:pPr>
      <w:r>
        <w:rPr>
          <w:rFonts w:cs="David"/>
          <w:rtl/>
        </w:rPr>
        <w:t xml:space="preserve">צריך לשמוע גם את הדעות של האחרים. לדעתי האפשרות שהם לא יגיעו לסיכום פשוט לא קיימת. </w:t>
      </w:r>
    </w:p>
    <w:p w:rsidR="00000000" w:rsidRDefault="00E624A2">
      <w:pPr>
        <w:jc w:val="both"/>
        <w:rPr>
          <w:rFonts w:cs="David"/>
          <w:rtl/>
        </w:rPr>
      </w:pPr>
    </w:p>
    <w:p w:rsidR="00000000" w:rsidRDefault="00E624A2">
      <w:pPr>
        <w:pStyle w:val="30"/>
        <w:jc w:val="both"/>
        <w:rPr>
          <w:rFonts w:cs="David"/>
          <w:rtl/>
        </w:rPr>
      </w:pPr>
      <w:r>
        <w:rPr>
          <w:rFonts w:cs="David"/>
          <w:rtl/>
        </w:rPr>
        <w:t>רם רבי</w:t>
      </w:r>
      <w:r>
        <w:rPr>
          <w:rFonts w:cs="David"/>
          <w:rtl/>
        </w:rPr>
        <w:t>ב:</w:t>
      </w:r>
    </w:p>
    <w:p w:rsidR="00000000" w:rsidRDefault="00E624A2">
      <w:pPr>
        <w:jc w:val="both"/>
        <w:rPr>
          <w:rFonts w:cs="David"/>
          <w:rtl/>
        </w:rPr>
      </w:pPr>
    </w:p>
    <w:p w:rsidR="00000000" w:rsidRDefault="00E624A2">
      <w:pPr>
        <w:ind w:firstLine="567"/>
        <w:jc w:val="both"/>
        <w:rPr>
          <w:rFonts w:cs="David"/>
          <w:rtl/>
        </w:rPr>
      </w:pPr>
      <w:r>
        <w:rPr>
          <w:rFonts w:cs="David"/>
          <w:rtl/>
        </w:rPr>
        <w:t>ראינו איך זה קורה במדינות אחרות. גם שם יש מודלים של התייעצות שדומים למודל הזה, גם שם יש הכרעות לבסוף. אנחנו מניחים שתהיה הכרעה על דעת כל המשרדים.</w:t>
      </w:r>
    </w:p>
    <w:p w:rsidR="00000000" w:rsidRDefault="00E624A2">
      <w:pPr>
        <w:jc w:val="both"/>
        <w:rPr>
          <w:rFonts w:cs="David"/>
          <w:rtl/>
        </w:rPr>
      </w:pPr>
    </w:p>
    <w:p w:rsidR="00000000" w:rsidRDefault="00E624A2">
      <w:pPr>
        <w:jc w:val="both"/>
        <w:rPr>
          <w:rFonts w:cs="David"/>
          <w:rtl/>
        </w:rPr>
      </w:pPr>
      <w:r>
        <w:rPr>
          <w:rFonts w:cs="David"/>
          <w:u w:val="single"/>
          <w:rtl/>
        </w:rPr>
        <w:br w:type="page"/>
        <w:t>גלעד ארדן:</w:t>
      </w:r>
    </w:p>
    <w:p w:rsidR="00000000" w:rsidRDefault="00E624A2">
      <w:pPr>
        <w:jc w:val="both"/>
        <w:rPr>
          <w:rFonts w:cs="David"/>
          <w:rtl/>
        </w:rPr>
      </w:pPr>
    </w:p>
    <w:p w:rsidR="00000000" w:rsidRDefault="00E624A2">
      <w:pPr>
        <w:jc w:val="both"/>
        <w:rPr>
          <w:rFonts w:cs="David"/>
          <w:rtl/>
        </w:rPr>
      </w:pPr>
      <w:r>
        <w:rPr>
          <w:rFonts w:cs="David"/>
          <w:rtl/>
        </w:rPr>
        <w:tab/>
        <w:t>אני חייב לשאול שאלה: הרי מדובר במנכ"ל משרד התעשייה, המסחר והתעסוקה ובמנכ"ל משרד הביטחון. לכ</w:t>
      </w:r>
      <w:r>
        <w:rPr>
          <w:rFonts w:cs="David"/>
          <w:rtl/>
        </w:rPr>
        <w:t xml:space="preserve">אורה האינטרסים שלהם הפוכים: מנכ"ל משרד התעשייה, המסחר והתעסוקה מעוניין שיהיה יצוא, מנכ"ל משרד הביטחון מעוניין לחסום מידע שיש חשש שישמש לנשק כימי או ביולוגי. לא הגיוני לתת זכות וטו לכל אחד מהם. אנחנו מניחים שתהיה הסכמה, זה בסדר. אבל זה לא מספיק.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w:t>
      </w:r>
      <w:r>
        <w:rPr>
          <w:rFonts w:cs="David"/>
          <w:u w:val="single"/>
          <w:rtl/>
        </w:rPr>
        <w:t>ם שמחון:</w:t>
      </w:r>
    </w:p>
    <w:p w:rsidR="00000000" w:rsidRDefault="00E624A2">
      <w:pPr>
        <w:jc w:val="both"/>
        <w:rPr>
          <w:rFonts w:cs="David"/>
          <w:rtl/>
        </w:rPr>
      </w:pPr>
    </w:p>
    <w:p w:rsidR="00000000" w:rsidRDefault="00E624A2">
      <w:pPr>
        <w:ind w:firstLine="567"/>
        <w:jc w:val="both"/>
        <w:rPr>
          <w:rFonts w:cs="David"/>
          <w:rtl/>
        </w:rPr>
      </w:pPr>
      <w:r>
        <w:rPr>
          <w:rFonts w:cs="David"/>
          <w:rtl/>
        </w:rPr>
        <w:t>נמצא פתרון. ההכרעה תהיה של ראש הממשלה.</w:t>
      </w:r>
    </w:p>
    <w:p w:rsidR="00000000" w:rsidRDefault="00E624A2">
      <w:pPr>
        <w:jc w:val="both"/>
        <w:rPr>
          <w:rFonts w:cs="David"/>
          <w:rtl/>
        </w:rPr>
      </w:pPr>
    </w:p>
    <w:p w:rsidR="00000000" w:rsidRDefault="00E624A2">
      <w:pPr>
        <w:jc w:val="both"/>
        <w:rPr>
          <w:rFonts w:cs="David"/>
          <w:rtl/>
        </w:rPr>
      </w:pPr>
      <w:r>
        <w:rPr>
          <w:rFonts w:cs="David"/>
          <w:u w:val="single"/>
          <w:rtl/>
        </w:rPr>
        <w:t>גלעד ארדן:</w:t>
      </w:r>
    </w:p>
    <w:p w:rsidR="00000000" w:rsidRDefault="00E624A2">
      <w:pPr>
        <w:jc w:val="both"/>
        <w:rPr>
          <w:rFonts w:cs="David"/>
          <w:rtl/>
        </w:rPr>
      </w:pPr>
    </w:p>
    <w:p w:rsidR="00000000" w:rsidRDefault="00E624A2">
      <w:pPr>
        <w:jc w:val="both"/>
        <w:rPr>
          <w:rFonts w:cs="David"/>
          <w:rtl/>
        </w:rPr>
      </w:pPr>
      <w:r>
        <w:rPr>
          <w:rFonts w:cs="David"/>
          <w:rtl/>
        </w:rPr>
        <w:tab/>
        <w:t>של מנכ"ל משרד ראש הממשלה.</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jc w:val="both"/>
        <w:rPr>
          <w:rFonts w:cs="David"/>
          <w:rtl/>
        </w:rPr>
      </w:pPr>
      <w:r>
        <w:rPr>
          <w:rFonts w:cs="David"/>
          <w:rtl/>
        </w:rPr>
        <w:tab/>
        <w:t xml:space="preserve">לא. נותנים סמכות למנכ"ל נוסף? </w:t>
      </w:r>
    </w:p>
    <w:p w:rsidR="00000000" w:rsidRDefault="00E624A2">
      <w:pPr>
        <w:jc w:val="both"/>
        <w:rPr>
          <w:rFonts w:cs="David"/>
          <w:rtl/>
        </w:rPr>
      </w:pPr>
    </w:p>
    <w:p w:rsidR="00000000" w:rsidRDefault="00E624A2">
      <w:pPr>
        <w:jc w:val="both"/>
        <w:rPr>
          <w:rFonts w:cs="David"/>
          <w:rtl/>
        </w:rPr>
      </w:pPr>
      <w:r>
        <w:rPr>
          <w:rFonts w:cs="David"/>
          <w:u w:val="single"/>
          <w:rtl/>
        </w:rPr>
        <w:t>גלעד ארדן:</w:t>
      </w:r>
    </w:p>
    <w:p w:rsidR="00000000" w:rsidRDefault="00E624A2">
      <w:pPr>
        <w:jc w:val="both"/>
        <w:rPr>
          <w:rFonts w:cs="David"/>
          <w:rtl/>
        </w:rPr>
      </w:pPr>
    </w:p>
    <w:p w:rsidR="00000000" w:rsidRDefault="00E624A2">
      <w:pPr>
        <w:jc w:val="both"/>
        <w:rPr>
          <w:rFonts w:cs="David"/>
          <w:rtl/>
        </w:rPr>
      </w:pPr>
      <w:r>
        <w:rPr>
          <w:rFonts w:cs="David"/>
          <w:rtl/>
        </w:rPr>
        <w:tab/>
        <w:t xml:space="preserve">אנחנו בדרג המנכ"לים. מנכ"ל משרד ראש הממשלה אמור לראות את שני האינטרסים. </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jc w:val="both"/>
        <w:rPr>
          <w:rFonts w:cs="David"/>
          <w:rtl/>
        </w:rPr>
      </w:pPr>
      <w:r>
        <w:rPr>
          <w:rFonts w:cs="David"/>
          <w:rtl/>
        </w:rPr>
        <w:tab/>
        <w:t>אבל כך נותנים מעמד למ</w:t>
      </w:r>
      <w:r>
        <w:rPr>
          <w:rFonts w:cs="David"/>
          <w:rtl/>
        </w:rPr>
        <w:t xml:space="preserve">נכ"ל משרד ראש הממשלה כמנכ"ל-על.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jc w:val="both"/>
        <w:rPr>
          <w:rFonts w:cs="David"/>
          <w:rtl/>
        </w:rPr>
      </w:pPr>
      <w:r>
        <w:rPr>
          <w:rFonts w:cs="David"/>
          <w:rtl/>
        </w:rPr>
        <w:tab/>
        <w:t xml:space="preserve">ממילא ראש הממשלה יעשה מה שהמנכ"ל שלו אומר לו. </w:t>
      </w:r>
    </w:p>
    <w:p w:rsidR="00000000" w:rsidRDefault="00E624A2">
      <w:pPr>
        <w:jc w:val="both"/>
        <w:rPr>
          <w:rFonts w:cs="David"/>
          <w:rtl/>
        </w:rPr>
      </w:pPr>
    </w:p>
    <w:p w:rsidR="00000000" w:rsidRDefault="00E624A2">
      <w:pPr>
        <w:jc w:val="both"/>
        <w:rPr>
          <w:rFonts w:cs="David"/>
          <w:rtl/>
        </w:rPr>
      </w:pPr>
      <w:r>
        <w:rPr>
          <w:rFonts w:cs="David"/>
          <w:u w:val="single"/>
          <w:rtl/>
        </w:rPr>
        <w:t>גלעד ארדן:</w:t>
      </w:r>
    </w:p>
    <w:p w:rsidR="00000000" w:rsidRDefault="00E624A2">
      <w:pPr>
        <w:jc w:val="both"/>
        <w:rPr>
          <w:rFonts w:cs="David"/>
          <w:rtl/>
        </w:rPr>
      </w:pPr>
    </w:p>
    <w:p w:rsidR="00000000" w:rsidRDefault="00E624A2">
      <w:pPr>
        <w:jc w:val="both"/>
        <w:rPr>
          <w:rFonts w:cs="David"/>
          <w:rtl/>
        </w:rPr>
      </w:pPr>
      <w:r>
        <w:rPr>
          <w:rFonts w:cs="David"/>
          <w:rtl/>
        </w:rPr>
        <w:tab/>
        <w:t>זאת גישה מעניינת, לא דיברתי על מנהל הלשכה. יש פה גם היבטים מדיניים.</w:t>
      </w:r>
    </w:p>
    <w:p w:rsidR="00000000" w:rsidRDefault="00E624A2">
      <w:pPr>
        <w:jc w:val="both"/>
        <w:rPr>
          <w:rFonts w:cs="David"/>
          <w:rtl/>
        </w:rPr>
      </w:pPr>
    </w:p>
    <w:p w:rsidR="00000000" w:rsidRDefault="00E624A2">
      <w:pPr>
        <w:pStyle w:val="30"/>
        <w:jc w:val="both"/>
        <w:rPr>
          <w:rFonts w:cs="David"/>
          <w:rtl/>
        </w:rPr>
      </w:pPr>
      <w:r>
        <w:rPr>
          <w:rFonts w:cs="David"/>
          <w:rtl/>
        </w:rPr>
        <w:t>רפי הרפז:</w:t>
      </w:r>
    </w:p>
    <w:p w:rsidR="00000000" w:rsidRDefault="00E624A2">
      <w:pPr>
        <w:jc w:val="both"/>
        <w:rPr>
          <w:rFonts w:cs="David"/>
          <w:rtl/>
        </w:rPr>
      </w:pPr>
    </w:p>
    <w:p w:rsidR="00000000" w:rsidRDefault="00E624A2">
      <w:pPr>
        <w:ind w:firstLine="567"/>
        <w:jc w:val="both"/>
        <w:rPr>
          <w:rFonts w:cs="David"/>
          <w:rtl/>
        </w:rPr>
      </w:pPr>
      <w:r>
        <w:rPr>
          <w:rFonts w:cs="David"/>
          <w:rtl/>
        </w:rPr>
        <w:t>אלו מקרים נדירים שבנדירים.</w:t>
      </w:r>
    </w:p>
    <w:p w:rsidR="00000000" w:rsidRDefault="00E624A2">
      <w:pPr>
        <w:jc w:val="both"/>
        <w:rPr>
          <w:rFonts w:cs="David"/>
          <w:rtl/>
        </w:rPr>
      </w:pPr>
    </w:p>
    <w:p w:rsidR="00000000" w:rsidRDefault="00E624A2">
      <w:pPr>
        <w:pStyle w:val="30"/>
        <w:jc w:val="both"/>
        <w:rPr>
          <w:rFonts w:cs="David"/>
          <w:rtl/>
        </w:rPr>
      </w:pPr>
      <w:r>
        <w:rPr>
          <w:rFonts w:cs="David"/>
          <w:rtl/>
        </w:rPr>
        <w:t>ישראל מיכאלי:</w:t>
      </w:r>
    </w:p>
    <w:p w:rsidR="00000000" w:rsidRDefault="00E624A2">
      <w:pPr>
        <w:jc w:val="both"/>
        <w:rPr>
          <w:rFonts w:cs="David"/>
          <w:rtl/>
        </w:rPr>
      </w:pPr>
    </w:p>
    <w:p w:rsidR="00000000" w:rsidRDefault="00E624A2">
      <w:pPr>
        <w:ind w:firstLine="567"/>
        <w:jc w:val="both"/>
        <w:rPr>
          <w:rFonts w:cs="David"/>
          <w:rtl/>
        </w:rPr>
      </w:pPr>
      <w:r>
        <w:rPr>
          <w:rFonts w:cs="David"/>
          <w:rtl/>
        </w:rPr>
        <w:t>אני מציע לכתוב "יו</w:t>
      </w:r>
      <w:r>
        <w:rPr>
          <w:rFonts w:cs="David"/>
          <w:rtl/>
        </w:rPr>
        <w:t xml:space="preserve">בא העניין לוועדת שרים". </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jc w:val="both"/>
        <w:rPr>
          <w:rFonts w:cs="David"/>
          <w:rtl/>
        </w:rPr>
      </w:pPr>
      <w:r>
        <w:rPr>
          <w:rFonts w:cs="David"/>
          <w:rtl/>
        </w:rPr>
        <w:tab/>
        <w:t>אולי לראש הממשלה?</w:t>
      </w:r>
    </w:p>
    <w:p w:rsidR="00000000" w:rsidRDefault="00E624A2">
      <w:pPr>
        <w:jc w:val="both"/>
        <w:rPr>
          <w:rFonts w:cs="David"/>
          <w:rtl/>
        </w:rPr>
      </w:pPr>
    </w:p>
    <w:p w:rsidR="00000000" w:rsidRDefault="00E624A2">
      <w:pPr>
        <w:pStyle w:val="30"/>
        <w:jc w:val="both"/>
        <w:rPr>
          <w:rFonts w:cs="David"/>
          <w:rtl/>
        </w:rPr>
      </w:pPr>
      <w:r>
        <w:rPr>
          <w:rFonts w:cs="David"/>
          <w:rtl/>
        </w:rPr>
        <w:t>ישראל מיכאלי:</w:t>
      </w:r>
    </w:p>
    <w:p w:rsidR="00000000" w:rsidRDefault="00E624A2">
      <w:pPr>
        <w:jc w:val="both"/>
        <w:rPr>
          <w:rFonts w:cs="David"/>
          <w:rtl/>
        </w:rPr>
      </w:pPr>
    </w:p>
    <w:p w:rsidR="00000000" w:rsidRDefault="00E624A2">
      <w:pPr>
        <w:ind w:firstLine="567"/>
        <w:jc w:val="both"/>
        <w:rPr>
          <w:rFonts w:cs="David"/>
          <w:rtl/>
        </w:rPr>
      </w:pPr>
      <w:r>
        <w:rPr>
          <w:rFonts w:cs="David"/>
          <w:rtl/>
        </w:rPr>
        <w:t>ראש הממשלה.</w:t>
      </w:r>
    </w:p>
    <w:p w:rsidR="00000000" w:rsidRDefault="00E624A2">
      <w:pPr>
        <w:jc w:val="both"/>
        <w:rPr>
          <w:rFonts w:cs="David"/>
          <w:rtl/>
        </w:rPr>
      </w:pPr>
    </w:p>
    <w:p w:rsidR="00000000" w:rsidRDefault="00E624A2">
      <w:pPr>
        <w:pStyle w:val="30"/>
        <w:jc w:val="both"/>
        <w:rPr>
          <w:rFonts w:cs="David"/>
          <w:rtl/>
        </w:rPr>
      </w:pPr>
      <w:r>
        <w:rPr>
          <w:rFonts w:cs="David"/>
          <w:rtl/>
        </w:rPr>
        <w:br w:type="page"/>
        <w:t>רם רביב:</w:t>
      </w:r>
    </w:p>
    <w:p w:rsidR="00000000" w:rsidRDefault="00E624A2">
      <w:pPr>
        <w:jc w:val="both"/>
        <w:rPr>
          <w:rFonts w:cs="David"/>
          <w:rtl/>
        </w:rPr>
      </w:pPr>
    </w:p>
    <w:p w:rsidR="00000000" w:rsidRDefault="00E624A2">
      <w:pPr>
        <w:ind w:firstLine="567"/>
        <w:jc w:val="both"/>
        <w:rPr>
          <w:rFonts w:cs="David"/>
          <w:rtl/>
        </w:rPr>
      </w:pPr>
      <w:r>
        <w:rPr>
          <w:rFonts w:cs="David"/>
          <w:rtl/>
        </w:rPr>
        <w:t xml:space="preserve">גם לא ראש הממשלה. אם המנכ"לים אינם מסכימים אפשר להעלות זאת לדרג השרים. </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jc w:val="both"/>
        <w:rPr>
          <w:rFonts w:cs="David"/>
          <w:rtl/>
        </w:rPr>
      </w:pPr>
      <w:r>
        <w:rPr>
          <w:rFonts w:cs="David"/>
          <w:rtl/>
        </w:rPr>
        <w:tab/>
        <w:t>צריך הכרעה של ראש הממשלה. אחרת זה לא ייגמר.</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נתקדם. אי</w:t>
      </w:r>
      <w:r>
        <w:rPr>
          <w:rFonts w:cs="David"/>
          <w:rtl/>
        </w:rPr>
        <w:t xml:space="preserve">שרנו את סעיף 8, עם התיקון. </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ind w:firstLine="567"/>
        <w:jc w:val="both"/>
        <w:rPr>
          <w:rFonts w:cs="David"/>
          <w:rtl/>
        </w:rPr>
      </w:pPr>
      <w:r>
        <w:rPr>
          <w:rFonts w:cs="David"/>
          <w:rtl/>
        </w:rPr>
        <w:t>אני חוזרת על התיקון: "לא הכריעה ועדת המנכ"לים, תובא המחלוקת להכרעת ראש הממשלה". יש לכם החופש לנסח את זה בדרך אחרת, ובלבד שרוח הדברים תישמר.</w:t>
      </w:r>
    </w:p>
    <w:p w:rsidR="00000000" w:rsidRDefault="00E624A2">
      <w:pPr>
        <w:jc w:val="both"/>
        <w:rPr>
          <w:rFonts w:cs="David"/>
          <w:rtl/>
        </w:rPr>
      </w:pPr>
    </w:p>
    <w:p w:rsidR="00000000" w:rsidRDefault="00E624A2">
      <w:pPr>
        <w:pStyle w:val="30"/>
        <w:jc w:val="both"/>
        <w:rPr>
          <w:rFonts w:cs="David"/>
          <w:rtl/>
        </w:rPr>
      </w:pPr>
      <w:r>
        <w:rPr>
          <w:rFonts w:cs="David"/>
          <w:rtl/>
        </w:rPr>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 xml:space="preserve">אני קוראת את סעיף 9. </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jc w:val="both"/>
        <w:rPr>
          <w:rFonts w:cs="David"/>
          <w:rtl/>
        </w:rPr>
      </w:pPr>
      <w:r>
        <w:rPr>
          <w:rFonts w:cs="David"/>
          <w:rtl/>
        </w:rPr>
        <w:tab/>
        <w:t>כאן יש להוסיף: למעט החל</w:t>
      </w:r>
      <w:r>
        <w:rPr>
          <w:rFonts w:cs="David"/>
          <w:rtl/>
        </w:rPr>
        <w:t>טה שניתנה לפי סעיף 8(ו). נכון?</w:t>
      </w:r>
    </w:p>
    <w:p w:rsidR="00000000" w:rsidRDefault="00E624A2">
      <w:pPr>
        <w:jc w:val="both"/>
        <w:rPr>
          <w:rFonts w:cs="David"/>
          <w:rtl/>
        </w:rPr>
      </w:pPr>
    </w:p>
    <w:p w:rsidR="00000000" w:rsidRDefault="00E624A2">
      <w:pPr>
        <w:pStyle w:val="30"/>
        <w:jc w:val="both"/>
        <w:rPr>
          <w:rFonts w:cs="David"/>
          <w:rtl/>
        </w:rPr>
      </w:pPr>
      <w:r>
        <w:rPr>
          <w:rFonts w:cs="David"/>
          <w:rtl/>
        </w:rPr>
        <w:t>ישראל מיכאלי:</w:t>
      </w:r>
    </w:p>
    <w:p w:rsidR="00000000" w:rsidRDefault="00E624A2">
      <w:pPr>
        <w:jc w:val="both"/>
        <w:rPr>
          <w:rFonts w:cs="David"/>
          <w:rtl/>
        </w:rPr>
      </w:pPr>
    </w:p>
    <w:p w:rsidR="00000000" w:rsidRDefault="00E624A2">
      <w:pPr>
        <w:ind w:firstLine="567"/>
        <w:jc w:val="both"/>
        <w:rPr>
          <w:rFonts w:cs="David"/>
          <w:rtl/>
        </w:rPr>
      </w:pPr>
      <w:r>
        <w:rPr>
          <w:rFonts w:cs="David"/>
          <w:rtl/>
        </w:rPr>
        <w:t>הוא רשאי לערור על החלטת הרשות, לא על החלטת ועדת המנכ"לים.</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jc w:val="both"/>
        <w:rPr>
          <w:rFonts w:cs="David"/>
          <w:rtl/>
        </w:rPr>
      </w:pPr>
      <w:r>
        <w:rPr>
          <w:rFonts w:cs="David"/>
          <w:rtl/>
        </w:rPr>
        <w:tab/>
        <w:t>בכל מקרה הוא מקבל את התשובה מהרשות ולא מוועדת המנכ"לים, אני מניחה. מבקש הרישיון יודע שהעניין הועבר להכרעת ועדת המנכ"לים?</w:t>
      </w:r>
    </w:p>
    <w:p w:rsidR="00000000" w:rsidRDefault="00E624A2">
      <w:pPr>
        <w:jc w:val="both"/>
        <w:rPr>
          <w:rFonts w:cs="David"/>
          <w:rtl/>
        </w:rPr>
      </w:pPr>
    </w:p>
    <w:p w:rsidR="00000000" w:rsidRDefault="00E624A2">
      <w:pPr>
        <w:pStyle w:val="30"/>
        <w:jc w:val="both"/>
        <w:rPr>
          <w:rFonts w:cs="David"/>
          <w:rtl/>
        </w:rPr>
      </w:pPr>
      <w:r>
        <w:rPr>
          <w:rFonts w:cs="David"/>
          <w:rtl/>
        </w:rPr>
        <w:t>קריאה:</w:t>
      </w:r>
    </w:p>
    <w:p w:rsidR="00000000" w:rsidRDefault="00E624A2">
      <w:pPr>
        <w:jc w:val="both"/>
        <w:rPr>
          <w:rFonts w:cs="David"/>
          <w:rtl/>
        </w:rPr>
      </w:pPr>
    </w:p>
    <w:p w:rsidR="00000000" w:rsidRDefault="00E624A2">
      <w:pPr>
        <w:jc w:val="both"/>
        <w:rPr>
          <w:rFonts w:cs="David"/>
          <w:rtl/>
        </w:rPr>
      </w:pPr>
      <w:r>
        <w:rPr>
          <w:rFonts w:cs="David"/>
          <w:rtl/>
        </w:rPr>
        <w:tab/>
        <w:t xml:space="preserve">כן. </w:t>
      </w:r>
    </w:p>
    <w:p w:rsidR="00000000" w:rsidRDefault="00E624A2">
      <w:pPr>
        <w:jc w:val="both"/>
        <w:rPr>
          <w:rFonts w:cs="David"/>
          <w:rtl/>
        </w:rPr>
      </w:pPr>
    </w:p>
    <w:p w:rsidR="00000000" w:rsidRDefault="00E624A2">
      <w:pPr>
        <w:pStyle w:val="30"/>
        <w:jc w:val="both"/>
        <w:rPr>
          <w:rFonts w:cs="David"/>
          <w:rtl/>
        </w:rPr>
      </w:pPr>
      <w:r>
        <w:rPr>
          <w:rFonts w:cs="David"/>
          <w:rtl/>
        </w:rPr>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לכן אין לו תשובה בזמן.</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jc w:val="both"/>
        <w:rPr>
          <w:rFonts w:cs="David"/>
          <w:rtl/>
        </w:rPr>
      </w:pPr>
      <w:r>
        <w:rPr>
          <w:rFonts w:cs="David"/>
          <w:rtl/>
        </w:rPr>
        <w:tab/>
        <w:t xml:space="preserve">סעיף 9 אושר. </w:t>
      </w:r>
    </w:p>
    <w:p w:rsidR="00000000" w:rsidRDefault="00E624A2">
      <w:pPr>
        <w:jc w:val="both"/>
        <w:rPr>
          <w:rFonts w:cs="David"/>
          <w:rtl/>
        </w:rPr>
      </w:pPr>
    </w:p>
    <w:p w:rsidR="00000000" w:rsidRDefault="00E624A2">
      <w:pPr>
        <w:pStyle w:val="30"/>
        <w:jc w:val="both"/>
        <w:rPr>
          <w:rFonts w:cs="David"/>
          <w:rtl/>
        </w:rPr>
      </w:pPr>
      <w:r>
        <w:rPr>
          <w:rFonts w:cs="David"/>
          <w:rtl/>
        </w:rPr>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 xml:space="preserve">אני קוראת את סעיף 10.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סעיף 10 אושר.</w:t>
      </w:r>
    </w:p>
    <w:p w:rsidR="00000000" w:rsidRDefault="00E624A2">
      <w:pPr>
        <w:jc w:val="both"/>
        <w:rPr>
          <w:rFonts w:cs="David"/>
          <w:rtl/>
        </w:rPr>
      </w:pPr>
    </w:p>
    <w:p w:rsidR="00000000" w:rsidRDefault="00E624A2">
      <w:pPr>
        <w:pStyle w:val="30"/>
        <w:jc w:val="both"/>
        <w:rPr>
          <w:rFonts w:cs="David"/>
          <w:rtl/>
        </w:rPr>
      </w:pPr>
      <w:r>
        <w:rPr>
          <w:rFonts w:cs="David"/>
          <w:rtl/>
        </w:rPr>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אני קוראת את סעיף 11.</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סעיף 11 אושר.</w:t>
      </w:r>
    </w:p>
    <w:p w:rsidR="00000000" w:rsidRDefault="00E624A2">
      <w:pPr>
        <w:jc w:val="both"/>
        <w:rPr>
          <w:rFonts w:cs="David"/>
          <w:rtl/>
        </w:rPr>
      </w:pPr>
    </w:p>
    <w:p w:rsidR="00000000" w:rsidRDefault="00E624A2">
      <w:pPr>
        <w:pStyle w:val="30"/>
        <w:jc w:val="both"/>
        <w:rPr>
          <w:rFonts w:cs="David"/>
          <w:rtl/>
        </w:rPr>
      </w:pPr>
      <w:r>
        <w:rPr>
          <w:rFonts w:cs="David"/>
          <w:rtl/>
        </w:rPr>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 xml:space="preserve">אני קוראת את סעיף 12.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 xml:space="preserve">סעיף 12 אושר. </w:t>
      </w:r>
    </w:p>
    <w:p w:rsidR="00000000" w:rsidRDefault="00E624A2">
      <w:pPr>
        <w:jc w:val="both"/>
        <w:rPr>
          <w:rFonts w:cs="David"/>
          <w:rtl/>
        </w:rPr>
      </w:pPr>
    </w:p>
    <w:p w:rsidR="00000000" w:rsidRDefault="00E624A2">
      <w:pPr>
        <w:pStyle w:val="30"/>
        <w:jc w:val="both"/>
        <w:rPr>
          <w:rFonts w:cs="David"/>
          <w:rtl/>
        </w:rPr>
      </w:pPr>
      <w:r>
        <w:rPr>
          <w:rFonts w:cs="David"/>
          <w:rtl/>
        </w:rPr>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אני קוראת את סעיפים 13-14.</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סעיפים 13-14 אושרו.</w:t>
      </w:r>
    </w:p>
    <w:p w:rsidR="00000000" w:rsidRDefault="00E624A2">
      <w:pPr>
        <w:jc w:val="both"/>
        <w:rPr>
          <w:rFonts w:cs="David"/>
          <w:rtl/>
        </w:rPr>
      </w:pPr>
    </w:p>
    <w:p w:rsidR="00000000" w:rsidRDefault="00E624A2">
      <w:pPr>
        <w:pStyle w:val="30"/>
        <w:jc w:val="both"/>
        <w:rPr>
          <w:rFonts w:cs="David"/>
          <w:rtl/>
        </w:rPr>
      </w:pPr>
      <w:r>
        <w:rPr>
          <w:rFonts w:cs="David"/>
          <w:rtl/>
        </w:rPr>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 xml:space="preserve">אני קוראת את התוספת הראשונה, השנייה והשלישית. </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jc w:val="both"/>
        <w:rPr>
          <w:rFonts w:cs="David"/>
          <w:rtl/>
        </w:rPr>
      </w:pPr>
      <w:r>
        <w:rPr>
          <w:rFonts w:cs="David"/>
          <w:rtl/>
        </w:rPr>
        <w:tab/>
        <w:t>יש לי שאלה לגבי סעיף התחולה, סעיף 14: כתוב "בחודש השני שלאחר</w:t>
      </w:r>
      <w:r>
        <w:rPr>
          <w:rFonts w:cs="David"/>
          <w:rtl/>
        </w:rPr>
        <w:t xml:space="preserve"> פרסומו". אני מניחה שבהתאם לסעיף 11(א) הרשות תיזום פעולות הדרכה, כדי שהאנשים ידעו מה עליהם לעשות. האם זמן ההיערכות מספיק בהתחשב בתחילת הצו?</w:t>
      </w:r>
    </w:p>
    <w:p w:rsidR="00000000" w:rsidRDefault="00E624A2">
      <w:pPr>
        <w:jc w:val="both"/>
        <w:rPr>
          <w:rFonts w:cs="David"/>
          <w:rtl/>
        </w:rPr>
      </w:pPr>
    </w:p>
    <w:p w:rsidR="00000000" w:rsidRDefault="00E624A2">
      <w:pPr>
        <w:jc w:val="both"/>
        <w:rPr>
          <w:rFonts w:cs="David"/>
          <w:u w:val="single"/>
          <w:rtl/>
        </w:rPr>
      </w:pPr>
      <w:r>
        <w:rPr>
          <w:rFonts w:cs="David"/>
          <w:u w:val="single"/>
          <w:rtl/>
        </w:rPr>
        <w:t>אוהד אורנשטיין:</w:t>
      </w:r>
    </w:p>
    <w:p w:rsidR="00000000" w:rsidRDefault="00E624A2">
      <w:pPr>
        <w:jc w:val="both"/>
        <w:rPr>
          <w:rFonts w:cs="David"/>
          <w:rtl/>
        </w:rPr>
      </w:pPr>
    </w:p>
    <w:p w:rsidR="00000000" w:rsidRDefault="00E624A2">
      <w:pPr>
        <w:ind w:firstLine="567"/>
        <w:jc w:val="both"/>
        <w:rPr>
          <w:rFonts w:cs="David"/>
          <w:rtl/>
        </w:rPr>
      </w:pPr>
      <w:r>
        <w:rPr>
          <w:rFonts w:cs="David"/>
          <w:rtl/>
        </w:rPr>
        <w:t>לגבי ההדרכה לא, אם כי קבענו עם ההתאחדות שיהיה יום עיון לגבי כל נושא הפיקוח על היבוא והיצוא, ועוד ל</w:t>
      </w:r>
      <w:r>
        <w:rPr>
          <w:rFonts w:cs="David"/>
          <w:rtl/>
        </w:rPr>
        <w:t xml:space="preserve">א קבענו מועד. אמרתי שאם יידון רק נושא היצוא ייתכן שלא תהיה התעניינות ולא יבואו. </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jc w:val="both"/>
        <w:rPr>
          <w:rFonts w:cs="David"/>
          <w:rtl/>
        </w:rPr>
      </w:pPr>
      <w:r>
        <w:rPr>
          <w:rFonts w:cs="David"/>
          <w:rtl/>
        </w:rPr>
        <w:tab/>
        <w:t>אולי נכתוב "בחודש השלישי"? זאת מהיר מאוד. האם הוועדה מאשרת זאת?</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 xml:space="preserve">כן. </w:t>
      </w:r>
    </w:p>
    <w:p w:rsidR="00000000" w:rsidRDefault="00E624A2">
      <w:pPr>
        <w:jc w:val="both"/>
        <w:rPr>
          <w:rFonts w:cs="David"/>
          <w:rtl/>
        </w:rPr>
      </w:pPr>
    </w:p>
    <w:p w:rsidR="00000000" w:rsidRDefault="00E624A2">
      <w:pPr>
        <w:jc w:val="both"/>
        <w:rPr>
          <w:rFonts w:cs="David"/>
          <w:rtl/>
        </w:rPr>
      </w:pPr>
      <w:r>
        <w:rPr>
          <w:rFonts w:cs="David"/>
          <w:u w:val="single"/>
          <w:rtl/>
        </w:rPr>
        <w:t>אילן ליבוביץ:</w:t>
      </w:r>
    </w:p>
    <w:p w:rsidR="00000000" w:rsidRDefault="00E624A2">
      <w:pPr>
        <w:jc w:val="both"/>
        <w:rPr>
          <w:rFonts w:cs="David"/>
          <w:rtl/>
        </w:rPr>
      </w:pPr>
    </w:p>
    <w:p w:rsidR="00000000" w:rsidRDefault="00E624A2">
      <w:pPr>
        <w:jc w:val="both"/>
        <w:rPr>
          <w:rFonts w:cs="David"/>
          <w:rtl/>
        </w:rPr>
      </w:pPr>
      <w:r>
        <w:rPr>
          <w:rFonts w:cs="David"/>
          <w:rtl/>
        </w:rPr>
        <w:tab/>
        <w:t xml:space="preserve">יש לי שאלה אחרת, לגבי התוספת השלישית: מה לגבי תוספת או </w:t>
      </w:r>
      <w:r>
        <w:rPr>
          <w:rFonts w:cs="David"/>
          <w:rtl/>
        </w:rPr>
        <w:t>גריעה של מדינות? מה הנוהל?</w:t>
      </w:r>
    </w:p>
    <w:p w:rsidR="00000000" w:rsidRDefault="00E624A2">
      <w:pPr>
        <w:jc w:val="both"/>
        <w:rPr>
          <w:rFonts w:cs="David"/>
          <w:rtl/>
        </w:rPr>
      </w:pPr>
    </w:p>
    <w:p w:rsidR="00000000" w:rsidRDefault="00E624A2">
      <w:pPr>
        <w:jc w:val="both"/>
        <w:rPr>
          <w:rFonts w:cs="David"/>
          <w:u w:val="single"/>
          <w:rtl/>
        </w:rPr>
      </w:pPr>
      <w:r>
        <w:rPr>
          <w:rFonts w:cs="David"/>
          <w:u w:val="single"/>
          <w:rtl/>
        </w:rPr>
        <w:br w:type="page"/>
        <w:t>אתי בנדלר:</w:t>
      </w:r>
    </w:p>
    <w:p w:rsidR="00000000" w:rsidRDefault="00E624A2">
      <w:pPr>
        <w:jc w:val="both"/>
        <w:rPr>
          <w:rFonts w:cs="David"/>
          <w:rtl/>
        </w:rPr>
      </w:pPr>
    </w:p>
    <w:p w:rsidR="00000000" w:rsidRDefault="00E624A2">
      <w:pPr>
        <w:jc w:val="both"/>
        <w:rPr>
          <w:rFonts w:cs="David"/>
          <w:rtl/>
        </w:rPr>
      </w:pPr>
      <w:r>
        <w:rPr>
          <w:rFonts w:cs="David"/>
          <w:rtl/>
        </w:rPr>
        <w:tab/>
        <w:t xml:space="preserve">תיקון הצו יבוא אלינו. </w:t>
      </w:r>
    </w:p>
    <w:p w:rsidR="00000000" w:rsidRDefault="00E624A2">
      <w:pPr>
        <w:jc w:val="both"/>
        <w:rPr>
          <w:rFonts w:cs="David"/>
          <w:rtl/>
        </w:rPr>
      </w:pPr>
    </w:p>
    <w:p w:rsidR="00000000" w:rsidRDefault="00E624A2">
      <w:pPr>
        <w:jc w:val="both"/>
        <w:rPr>
          <w:rFonts w:cs="David"/>
          <w:u w:val="single"/>
          <w:rtl/>
        </w:rPr>
      </w:pPr>
      <w:r>
        <w:rPr>
          <w:rFonts w:cs="David"/>
          <w:u w:val="single"/>
          <w:rtl/>
        </w:rPr>
        <w:t>עודד ניר:</w:t>
      </w:r>
    </w:p>
    <w:p w:rsidR="00000000" w:rsidRDefault="00E624A2">
      <w:pPr>
        <w:jc w:val="both"/>
        <w:rPr>
          <w:rFonts w:cs="David"/>
          <w:rtl/>
        </w:rPr>
      </w:pPr>
    </w:p>
    <w:p w:rsidR="00000000" w:rsidRDefault="00E624A2">
      <w:pPr>
        <w:ind w:firstLine="567"/>
        <w:jc w:val="both"/>
        <w:rPr>
          <w:rFonts w:cs="David"/>
          <w:rtl/>
        </w:rPr>
      </w:pPr>
      <w:r>
        <w:rPr>
          <w:rFonts w:cs="David"/>
          <w:rtl/>
        </w:rPr>
        <w:t>ראש אגף הרוקחות במשרד הבריאות העלתה בעיה שצריך לדון בה. התוספת לצו היא חלק מהצו. האותיות הקטנות הן שנותנות את התוכן לצו, כאן כתוב מה מותר ומה משוחרר. החוברת הזאת היא החוברת המאושר</w:t>
      </w:r>
      <w:r>
        <w:rPr>
          <w:rFonts w:cs="David"/>
          <w:rtl/>
        </w:rPr>
        <w:t>ת.</w:t>
      </w:r>
    </w:p>
    <w:p w:rsidR="00000000" w:rsidRDefault="00E624A2">
      <w:pPr>
        <w:jc w:val="both"/>
        <w:rPr>
          <w:rFonts w:cs="David"/>
          <w:rtl/>
        </w:rPr>
      </w:pPr>
    </w:p>
    <w:p w:rsidR="00000000" w:rsidRDefault="00E624A2">
      <w:pPr>
        <w:pStyle w:val="30"/>
        <w:jc w:val="both"/>
        <w:rPr>
          <w:rFonts w:cs="David"/>
          <w:rtl/>
        </w:rPr>
      </w:pPr>
      <w:r>
        <w:rPr>
          <w:rFonts w:cs="David"/>
          <w:rtl/>
        </w:rPr>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 xml:space="preserve">יש תוספות ויש רשימות על-פי תוספות. </w:t>
      </w:r>
    </w:p>
    <w:p w:rsidR="00000000" w:rsidRDefault="00E624A2">
      <w:pPr>
        <w:jc w:val="both"/>
        <w:rPr>
          <w:rFonts w:cs="David"/>
          <w:rtl/>
        </w:rPr>
      </w:pPr>
    </w:p>
    <w:p w:rsidR="00000000" w:rsidRDefault="00E624A2">
      <w:pPr>
        <w:jc w:val="both"/>
        <w:rPr>
          <w:rFonts w:cs="David"/>
          <w:u w:val="single"/>
          <w:rtl/>
        </w:rPr>
      </w:pPr>
      <w:r>
        <w:rPr>
          <w:rFonts w:cs="David"/>
          <w:u w:val="single"/>
          <w:rtl/>
        </w:rPr>
        <w:t>עודד ניר:</w:t>
      </w:r>
    </w:p>
    <w:p w:rsidR="00000000" w:rsidRDefault="00E624A2">
      <w:pPr>
        <w:jc w:val="both"/>
        <w:rPr>
          <w:rFonts w:cs="David"/>
          <w:rtl/>
        </w:rPr>
      </w:pPr>
    </w:p>
    <w:p w:rsidR="00000000" w:rsidRDefault="00E624A2">
      <w:pPr>
        <w:ind w:firstLine="567"/>
        <w:jc w:val="both"/>
        <w:rPr>
          <w:rFonts w:cs="David"/>
          <w:rtl/>
        </w:rPr>
      </w:pPr>
      <w:r>
        <w:rPr>
          <w:rFonts w:cs="David"/>
          <w:rtl/>
        </w:rPr>
        <w:t xml:space="preserve">בהגדרות כתוב "רשימות". צריך לוודא שאלו הרשימות שבהן מדובר. </w:t>
      </w:r>
    </w:p>
    <w:p w:rsidR="00000000" w:rsidRDefault="00E624A2">
      <w:pPr>
        <w:jc w:val="both"/>
        <w:rPr>
          <w:rFonts w:cs="David"/>
          <w:rtl/>
        </w:rPr>
      </w:pPr>
    </w:p>
    <w:p w:rsidR="00000000" w:rsidRDefault="00E624A2">
      <w:pPr>
        <w:jc w:val="both"/>
        <w:rPr>
          <w:rFonts w:cs="David"/>
          <w:rtl/>
        </w:rPr>
      </w:pPr>
      <w:r>
        <w:rPr>
          <w:rFonts w:cs="David"/>
          <w:u w:val="single"/>
          <w:rtl/>
        </w:rPr>
        <w:t>אילן ליבוביץ:</w:t>
      </w:r>
    </w:p>
    <w:p w:rsidR="00000000" w:rsidRDefault="00E624A2">
      <w:pPr>
        <w:jc w:val="both"/>
        <w:rPr>
          <w:rFonts w:cs="David"/>
          <w:rtl/>
        </w:rPr>
      </w:pPr>
    </w:p>
    <w:p w:rsidR="00000000" w:rsidRDefault="00E624A2">
      <w:pPr>
        <w:jc w:val="both"/>
        <w:rPr>
          <w:rFonts w:cs="David"/>
          <w:rtl/>
        </w:rPr>
      </w:pPr>
      <w:r>
        <w:rPr>
          <w:rFonts w:cs="David"/>
          <w:rtl/>
        </w:rPr>
        <w:tab/>
        <w:t>הרשימות הן החוברת.</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jc w:val="both"/>
        <w:rPr>
          <w:rFonts w:cs="David"/>
          <w:rtl/>
        </w:rPr>
      </w:pPr>
      <w:r>
        <w:rPr>
          <w:rFonts w:cs="David"/>
          <w:rtl/>
        </w:rPr>
        <w:tab/>
        <w:t>את כל הרשימה תפרסמו בקובץ תקנות?</w:t>
      </w:r>
    </w:p>
    <w:p w:rsidR="00000000" w:rsidRDefault="00E624A2">
      <w:pPr>
        <w:jc w:val="both"/>
        <w:rPr>
          <w:rFonts w:cs="David"/>
          <w:rtl/>
        </w:rPr>
      </w:pPr>
    </w:p>
    <w:p w:rsidR="00000000" w:rsidRDefault="00E624A2">
      <w:pPr>
        <w:pStyle w:val="30"/>
        <w:jc w:val="both"/>
        <w:rPr>
          <w:rFonts w:cs="David"/>
          <w:rtl/>
        </w:rPr>
      </w:pPr>
      <w:r>
        <w:rPr>
          <w:rFonts w:cs="David"/>
          <w:rtl/>
        </w:rPr>
        <w:t>דבי מילשטיין:</w:t>
      </w:r>
    </w:p>
    <w:p w:rsidR="00000000" w:rsidRDefault="00E624A2">
      <w:pPr>
        <w:jc w:val="both"/>
        <w:rPr>
          <w:rFonts w:cs="David"/>
          <w:rtl/>
        </w:rPr>
      </w:pPr>
    </w:p>
    <w:p w:rsidR="00000000" w:rsidRDefault="00E624A2">
      <w:pPr>
        <w:ind w:firstLine="567"/>
        <w:jc w:val="both"/>
        <w:rPr>
          <w:rFonts w:cs="David"/>
          <w:rtl/>
        </w:rPr>
      </w:pPr>
      <w:r>
        <w:rPr>
          <w:rFonts w:cs="David"/>
          <w:rtl/>
        </w:rPr>
        <w:t>באתר האינטרנט.</w:t>
      </w:r>
    </w:p>
    <w:p w:rsidR="00000000" w:rsidRDefault="00E624A2">
      <w:pPr>
        <w:jc w:val="both"/>
        <w:rPr>
          <w:rFonts w:cs="David"/>
          <w:rtl/>
        </w:rPr>
      </w:pPr>
    </w:p>
    <w:p w:rsidR="00000000" w:rsidRDefault="00E624A2">
      <w:pPr>
        <w:jc w:val="both"/>
        <w:rPr>
          <w:rFonts w:cs="David"/>
          <w:u w:val="single"/>
          <w:rtl/>
        </w:rPr>
      </w:pPr>
      <w:r>
        <w:rPr>
          <w:rFonts w:cs="David"/>
          <w:u w:val="single"/>
          <w:rtl/>
        </w:rPr>
        <w:t>עודד ניר:</w:t>
      </w:r>
    </w:p>
    <w:p w:rsidR="00000000" w:rsidRDefault="00E624A2">
      <w:pPr>
        <w:jc w:val="both"/>
        <w:rPr>
          <w:rFonts w:cs="David"/>
          <w:rtl/>
        </w:rPr>
      </w:pPr>
    </w:p>
    <w:p w:rsidR="00000000" w:rsidRDefault="00E624A2">
      <w:pPr>
        <w:ind w:firstLine="567"/>
        <w:jc w:val="both"/>
        <w:rPr>
          <w:rFonts w:cs="David"/>
          <w:rtl/>
        </w:rPr>
      </w:pPr>
      <w:r>
        <w:rPr>
          <w:rFonts w:cs="David"/>
          <w:rtl/>
        </w:rPr>
        <w:t>אני</w:t>
      </w:r>
      <w:r>
        <w:rPr>
          <w:rFonts w:cs="David"/>
          <w:rtl/>
        </w:rPr>
        <w:t xml:space="preserve"> מבקש שתאשרו את החוברת הזאת.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 xml:space="preserve">זה יהיה בכל הלשכות המחוזיות? כך היה כתוב. </w:t>
      </w:r>
    </w:p>
    <w:p w:rsidR="00000000" w:rsidRDefault="00E624A2">
      <w:pPr>
        <w:jc w:val="both"/>
        <w:rPr>
          <w:rFonts w:cs="David"/>
          <w:rtl/>
        </w:rPr>
      </w:pPr>
    </w:p>
    <w:p w:rsidR="00000000" w:rsidRDefault="00E624A2">
      <w:pPr>
        <w:pStyle w:val="30"/>
        <w:jc w:val="both"/>
        <w:rPr>
          <w:rFonts w:cs="David"/>
          <w:rtl/>
        </w:rPr>
      </w:pPr>
      <w:r>
        <w:rPr>
          <w:rFonts w:cs="David"/>
          <w:rtl/>
        </w:rPr>
        <w:t>קריאה:</w:t>
      </w:r>
    </w:p>
    <w:p w:rsidR="00000000" w:rsidRDefault="00E624A2">
      <w:pPr>
        <w:jc w:val="both"/>
        <w:rPr>
          <w:rFonts w:cs="David"/>
          <w:rtl/>
        </w:rPr>
      </w:pPr>
    </w:p>
    <w:p w:rsidR="00000000" w:rsidRDefault="00E624A2">
      <w:pPr>
        <w:ind w:firstLine="567"/>
        <w:jc w:val="both"/>
        <w:rPr>
          <w:rFonts w:cs="David"/>
          <w:rtl/>
        </w:rPr>
      </w:pPr>
      <w:r>
        <w:rPr>
          <w:rFonts w:cs="David"/>
          <w:rtl/>
        </w:rPr>
        <w:t>כן.</w:t>
      </w:r>
    </w:p>
    <w:p w:rsidR="00000000" w:rsidRDefault="00E624A2">
      <w:pPr>
        <w:jc w:val="both"/>
        <w:rPr>
          <w:rFonts w:cs="David"/>
          <w:rtl/>
        </w:rPr>
      </w:pPr>
    </w:p>
    <w:p w:rsidR="00000000" w:rsidRDefault="00E624A2">
      <w:pPr>
        <w:jc w:val="both"/>
        <w:rPr>
          <w:rFonts w:cs="David"/>
          <w:u w:val="single"/>
          <w:rtl/>
        </w:rPr>
      </w:pPr>
      <w:r>
        <w:rPr>
          <w:rFonts w:cs="David"/>
          <w:u w:val="single"/>
          <w:rtl/>
        </w:rPr>
        <w:t>עודד ניר:</w:t>
      </w:r>
    </w:p>
    <w:p w:rsidR="00000000" w:rsidRDefault="00E624A2">
      <w:pPr>
        <w:jc w:val="both"/>
        <w:rPr>
          <w:rFonts w:cs="David"/>
          <w:rtl/>
        </w:rPr>
      </w:pPr>
    </w:p>
    <w:p w:rsidR="00000000" w:rsidRDefault="00E624A2">
      <w:pPr>
        <w:ind w:firstLine="567"/>
        <w:jc w:val="both"/>
        <w:rPr>
          <w:rFonts w:cs="David"/>
          <w:rtl/>
        </w:rPr>
      </w:pPr>
      <w:r>
        <w:rPr>
          <w:rFonts w:cs="David"/>
          <w:rtl/>
        </w:rPr>
        <w:t xml:space="preserve">אבל שיאשרו את החוברת הזאת, לא חוברת אחרת.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ביקשת, ולכן נעמיד את החוברת המצורפת, עם פירוט החומרים, לעיונם של חברי הוועד</w:t>
      </w:r>
      <w:r>
        <w:rPr>
          <w:rFonts w:cs="David"/>
          <w:rtl/>
        </w:rPr>
        <w:t xml:space="preserve">ה עד מחר בצהריים. </w:t>
      </w:r>
    </w:p>
    <w:p w:rsidR="00000000" w:rsidRDefault="00E624A2">
      <w:pPr>
        <w:jc w:val="both"/>
        <w:rPr>
          <w:rFonts w:cs="David"/>
          <w:rtl/>
        </w:rPr>
      </w:pPr>
    </w:p>
    <w:p w:rsidR="00000000" w:rsidRDefault="00E624A2">
      <w:pPr>
        <w:jc w:val="both"/>
        <w:rPr>
          <w:rFonts w:cs="David"/>
          <w:u w:val="single"/>
          <w:rtl/>
        </w:rPr>
      </w:pPr>
      <w:r>
        <w:rPr>
          <w:rFonts w:cs="David"/>
          <w:u w:val="single"/>
          <w:rtl/>
        </w:rPr>
        <w:t>אוהד אורנשטיין:</w:t>
      </w:r>
    </w:p>
    <w:p w:rsidR="00000000" w:rsidRDefault="00E624A2">
      <w:pPr>
        <w:jc w:val="both"/>
        <w:rPr>
          <w:rFonts w:cs="David"/>
          <w:rtl/>
        </w:rPr>
      </w:pPr>
    </w:p>
    <w:p w:rsidR="00000000" w:rsidRDefault="00E624A2">
      <w:pPr>
        <w:jc w:val="both"/>
        <w:rPr>
          <w:rFonts w:cs="David"/>
          <w:rtl/>
        </w:rPr>
      </w:pPr>
      <w:r>
        <w:rPr>
          <w:rFonts w:cs="David"/>
          <w:rtl/>
        </w:rPr>
        <w:tab/>
        <w:t>ניתן לכם נוסח אחרון וכרוך יפה.</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לאילן ולגעלד יש הרבה עבודה היום. הם יעיינו בחוברות עד מחר בצהריים. אחר זה יינתנו מכתבי האישור. מה הבעיה? יש לכם פגרה חודש.</w:t>
      </w:r>
    </w:p>
    <w:p w:rsidR="00000000" w:rsidRDefault="00E624A2">
      <w:pPr>
        <w:jc w:val="both"/>
        <w:rPr>
          <w:rFonts w:cs="David"/>
          <w:rtl/>
        </w:rPr>
      </w:pPr>
      <w:r>
        <w:rPr>
          <w:rFonts w:cs="David"/>
          <w:rtl/>
        </w:rPr>
        <w:tab/>
        <w:t>אני מסביר שבחוברת ישנו פירוט של כל החומרים,</w:t>
      </w:r>
      <w:r>
        <w:rPr>
          <w:rFonts w:cs="David"/>
          <w:rtl/>
        </w:rPr>
        <w:t xml:space="preserve"> מה אסור. </w:t>
      </w:r>
    </w:p>
    <w:p w:rsidR="00000000" w:rsidRDefault="00E624A2">
      <w:pPr>
        <w:jc w:val="both"/>
        <w:rPr>
          <w:rFonts w:cs="David"/>
          <w:rtl/>
        </w:rPr>
      </w:pPr>
    </w:p>
    <w:p w:rsidR="00000000" w:rsidRDefault="00E624A2">
      <w:pPr>
        <w:pStyle w:val="30"/>
        <w:jc w:val="both"/>
        <w:rPr>
          <w:rFonts w:cs="David"/>
          <w:rtl/>
        </w:rPr>
      </w:pPr>
      <w:r>
        <w:rPr>
          <w:rFonts w:cs="David"/>
          <w:rtl/>
        </w:rPr>
        <w:t>אלון בר:</w:t>
      </w:r>
    </w:p>
    <w:p w:rsidR="00000000" w:rsidRDefault="00E624A2">
      <w:pPr>
        <w:jc w:val="both"/>
        <w:rPr>
          <w:rFonts w:cs="David"/>
          <w:rtl/>
        </w:rPr>
      </w:pPr>
    </w:p>
    <w:p w:rsidR="00000000" w:rsidRDefault="00E624A2">
      <w:pPr>
        <w:ind w:firstLine="567"/>
        <w:jc w:val="both"/>
        <w:rPr>
          <w:rFonts w:cs="David"/>
          <w:rtl/>
        </w:rPr>
      </w:pPr>
      <w:r>
        <w:rPr>
          <w:rFonts w:cs="David"/>
          <w:rtl/>
        </w:rPr>
        <w:t>מה כפוף לרישיון.</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jc w:val="both"/>
        <w:rPr>
          <w:rFonts w:cs="David"/>
          <w:rtl/>
        </w:rPr>
      </w:pPr>
      <w:r>
        <w:rPr>
          <w:rFonts w:cs="David"/>
          <w:rtl/>
        </w:rPr>
        <w:tab/>
        <w:t>כי זה חלק מהאישור של הצו.</w:t>
      </w:r>
    </w:p>
    <w:p w:rsidR="00000000" w:rsidRDefault="00E624A2">
      <w:pPr>
        <w:jc w:val="both"/>
        <w:rPr>
          <w:rFonts w:cs="David"/>
          <w:rtl/>
        </w:rPr>
      </w:pPr>
    </w:p>
    <w:p w:rsidR="00000000" w:rsidRDefault="00E624A2">
      <w:pPr>
        <w:jc w:val="both"/>
        <w:rPr>
          <w:rFonts w:cs="David"/>
          <w:rtl/>
        </w:rPr>
      </w:pPr>
      <w:r>
        <w:rPr>
          <w:rFonts w:cs="David"/>
          <w:u w:val="single"/>
          <w:rtl/>
        </w:rPr>
        <w:t>גלעד ארדן:</w:t>
      </w:r>
    </w:p>
    <w:p w:rsidR="00000000" w:rsidRDefault="00E624A2">
      <w:pPr>
        <w:jc w:val="both"/>
        <w:rPr>
          <w:rFonts w:cs="David"/>
          <w:rtl/>
        </w:rPr>
      </w:pPr>
    </w:p>
    <w:p w:rsidR="00000000" w:rsidRDefault="00E624A2">
      <w:pPr>
        <w:jc w:val="both"/>
        <w:rPr>
          <w:rFonts w:cs="David"/>
          <w:rtl/>
        </w:rPr>
      </w:pPr>
      <w:r>
        <w:rPr>
          <w:rFonts w:cs="David"/>
          <w:rtl/>
        </w:rPr>
        <w:tab/>
        <w:t>עד מחר? אמא של חברה שלי היא מנהלת מעבדה, בחיפה, איך אתייעץ אתה?</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היא יכולה ללכת ללשכה המחוזית בחיפה. זה נמצא שם. היא יכולה גם להיכנס לאתר האינטר</w:t>
      </w:r>
      <w:r>
        <w:rPr>
          <w:rFonts w:cs="David"/>
          <w:rtl/>
        </w:rPr>
        <w:t xml:space="preserve">נט. </w:t>
      </w:r>
    </w:p>
    <w:p w:rsidR="00000000" w:rsidRDefault="00E624A2">
      <w:pPr>
        <w:jc w:val="both"/>
        <w:rPr>
          <w:rFonts w:cs="David"/>
          <w:rtl/>
        </w:rPr>
      </w:pPr>
    </w:p>
    <w:p w:rsidR="00000000" w:rsidRDefault="00E624A2">
      <w:pPr>
        <w:pStyle w:val="30"/>
        <w:jc w:val="both"/>
        <w:rPr>
          <w:rFonts w:cs="David"/>
          <w:rtl/>
        </w:rPr>
      </w:pPr>
      <w:r>
        <w:rPr>
          <w:rFonts w:cs="David"/>
          <w:rtl/>
        </w:rPr>
        <w:t>ישראל מיכאלי:</w:t>
      </w:r>
    </w:p>
    <w:p w:rsidR="00000000" w:rsidRDefault="00E624A2">
      <w:pPr>
        <w:jc w:val="both"/>
        <w:rPr>
          <w:rFonts w:cs="David"/>
          <w:rtl/>
        </w:rPr>
      </w:pPr>
    </w:p>
    <w:p w:rsidR="00000000" w:rsidRDefault="00E624A2">
      <w:pPr>
        <w:ind w:firstLine="567"/>
        <w:jc w:val="both"/>
        <w:rPr>
          <w:rFonts w:cs="David"/>
          <w:rtl/>
        </w:rPr>
      </w:pPr>
      <w:r>
        <w:rPr>
          <w:rFonts w:cs="David"/>
          <w:rtl/>
        </w:rPr>
        <w:t>אני מבקש להבהיר: אלה לא רשימות שהמדינה ייצרה. לא הגורמים הממשלתיים ייצרו אותם. אלו רשימות של משטרים בין-לאומיים.</w:t>
      </w:r>
    </w:p>
    <w:p w:rsidR="00000000" w:rsidRDefault="00E624A2">
      <w:pPr>
        <w:jc w:val="both"/>
        <w:rPr>
          <w:rFonts w:cs="David"/>
          <w:rtl/>
        </w:rPr>
      </w:pPr>
    </w:p>
    <w:p w:rsidR="00000000" w:rsidRDefault="00E624A2">
      <w:pPr>
        <w:jc w:val="both"/>
        <w:rPr>
          <w:rFonts w:cs="David"/>
          <w:rtl/>
        </w:rPr>
      </w:pPr>
      <w:r>
        <w:rPr>
          <w:rFonts w:cs="David"/>
          <w:u w:val="single"/>
          <w:rtl/>
        </w:rPr>
        <w:t>אילן ליבוביץ:</w:t>
      </w:r>
    </w:p>
    <w:p w:rsidR="00000000" w:rsidRDefault="00E624A2">
      <w:pPr>
        <w:jc w:val="both"/>
        <w:rPr>
          <w:rFonts w:cs="David"/>
          <w:rtl/>
        </w:rPr>
      </w:pPr>
    </w:p>
    <w:p w:rsidR="00000000" w:rsidRDefault="00E624A2">
      <w:pPr>
        <w:jc w:val="both"/>
        <w:rPr>
          <w:rFonts w:cs="David"/>
          <w:rtl/>
        </w:rPr>
      </w:pPr>
      <w:r>
        <w:rPr>
          <w:rFonts w:cs="David"/>
          <w:rtl/>
        </w:rPr>
        <w:tab/>
        <w:t>זה עוד לא נמצא באינטרנט. זה יהיה כשיאושר הצו.</w:t>
      </w:r>
    </w:p>
    <w:p w:rsidR="00000000" w:rsidRDefault="00E624A2">
      <w:pPr>
        <w:jc w:val="both"/>
        <w:rPr>
          <w:rFonts w:cs="David"/>
          <w:rtl/>
        </w:rPr>
      </w:pPr>
    </w:p>
    <w:p w:rsidR="00000000" w:rsidRDefault="00E624A2">
      <w:pPr>
        <w:pStyle w:val="30"/>
        <w:jc w:val="both"/>
        <w:rPr>
          <w:rFonts w:cs="David"/>
          <w:rtl/>
        </w:rPr>
      </w:pPr>
      <w:r>
        <w:rPr>
          <w:rFonts w:cs="David"/>
          <w:rtl/>
        </w:rPr>
        <w:t>ישראל מיכאלי:</w:t>
      </w:r>
    </w:p>
    <w:p w:rsidR="00000000" w:rsidRDefault="00E624A2">
      <w:pPr>
        <w:jc w:val="both"/>
        <w:rPr>
          <w:rFonts w:cs="David"/>
          <w:rtl/>
        </w:rPr>
      </w:pPr>
    </w:p>
    <w:p w:rsidR="00000000" w:rsidRDefault="00E624A2">
      <w:pPr>
        <w:ind w:firstLine="567"/>
        <w:jc w:val="both"/>
        <w:rPr>
          <w:rFonts w:cs="David"/>
          <w:rtl/>
        </w:rPr>
      </w:pPr>
      <w:r>
        <w:rPr>
          <w:rFonts w:cs="David"/>
          <w:rtl/>
        </w:rPr>
        <w:t>הרשימות לקוחות ממשטרים בין-לאומיים. אחד מהמ</w:t>
      </w:r>
      <w:r>
        <w:rPr>
          <w:rFonts w:cs="David"/>
          <w:rtl/>
        </w:rPr>
        <w:t xml:space="preserve">קומות הוא האמנה הכימית. לקחנו את הרשימות משם. אמרנו קודם: הרעיון הוא להיצמד אל הנורמות הבין-לאומיות, ואלה הנורמות. יש ארגון שנקרא </w:t>
      </w:r>
      <w:r>
        <w:rPr>
          <w:rFonts w:cs="David"/>
        </w:rPr>
        <w:t>nuclear suppliers’ group</w:t>
      </w:r>
      <w:r>
        <w:rPr>
          <w:rFonts w:cs="David"/>
          <w:rtl/>
        </w:rPr>
        <w:t>. יש להם רשימה משלהם. הם מפרסמים אותה ומבקשים לעמוד ברשימה הזאת. הם משנים אותה אחת לכמה שנים, לפעמים א</w:t>
      </w:r>
      <w:r>
        <w:rPr>
          <w:rFonts w:cs="David"/>
          <w:rtl/>
        </w:rPr>
        <w:t xml:space="preserve">פילו פחות מזה. אנחנו לוקחים את הרשימה מהארגון הזה, איננו מייצרים רשימה משלנו. וָלא, לא נקלע למטרה של הכוונה המדינית של הצו הזה. </w:t>
      </w:r>
    </w:p>
    <w:p w:rsidR="00000000" w:rsidRDefault="00E624A2">
      <w:pPr>
        <w:pStyle w:val="30"/>
        <w:bidi w:val="0"/>
        <w:jc w:val="both"/>
        <w:rPr>
          <w:rFonts w:cs="David"/>
          <w:u w:val="none"/>
        </w:rPr>
      </w:pPr>
    </w:p>
    <w:p w:rsidR="00000000" w:rsidRDefault="00E624A2">
      <w:pPr>
        <w:pStyle w:val="30"/>
        <w:jc w:val="both"/>
        <w:rPr>
          <w:rFonts w:cs="David"/>
          <w:rtl/>
        </w:rPr>
      </w:pPr>
      <w:r>
        <w:rPr>
          <w:rFonts w:cs="David"/>
          <w:rtl/>
        </w:rPr>
        <w:t>לימור בן הר:</w:t>
      </w:r>
    </w:p>
    <w:p w:rsidR="00000000" w:rsidRDefault="00E624A2">
      <w:pPr>
        <w:jc w:val="both"/>
        <w:rPr>
          <w:rFonts w:cs="David"/>
          <w:rtl/>
        </w:rPr>
      </w:pPr>
    </w:p>
    <w:p w:rsidR="00000000" w:rsidRDefault="00E624A2">
      <w:pPr>
        <w:ind w:firstLine="567"/>
        <w:jc w:val="both"/>
        <w:rPr>
          <w:rFonts w:cs="David"/>
          <w:rtl/>
        </w:rPr>
      </w:pPr>
      <w:r>
        <w:rPr>
          <w:rFonts w:cs="David"/>
          <w:rtl/>
        </w:rPr>
        <w:t xml:space="preserve">חשוב להבהיר: אלו לא מדינות עם תעשיות קטנות משל מדינת ישראל. </w:t>
      </w:r>
    </w:p>
    <w:p w:rsidR="00000000" w:rsidRDefault="00E624A2">
      <w:pPr>
        <w:jc w:val="both"/>
        <w:rPr>
          <w:rFonts w:cs="David"/>
          <w:rtl/>
        </w:rPr>
      </w:pPr>
    </w:p>
    <w:p w:rsidR="00000000" w:rsidRDefault="00E624A2">
      <w:pPr>
        <w:jc w:val="both"/>
        <w:rPr>
          <w:rFonts w:cs="David"/>
          <w:u w:val="single"/>
          <w:rtl/>
        </w:rPr>
      </w:pPr>
      <w:r>
        <w:rPr>
          <w:rFonts w:cs="David"/>
          <w:u w:val="single"/>
          <w:rtl/>
        </w:rPr>
        <w:t>עודד ניר:</w:t>
      </w:r>
    </w:p>
    <w:p w:rsidR="00000000" w:rsidRDefault="00E624A2">
      <w:pPr>
        <w:jc w:val="both"/>
        <w:rPr>
          <w:rFonts w:cs="David"/>
          <w:rtl/>
        </w:rPr>
      </w:pPr>
    </w:p>
    <w:p w:rsidR="00000000" w:rsidRDefault="00E624A2">
      <w:pPr>
        <w:ind w:firstLine="567"/>
        <w:jc w:val="both"/>
        <w:rPr>
          <w:rFonts w:cs="David"/>
          <w:rtl/>
        </w:rPr>
      </w:pPr>
      <w:r>
        <w:rPr>
          <w:rFonts w:cs="David"/>
          <w:rtl/>
        </w:rPr>
        <w:t>אסביר למה חשוב לאשר את החוברת במתכונת ה</w:t>
      </w:r>
      <w:r>
        <w:rPr>
          <w:rFonts w:cs="David"/>
          <w:rtl/>
        </w:rPr>
        <w:t xml:space="preserve">זאת: בחוברת מופיעה לא רק הרשימה של החומרים, על זה אין ויכוח, אלא יש שם גם תנאים – למשל שתרכיבים ותרופות משוחררים. זה מופיע בחוברת, לא בצו. לכן צריך לאשר אותה במתכונת הזאת. </w:t>
      </w:r>
    </w:p>
    <w:p w:rsidR="00000000" w:rsidRDefault="00E624A2">
      <w:pPr>
        <w:jc w:val="both"/>
        <w:rPr>
          <w:rFonts w:cs="David"/>
          <w:rtl/>
        </w:rPr>
      </w:pPr>
    </w:p>
    <w:p w:rsidR="00000000" w:rsidRDefault="00E624A2">
      <w:pPr>
        <w:jc w:val="both"/>
        <w:rPr>
          <w:rFonts w:cs="David"/>
          <w:u w:val="single"/>
          <w:rtl/>
        </w:rPr>
      </w:pPr>
      <w:r>
        <w:rPr>
          <w:rFonts w:cs="David"/>
          <w:u w:val="single"/>
          <w:rtl/>
        </w:rPr>
        <w:br w:type="page"/>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ניתן קצת יותר זמן לחבר הכנסת ליבוביץ ולחבר הכנסת ארדן לבדוק את</w:t>
      </w:r>
      <w:r>
        <w:rPr>
          <w:rFonts w:cs="David"/>
          <w:rtl/>
        </w:rPr>
        <w:t xml:space="preserve"> החוברות. העיון יהיה עד יום ב' הקרוב. אם לא יהיו הערות לחברי הכנסת ארדן וליבוביץ, שנכחו בישיבה, או לי, נוציא את מכתב האישור ביום שני –  אלא אם כן תהיה בקשה לדיון מחדש. </w:t>
      </w:r>
    </w:p>
    <w:p w:rsidR="00000000" w:rsidRDefault="00E624A2">
      <w:pPr>
        <w:jc w:val="both"/>
        <w:rPr>
          <w:rFonts w:cs="David"/>
          <w:rtl/>
        </w:rPr>
      </w:pPr>
    </w:p>
    <w:p w:rsidR="00000000" w:rsidRDefault="00E624A2">
      <w:pPr>
        <w:jc w:val="both"/>
        <w:rPr>
          <w:rFonts w:cs="David"/>
          <w:u w:val="single"/>
          <w:rtl/>
        </w:rPr>
      </w:pPr>
      <w:r>
        <w:rPr>
          <w:rFonts w:cs="David"/>
          <w:u w:val="single"/>
          <w:rtl/>
        </w:rPr>
        <w:t>אתי בנדלר:</w:t>
      </w:r>
    </w:p>
    <w:p w:rsidR="00000000" w:rsidRDefault="00E624A2">
      <w:pPr>
        <w:jc w:val="both"/>
        <w:rPr>
          <w:rFonts w:cs="David"/>
          <w:rtl/>
        </w:rPr>
      </w:pPr>
    </w:p>
    <w:p w:rsidR="00000000" w:rsidRDefault="00E624A2">
      <w:pPr>
        <w:jc w:val="both"/>
        <w:rPr>
          <w:rFonts w:cs="David"/>
          <w:rtl/>
        </w:rPr>
      </w:pPr>
      <w:r>
        <w:rPr>
          <w:rFonts w:cs="David"/>
          <w:rtl/>
        </w:rPr>
        <w:tab/>
        <w:t xml:space="preserve">אם יש לכם הערות, תגישו בקשה לדיון מחדש. </w:t>
      </w:r>
    </w:p>
    <w:p w:rsidR="00000000" w:rsidRDefault="00E624A2">
      <w:pPr>
        <w:jc w:val="both"/>
        <w:rPr>
          <w:rFonts w:cs="David"/>
          <w:rtl/>
        </w:rPr>
      </w:pPr>
    </w:p>
    <w:p w:rsidR="00000000" w:rsidRDefault="00E624A2">
      <w:pPr>
        <w:jc w:val="both"/>
        <w:rPr>
          <w:rFonts w:cs="David"/>
          <w:rtl/>
        </w:rPr>
      </w:pPr>
      <w:r>
        <w:rPr>
          <w:rFonts w:cs="David"/>
          <w:u w:val="single"/>
          <w:rtl/>
        </w:rPr>
        <w:t>גלעד ארדן:</w:t>
      </w:r>
    </w:p>
    <w:p w:rsidR="00000000" w:rsidRDefault="00E624A2">
      <w:pPr>
        <w:jc w:val="both"/>
        <w:rPr>
          <w:rFonts w:cs="David"/>
          <w:rtl/>
        </w:rPr>
      </w:pPr>
    </w:p>
    <w:p w:rsidR="00000000" w:rsidRDefault="00E624A2">
      <w:pPr>
        <w:jc w:val="both"/>
        <w:rPr>
          <w:rFonts w:cs="David"/>
          <w:rtl/>
        </w:rPr>
      </w:pPr>
      <w:r>
        <w:rPr>
          <w:rFonts w:cs="David"/>
          <w:rtl/>
        </w:rPr>
        <w:tab/>
        <w:t>אנחנו כמו משרד החו</w:t>
      </w:r>
      <w:r>
        <w:rPr>
          <w:rFonts w:cs="David"/>
          <w:rtl/>
        </w:rPr>
        <w:t xml:space="preserve">ץ לצורך העניין הזה. </w:t>
      </w:r>
    </w:p>
    <w:p w:rsidR="00000000" w:rsidRDefault="00E624A2">
      <w:pPr>
        <w:jc w:val="both"/>
        <w:rPr>
          <w:rFonts w:cs="David"/>
          <w:rtl/>
        </w:rPr>
      </w:pPr>
    </w:p>
    <w:p w:rsidR="00000000" w:rsidRDefault="00E624A2">
      <w:pPr>
        <w:pStyle w:val="30"/>
        <w:jc w:val="both"/>
        <w:rPr>
          <w:rFonts w:cs="David"/>
          <w:rtl/>
        </w:rPr>
      </w:pPr>
      <w:r>
        <w:rPr>
          <w:rFonts w:cs="David"/>
          <w:rtl/>
        </w:rPr>
        <w:t>ישראל מיכאלי:</w:t>
      </w:r>
    </w:p>
    <w:p w:rsidR="00000000" w:rsidRDefault="00E624A2">
      <w:pPr>
        <w:jc w:val="both"/>
        <w:rPr>
          <w:rFonts w:cs="David"/>
          <w:rtl/>
        </w:rPr>
      </w:pPr>
    </w:p>
    <w:p w:rsidR="00000000" w:rsidRDefault="00E624A2">
      <w:pPr>
        <w:ind w:firstLine="567"/>
        <w:jc w:val="both"/>
        <w:rPr>
          <w:rFonts w:cs="David"/>
          <w:rtl/>
        </w:rPr>
      </w:pPr>
      <w:r>
        <w:rPr>
          <w:rFonts w:cs="David"/>
          <w:rtl/>
        </w:rPr>
        <w:t xml:space="preserve">אנחנו לא באמת יכולים לשנות את הרשימות. </w:t>
      </w:r>
    </w:p>
    <w:p w:rsidR="00000000" w:rsidRDefault="00E624A2">
      <w:pPr>
        <w:jc w:val="both"/>
        <w:rPr>
          <w:rFonts w:cs="David"/>
          <w:rtl/>
        </w:rPr>
      </w:pPr>
    </w:p>
    <w:p w:rsidR="00000000" w:rsidRDefault="00E624A2">
      <w:pPr>
        <w:jc w:val="both"/>
        <w:rPr>
          <w:rFonts w:cs="David"/>
          <w:u w:val="single"/>
          <w:rtl/>
        </w:rPr>
      </w:pPr>
      <w:r>
        <w:rPr>
          <w:rFonts w:cs="David"/>
          <w:u w:val="single"/>
          <w:rtl/>
        </w:rPr>
        <w:t>אוהד אורנשטיין:</w:t>
      </w:r>
    </w:p>
    <w:p w:rsidR="00000000" w:rsidRDefault="00E624A2">
      <w:pPr>
        <w:jc w:val="both"/>
        <w:rPr>
          <w:rFonts w:cs="David"/>
          <w:rtl/>
        </w:rPr>
      </w:pPr>
    </w:p>
    <w:p w:rsidR="00000000" w:rsidRDefault="00E624A2">
      <w:pPr>
        <w:ind w:firstLine="567"/>
        <w:jc w:val="both"/>
        <w:rPr>
          <w:rFonts w:cs="David"/>
          <w:rtl/>
        </w:rPr>
      </w:pPr>
      <w:r>
        <w:rPr>
          <w:rFonts w:cs="David"/>
          <w:rtl/>
        </w:rPr>
        <w:t xml:space="preserve">בזמנו הפיצו את החומר בין החברים בלשכת המסחר. אני לא יודע אם הם קראו את החומר, אבל לא היו הערות. </w:t>
      </w:r>
    </w:p>
    <w:p w:rsidR="00000000" w:rsidRDefault="00E624A2">
      <w:pPr>
        <w:jc w:val="both"/>
        <w:rPr>
          <w:rFonts w:cs="David"/>
          <w:rtl/>
        </w:rPr>
      </w:pPr>
    </w:p>
    <w:p w:rsidR="00000000" w:rsidRDefault="00E624A2">
      <w:pPr>
        <w:jc w:val="both"/>
        <w:rPr>
          <w:rFonts w:cs="David"/>
          <w:u w:val="single"/>
          <w:rtl/>
        </w:rPr>
      </w:pPr>
      <w:r>
        <w:rPr>
          <w:rFonts w:cs="David"/>
          <w:u w:val="single"/>
          <w:rtl/>
        </w:rPr>
        <w:t>היו"ר שלום שמחון:</w:t>
      </w:r>
    </w:p>
    <w:p w:rsidR="00000000" w:rsidRDefault="00E624A2">
      <w:pPr>
        <w:jc w:val="both"/>
        <w:rPr>
          <w:rFonts w:cs="David"/>
          <w:rtl/>
        </w:rPr>
      </w:pPr>
    </w:p>
    <w:p w:rsidR="00000000" w:rsidRDefault="00E624A2">
      <w:pPr>
        <w:ind w:firstLine="567"/>
        <w:jc w:val="both"/>
        <w:rPr>
          <w:rFonts w:cs="David"/>
          <w:rtl/>
        </w:rPr>
      </w:pPr>
      <w:r>
        <w:rPr>
          <w:rFonts w:cs="David"/>
          <w:rtl/>
        </w:rPr>
        <w:t xml:space="preserve">אני רוצה לסכם את הדיון, לומר כמה דברי סיכום </w:t>
      </w:r>
      <w:r>
        <w:rPr>
          <w:rFonts w:cs="David"/>
          <w:rtl/>
        </w:rPr>
        <w:t xml:space="preserve">לפני שאנחנו מצביעים. זהו סיכום לפני הצבעה. </w:t>
      </w:r>
    </w:p>
    <w:p w:rsidR="00000000" w:rsidRDefault="00E624A2">
      <w:pPr>
        <w:jc w:val="both"/>
        <w:rPr>
          <w:rFonts w:cs="David"/>
          <w:rtl/>
        </w:rPr>
      </w:pPr>
    </w:p>
    <w:p w:rsidR="00000000" w:rsidRDefault="00E624A2">
      <w:pPr>
        <w:ind w:firstLine="567"/>
        <w:jc w:val="both"/>
        <w:rPr>
          <w:rFonts w:cs="David"/>
          <w:rtl/>
        </w:rPr>
      </w:pPr>
      <w:r>
        <w:rPr>
          <w:rFonts w:cs="David"/>
          <w:rtl/>
        </w:rPr>
        <w:t xml:space="preserve">לעניין צו היבוא והיצוא (פיקוח על יצוא בתחום הכימי, הביולוגי והגרעיני) התשס"ד-2004: קודם כול אנחנו שמחים שמדינת ישראל מצטרפת לקהילה הבין-לאומית ונוהגת על-פי אותם כללים מקובלים, גם מתוך כוונה להיות שותפה וגם מתוך </w:t>
      </w:r>
      <w:r>
        <w:rPr>
          <w:rFonts w:cs="David"/>
          <w:rtl/>
        </w:rPr>
        <w:t xml:space="preserve">כוונה לשמור על האינטרסים של המדינה. קודם כול אני משבח המועצה לביטחון לאומי ואת הנציגים האחרים על עבודה ההכנה הרצינית שנעשתה, בעיקר לנוכח העובדה שהיה כאן גילוי רגישות כלפי התעשיינים והיצואנים, שהצו מסדיר את הפיקוח עליהם בתחומים הכימי, הביולוגי והגרעיני. </w:t>
      </w:r>
    </w:p>
    <w:p w:rsidR="00000000" w:rsidRDefault="00E624A2">
      <w:pPr>
        <w:ind w:firstLine="567"/>
        <w:jc w:val="both"/>
        <w:rPr>
          <w:rFonts w:cs="David"/>
          <w:rtl/>
        </w:rPr>
      </w:pPr>
    </w:p>
    <w:p w:rsidR="00000000" w:rsidRDefault="00E624A2">
      <w:pPr>
        <w:ind w:firstLine="567"/>
        <w:jc w:val="both"/>
        <w:rPr>
          <w:rFonts w:cs="David"/>
          <w:rtl/>
        </w:rPr>
      </w:pPr>
      <w:r>
        <w:rPr>
          <w:rFonts w:cs="David"/>
          <w:rtl/>
        </w:rPr>
        <w:t>ז</w:t>
      </w:r>
      <w:r>
        <w:rPr>
          <w:rFonts w:cs="David"/>
          <w:rtl/>
        </w:rPr>
        <w:t>ה יוצא דופן כי בדרך כלל ישיבה מהסוג הזה היתה אורכת כמה ימים. לא משום שפניתם לגדעון סער זה הסתיים בתוך חצי שעה, אלא משום שבאמת עשיתם עבודת הכנה טובה. זה ייאמר לזכותכם. אני רוצה להודות לכם על כך. אני מבקש שהגופים האחרים שמגיעים ייקחו דוגמה מכם, אם הם אכן רוצ</w:t>
      </w:r>
      <w:r>
        <w:rPr>
          <w:rFonts w:cs="David"/>
          <w:rtl/>
        </w:rPr>
        <w:t xml:space="preserve">ים לזרז ולעשות עבודה מסודרת. תודה. </w:t>
      </w:r>
    </w:p>
    <w:p w:rsidR="00000000" w:rsidRDefault="00E624A2">
      <w:pPr>
        <w:jc w:val="both"/>
        <w:rPr>
          <w:rFonts w:cs="David"/>
          <w:rtl/>
        </w:rPr>
      </w:pPr>
    </w:p>
    <w:p w:rsidR="00000000" w:rsidRDefault="00E624A2">
      <w:pPr>
        <w:ind w:firstLine="567"/>
        <w:jc w:val="both"/>
        <w:rPr>
          <w:rFonts w:cs="David"/>
          <w:rtl/>
        </w:rPr>
      </w:pPr>
      <w:r>
        <w:rPr>
          <w:rFonts w:cs="David"/>
          <w:rtl/>
        </w:rPr>
        <w:t>אנחנו מצביעים: הצו אושר. תודה. אם עד יום שני אם לא יקרה כלום, יצא המכתב.</w:t>
      </w:r>
    </w:p>
    <w:p w:rsidR="00000000" w:rsidRDefault="00E624A2">
      <w:pPr>
        <w:jc w:val="both"/>
        <w:rPr>
          <w:rFonts w:cs="David"/>
          <w:rtl/>
        </w:rPr>
      </w:pPr>
    </w:p>
    <w:p w:rsidR="00000000" w:rsidRDefault="00E624A2">
      <w:pPr>
        <w:ind w:firstLine="567"/>
        <w:jc w:val="both"/>
        <w:rPr>
          <w:rFonts w:cs="David"/>
          <w:u w:val="single"/>
          <w:rtl/>
        </w:rPr>
      </w:pPr>
      <w:r>
        <w:rPr>
          <w:rFonts w:cs="David"/>
          <w:u w:val="single"/>
          <w:rtl/>
        </w:rPr>
        <w:t xml:space="preserve">הישיבה ננעלה בשעה 09:40. </w:t>
      </w:r>
    </w:p>
    <w:p w:rsidR="00000000" w:rsidRDefault="00E624A2">
      <w:pPr>
        <w:jc w:val="both"/>
        <w:rPr>
          <w:rFonts w:cs="David"/>
          <w:rtl/>
        </w:rPr>
      </w:pPr>
    </w:p>
    <w:p w:rsidR="00000000" w:rsidRDefault="00E624A2">
      <w:pPr>
        <w:jc w:val="both"/>
        <w:rPr>
          <w:rFonts w:cs="David"/>
          <w:rtl/>
        </w:rPr>
      </w:pPr>
    </w:p>
    <w:p w:rsidR="00000000" w:rsidRDefault="00E624A2">
      <w:pPr>
        <w:ind w:left="2160" w:hanging="2160"/>
        <w:jc w:val="both"/>
        <w:rPr>
          <w:rFonts w:cs="David"/>
          <w:rtl/>
        </w:rPr>
      </w:pPr>
    </w:p>
    <w:p w:rsidR="00000000" w:rsidRDefault="00E624A2">
      <w:pPr>
        <w:pStyle w:val="a5"/>
        <w:tabs>
          <w:tab w:val="clear" w:pos="4153"/>
          <w:tab w:val="clear" w:pos="8306"/>
        </w:tabs>
        <w:jc w:val="both"/>
        <w:rPr>
          <w:rFonts w:cs="David"/>
          <w:rtl/>
        </w:rPr>
      </w:pPr>
    </w:p>
    <w:p w:rsidR="00000000" w:rsidRDefault="00E624A2">
      <w:pPr>
        <w:rPr>
          <w:rFonts w:cs="David"/>
          <w:rtl/>
        </w:rPr>
      </w:pPr>
    </w:p>
    <w:p w:rsidR="00000000" w:rsidRDefault="00E624A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24A2">
      <w:r>
        <w:separator/>
      </w:r>
    </w:p>
  </w:endnote>
  <w:endnote w:type="continuationSeparator" w:id="0">
    <w:p w:rsidR="00000000" w:rsidRDefault="00E62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24A2">
    <w:pPr>
      <w:pStyle w:val="a7"/>
      <w:rPr>
        <w:rtl/>
      </w:rPr>
    </w:pPr>
  </w:p>
  <w:p w:rsidR="00000000" w:rsidRDefault="00E624A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24A2">
    <w:pPr>
      <w:pStyle w:val="a7"/>
      <w:rPr>
        <w:rtl/>
      </w:rPr>
    </w:pPr>
  </w:p>
  <w:p w:rsidR="00000000" w:rsidRDefault="00E624A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24A2">
      <w:r>
        <w:separator/>
      </w:r>
    </w:p>
  </w:footnote>
  <w:footnote w:type="continuationSeparator" w:id="0">
    <w:p w:rsidR="00000000" w:rsidRDefault="00E624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24A2">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rtl/>
      </w:rPr>
      <w:t>2</w:t>
    </w:r>
    <w:r>
      <w:rPr>
        <w:rStyle w:val="ab"/>
        <w:rFonts w:cs="David"/>
      </w:rPr>
      <w:fldChar w:fldCharType="end"/>
    </w:r>
  </w:p>
  <w:p w:rsidR="00000000" w:rsidRDefault="00E624A2">
    <w:pPr>
      <w:pStyle w:val="5"/>
      <w:jc w:val="left"/>
      <w:rPr>
        <w:rFonts w:cs="David"/>
        <w:b w:val="0"/>
        <w:bCs w:val="0"/>
        <w:rtl/>
      </w:rPr>
    </w:pPr>
    <w:r>
      <w:rPr>
        <w:rFonts w:cs="David"/>
        <w:b w:val="0"/>
        <w:bCs w:val="0"/>
        <w:rtl/>
      </w:rPr>
      <w:t>ועדת הכלכלה</w:t>
    </w:r>
  </w:p>
  <w:p w:rsidR="00000000" w:rsidRDefault="00E624A2">
    <w:pPr>
      <w:pStyle w:val="a5"/>
      <w:ind w:right="360"/>
      <w:jc w:val="left"/>
      <w:rPr>
        <w:rStyle w:val="ab"/>
        <w:rFonts w:cs="David"/>
        <w:rtl/>
      </w:rPr>
    </w:pPr>
    <w:r>
      <w:rPr>
        <w:rStyle w:val="ab"/>
        <w:rFonts w:cs="David"/>
        <w:rtl/>
      </w:rPr>
      <w:t>24/03/2004</w:t>
    </w:r>
  </w:p>
  <w:p w:rsidR="00000000" w:rsidRDefault="00E624A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24A2">
    <w:pPr>
      <w:pStyle w:val="a5"/>
      <w:rPr>
        <w:rFonts w:cs="David"/>
        <w:rtl/>
      </w:rPr>
    </w:pPr>
  </w:p>
  <w:p w:rsidR="00000000" w:rsidRDefault="00E624A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left="1080" w:hanging="360"/>
      </w:pPr>
      <w:rPr>
        <w:rFonts w:ascii="Times New Roman" w:hint="default"/>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Times New Roman" w:hint="default"/>
        <w:sz w:val="24"/>
      </w:rPr>
    </w:lvl>
  </w:abstractNum>
  <w:abstractNum w:abstractNumId="28" w15:restartNumberingAfterBreak="0">
    <w:nsid w:val="44037671"/>
    <w:multiLevelType w:val="singleLevel"/>
    <w:tmpl w:val="38E884B8"/>
    <w:lvl w:ilvl="0">
      <w:start w:val="5"/>
      <w:numFmt w:val="upperRoman"/>
      <w:lvlText w:val="%1."/>
      <w:lvlJc w:val="left"/>
      <w:pPr>
        <w:tabs>
          <w:tab w:val="num" w:pos="1137"/>
        </w:tabs>
        <w:ind w:hanging="570"/>
      </w:pPr>
      <w:rPr>
        <w:rFonts w:ascii="Times New Roman" w:hAnsi="Times New Roman" w:cs="Times New Roman" w:hint="default"/>
        <w:sz w:val="24"/>
      </w:rPr>
    </w:lvl>
  </w:abstractNum>
  <w:abstractNum w:abstractNumId="29" w15:restartNumberingAfterBreak="0">
    <w:nsid w:val="46AF58C0"/>
    <w:multiLevelType w:val="singleLevel"/>
    <w:tmpl w:val="EFAA16DC"/>
    <w:lvl w:ilvl="0">
      <w:start w:val="2"/>
      <w:numFmt w:val="upperRoman"/>
      <w:lvlText w:val="%1ת"/>
      <w:lvlJc w:val="left"/>
      <w:pPr>
        <w:tabs>
          <w:tab w:val="num" w:pos="927"/>
        </w:tabs>
        <w:ind w:hanging="360"/>
      </w:pPr>
      <w:rPr>
        <w:rFonts w:ascii="Times New Roman" w:hAnsi="Times New Roman" w:cs="Times New Roman" w:hint="default"/>
        <w:sz w:val="24"/>
      </w:rPr>
    </w:lvl>
  </w:abstractNum>
  <w:abstractNum w:abstractNumId="30" w15:restartNumberingAfterBreak="0">
    <w:nsid w:val="4A352107"/>
    <w:multiLevelType w:val="singleLevel"/>
    <w:tmpl w:val="8E980692"/>
    <w:lvl w:ilvl="0">
      <w:start w:val="6"/>
      <w:numFmt w:val="upperRoman"/>
      <w:lvlText w:val=" %1י"/>
      <w:lvlJc w:val="left"/>
      <w:pPr>
        <w:tabs>
          <w:tab w:val="num" w:pos="930"/>
        </w:tabs>
        <w:ind w:hanging="360"/>
      </w:pPr>
      <w:rPr>
        <w:rFonts w:ascii="Times New Roman" w:hAnsi="Times New Roman" w:cs="Times New Roman" w:hint="default"/>
        <w:sz w:val="24"/>
      </w:rPr>
    </w:lvl>
  </w:abstractNum>
  <w:abstractNum w:abstractNumId="31" w15:restartNumberingAfterBreak="0">
    <w:nsid w:val="4E490C65"/>
    <w:multiLevelType w:val="singleLevel"/>
    <w:tmpl w:val="712AF8E2"/>
    <w:lvl w:ilvl="0">
      <w:start w:val="1"/>
      <w:numFmt w:val="upperRoman"/>
      <w:lvlText w:val="(%1)"/>
      <w:lvlJc w:val="left"/>
      <w:pPr>
        <w:tabs>
          <w:tab w:val="num" w:pos="930"/>
        </w:tabs>
        <w:ind w:hanging="360"/>
      </w:pPr>
      <w:rPr>
        <w:rFonts w:ascii="Times New Roman" w:hAnsi="Times New Roman" w:cs="Times New Roman"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Times New Roman"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Times New Roman"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Times New Roman" w:hint="default"/>
      </w:rPr>
    </w:lvl>
  </w:abstractNum>
  <w:abstractNum w:abstractNumId="35" w15:restartNumberingAfterBreak="0">
    <w:nsid w:val="5D902932"/>
    <w:multiLevelType w:val="singleLevel"/>
    <w:tmpl w:val="503A3556"/>
    <w:lvl w:ilvl="0">
      <w:start w:val="1"/>
      <w:numFmt w:val="upperRoman"/>
      <w:lvlText w:val="%1."/>
      <w:lvlJc w:val="left"/>
      <w:pPr>
        <w:tabs>
          <w:tab w:val="num" w:pos="360"/>
        </w:tabs>
        <w:ind w:hanging="360"/>
      </w:pPr>
      <w:rPr>
        <w:rFonts w:ascii="Times New Roman" w:hAnsi="Times New Roman" w:cs="Times New Roman"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Times New Roman"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Times New Roman"/>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Times New Roman"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Times New Roman" w:hint="default"/>
      </w:rPr>
    </w:lvl>
  </w:abstractNum>
  <w:abstractNum w:abstractNumId="41" w15:restartNumberingAfterBreak="0">
    <w:nsid w:val="70CA45AD"/>
    <w:multiLevelType w:val="singleLevel"/>
    <w:tmpl w:val="7D78E25C"/>
    <w:lvl w:ilvl="0">
      <w:start w:val="1"/>
      <w:numFmt w:val="upperRoman"/>
      <w:lvlText w:val="%1."/>
      <w:lvlJc w:val="left"/>
      <w:pPr>
        <w:tabs>
          <w:tab w:val="num" w:pos="930"/>
        </w:tabs>
        <w:ind w:hanging="360"/>
      </w:pPr>
      <w:rPr>
        <w:rFonts w:ascii="Times New Roman" w:hAnsi="Times New Roman" w:cs="Times New Roman"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Times New Roman"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upperRoman"/>
      <w:lvlText w:val="%1."/>
      <w:lvlJc w:val="left"/>
      <w:pPr>
        <w:tabs>
          <w:tab w:val="num" w:pos="1800"/>
        </w:tabs>
        <w:ind w:hanging="360"/>
      </w:pPr>
      <w:rPr>
        <w:rFonts w:ascii="Times New Roman" w:hAnsi="Times New Roman" w:cs="Times New Roman"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7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624A2"/>
    <w:rsid w:val="00E62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DB8E7A-7746-4773-86C8-2946F9D0B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noProof/>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noProof/>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noProof/>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overflowPunct w:val="0"/>
      <w:autoSpaceDE w:val="0"/>
      <w:autoSpaceDN w:val="0"/>
      <w:adjustRightInd w:val="0"/>
      <w:jc w:val="right"/>
      <w:textAlignment w:val="baseline"/>
    </w:pPr>
    <w:rPr>
      <w:noProof/>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overflowPunct w:val="0"/>
      <w:autoSpaceDE w:val="0"/>
      <w:autoSpaceDN w:val="0"/>
      <w:adjustRightInd w:val="0"/>
      <w:jc w:val="both"/>
      <w:textAlignment w:val="baseline"/>
    </w:pPr>
    <w:rPr>
      <w:noProof/>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styleId="30">
    <w:name w:val="Body Text 3"/>
    <w:basedOn w:val="a"/>
    <w:link w:val="31"/>
    <w:uiPriority w:val="99"/>
    <w:pPr>
      <w:overflowPunct w:val="0"/>
      <w:autoSpaceDE w:val="0"/>
      <w:autoSpaceDN w:val="0"/>
      <w:adjustRightInd w:val="0"/>
      <w:textAlignment w:val="baseline"/>
    </w:pPr>
    <w:rPr>
      <w:noProof/>
      <w:u w:val="single"/>
    </w:r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043495-ABD8-47C6-BF7F-84CADA745D78}"/>
</file>

<file path=customXml/itemProps2.xml><?xml version="1.0" encoding="utf-8"?>
<ds:datastoreItem xmlns:ds="http://schemas.openxmlformats.org/officeDocument/2006/customXml" ds:itemID="{0272CA41-25CA-4D83-832D-71194B18829B}"/>
</file>

<file path=customXml/itemProps3.xml><?xml version="1.0" encoding="utf-8"?>
<ds:datastoreItem xmlns:ds="http://schemas.openxmlformats.org/officeDocument/2006/customXml" ds:itemID="{74D64438-9B99-4F75-A0F6-A057A6D77A9E}"/>
</file>

<file path=docProps/app.xml><?xml version="1.0" encoding="utf-8"?>
<Properties xmlns="http://schemas.openxmlformats.org/officeDocument/2006/extended-properties" xmlns:vt="http://schemas.openxmlformats.org/officeDocument/2006/docPropsVTypes">
  <Template>Normal</Template>
  <TotalTime>0</TotalTime>
  <Pages>3</Pages>
  <Words>3366</Words>
  <Characters>16834</Characters>
  <Application>Microsoft Office Word</Application>
  <DocSecurity>0</DocSecurity>
  <Lines>140</Lines>
  <Paragraphs>40</Paragraphs>
  <ScaleCrop>false</ScaleCrop>
  <Company>knesset</Company>
  <LinksUpToDate>false</LinksUpToDate>
  <CharactersWithSpaces>20160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פרוטוקולים/כלכלה/8274</dc:title>
  <dc:subject>כלכלה 24.3.2004ב</dc:subject>
  <dc:creator>דקלה אברבנאל</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66615</vt:r8>
  </property>
</Properties>
</file>