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3C8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B3C89">
      <w:pPr>
        <w:rPr>
          <w:rFonts w:cs="David"/>
          <w:b/>
          <w:bCs/>
          <w:sz w:val="24"/>
          <w:rtl/>
        </w:rPr>
      </w:pPr>
      <w:r>
        <w:rPr>
          <w:rFonts w:cs="David"/>
          <w:b/>
          <w:bCs/>
          <w:sz w:val="24"/>
          <w:rtl/>
        </w:rPr>
        <w:t>מושב שני</w:t>
      </w:r>
    </w:p>
    <w:p w:rsidR="00000000" w:rsidRDefault="006B3C89">
      <w:pPr>
        <w:rPr>
          <w:rFonts w:cs="David"/>
          <w:b/>
          <w:bCs/>
          <w:sz w:val="24"/>
          <w:rtl/>
        </w:rPr>
      </w:pPr>
    </w:p>
    <w:p w:rsidR="00000000" w:rsidRDefault="006B3C89">
      <w:pPr>
        <w:rPr>
          <w:rFonts w:cs="David"/>
          <w:b/>
          <w:bCs/>
          <w:sz w:val="24"/>
          <w:rtl/>
        </w:rPr>
      </w:pPr>
    </w:p>
    <w:p w:rsidR="00000000" w:rsidRDefault="006B3C89">
      <w:pPr>
        <w:rPr>
          <w:rFonts w:cs="David"/>
          <w:b/>
          <w:bCs/>
          <w:sz w:val="24"/>
          <w:rtl/>
        </w:rPr>
      </w:pPr>
    </w:p>
    <w:p w:rsidR="00000000" w:rsidRDefault="006B3C89">
      <w:pPr>
        <w:rPr>
          <w:rFonts w:cs="David"/>
          <w:b/>
          <w:bCs/>
          <w:sz w:val="24"/>
          <w:rtl/>
        </w:rPr>
      </w:pPr>
    </w:p>
    <w:p w:rsidR="00000000" w:rsidRDefault="006B3C89">
      <w:pPr>
        <w:pStyle w:val="1"/>
        <w:rPr>
          <w:rFonts w:cs="David"/>
          <w:sz w:val="24"/>
          <w:rtl/>
        </w:rPr>
      </w:pPr>
      <w:r>
        <w:rPr>
          <w:rFonts w:cs="David"/>
          <w:sz w:val="24"/>
          <w:rtl/>
        </w:rPr>
        <w:t>פרוטוקול מס' 199</w:t>
      </w:r>
    </w:p>
    <w:p w:rsidR="00000000" w:rsidRDefault="006B3C89">
      <w:pPr>
        <w:rPr>
          <w:rFonts w:cs="David"/>
          <w:sz w:val="24"/>
          <w:rtl/>
        </w:rPr>
      </w:pPr>
    </w:p>
    <w:p w:rsidR="00000000" w:rsidRDefault="006B3C89">
      <w:pPr>
        <w:pStyle w:val="8"/>
        <w:rPr>
          <w:rFonts w:cs="David"/>
          <w:sz w:val="24"/>
          <w:rtl/>
        </w:rPr>
      </w:pPr>
      <w:r>
        <w:rPr>
          <w:rFonts w:cs="David"/>
          <w:sz w:val="24"/>
          <w:rtl/>
        </w:rPr>
        <w:t>מישיבת ועדת הכלכלה</w:t>
      </w:r>
    </w:p>
    <w:p w:rsidR="00000000" w:rsidRDefault="006B3C89">
      <w:pPr>
        <w:pStyle w:val="8"/>
        <w:rPr>
          <w:rFonts w:cs="David"/>
          <w:sz w:val="24"/>
          <w:u w:val="single"/>
          <w:rtl/>
        </w:rPr>
      </w:pPr>
      <w:r>
        <w:rPr>
          <w:rFonts w:cs="David"/>
          <w:sz w:val="24"/>
          <w:u w:val="single"/>
          <w:rtl/>
        </w:rPr>
        <w:t>מיום רבי</w:t>
      </w:r>
      <w:r>
        <w:rPr>
          <w:rFonts w:cs="David"/>
          <w:sz w:val="24"/>
          <w:u w:val="single"/>
          <w:rtl/>
        </w:rPr>
        <w:t>עי, כ"ח סיון התשס"ד (19.05.04), שעה 10:30</w:t>
      </w:r>
    </w:p>
    <w:p w:rsidR="00000000" w:rsidRDefault="006B3C89">
      <w:pPr>
        <w:rPr>
          <w:rFonts w:cs="David"/>
          <w:sz w:val="24"/>
          <w:rtl/>
        </w:rPr>
      </w:pPr>
    </w:p>
    <w:p w:rsidR="00000000" w:rsidRDefault="006B3C89">
      <w:pPr>
        <w:rPr>
          <w:rFonts w:cs="David"/>
          <w:b/>
          <w:bCs/>
          <w:sz w:val="24"/>
          <w:rtl/>
        </w:rPr>
      </w:pPr>
    </w:p>
    <w:p w:rsidR="00000000" w:rsidRDefault="006B3C89">
      <w:pPr>
        <w:rPr>
          <w:rFonts w:cs="David"/>
          <w:b/>
          <w:bCs/>
          <w:sz w:val="24"/>
          <w:rtl/>
        </w:rPr>
      </w:pPr>
    </w:p>
    <w:p w:rsidR="00000000" w:rsidRDefault="006B3C89">
      <w:pPr>
        <w:tabs>
          <w:tab w:val="left" w:pos="1221"/>
        </w:tabs>
        <w:rPr>
          <w:rFonts w:cs="David"/>
          <w:b/>
          <w:bCs/>
          <w:sz w:val="24"/>
          <w:u w:val="single"/>
          <w:rtl/>
        </w:rPr>
      </w:pPr>
    </w:p>
    <w:p w:rsidR="00000000" w:rsidRDefault="006B3C89">
      <w:pPr>
        <w:tabs>
          <w:tab w:val="left" w:pos="1221"/>
        </w:tabs>
        <w:rPr>
          <w:rFonts w:cs="David"/>
          <w:b/>
          <w:bCs/>
          <w:sz w:val="24"/>
          <w:rtl/>
        </w:rPr>
      </w:pPr>
      <w:r>
        <w:rPr>
          <w:rFonts w:cs="David"/>
          <w:b/>
          <w:bCs/>
          <w:sz w:val="24"/>
          <w:u w:val="single"/>
          <w:rtl/>
        </w:rPr>
        <w:t>סדר היום</w:t>
      </w:r>
      <w:r>
        <w:rPr>
          <w:rFonts w:cs="David"/>
          <w:sz w:val="24"/>
          <w:rtl/>
        </w:rPr>
        <w:t>: תקנות הבזק (זכיונות) (תיקון), התשס"ד-2003 בדבר תיקון גבולות של אזורי זיכיון.</w:t>
      </w:r>
    </w:p>
    <w:p w:rsidR="00000000" w:rsidRDefault="006B3C89">
      <w:pPr>
        <w:rPr>
          <w:rFonts w:cs="David"/>
          <w:b/>
          <w:bCs/>
          <w:sz w:val="24"/>
          <w:rtl/>
        </w:rPr>
      </w:pPr>
    </w:p>
    <w:p w:rsidR="00000000" w:rsidRDefault="006B3C89">
      <w:pPr>
        <w:rPr>
          <w:rFonts w:cs="David"/>
          <w:sz w:val="24"/>
          <w:rtl/>
        </w:rPr>
      </w:pPr>
    </w:p>
    <w:p w:rsidR="00000000" w:rsidRDefault="006B3C89">
      <w:pPr>
        <w:rPr>
          <w:rFonts w:cs="David"/>
          <w:b/>
          <w:bCs/>
          <w:sz w:val="24"/>
          <w:u w:val="single"/>
          <w:rtl/>
        </w:rPr>
      </w:pPr>
      <w:r>
        <w:rPr>
          <w:rFonts w:cs="David"/>
          <w:b/>
          <w:bCs/>
          <w:sz w:val="24"/>
          <w:u w:val="single"/>
          <w:rtl/>
        </w:rPr>
        <w:t>נכחו</w:t>
      </w:r>
      <w:r>
        <w:rPr>
          <w:rFonts w:cs="David"/>
          <w:sz w:val="24"/>
          <w:rtl/>
        </w:rPr>
        <w:t>:</w:t>
      </w:r>
    </w:p>
    <w:p w:rsidR="00000000" w:rsidRDefault="006B3C89">
      <w:pPr>
        <w:rPr>
          <w:rFonts w:cs="David"/>
          <w:sz w:val="24"/>
          <w:rtl/>
        </w:rPr>
      </w:pPr>
    </w:p>
    <w:p w:rsidR="00000000" w:rsidRDefault="006B3C89">
      <w:pPr>
        <w:tabs>
          <w:tab w:val="left" w:pos="1788"/>
        </w:tabs>
        <w:rPr>
          <w:rFonts w:cs="David"/>
          <w:sz w:val="24"/>
          <w:rtl/>
        </w:rPr>
      </w:pPr>
      <w:r>
        <w:rPr>
          <w:rFonts w:cs="David"/>
          <w:b/>
          <w:bCs/>
          <w:sz w:val="24"/>
          <w:u w:val="single"/>
          <w:rtl/>
        </w:rPr>
        <w:t>חברי הוועדה</w:t>
      </w:r>
      <w:r>
        <w:rPr>
          <w:rFonts w:cs="David"/>
          <w:sz w:val="24"/>
          <w:rtl/>
        </w:rPr>
        <w:t>:</w:t>
      </w:r>
    </w:p>
    <w:p w:rsidR="00000000" w:rsidRDefault="006B3C89">
      <w:pPr>
        <w:rPr>
          <w:rFonts w:cs="David"/>
          <w:sz w:val="24"/>
          <w:rtl/>
        </w:rPr>
      </w:pPr>
    </w:p>
    <w:p w:rsidR="00000000" w:rsidRDefault="006B3C89">
      <w:pPr>
        <w:rPr>
          <w:rFonts w:cs="David"/>
          <w:sz w:val="24"/>
          <w:rtl/>
        </w:rPr>
      </w:pPr>
      <w:r>
        <w:rPr>
          <w:rFonts w:cs="David"/>
          <w:sz w:val="24"/>
          <w:rtl/>
        </w:rPr>
        <w:t>היו"ר שלום שמחון</w:t>
      </w:r>
    </w:p>
    <w:p w:rsidR="00000000" w:rsidRDefault="006B3C89">
      <w:pPr>
        <w:rPr>
          <w:rFonts w:cs="David"/>
          <w:sz w:val="24"/>
          <w:rtl/>
        </w:rPr>
      </w:pPr>
    </w:p>
    <w:p w:rsidR="00000000" w:rsidRDefault="006B3C8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B3C89">
      <w:pPr>
        <w:rPr>
          <w:rFonts w:cs="David"/>
          <w:sz w:val="24"/>
          <w:rtl/>
        </w:rPr>
      </w:pPr>
    </w:p>
    <w:p w:rsidR="00000000" w:rsidRDefault="006B3C89">
      <w:pPr>
        <w:rPr>
          <w:rFonts w:cs="David"/>
          <w:sz w:val="24"/>
          <w:rtl/>
        </w:rPr>
      </w:pPr>
      <w:r>
        <w:rPr>
          <w:rFonts w:cs="David"/>
          <w:sz w:val="24"/>
          <w:rtl/>
        </w:rPr>
        <w:t>עידית צ'רנוביץ – יועצת בכירה לשר, משרד התקשורת</w:t>
      </w:r>
    </w:p>
    <w:p w:rsidR="00000000" w:rsidRDefault="006B3C89">
      <w:pPr>
        <w:rPr>
          <w:rFonts w:cs="David"/>
          <w:sz w:val="24"/>
          <w:rtl/>
        </w:rPr>
      </w:pPr>
      <w:r>
        <w:rPr>
          <w:rFonts w:cs="David"/>
          <w:sz w:val="24"/>
          <w:rtl/>
        </w:rPr>
        <w:t>עו"ד עזמי ביטאר – לשכה מש</w:t>
      </w:r>
      <w:r>
        <w:rPr>
          <w:rFonts w:cs="David"/>
          <w:sz w:val="24"/>
          <w:rtl/>
        </w:rPr>
        <w:t>פטית, משרד התקשורת</w:t>
      </w:r>
    </w:p>
    <w:p w:rsidR="00000000" w:rsidRDefault="006B3C89">
      <w:pPr>
        <w:rPr>
          <w:rFonts w:cs="David"/>
          <w:sz w:val="24"/>
          <w:rtl/>
        </w:rPr>
      </w:pPr>
      <w:r>
        <w:rPr>
          <w:rFonts w:cs="David"/>
          <w:sz w:val="24"/>
          <w:rtl/>
        </w:rPr>
        <w:t>שמשון אלעד – מנהל תחום תקינה ומפרטים, אגף הנדסה ורישוי, משרד התקשורת</w:t>
      </w:r>
    </w:p>
    <w:p w:rsidR="00000000" w:rsidRDefault="006B3C89">
      <w:pPr>
        <w:rPr>
          <w:rFonts w:cs="David"/>
          <w:sz w:val="24"/>
          <w:rtl/>
        </w:rPr>
      </w:pPr>
    </w:p>
    <w:p w:rsidR="00000000" w:rsidRDefault="006B3C89">
      <w:pPr>
        <w:tabs>
          <w:tab w:val="left" w:pos="1930"/>
        </w:tabs>
        <w:rPr>
          <w:rFonts w:cs="David"/>
          <w:sz w:val="24"/>
          <w:rtl/>
        </w:rPr>
      </w:pPr>
      <w:r>
        <w:rPr>
          <w:rFonts w:cs="David"/>
          <w:b/>
          <w:bCs/>
          <w:sz w:val="24"/>
          <w:u w:val="single"/>
          <w:rtl/>
        </w:rPr>
        <w:t>יעוץ משפטי</w:t>
      </w:r>
      <w:r>
        <w:rPr>
          <w:rFonts w:cs="David"/>
          <w:b/>
          <w:bCs/>
          <w:sz w:val="24"/>
          <w:rtl/>
        </w:rPr>
        <w:t xml:space="preserve">: </w:t>
      </w:r>
      <w:r>
        <w:rPr>
          <w:rFonts w:cs="David"/>
          <w:sz w:val="24"/>
          <w:rtl/>
        </w:rPr>
        <w:t>עו"ד אתי בנדלר</w:t>
      </w:r>
    </w:p>
    <w:p w:rsidR="00000000" w:rsidRDefault="006B3C89">
      <w:pPr>
        <w:rPr>
          <w:rFonts w:cs="David"/>
          <w:sz w:val="24"/>
          <w:rtl/>
        </w:rPr>
      </w:pPr>
    </w:p>
    <w:p w:rsidR="00000000" w:rsidRDefault="006B3C89">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6B3C89">
      <w:pPr>
        <w:rPr>
          <w:rFonts w:cs="David"/>
          <w:sz w:val="24"/>
          <w:rtl/>
        </w:rPr>
      </w:pPr>
    </w:p>
    <w:p w:rsidR="00000000" w:rsidRDefault="006B3C89">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6B3C89">
      <w:pPr>
        <w:rPr>
          <w:rFonts w:cs="David"/>
          <w:b/>
          <w:bCs/>
          <w:sz w:val="24"/>
          <w:rtl/>
        </w:rPr>
      </w:pPr>
    </w:p>
    <w:p w:rsidR="00000000" w:rsidRDefault="006B3C89">
      <w:pPr>
        <w:rPr>
          <w:rFonts w:cs="David"/>
          <w:sz w:val="24"/>
          <w:rtl/>
        </w:rPr>
      </w:pPr>
      <w:r>
        <w:rPr>
          <w:rFonts w:cs="David"/>
          <w:sz w:val="24"/>
          <w:rtl/>
        </w:rPr>
        <w:br w:type="page"/>
      </w:r>
    </w:p>
    <w:p w:rsidR="00000000" w:rsidRDefault="006B3C89">
      <w:pPr>
        <w:pStyle w:val="7"/>
        <w:rPr>
          <w:rFonts w:cs="David"/>
          <w:sz w:val="24"/>
          <w:rtl/>
        </w:rPr>
      </w:pPr>
      <w:r>
        <w:rPr>
          <w:rFonts w:cs="David"/>
          <w:sz w:val="24"/>
          <w:rtl/>
        </w:rPr>
        <w:t>תקנות הבזק (זכיונות) (תיקון), התשס"ד-2003 בדבר תיקון גבולות של אזורי זיכיון</w:t>
      </w:r>
    </w:p>
    <w:p w:rsidR="00000000" w:rsidRDefault="006B3C89">
      <w:pPr>
        <w:jc w:val="center"/>
        <w:rPr>
          <w:rFonts w:cs="David"/>
          <w:b/>
          <w:bCs/>
          <w:sz w:val="24"/>
          <w:u w:val="single"/>
          <w:rtl/>
        </w:rPr>
      </w:pPr>
    </w:p>
    <w:p w:rsidR="00000000" w:rsidRDefault="006B3C89">
      <w:pPr>
        <w:jc w:val="left"/>
        <w:rPr>
          <w:rFonts w:cs="David"/>
          <w:b/>
          <w:bCs/>
          <w:sz w:val="24"/>
          <w:u w:val="single"/>
          <w:rtl/>
        </w:rPr>
      </w:pPr>
    </w:p>
    <w:p w:rsidR="00000000" w:rsidRDefault="006B3C89">
      <w:pPr>
        <w:rPr>
          <w:rFonts w:cs="David"/>
          <w:sz w:val="24"/>
          <w:u w:val="single"/>
          <w:rtl/>
        </w:rPr>
      </w:pPr>
      <w:r>
        <w:rPr>
          <w:rFonts w:cs="David"/>
          <w:sz w:val="24"/>
          <w:u w:val="single"/>
          <w:rtl/>
        </w:rPr>
        <w:t>היו"ר שלום שמחון</w:t>
      </w:r>
      <w:r>
        <w:rPr>
          <w:rFonts w:cs="David"/>
          <w:sz w:val="24"/>
          <w:u w:val="single"/>
          <w:rtl/>
        </w:rPr>
        <w:t>:</w:t>
      </w:r>
    </w:p>
    <w:p w:rsidR="00000000" w:rsidRDefault="006B3C89">
      <w:pPr>
        <w:rPr>
          <w:rFonts w:cs="David"/>
          <w:sz w:val="24"/>
          <w:u w:val="single"/>
          <w:rtl/>
        </w:rPr>
      </w:pPr>
    </w:p>
    <w:p w:rsidR="00000000" w:rsidRDefault="006B3C89">
      <w:pPr>
        <w:pStyle w:val="a8"/>
        <w:ind w:firstLine="567"/>
        <w:jc w:val="both"/>
        <w:rPr>
          <w:rFonts w:cs="David"/>
          <w:sz w:val="24"/>
          <w:rtl/>
        </w:rPr>
      </w:pPr>
      <w:r>
        <w:rPr>
          <w:rFonts w:cs="David"/>
          <w:sz w:val="24"/>
          <w:rtl/>
        </w:rPr>
        <w:t>שלום רב. אני פותח את ישיבת הוועדה בנושא: תקנות הבזק (זכיונות) (תיקון), התשס"ד-2003 בדבר תיקון גבולות של אזורי זיכיון.</w:t>
      </w:r>
    </w:p>
    <w:p w:rsidR="00000000" w:rsidRDefault="006B3C89">
      <w:pPr>
        <w:ind w:firstLine="567"/>
        <w:rPr>
          <w:rFonts w:cs="David"/>
          <w:sz w:val="24"/>
          <w:highlight w:val="green"/>
          <w:rtl/>
        </w:rPr>
      </w:pPr>
    </w:p>
    <w:p w:rsidR="00000000" w:rsidRDefault="006B3C89">
      <w:pPr>
        <w:rPr>
          <w:rFonts w:cs="David"/>
          <w:sz w:val="24"/>
          <w:u w:val="single"/>
          <w:rtl/>
        </w:rPr>
      </w:pPr>
      <w:r>
        <w:rPr>
          <w:rFonts w:cs="David"/>
          <w:sz w:val="24"/>
          <w:u w:val="single"/>
          <w:rtl/>
        </w:rPr>
        <w:t>לאה ורון:</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היועץ המשפטי של עיריית תל אביב יפו, אחז בן ארי, שהיה אמור להגיע לדיון, אינו מגיע בסופו של דבר, וביקש מאוד להקריא את המכתב ש</w:t>
      </w:r>
      <w:r>
        <w:rPr>
          <w:rFonts w:cs="David"/>
          <w:sz w:val="24"/>
          <w:rtl/>
        </w:rPr>
        <w:t>העביר:</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"אנו תומכים, בכל הכבוד, בתיקון התקנות שבנדון לפי המלצתה של מועצת הכבלים. התקנות משקפות הגיון כלכלי המבוסס על רצף טריטוריאלי של תשתיות. למען שלמות התמונה נציין, כי בימים אלה תלויה סוגיית גבולות שטח השיפוט שבין תל אביב לרמת השרון בפני ועדת חקירה שנתמ</w:t>
      </w:r>
      <w:r>
        <w:rPr>
          <w:rFonts w:cs="David"/>
          <w:sz w:val="24"/>
          <w:rtl/>
        </w:rPr>
        <w:t>נתה על ידי שר הפנים, ואשר תכליתה לבדוק את אפשרות צרוף שטחה של עיריית רמת השרון, המצוי מדרום לכביש 5, לתחום השיפוט של עיריית תל אביב.</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אף כי יש להניח שענין זה לא נשקל על ידי מועצת הכבלים, ואישור התקנות אין בו כדי להכריע את הכף בענין תחומי השיפוט המוניציפליי</w:t>
      </w:r>
      <w:r>
        <w:rPr>
          <w:rFonts w:cs="David"/>
          <w:sz w:val="24"/>
          <w:rtl/>
        </w:rPr>
        <w:t>ם, הרי נראה לנו כי החלטתה של מועצת הכבלים משקפת אותו הגיון כלכלי."</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היו"ר שלום שמחון:</w:t>
      </w:r>
    </w:p>
    <w:p w:rsidR="00000000" w:rsidRDefault="006B3C89">
      <w:pPr>
        <w:rPr>
          <w:rFonts w:cs="David"/>
          <w:sz w:val="24"/>
          <w:u w:val="single"/>
          <w:rtl/>
        </w:rPr>
      </w:pPr>
    </w:p>
    <w:p w:rsidR="00000000" w:rsidRDefault="006B3C89">
      <w:pPr>
        <w:ind w:firstLine="567"/>
        <w:rPr>
          <w:rFonts w:cs="David"/>
          <w:sz w:val="24"/>
          <w:rtl/>
        </w:rPr>
      </w:pPr>
      <w:r>
        <w:rPr>
          <w:rFonts w:cs="David"/>
          <w:sz w:val="24"/>
          <w:rtl/>
        </w:rPr>
        <w:t>אבקש מנציגי משרד התקשורת להציג את בקשתם לוועדה:</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שמשון אלעד:</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 xml:space="preserve">מדובר בשטח לא-גדול הנמצא מצפון לתל אביב, אבל הוא שייך היום לרמת השרון. כיום אין שם הרבה בתי אב – אולי 50 – </w:t>
      </w:r>
      <w:r>
        <w:rPr>
          <w:rFonts w:cs="David"/>
          <w:sz w:val="24"/>
          <w:rtl/>
        </w:rPr>
        <w:t>אבל יש פוטנציאל לגידול. זהו איזור ששייך ל"ערוצי זהב", המחזיקה בזיכיון בדרום השרון, אבל הוא מרוחק מתשתית הכבלים שלהם. לעומת זאת, הוא נמצא בקרבה גדולה מאוד לתשתית חברת "תבל" בתל אביב, ולפיכך היתה הסכמה ביניהן לעשות לאזור הזה העברה מ"ערוצי זהב" ל"תבל".</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 xml:space="preserve">משרד </w:t>
      </w:r>
      <w:r>
        <w:rPr>
          <w:rFonts w:cs="David"/>
          <w:sz w:val="24"/>
          <w:rtl/>
        </w:rPr>
        <w:t>התקשורת לא רואה בכך שום פגיעה בתושבים – להיפך: יהיה הרבה יותר קל לחבר אותם היום. זה במרחק קטן מאוד מהתשתית של "תבל". כלכלית, לא שווה ל"ערוצי זהב" לחבר, כלכלית כן שווה ל"תבל" לחבר. אם כן, תיקון הגבולות הזה נעשה על דעת שני הצדדים.</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היו"ר שלום שמחון:</w:t>
      </w:r>
    </w:p>
    <w:p w:rsidR="00000000" w:rsidRDefault="006B3C89">
      <w:pPr>
        <w:rPr>
          <w:rFonts w:cs="David"/>
          <w:sz w:val="24"/>
          <w:u w:val="single"/>
          <w:rtl/>
        </w:rPr>
      </w:pPr>
    </w:p>
    <w:p w:rsidR="00000000" w:rsidRDefault="006B3C89">
      <w:pPr>
        <w:ind w:firstLine="567"/>
        <w:rPr>
          <w:rFonts w:cs="David"/>
          <w:sz w:val="24"/>
          <w:rtl/>
        </w:rPr>
      </w:pPr>
      <w:r>
        <w:rPr>
          <w:rFonts w:cs="David"/>
          <w:sz w:val="24"/>
          <w:rtl/>
        </w:rPr>
        <w:t>עד עכשי</w:t>
      </w:r>
      <w:r>
        <w:rPr>
          <w:rFonts w:cs="David"/>
          <w:sz w:val="24"/>
          <w:rtl/>
        </w:rPr>
        <w:t>ו השכונה הזאת לא מחוברת?</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שמשון אלעד:</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היום רובם מחוברים ל"יס" – כך עולה מבדיקה שעשתה חברת "תבל".</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 xml:space="preserve">אתי בנדלר: </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מדוע? כי לא פורסים שם כבלים? אם התושבים היו מבקשים מהחברה להתחבר, הם לא היו מתחברים?</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br w:type="page"/>
      </w:r>
      <w:r>
        <w:rPr>
          <w:rFonts w:cs="David"/>
          <w:sz w:val="24"/>
          <w:u w:val="single"/>
          <w:rtl/>
        </w:rPr>
        <w:lastRenderedPageBreak/>
        <w:t>שמשון אלעד:</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אני מניח שהחברה היתה מבקשת מוועדת חריגים לדח</w:t>
      </w:r>
      <w:r>
        <w:rPr>
          <w:rFonts w:cs="David"/>
          <w:sz w:val="24"/>
          <w:rtl/>
        </w:rPr>
        <w:t>ות את מועד החיבור.</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 xml:space="preserve">אתי בנדלר: </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אתה מניח או שאתה יודע? עד היום כלל לא הוגשו על ידי תושבי השכוה בקשות להתחבר לכבלים?</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שמשון אלעד:</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אני לא יודע לומר לך בוודאות אם כן או לא. אני מניח שהיו בקשות, אבל אני פשוט לא זוכר. זוהי היסטוריה של הרבה שנים.</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היו"ר שלום ש</w:t>
      </w:r>
      <w:r>
        <w:rPr>
          <w:rFonts w:cs="David"/>
          <w:sz w:val="24"/>
          <w:u w:val="single"/>
          <w:rtl/>
        </w:rPr>
        <w:t>מחון:</w:t>
      </w:r>
    </w:p>
    <w:p w:rsidR="00000000" w:rsidRDefault="006B3C89">
      <w:pPr>
        <w:rPr>
          <w:rFonts w:cs="David"/>
          <w:sz w:val="24"/>
          <w:u w:val="single"/>
          <w:rtl/>
        </w:rPr>
      </w:pPr>
    </w:p>
    <w:p w:rsidR="00000000" w:rsidRDefault="006B3C89">
      <w:pPr>
        <w:ind w:firstLine="567"/>
        <w:rPr>
          <w:rFonts w:cs="David"/>
          <w:sz w:val="24"/>
          <w:rtl/>
        </w:rPr>
      </w:pPr>
      <w:r>
        <w:rPr>
          <w:rFonts w:cs="David"/>
          <w:sz w:val="24"/>
          <w:rtl/>
        </w:rPr>
        <w:t xml:space="preserve">בואו נקריא את התקנות. </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עזמי ביטאר:</w:t>
      </w:r>
    </w:p>
    <w:p w:rsidR="00000000" w:rsidRDefault="006B3C89">
      <w:pPr>
        <w:ind w:firstLine="567"/>
        <w:rPr>
          <w:rFonts w:cs="David"/>
          <w:sz w:val="24"/>
          <w:rtl/>
        </w:rPr>
      </w:pPr>
    </w:p>
    <w:p w:rsidR="00000000" w:rsidRDefault="006B3C89">
      <w:pPr>
        <w:pStyle w:val="9"/>
        <w:ind w:firstLine="567"/>
        <w:jc w:val="both"/>
        <w:rPr>
          <w:rFonts w:cs="David"/>
          <w:sz w:val="24"/>
          <w:rtl/>
        </w:rPr>
      </w:pPr>
      <w:r>
        <w:rPr>
          <w:rFonts w:cs="David"/>
          <w:sz w:val="24"/>
          <w:rtl/>
        </w:rPr>
        <w:t>תקנות הבזק (זכיונות) (תיקון), התשס"ד-2003</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 xml:space="preserve">"בתוקף סמכותי לפי סעיפים 6ט(א)(7), 6לח(א) ו-59 לחוק התקשורת (בזק ושידורים), התשמ"ב-1982 (להלן – החוק), לאחר התייעצות עם המועצה לשידורי כבלים ולשידורי לוויין שנתמנתה לפי </w:t>
      </w:r>
      <w:r>
        <w:rPr>
          <w:rFonts w:cs="David"/>
          <w:sz w:val="24"/>
          <w:rtl/>
        </w:rPr>
        <w:t>החוק (להלן – המועצה), ובאישור ועדת הכלכלה של הכנסת, אני מתקין תקנות אלה:</w:t>
      </w:r>
    </w:p>
    <w:p w:rsidR="00000000" w:rsidRDefault="006B3C89">
      <w:pPr>
        <w:ind w:firstLine="567"/>
        <w:rPr>
          <w:rFonts w:cs="David"/>
          <w:sz w:val="24"/>
          <w:rtl/>
        </w:rPr>
      </w:pPr>
    </w:p>
    <w:p w:rsidR="00000000" w:rsidRDefault="006B3C89">
      <w:pPr>
        <w:ind w:firstLine="567"/>
        <w:rPr>
          <w:rFonts w:cs="David"/>
          <w:b/>
          <w:bCs/>
          <w:i/>
          <w:iCs/>
          <w:sz w:val="24"/>
          <w:rtl/>
        </w:rPr>
      </w:pPr>
      <w:r>
        <w:rPr>
          <w:rFonts w:cs="David"/>
          <w:b/>
          <w:bCs/>
          <w:sz w:val="24"/>
          <w:rtl/>
        </w:rPr>
        <w:t xml:space="preserve">1. </w:t>
      </w:r>
      <w:r>
        <w:rPr>
          <w:rFonts w:cs="David"/>
          <w:b/>
          <w:bCs/>
          <w:i/>
          <w:iCs/>
          <w:sz w:val="24"/>
          <w:rtl/>
        </w:rPr>
        <w:t>תיקון התוספת הראשונה</w:t>
      </w:r>
    </w:p>
    <w:p w:rsidR="00000000" w:rsidRDefault="006B3C89">
      <w:pPr>
        <w:ind w:firstLine="567"/>
        <w:rPr>
          <w:rFonts w:cs="David"/>
          <w:b/>
          <w:bCs/>
          <w:sz w:val="24"/>
          <w:rtl/>
        </w:rPr>
      </w:pPr>
    </w:p>
    <w:p w:rsidR="00000000" w:rsidRDefault="006B3C89">
      <w:pPr>
        <w:ind w:firstLine="567"/>
        <w:rPr>
          <w:rFonts w:cs="David"/>
          <w:sz w:val="24"/>
          <w:rtl/>
        </w:rPr>
      </w:pPr>
      <w:r>
        <w:rPr>
          <w:rFonts w:cs="David"/>
          <w:sz w:val="24"/>
          <w:rtl/>
        </w:rPr>
        <w:t xml:space="preserve">בטבלת האזורים שבתוספת הראשונה לתקנות הבזק (זכיונות), התשמ"ח-1987 - </w:t>
      </w:r>
    </w:p>
    <w:p w:rsidR="00000000" w:rsidRDefault="006B3C89">
      <w:pPr>
        <w:ind w:firstLine="567"/>
        <w:rPr>
          <w:rFonts w:cs="David"/>
          <w:sz w:val="24"/>
          <w:rtl/>
        </w:rPr>
      </w:pPr>
    </w:p>
    <w:p w:rsidR="00000000" w:rsidRDefault="006B3C89">
      <w:pPr>
        <w:numPr>
          <w:ilvl w:val="0"/>
          <w:numId w:val="1"/>
        </w:numPr>
        <w:ind w:firstLine="567"/>
        <w:rPr>
          <w:rFonts w:cs="David"/>
          <w:sz w:val="24"/>
          <w:rtl/>
        </w:rPr>
      </w:pPr>
      <w:r>
        <w:rPr>
          <w:rFonts w:cs="David"/>
          <w:sz w:val="24"/>
          <w:rtl/>
        </w:rPr>
        <w:t>באזור מספר 17, בטור "תיאור גבולות האזור", במקום הפסקה "דרום", יבוא:</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"דרום: משם מערב</w:t>
      </w:r>
      <w:r>
        <w:rPr>
          <w:rFonts w:cs="David"/>
          <w:sz w:val="24"/>
          <w:rtl/>
        </w:rPr>
        <w:t>ה מדרום לחגור ונווה ירק והמשכו מערבה לאורך הגבולות הצפוניים של תחום עיריות פתח תקוה ותל-אביב, עד לנקודת המפגש עם כביש 482 (הכפר הירוק רמת-גן), משם צפונה לאורך הכביש האמור עד לצומת הכפר הירוק, משם מערבה לאורך כביש 5 (מורשה-גלילות), עד נקודת המפגש עם כביש "א</w:t>
      </w:r>
      <w:r>
        <w:rPr>
          <w:rFonts w:cs="David"/>
          <w:sz w:val="24"/>
          <w:rtl/>
        </w:rPr>
        <w:t>יילון", משם דרומה לאורך אותו כביש עד נקודת המפגש עם הגבול הצפוני של תחום עיריית תל-אביב, ומשם מערבה לאורך הגבול הצפוני של עיריית תל-אביב, עד שפת הים התיכון."</w:t>
      </w:r>
    </w:p>
    <w:p w:rsidR="00000000" w:rsidRDefault="006B3C89">
      <w:pPr>
        <w:ind w:firstLine="567"/>
        <w:rPr>
          <w:rFonts w:cs="David"/>
          <w:sz w:val="24"/>
          <w:rtl/>
        </w:rPr>
      </w:pPr>
    </w:p>
    <w:p w:rsidR="00000000" w:rsidRDefault="006B3C89">
      <w:pPr>
        <w:numPr>
          <w:ilvl w:val="0"/>
          <w:numId w:val="1"/>
        </w:numPr>
        <w:ind w:firstLine="567"/>
        <w:rPr>
          <w:rFonts w:cs="David"/>
          <w:sz w:val="24"/>
          <w:rtl/>
        </w:rPr>
      </w:pPr>
      <w:r>
        <w:rPr>
          <w:rFonts w:cs="David"/>
          <w:sz w:val="24"/>
          <w:rtl/>
        </w:rPr>
        <w:t>באזור מספר 20, בטור "תיאור גבולות האזור", במקום הפסקה "צפון", יבוא:</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"צפון: מנקודת המוצא על ש</w:t>
      </w:r>
      <w:r>
        <w:rPr>
          <w:rFonts w:cs="David"/>
          <w:sz w:val="24"/>
          <w:rtl/>
        </w:rPr>
        <w:t>פת ים-התיכון בגבול הצפוני של תחום עיריית תל-אביב מזרחה, לאורך הגבול הדרומי של אזור מספר 17, עד נקודת המפגש הראשונה עם כביש 482 (צומת הכפר הירוק – רמת-גן), והמשכו לאורך קו הגבול הצפוני של תחום עיריית תל-אביב, עד נקודת המפגש הראשונה עם קו הגבול של תחום עיריי</w:t>
      </w:r>
      <w:r>
        <w:rPr>
          <w:rFonts w:cs="David"/>
          <w:sz w:val="24"/>
          <w:rtl/>
        </w:rPr>
        <w:t>ת גבעתיים".</w:t>
      </w:r>
    </w:p>
    <w:p w:rsidR="00000000" w:rsidRDefault="006B3C89">
      <w:pPr>
        <w:ind w:firstLine="567"/>
        <w:rPr>
          <w:rFonts w:cs="David"/>
          <w:sz w:val="24"/>
          <w:rtl/>
        </w:rPr>
      </w:pPr>
    </w:p>
    <w:p w:rsidR="00000000" w:rsidRDefault="006B3C89">
      <w:pPr>
        <w:ind w:firstLine="567"/>
        <w:rPr>
          <w:rFonts w:cs="David"/>
          <w:b/>
          <w:bCs/>
          <w:i/>
          <w:iCs/>
          <w:sz w:val="24"/>
          <w:rtl/>
        </w:rPr>
      </w:pPr>
      <w:r>
        <w:rPr>
          <w:rFonts w:cs="David"/>
          <w:b/>
          <w:bCs/>
          <w:sz w:val="24"/>
          <w:rtl/>
        </w:rPr>
        <w:t xml:space="preserve">2. </w:t>
      </w:r>
      <w:r>
        <w:rPr>
          <w:rFonts w:cs="David"/>
          <w:b/>
          <w:bCs/>
          <w:i/>
          <w:iCs/>
          <w:sz w:val="24"/>
          <w:rtl/>
        </w:rPr>
        <w:t>תחילה</w:t>
      </w:r>
    </w:p>
    <w:p w:rsidR="00000000" w:rsidRDefault="006B3C89">
      <w:pPr>
        <w:ind w:firstLine="567"/>
        <w:rPr>
          <w:rFonts w:cs="David"/>
          <w:b/>
          <w:bCs/>
          <w:i/>
          <w:iCs/>
          <w:sz w:val="24"/>
          <w:rtl/>
        </w:rPr>
      </w:pPr>
    </w:p>
    <w:p w:rsidR="00000000" w:rsidRDefault="006B3C89">
      <w:pPr>
        <w:ind w:firstLine="567"/>
        <w:rPr>
          <w:rFonts w:cs="David"/>
          <w:sz w:val="24"/>
          <w:rtl/>
        </w:rPr>
      </w:pPr>
      <w:r>
        <w:rPr>
          <w:rFonts w:cs="David"/>
          <w:sz w:val="24"/>
          <w:rtl/>
        </w:rPr>
        <w:t>תחילתן של תקנות אלה 30 ימים מיום פרסומן."</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br w:type="page"/>
        <w:t>היו"ר שלום שמחון:</w:t>
      </w:r>
    </w:p>
    <w:p w:rsidR="00000000" w:rsidRDefault="006B3C89">
      <w:pPr>
        <w:rPr>
          <w:rFonts w:cs="David"/>
          <w:sz w:val="24"/>
          <w:u w:val="single"/>
          <w:rtl/>
        </w:rPr>
      </w:pPr>
    </w:p>
    <w:p w:rsidR="00000000" w:rsidRDefault="006B3C89">
      <w:pPr>
        <w:ind w:firstLine="567"/>
        <w:rPr>
          <w:rFonts w:cs="David"/>
          <w:sz w:val="24"/>
          <w:rtl/>
        </w:rPr>
      </w:pPr>
      <w:r>
        <w:rPr>
          <w:rFonts w:cs="David"/>
          <w:sz w:val="24"/>
          <w:rtl/>
        </w:rPr>
        <w:t>בזמנו פניתי לשר התקשורת לגבי האנטנות של "בזק" בגבעתיים, כדי שהרדיו שמשדר מגבעתיים יכול לשדר ממקום אחר, כדי שאפשר יהיה להוציא את האנטנטות מהגבעה.</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עידית צ'רנוביץ:</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מתי פני</w:t>
      </w:r>
      <w:r>
        <w:rPr>
          <w:rFonts w:cs="David"/>
          <w:sz w:val="24"/>
          <w:rtl/>
        </w:rPr>
        <w:t>ת בנושא?</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היו"ר שלום שמחון:</w:t>
      </w:r>
    </w:p>
    <w:p w:rsidR="00000000" w:rsidRDefault="006B3C89">
      <w:pPr>
        <w:rPr>
          <w:rFonts w:cs="David"/>
          <w:sz w:val="24"/>
          <w:u w:val="single"/>
          <w:rtl/>
        </w:rPr>
      </w:pPr>
    </w:p>
    <w:p w:rsidR="00000000" w:rsidRDefault="006B3C89">
      <w:pPr>
        <w:ind w:firstLine="567"/>
        <w:rPr>
          <w:rFonts w:cs="David"/>
          <w:sz w:val="24"/>
          <w:rtl/>
        </w:rPr>
      </w:pPr>
      <w:r>
        <w:rPr>
          <w:rFonts w:cs="David"/>
          <w:sz w:val="24"/>
          <w:rtl/>
        </w:rPr>
        <w:t>לפני הבחירות לרשויות המקומיות.</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שמשון אלעד:</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זה לא התחום שלנו לחלוטין.</w:t>
      </w: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עידית צ'רנוביץ:</w:t>
      </w:r>
    </w:p>
    <w:p w:rsidR="00000000" w:rsidRDefault="006B3C89">
      <w:pPr>
        <w:ind w:firstLine="567"/>
        <w:rPr>
          <w:rFonts w:cs="David"/>
          <w:sz w:val="24"/>
          <w:rtl/>
        </w:rPr>
      </w:pPr>
    </w:p>
    <w:p w:rsidR="00000000" w:rsidRDefault="006B3C89">
      <w:pPr>
        <w:ind w:firstLine="567"/>
        <w:rPr>
          <w:rFonts w:cs="David"/>
          <w:sz w:val="24"/>
          <w:rtl/>
        </w:rPr>
      </w:pPr>
      <w:r>
        <w:rPr>
          <w:rFonts w:cs="David"/>
          <w:sz w:val="24"/>
          <w:rtl/>
        </w:rPr>
        <w:t>אני אבדוק את זה.</w:t>
      </w:r>
    </w:p>
    <w:p w:rsidR="00000000" w:rsidRDefault="006B3C89">
      <w:pPr>
        <w:ind w:firstLine="567"/>
        <w:rPr>
          <w:rFonts w:cs="David"/>
          <w:sz w:val="24"/>
          <w:rtl/>
        </w:rPr>
      </w:pPr>
    </w:p>
    <w:p w:rsidR="00000000" w:rsidRDefault="006B3C89">
      <w:pPr>
        <w:ind w:firstLine="567"/>
        <w:rPr>
          <w:rFonts w:cs="David"/>
          <w:sz w:val="24"/>
          <w:rtl/>
        </w:rPr>
      </w:pPr>
    </w:p>
    <w:p w:rsidR="00000000" w:rsidRDefault="006B3C89">
      <w:pPr>
        <w:jc w:val="center"/>
        <w:rPr>
          <w:rFonts w:cs="David"/>
          <w:sz w:val="24"/>
          <w:u w:val="single"/>
          <w:rtl/>
        </w:rPr>
      </w:pPr>
      <w:r>
        <w:rPr>
          <w:rFonts w:cs="David"/>
          <w:sz w:val="24"/>
          <w:u w:val="single"/>
          <w:rtl/>
        </w:rPr>
        <w:t>הצבעה:</w:t>
      </w:r>
    </w:p>
    <w:p w:rsidR="00000000" w:rsidRDefault="006B3C89">
      <w:pPr>
        <w:ind w:firstLine="567"/>
        <w:jc w:val="center"/>
        <w:rPr>
          <w:rFonts w:cs="David"/>
          <w:sz w:val="24"/>
          <w:rtl/>
        </w:rPr>
      </w:pPr>
    </w:p>
    <w:p w:rsidR="00000000" w:rsidRDefault="006B3C89">
      <w:pPr>
        <w:ind w:firstLine="567"/>
        <w:jc w:val="center"/>
        <w:rPr>
          <w:rFonts w:cs="David"/>
          <w:sz w:val="24"/>
          <w:rtl/>
        </w:rPr>
      </w:pPr>
      <w:r>
        <w:rPr>
          <w:rFonts w:cs="David"/>
          <w:sz w:val="24"/>
          <w:rtl/>
        </w:rPr>
        <w:t>בעד – פה אחד</w:t>
      </w:r>
    </w:p>
    <w:p w:rsidR="00000000" w:rsidRDefault="006B3C89">
      <w:pPr>
        <w:ind w:firstLine="567"/>
        <w:jc w:val="center"/>
        <w:rPr>
          <w:rFonts w:cs="David"/>
          <w:sz w:val="24"/>
          <w:rtl/>
        </w:rPr>
      </w:pPr>
    </w:p>
    <w:p w:rsidR="00000000" w:rsidRDefault="006B3C89">
      <w:pPr>
        <w:ind w:firstLine="567"/>
        <w:jc w:val="center"/>
        <w:rPr>
          <w:rFonts w:cs="David"/>
          <w:sz w:val="24"/>
          <w:rtl/>
        </w:rPr>
      </w:pPr>
      <w:r>
        <w:rPr>
          <w:rFonts w:cs="David"/>
          <w:sz w:val="24"/>
          <w:rtl/>
        </w:rPr>
        <w:t>ההצעה לאישור התקנות נתקבלה.</w:t>
      </w:r>
    </w:p>
    <w:p w:rsidR="00000000" w:rsidRDefault="006B3C89">
      <w:pPr>
        <w:ind w:firstLine="567"/>
        <w:rPr>
          <w:rFonts w:cs="David"/>
          <w:sz w:val="24"/>
          <w:rtl/>
        </w:rPr>
      </w:pPr>
    </w:p>
    <w:p w:rsidR="00000000" w:rsidRDefault="006B3C89">
      <w:pPr>
        <w:rPr>
          <w:rFonts w:cs="David"/>
          <w:sz w:val="24"/>
          <w:u w:val="single"/>
          <w:rtl/>
        </w:rPr>
      </w:pPr>
    </w:p>
    <w:p w:rsidR="00000000" w:rsidRDefault="006B3C89">
      <w:pPr>
        <w:rPr>
          <w:rFonts w:cs="David"/>
          <w:sz w:val="24"/>
          <w:u w:val="single"/>
          <w:rtl/>
        </w:rPr>
      </w:pPr>
      <w:r>
        <w:rPr>
          <w:rFonts w:cs="David"/>
          <w:sz w:val="24"/>
          <w:u w:val="single"/>
          <w:rtl/>
        </w:rPr>
        <w:t>היו"ר שלום שמחון:</w:t>
      </w:r>
    </w:p>
    <w:p w:rsidR="00000000" w:rsidRDefault="006B3C89">
      <w:pPr>
        <w:rPr>
          <w:rFonts w:cs="David"/>
          <w:sz w:val="24"/>
          <w:u w:val="single"/>
          <w:rtl/>
        </w:rPr>
      </w:pPr>
    </w:p>
    <w:p w:rsidR="00000000" w:rsidRDefault="006B3C89">
      <w:pPr>
        <w:ind w:firstLine="567"/>
        <w:rPr>
          <w:rFonts w:cs="David"/>
          <w:sz w:val="24"/>
          <w:rtl/>
        </w:rPr>
      </w:pPr>
      <w:r>
        <w:rPr>
          <w:rFonts w:cs="David"/>
          <w:sz w:val="24"/>
          <w:rtl/>
        </w:rPr>
        <w:t>אנחנו מאשרים את התקנות – תקנות הבזק (זכיונות) (ת</w:t>
      </w:r>
      <w:r>
        <w:rPr>
          <w:rFonts w:cs="David"/>
          <w:sz w:val="24"/>
          <w:rtl/>
        </w:rPr>
        <w:t>יקון), התשס"ד-2003.</w:t>
      </w:r>
    </w:p>
    <w:p w:rsidR="00000000" w:rsidRDefault="006B3C89">
      <w:pPr>
        <w:ind w:firstLine="567"/>
        <w:rPr>
          <w:rFonts w:cs="David"/>
          <w:sz w:val="24"/>
          <w:rtl/>
        </w:rPr>
      </w:pPr>
    </w:p>
    <w:p w:rsidR="00000000" w:rsidRDefault="006B3C89">
      <w:pPr>
        <w:ind w:firstLine="567"/>
        <w:rPr>
          <w:rFonts w:cs="David"/>
          <w:sz w:val="24"/>
          <w:rtl/>
        </w:rPr>
      </w:pPr>
    </w:p>
    <w:p w:rsidR="00000000" w:rsidRDefault="006B3C89">
      <w:pPr>
        <w:rPr>
          <w:rFonts w:cs="David"/>
          <w:sz w:val="24"/>
          <w:u w:val="single"/>
          <w:rtl/>
        </w:rPr>
      </w:pPr>
      <w:r>
        <w:rPr>
          <w:rFonts w:cs="David"/>
          <w:sz w:val="24"/>
          <w:u w:val="single"/>
          <w:rtl/>
        </w:rPr>
        <w:t>הישיבה ננעלה בשעה 10:44</w:t>
      </w:r>
    </w:p>
    <w:p w:rsidR="00000000" w:rsidRDefault="006B3C89">
      <w:pPr>
        <w:ind w:firstLine="567"/>
        <w:rPr>
          <w:rFonts w:cs="David"/>
          <w:sz w:val="24"/>
          <w:rtl/>
        </w:rPr>
      </w:pPr>
    </w:p>
    <w:p w:rsidR="00000000" w:rsidRDefault="006B3C89">
      <w:pPr>
        <w:ind w:firstLine="567"/>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3C89">
      <w:pPr>
        <w:rPr>
          <w:rFonts w:cs="David"/>
        </w:rPr>
      </w:pPr>
      <w:r>
        <w:rPr>
          <w:rFonts w:cs="David"/>
        </w:rPr>
        <w:separator/>
      </w:r>
    </w:p>
  </w:endnote>
  <w:endnote w:type="continuationSeparator" w:id="0">
    <w:p w:rsidR="00000000" w:rsidRDefault="006B3C89">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89">
    <w:pPr>
      <w:pStyle w:val="a5"/>
      <w:rPr>
        <w:rFonts w:cs="Davi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89">
    <w:pPr>
      <w:pStyle w:val="a5"/>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3C89">
      <w:pPr>
        <w:rPr>
          <w:rFonts w:cs="David"/>
        </w:rPr>
      </w:pPr>
      <w:r>
        <w:rPr>
          <w:rFonts w:cs="David"/>
        </w:rPr>
        <w:separator/>
      </w:r>
    </w:p>
  </w:footnote>
  <w:footnote w:type="continuationSeparator" w:id="0">
    <w:p w:rsidR="00000000" w:rsidRDefault="006B3C89">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8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B3C89">
    <w:pPr>
      <w:pStyle w:val="a3"/>
      <w:ind w:right="360"/>
      <w:jc w:val="both"/>
      <w:rPr>
        <w:rFonts w:cs="David"/>
        <w:sz w:val="24"/>
        <w:rtl/>
      </w:rPr>
    </w:pPr>
    <w:r>
      <w:rPr>
        <w:rFonts w:cs="David"/>
        <w:sz w:val="24"/>
        <w:rtl/>
      </w:rPr>
      <w:t>ועדת הכלכלה</w:t>
    </w:r>
  </w:p>
  <w:p w:rsidR="00000000" w:rsidRDefault="006B3C89">
    <w:pPr>
      <w:pStyle w:val="a3"/>
      <w:ind w:right="360"/>
      <w:jc w:val="both"/>
      <w:rPr>
        <w:rStyle w:val="a7"/>
        <w:rFonts w:cs="David"/>
        <w:sz w:val="24"/>
        <w:rtl/>
      </w:rPr>
    </w:pPr>
    <w:r>
      <w:rPr>
        <w:rFonts w:cs="David"/>
        <w:sz w:val="24"/>
        <w:rtl/>
      </w:rPr>
      <w:t>19.05.2004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89">
    <w:pPr>
      <w:pStyle w:val="a3"/>
      <w:rPr>
        <w:rFonts w:cs="Dav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E76F89"/>
    <w:multiLevelType w:val="hybridMultilevel"/>
    <w:tmpl w:val="E61658BC"/>
    <w:lvl w:ilvl="0" w:tplc="9F2023B2">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C89"/>
    <w:rsid w:val="006B3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0528A7-FBA5-40EF-8B63-8AC474E6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lef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E4E150-A524-485E-934A-93120BE5C530}"/>
</file>

<file path=customXml/itemProps2.xml><?xml version="1.0" encoding="utf-8"?>
<ds:datastoreItem xmlns:ds="http://schemas.openxmlformats.org/officeDocument/2006/customXml" ds:itemID="{0AB35DD1-9967-4FF5-897E-02572C2B13A6}"/>
</file>

<file path=customXml/itemProps3.xml><?xml version="1.0" encoding="utf-8"?>
<ds:datastoreItem xmlns:ds="http://schemas.openxmlformats.org/officeDocument/2006/customXml" ds:itemID="{98BE2523-C2CC-4A15-81CF-1B23E9FBD375}"/>
</file>

<file path=docProps/app.xml><?xml version="1.0" encoding="utf-8"?>
<Properties xmlns="http://schemas.openxmlformats.org/officeDocument/2006/extended-properties" xmlns:vt="http://schemas.openxmlformats.org/officeDocument/2006/docPropsVTypes">
  <Template>פרוטוקול</Template>
  <TotalTime>0</TotalTime>
  <Pages>3</Pages>
  <Words>747</Words>
  <Characters>3740</Characters>
  <Application>Microsoft Office Word</Application>
  <DocSecurity>0</DocSecurity>
  <Lines>31</Lines>
  <Paragraphs>8</Paragraphs>
  <ScaleCrop>false</ScaleCrop>
  <Company>כנסת</Company>
  <LinksUpToDate>false</LinksUpToDate>
  <CharactersWithSpaces>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הבזק (זכיונות) (תיקון), התשס"ד-2003 בדבר תיקון גבולות של אזורי זיכיון</dc:title>
  <dc:subject/>
  <dc:creator>knesset</dc:creator>
  <cp:keywords/>
  <dc:description/>
  <cp:lastModifiedBy>רינה דבורה קדרון</cp:lastModifiedBy>
  <cp:revision>2</cp:revision>
  <cp:lastPrinted>1999-07-13T09:50:00Z</cp:lastPrinted>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-1380118366</vt:i4>
  </property>
  <property fmtid="{D5CDD505-2E9C-101B-9397-08002B2CF9AE}" pid="3" name="_EmailSubject">
    <vt:lpwstr>כלכלה 19.5.2004</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100047305</vt:lpwstr>
  </property>
  <property fmtid="{D5CDD505-2E9C-101B-9397-08002B2CF9AE}" pid="8" name="SDDocDate">
    <vt:lpwstr>2005-05-17T08:00:00Z</vt:lpwstr>
  </property>
  <property fmtid="{D5CDD505-2E9C-101B-9397-08002B2CF9AE}" pid="9" name="SDHebDate">
    <vt:lpwstr>ח' באייר, התשס"ה</vt:lpwstr>
  </property>
  <property fmtid="{D5CDD505-2E9C-101B-9397-08002B2CF9AE}" pid="10" name="SDCategories">
    <vt:lpwstr>:דף הבית:נושאים:פרוטוקולי ועדות הכנסת:ועדות קבועות:ועדת הכלכלה;#</vt:lpwstr>
  </property>
  <property fmtid="{D5CDD505-2E9C-101B-9397-08002B2CF9AE}" pid="11" name="MisYeshiva">
    <vt:lpwstr>199.000000000000</vt:lpwstr>
  </property>
  <property fmtid="{D5CDD505-2E9C-101B-9397-08002B2CF9AE}" pid="12" name="MechaberMismach">
    <vt:lpwstr>שושנה מקובר</vt:lpwstr>
  </property>
  <property fmtid="{D5CDD505-2E9C-101B-9397-08002B2CF9AE}" pid="13" name="SDAuthor">
    <vt:lpwstr>תמר שפנייר</vt:lpwstr>
  </property>
  <property fmtid="{D5CDD505-2E9C-101B-9397-08002B2CF9AE}" pid="14" name="TaarichYeshiva">
    <vt:lpwstr>2004-05-19T10:00:00Z</vt:lpwstr>
  </property>
  <property fmtid="{D5CDD505-2E9C-101B-9397-08002B2CF9AE}" pid="15" name="שעת ישיבה">
    <vt:lpwstr>10:30</vt:lpwstr>
  </property>
  <property fmtid="{D5CDD505-2E9C-101B-9397-08002B2CF9AE}" pid="16" name="MisKnesset">
    <vt:lpwstr>16.0000000000000</vt:lpwstr>
  </property>
  <property fmtid="{D5CDD505-2E9C-101B-9397-08002B2CF9AE}" pid="17" name="_ReviewingToolsShownOnce">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OriginalID">
    <vt:lpwstr/>
  </property>
  <property fmtid="{D5CDD505-2E9C-101B-9397-08002B2CF9AE}" pid="23" name="SDSenderName">
    <vt:lpwstr/>
  </property>
  <property fmtid="{D5CDD505-2E9C-101B-9397-08002B2CF9AE}" pid="24" name="SDToList">
    <vt:lpwstr/>
  </property>
  <property fmtid="{D5CDD505-2E9C-101B-9397-08002B2CF9AE}" pid="25" name="SDCCList">
    <vt:lpwstr/>
  </property>
  <property fmtid="{D5CDD505-2E9C-101B-9397-08002B2CF9AE}" pid="26" name="STHasReminders">
    <vt:lpwstr>0</vt:lpwstr>
  </property>
  <property fmtid="{D5CDD505-2E9C-101B-9397-08002B2CF9AE}" pid="27" name="SDLink">
    <vt:lpwstr>, </vt:lpwstr>
  </property>
  <property fmtid="{D5CDD505-2E9C-101B-9397-08002B2CF9AE}" pid="28" name="NoseA">
    <vt:lpwstr/>
  </property>
  <property fmtid="{D5CDD505-2E9C-101B-9397-08002B2CF9AE}" pid="29" name="NoseB">
    <vt:lpwstr/>
  </property>
  <property fmtid="{D5CDD505-2E9C-101B-9397-08002B2CF9AE}" pid="30" name="To1">
    <vt:lpwstr/>
  </property>
  <property fmtid="{D5CDD505-2E9C-101B-9397-08002B2CF9AE}" pid="31" name="body">
    <vt:lpwstr/>
  </property>
  <property fmtid="{D5CDD505-2E9C-101B-9397-08002B2CF9AE}" pid="32" name="HebrewDate">
    <vt:lpwstr/>
  </property>
  <property fmtid="{D5CDD505-2E9C-101B-9397-08002B2CF9AE}" pid="33" name="From">
    <vt:lpwstr/>
  </property>
  <property fmtid="{D5CDD505-2E9C-101B-9397-08002B2CF9AE}" pid="34" name="ValidFrom">
    <vt:lpwstr/>
  </property>
  <property fmtid="{D5CDD505-2E9C-101B-9397-08002B2CF9AE}" pid="35" name="ValidUntill">
    <vt:lpwstr/>
  </property>
  <property fmtid="{D5CDD505-2E9C-101B-9397-08002B2CF9AE}" pid="36" name="MisVaada">
    <vt:lpwstr/>
  </property>
  <property fmtid="{D5CDD505-2E9C-101B-9397-08002B2CF9AE}" pid="37" name="GetLastModified">
    <vt:lpwstr>2/5/2007 1:39:05 AM</vt:lpwstr>
  </property>
  <property fmtid="{D5CDD505-2E9C-101B-9397-08002B2CF9AE}" pid="38" name="ContentTypeId">
    <vt:lpwstr>0x010100F931E205BBB08441AEFFEBF8ABB23DF1</vt:lpwstr>
  </property>
  <property fmtid="{D5CDD505-2E9C-101B-9397-08002B2CF9AE}" pid="39" name="SanhedrinItemID">
    <vt:r8>66816</vt:r8>
  </property>
  <property fmtid="{D5CDD505-2E9C-101B-9397-08002B2CF9AE}" pid="40" name="SanhedrinDocumentType">
    <vt:r8>167</vt:r8>
  </property>
</Properties>
</file>