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764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33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64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6491" w:rsidP="00C1710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7102">
        <w:rPr>
          <w:rFonts w:hint="cs"/>
          <w:b/>
          <w:bCs/>
          <w:rtl/>
        </w:rPr>
        <w:t>782</w:t>
      </w:r>
    </w:p>
    <w:p w:rsidR="00E64116" w:rsidRPr="008713A4" w:rsidRDefault="003764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764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(13 ביוני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F6642" w:rsidRDefault="00E64116" w:rsidP="00EC1FB3">
      <w:pPr>
        <w:ind w:firstLine="0"/>
        <w:outlineLvl w:val="1"/>
        <w:rPr>
          <w:color w:val="000000" w:themeColor="text1"/>
          <w:rtl/>
        </w:rPr>
      </w:pPr>
      <w:r w:rsidRPr="008F6642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8F6642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3360&lt;/ID&gt;&lt;Name&gt;הצעת צו ההתייעלות הכלכלית (תיקוני חקיקה ליישום התכנית הכלכלית לשנים 2009 ו-2010) (הארכת תוקף סעיפים בחוק האפוטרופוס הכללי, ובחוק הסדרי משפט ומינהל) (הוראת שעה), התשע&quot;ח-2018&lt;/Name&gt;&lt;Data&gt;הצעת צו ההתייעלות הכלכלית (תיקוני חקיקה ליישום התכנית הכלכלית לשנים 2009 ו-2010) (הארכת תוקף סעיפים בחוק האפוטרופוס הכללי, ובחוק הסדרי משפט ומינהל) (הוראת שעה), התשע&quot;ח-2018&lt;/Data&gt;"/>
        <w:id w:val="-401607503"/>
        <w:placeholder>
          <w:docPart w:val="DefaultPlaceholder_-1854013440"/>
        </w:placeholder>
      </w:sdtPr>
      <w:sdtEndPr/>
      <w:sdtContent>
        <w:p w:rsidR="00E64116" w:rsidRPr="008F6642" w:rsidRDefault="00376491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8F6642">
            <w:rPr>
              <w:rStyle w:val="afd"/>
              <w:color w:val="000000" w:themeColor="text1"/>
              <w:rtl/>
            </w:rPr>
            <w:t xml:space="preserve">הצעת צו ההתייעלות הכלכלית (תיקוני חקיקה ליישום התכנית הכלכלית לשנים 2009 ו-2010) (הארכת תוקף סעיפים בחוק האפוטרופוס הכללי, ובחוק הסדרי משפט </w:t>
          </w:r>
          <w:proofErr w:type="spellStart"/>
          <w:r w:rsidRPr="008F6642">
            <w:rPr>
              <w:rStyle w:val="afd"/>
              <w:color w:val="000000" w:themeColor="text1"/>
              <w:rtl/>
            </w:rPr>
            <w:t>ומינהל</w:t>
          </w:r>
          <w:proofErr w:type="spellEnd"/>
          <w:r w:rsidRPr="008F6642">
            <w:rPr>
              <w:rStyle w:val="afd"/>
              <w:color w:val="000000" w:themeColor="text1"/>
              <w:rtl/>
            </w:rPr>
            <w:t>) (הוראת שעה), התשע"ח-2018</w:t>
          </w:r>
        </w:p>
      </w:sdtContent>
    </w:sdt>
    <w:p w:rsidR="00E64116" w:rsidRPr="008F6642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376491" w:rsidRDefault="00376491" w:rsidP="007C693F">
      <w:pPr>
        <w:spacing w:before="60"/>
        <w:ind w:firstLine="0"/>
        <w:rPr>
          <w:rtl/>
        </w:rPr>
      </w:pPr>
    </w:p>
    <w:p w:rsidR="00F2333A" w:rsidRPr="008713A4" w:rsidRDefault="00F233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76491" w:rsidRPr="00376491" w:rsidRDefault="00376491" w:rsidP="001129AA">
      <w:pPr>
        <w:ind w:firstLine="0"/>
        <w:rPr>
          <w:rtl/>
        </w:rPr>
      </w:pPr>
      <w:r w:rsidRPr="00376491">
        <w:rPr>
          <w:rtl/>
        </w:rPr>
        <w:t>איתן כבל – היו"ר</w:t>
      </w:r>
    </w:p>
    <w:p w:rsidR="00376491" w:rsidRPr="00376491" w:rsidRDefault="00376491" w:rsidP="00EC1FB3">
      <w:pPr>
        <w:ind w:firstLine="0"/>
        <w:rPr>
          <w:rtl/>
        </w:rPr>
      </w:pPr>
      <w:r w:rsidRPr="00376491">
        <w:rPr>
          <w:rtl/>
        </w:rPr>
        <w:t>עבד אל חכים חאג' יחיא</w:t>
      </w:r>
    </w:p>
    <w:p w:rsidR="000C47F5" w:rsidRDefault="000C47F5" w:rsidP="00DE5B80">
      <w:pPr>
        <w:ind w:firstLine="0"/>
        <w:rPr>
          <w:rtl/>
        </w:rPr>
      </w:pPr>
    </w:p>
    <w:p w:rsidR="00F2333A" w:rsidRPr="0082136D" w:rsidRDefault="00F2333A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8F664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AC6418" w:rsidTr="008F66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C6418" w:rsidRDefault="00AC6418" w:rsidP="00AC6418">
            <w:pPr>
              <w:ind w:firstLine="0"/>
            </w:pPr>
            <w:r w:rsidRPr="00AC6418">
              <w:rPr>
                <w:rFonts w:hint="cs"/>
                <w:rtl/>
              </w:rPr>
              <w:t xml:space="preserve">סגנית האפוטרופוס הכללי והכונס הרשמי,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C6418" w:rsidRDefault="00AC6418" w:rsidP="00AC6418">
            <w:pPr>
              <w:ind w:firstLine="0"/>
            </w:pPr>
            <w:r w:rsidRPr="00AC6418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C6418" w:rsidRDefault="00AC6418" w:rsidP="00AC6418">
            <w:pPr>
              <w:ind w:firstLine="0"/>
            </w:pPr>
            <w:r w:rsidRPr="00AC6418">
              <w:rPr>
                <w:rFonts w:hint="cs"/>
                <w:rtl/>
              </w:rPr>
              <w:t>סיגל יעקבי</w:t>
            </w:r>
          </w:p>
        </w:tc>
      </w:tr>
      <w:tr w:rsidR="00AC6418" w:rsidTr="008F66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C6418" w:rsidRDefault="00F319C1" w:rsidP="00AC6418">
            <w:pPr>
              <w:ind w:firstLine="0"/>
            </w:pPr>
            <w:r>
              <w:rPr>
                <w:rFonts w:hint="cs"/>
                <w:rtl/>
              </w:rPr>
              <w:t xml:space="preserve">עו"ד, </w:t>
            </w:r>
            <w:r w:rsidR="00AC6418" w:rsidRPr="00AC6418">
              <w:rPr>
                <w:rFonts w:hint="cs"/>
                <w:rtl/>
              </w:rPr>
              <w:t>מח' י</w:t>
            </w:r>
            <w:r>
              <w:rPr>
                <w:rFonts w:hint="cs"/>
                <w:rtl/>
              </w:rPr>
              <w:t>י</w:t>
            </w:r>
            <w:r w:rsidR="00AC6418" w:rsidRPr="00AC6418">
              <w:rPr>
                <w:rFonts w:hint="cs"/>
                <w:rtl/>
              </w:rPr>
              <w:t xml:space="preserve">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C6418" w:rsidRDefault="00AC6418" w:rsidP="00AC6418">
            <w:pPr>
              <w:ind w:firstLine="0"/>
            </w:pPr>
            <w:r w:rsidRPr="00AC6418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C6418" w:rsidRDefault="00AC6418" w:rsidP="00AC6418">
            <w:pPr>
              <w:ind w:firstLine="0"/>
            </w:pPr>
            <w:r w:rsidRPr="00AC6418">
              <w:rPr>
                <w:rFonts w:hint="cs"/>
                <w:rtl/>
              </w:rPr>
              <w:t xml:space="preserve">אסתר </w:t>
            </w:r>
            <w:proofErr w:type="spellStart"/>
            <w:r w:rsidRPr="00AC6418">
              <w:rPr>
                <w:rFonts w:hint="cs"/>
                <w:rtl/>
              </w:rPr>
              <w:t>ורהפטיג</w:t>
            </w:r>
            <w:proofErr w:type="spellEnd"/>
          </w:p>
        </w:tc>
      </w:tr>
      <w:tr w:rsidR="00AC6418" w:rsidRPr="00AC6418" w:rsidTr="008F66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C6418" w:rsidRPr="00AC6418" w:rsidRDefault="00AC6418" w:rsidP="00AC6418">
            <w:pPr>
              <w:ind w:firstLine="0"/>
            </w:pPr>
            <w:r w:rsidRPr="00AC6418">
              <w:rPr>
                <w:rFonts w:hint="cs"/>
                <w:rtl/>
              </w:rPr>
              <w:t xml:space="preserve">רפרנט ממשל </w:t>
            </w:r>
            <w:proofErr w:type="spellStart"/>
            <w:r w:rsidRPr="00AC6418">
              <w:rPr>
                <w:rFonts w:hint="cs"/>
                <w:rtl/>
              </w:rPr>
              <w:t>ומינהל</w:t>
            </w:r>
            <w:proofErr w:type="spellEnd"/>
            <w:r w:rsidRPr="00AC6418">
              <w:rPr>
                <w:rFonts w:hint="cs"/>
                <w:rtl/>
              </w:rPr>
              <w:t xml:space="preserve"> </w:t>
            </w:r>
            <w:proofErr w:type="spellStart"/>
            <w:r w:rsidRPr="00AC6418">
              <w:rPr>
                <w:rFonts w:hint="cs"/>
                <w:rtl/>
              </w:rPr>
              <w:t>באג"ת</w:t>
            </w:r>
            <w:proofErr w:type="spellEnd"/>
            <w:r w:rsidRPr="00AC6418">
              <w:rPr>
                <w:rFonts w:hint="cs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C6418" w:rsidRPr="00AC6418" w:rsidRDefault="00AC6418" w:rsidP="00AC6418">
            <w:pPr>
              <w:ind w:firstLine="0"/>
            </w:pPr>
            <w:r w:rsidRPr="00AC6418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C6418" w:rsidRPr="00AC6418" w:rsidRDefault="00AC6418" w:rsidP="00AC6418">
            <w:pPr>
              <w:ind w:firstLine="0"/>
            </w:pPr>
            <w:r w:rsidRPr="00AC6418">
              <w:rPr>
                <w:rFonts w:hint="cs"/>
                <w:rtl/>
              </w:rPr>
              <w:t>אייל טולדו</w:t>
            </w:r>
          </w:p>
        </w:tc>
      </w:tr>
      <w:tr w:rsidR="00AC6418" w:rsidRPr="00AC6418" w:rsidTr="008F66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C6418" w:rsidRPr="00AC6418" w:rsidRDefault="00AC6418" w:rsidP="00AC6418">
            <w:pPr>
              <w:ind w:firstLine="0"/>
            </w:pPr>
            <w:r>
              <w:rPr>
                <w:rFonts w:hint="cs"/>
                <w:rtl/>
              </w:rPr>
              <w:t>פעילת שלום עכשיו</w:t>
            </w:r>
            <w:r w:rsidRPr="00AC6418">
              <w:rPr>
                <w:rFonts w:hint="cs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C6418" w:rsidRPr="00AC6418" w:rsidRDefault="00AC6418" w:rsidP="00AC6418">
            <w:pPr>
              <w:ind w:firstLine="0"/>
            </w:pPr>
            <w:r w:rsidRPr="00AC6418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C6418" w:rsidRPr="00AC6418" w:rsidRDefault="00AC6418" w:rsidP="00AC6418">
            <w:pPr>
              <w:ind w:firstLine="0"/>
            </w:pPr>
            <w:r w:rsidRPr="00AC6418">
              <w:rPr>
                <w:rFonts w:hint="cs"/>
                <w:rtl/>
              </w:rPr>
              <w:t>חגית עופרן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F2333A" w:rsidRPr="008713A4" w:rsidRDefault="00F2333A" w:rsidP="00DE5B80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53D10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753D10" w:rsidRPr="008713A4" w:rsidRDefault="00753D1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76491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76491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376491" w:rsidRDefault="00E64116" w:rsidP="00C17102">
      <w:pPr>
        <w:ind w:firstLine="0"/>
        <w:rPr>
          <w:rtl/>
        </w:rPr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13360&lt;/ID&gt;&lt;Name&gt;הצעת צו ההתייעלות הכלכלית (תיקוני חקיקה ליישום התכנית הכלכלית לשנים 2009 ו-2010) (הארכת תוקף סעיפים בחוק האפוטרופוס הכללי, ובחוק הסדרי משפט ומינהל) (הוראת שעה), התשע&quot;ח-2018&lt;/Name&gt;&lt;Data&gt;הצעת צו ההתייעלות הכלכלית (תיקוני חקיקה ליישום התכנית הכלכלית לשנים 2009 ו-2010) (הארכת תוקף סעיפים בחוק האפוטרופוס הכללי, ובחוק הסדרי משפט ומינהל) (הוראת שעה), התשע&quot;ח-2018&lt;/Data&gt;"/>
        <w:id w:val="1855609984"/>
        <w:placeholder>
          <w:docPart w:val="DefaultPlaceholder_-1854013440"/>
        </w:placeholder>
      </w:sdtPr>
      <w:sdtEndPr/>
      <w:sdtContent>
        <w:p w:rsidR="00376491" w:rsidRDefault="00376491" w:rsidP="00376491">
          <w:pPr>
            <w:pStyle w:val="a6"/>
            <w:keepNext/>
            <w:rPr>
              <w:rtl/>
            </w:rPr>
          </w:pPr>
          <w:r w:rsidRPr="00376491">
            <w:rPr>
              <w:rStyle w:val="afd"/>
              <w:color w:val="000000"/>
              <w:rtl/>
            </w:rPr>
            <w:t xml:space="preserve">הצעת צו ההתייעלות הכלכלית (תיקוני חקיקה ליישום התכנית הכלכלית לשנים 2009 ו-2010) (הארכת תוקף סעיפים בחוק האפוטרופוס הכללי, ובחוק הסדרי משפט </w:t>
          </w:r>
          <w:proofErr w:type="spellStart"/>
          <w:r w:rsidRPr="00376491">
            <w:rPr>
              <w:rStyle w:val="afd"/>
              <w:color w:val="000000"/>
              <w:rtl/>
            </w:rPr>
            <w:t>ומינהל</w:t>
          </w:r>
          <w:proofErr w:type="spellEnd"/>
          <w:r w:rsidRPr="00376491">
            <w:rPr>
              <w:rStyle w:val="afd"/>
              <w:color w:val="000000"/>
              <w:rtl/>
            </w:rPr>
            <w:t>) (הוראת שעה), התשע"ח-2018</w:t>
          </w:r>
        </w:p>
      </w:sdtContent>
    </w:sdt>
    <w:p w:rsidR="00376491" w:rsidRDefault="00376491" w:rsidP="00376491">
      <w:pPr>
        <w:pStyle w:val="KeepWithNext"/>
        <w:rPr>
          <w:rtl/>
        </w:rPr>
      </w:pPr>
    </w:p>
    <w:p w:rsidR="00376491" w:rsidRDefault="00376491" w:rsidP="00376491">
      <w:pPr>
        <w:ind w:firstLine="0"/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82191075"/>
        <w:placeholder>
          <w:docPart w:val="DefaultPlaceholder_-1854013440"/>
        </w:placeholder>
      </w:sdtPr>
      <w:sdtEndPr/>
      <w:sdtContent>
        <w:p w:rsidR="00376491" w:rsidRDefault="00376491" w:rsidP="00376491">
          <w:pPr>
            <w:pStyle w:val="af6"/>
            <w:keepNext/>
            <w:rPr>
              <w:rtl/>
            </w:rPr>
          </w:pPr>
          <w:r w:rsidRPr="00376491">
            <w:rPr>
              <w:rStyle w:val="afd"/>
              <w:color w:val="000000"/>
              <w:rtl/>
            </w:rPr>
            <w:t>היו"ר איתן כבל</w:t>
          </w:r>
          <w:r w:rsidRPr="00376491">
            <w:rPr>
              <w:color w:val="000000"/>
              <w:rtl/>
            </w:rPr>
            <w:t>:</w:t>
          </w:r>
        </w:p>
      </w:sdtContent>
    </w:sdt>
    <w:p w:rsidR="00376491" w:rsidRDefault="00376491" w:rsidP="00376491">
      <w:pPr>
        <w:pStyle w:val="KeepWithNext"/>
        <w:rPr>
          <w:rtl/>
        </w:rPr>
      </w:pPr>
    </w:p>
    <w:p w:rsidR="00376491" w:rsidRPr="00376491" w:rsidRDefault="00376491" w:rsidP="00376491">
      <w:r>
        <w:rPr>
          <w:rFonts w:hint="cs"/>
          <w:rtl/>
        </w:rPr>
        <w:t xml:space="preserve">אנחנו עוברים לדיון בצו </w:t>
      </w:r>
      <w:r w:rsidRPr="00376491">
        <w:rPr>
          <w:rFonts w:hint="cs"/>
          <w:rtl/>
        </w:rPr>
        <w:t xml:space="preserve">ההתייעלות הכלכלית (תיקוני חקיקה ליישום התכנית הכלכלית לשנים 2009 ו-2010) (הארכת תוקף סעיפים בחוק האפוטרופוס הכללי, ובחוק הסדרי משפט </w:t>
      </w:r>
      <w:proofErr w:type="spellStart"/>
      <w:r>
        <w:rPr>
          <w:rFonts w:hint="cs"/>
          <w:rtl/>
        </w:rPr>
        <w:t>ומינהל</w:t>
      </w:r>
      <w:proofErr w:type="spellEnd"/>
      <w:r>
        <w:rPr>
          <w:rFonts w:hint="cs"/>
          <w:rtl/>
        </w:rPr>
        <w:t>)</w:t>
      </w:r>
      <w:r w:rsidR="00C17102">
        <w:rPr>
          <w:rFonts w:hint="cs"/>
          <w:rtl/>
        </w:rPr>
        <w:t xml:space="preserve"> </w:t>
      </w:r>
      <w:r>
        <w:rPr>
          <w:rFonts w:hint="cs"/>
          <w:rtl/>
        </w:rPr>
        <w:t>(הוראת שעה), התשע"ח-2018.</w:t>
      </w:r>
    </w:p>
    <w:p w:rsidR="00376491" w:rsidRDefault="00376491" w:rsidP="00376491">
      <w:pPr>
        <w:ind w:firstLine="0"/>
        <w:rPr>
          <w:rtl/>
        </w:rPr>
      </w:pPr>
    </w:p>
    <w:p w:rsidR="00376491" w:rsidRPr="00376491" w:rsidRDefault="00C17102" w:rsidP="00C17102">
      <w:r>
        <w:rPr>
          <w:rFonts w:hint="cs"/>
          <w:rtl/>
        </w:rPr>
        <w:t>"</w:t>
      </w:r>
      <w:r w:rsidR="00376491" w:rsidRPr="00376491">
        <w:rPr>
          <w:rFonts w:hint="cs"/>
          <w:rtl/>
        </w:rPr>
        <w:t>בתוקף סמכותי לפי סעיף 127(ב) לחוק ההתייעלות הכלכלית (תיקוני חקיקה ליישום התכנית הכלכלית לשנים 2009 ו-2010), התשס"ט-2009, ובאישור ועדת הכלכלה של הכנסת, אני מצווה לאמור:</w:t>
      </w: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3"/>
      </w:tblGrid>
      <w:tr w:rsidR="00376491" w:rsidRPr="00376491" w:rsidTr="008F6642">
        <w:trPr>
          <w:cantSplit/>
          <w:trHeight w:val="60"/>
        </w:trPr>
        <w:tc>
          <w:tcPr>
            <w:tcW w:w="1871" w:type="dxa"/>
          </w:tcPr>
          <w:p w:rsidR="00376491" w:rsidRPr="00376491" w:rsidRDefault="00376491" w:rsidP="00376491">
            <w:pPr>
              <w:ind w:firstLine="0"/>
              <w:rPr>
                <w:rtl/>
              </w:rPr>
            </w:pPr>
          </w:p>
        </w:tc>
        <w:tc>
          <w:tcPr>
            <w:tcW w:w="624" w:type="dxa"/>
          </w:tcPr>
          <w:p w:rsidR="00376491" w:rsidRPr="00376491" w:rsidRDefault="00376491" w:rsidP="00376491">
            <w:pPr>
              <w:ind w:firstLine="0"/>
              <w:rPr>
                <w:rtl/>
              </w:rPr>
            </w:pPr>
          </w:p>
        </w:tc>
        <w:tc>
          <w:tcPr>
            <w:tcW w:w="6583" w:type="dxa"/>
          </w:tcPr>
          <w:p w:rsidR="00376491" w:rsidRPr="00376491" w:rsidRDefault="00376491" w:rsidP="00376491">
            <w:pPr>
              <w:ind w:firstLine="0"/>
            </w:pPr>
          </w:p>
        </w:tc>
      </w:tr>
      <w:tr w:rsidR="00376491" w:rsidRPr="00376491" w:rsidTr="008F6642">
        <w:trPr>
          <w:cantSplit/>
          <w:trHeight w:val="60"/>
        </w:trPr>
        <w:tc>
          <w:tcPr>
            <w:tcW w:w="1871" w:type="dxa"/>
            <w:hideMark/>
          </w:tcPr>
          <w:p w:rsidR="00376491" w:rsidRPr="00376491" w:rsidRDefault="00376491" w:rsidP="00376491">
            <w:pPr>
              <w:ind w:firstLine="0"/>
            </w:pPr>
            <w:r w:rsidRPr="00376491">
              <w:rPr>
                <w:rFonts w:hint="cs"/>
                <w:rtl/>
              </w:rPr>
              <w:t>הארכת תוקף</w:t>
            </w:r>
          </w:p>
        </w:tc>
        <w:tc>
          <w:tcPr>
            <w:tcW w:w="624" w:type="dxa"/>
          </w:tcPr>
          <w:p w:rsidR="00376491" w:rsidRPr="00376491" w:rsidRDefault="00376491" w:rsidP="00376491">
            <w:pPr>
              <w:numPr>
                <w:ilvl w:val="0"/>
                <w:numId w:val="3"/>
              </w:numPr>
            </w:pPr>
          </w:p>
        </w:tc>
        <w:tc>
          <w:tcPr>
            <w:tcW w:w="6583" w:type="dxa"/>
            <w:hideMark/>
          </w:tcPr>
          <w:p w:rsidR="00376491" w:rsidRPr="00376491" w:rsidRDefault="00C17102" w:rsidP="00376491">
            <w:pPr>
              <w:ind w:firstLine="0"/>
            </w:pPr>
            <w:r>
              <w:rPr>
                <w:rFonts w:hint="cs"/>
                <w:rtl/>
              </w:rPr>
              <w:t>תוקף סעיפים 15(א),</w:t>
            </w:r>
            <w:r w:rsidR="00376491" w:rsidRPr="00376491">
              <w:rPr>
                <w:rFonts w:hint="cs"/>
                <w:rtl/>
              </w:rPr>
              <w:t xml:space="preserve">(ג), (ג3) ו-(ג4) לחוק האפוטרופוס הכללי, התשל"ח-1978, ולעניין נכס מקרקעין – סעיף 15(ד) לחוק האמור, וכן סעיף 5 לחוק הסדרי משפט </w:t>
            </w:r>
            <w:proofErr w:type="spellStart"/>
            <w:r w:rsidR="00376491" w:rsidRPr="00376491">
              <w:rPr>
                <w:rFonts w:hint="cs"/>
                <w:rtl/>
              </w:rPr>
              <w:t>ומינהל</w:t>
            </w:r>
            <w:proofErr w:type="spellEnd"/>
            <w:r w:rsidR="00376491" w:rsidRPr="00376491">
              <w:rPr>
                <w:rFonts w:hint="cs"/>
                <w:rtl/>
              </w:rPr>
              <w:t xml:space="preserve"> [נוסח משולב], התש"ל-1970, כנוסחם בסעיפים 1</w:t>
            </w:r>
            <w:r>
              <w:rPr>
                <w:rFonts w:hint="cs"/>
                <w:rtl/>
              </w:rPr>
              <w:t xml:space="preserve">25 ו-126 לחוק ההתייעלות הכלכלית </w:t>
            </w:r>
            <w:r w:rsidR="00376491" w:rsidRPr="00376491">
              <w:rPr>
                <w:rFonts w:hint="cs"/>
                <w:rtl/>
              </w:rPr>
              <w:t>(תיקוני חקיקה ליישום התכנית הכלכלית לשנים 2009 ו-2010</w:t>
            </w:r>
            <w:r w:rsidR="00376491" w:rsidRPr="00376491">
              <w:rPr>
                <w:rFonts w:hint="cs"/>
                <w:b/>
                <w:bCs/>
                <w:rtl/>
              </w:rPr>
              <w:t xml:space="preserve">), </w:t>
            </w:r>
            <w:r w:rsidR="00376491" w:rsidRPr="00376491">
              <w:rPr>
                <w:rFonts w:hint="cs"/>
                <w:rtl/>
              </w:rPr>
              <w:t xml:space="preserve">התשס"ט-2009, מוארך עד יום כ"ג בתמוז </w:t>
            </w:r>
            <w:proofErr w:type="spellStart"/>
            <w:r w:rsidR="00376491" w:rsidRPr="00376491">
              <w:rPr>
                <w:rFonts w:hint="cs"/>
                <w:rtl/>
              </w:rPr>
              <w:t>התש"פ</w:t>
            </w:r>
            <w:proofErr w:type="spellEnd"/>
            <w:r w:rsidR="00376491" w:rsidRPr="00376491">
              <w:rPr>
                <w:rFonts w:hint="cs"/>
                <w:rtl/>
              </w:rPr>
              <w:t xml:space="preserve"> (15 ביולי 2020).</w:t>
            </w:r>
          </w:p>
        </w:tc>
      </w:tr>
      <w:tr w:rsidR="00376491" w:rsidRPr="00376491" w:rsidTr="008F6642">
        <w:trPr>
          <w:cantSplit/>
          <w:trHeight w:val="60"/>
        </w:trPr>
        <w:tc>
          <w:tcPr>
            <w:tcW w:w="1871" w:type="dxa"/>
            <w:hideMark/>
          </w:tcPr>
          <w:p w:rsidR="00376491" w:rsidRPr="00376491" w:rsidRDefault="00376491" w:rsidP="00376491">
            <w:pPr>
              <w:ind w:firstLine="0"/>
            </w:pPr>
            <w:r w:rsidRPr="00376491">
              <w:rPr>
                <w:rFonts w:hint="cs"/>
                <w:rtl/>
              </w:rPr>
              <w:t xml:space="preserve">תחילה </w:t>
            </w:r>
          </w:p>
        </w:tc>
        <w:tc>
          <w:tcPr>
            <w:tcW w:w="624" w:type="dxa"/>
            <w:hideMark/>
          </w:tcPr>
          <w:p w:rsidR="00376491" w:rsidRPr="00376491" w:rsidRDefault="00376491" w:rsidP="00376491">
            <w:pPr>
              <w:numPr>
                <w:ilvl w:val="0"/>
                <w:numId w:val="3"/>
              </w:numPr>
              <w:rPr>
                <w:rtl/>
              </w:rPr>
            </w:pPr>
            <w:r w:rsidRPr="00376491">
              <w:rPr>
                <w:rFonts w:hint="cs"/>
                <w:rtl/>
              </w:rPr>
              <w:t xml:space="preserve"> </w:t>
            </w:r>
          </w:p>
        </w:tc>
        <w:tc>
          <w:tcPr>
            <w:tcW w:w="6583" w:type="dxa"/>
          </w:tcPr>
          <w:p w:rsidR="00376491" w:rsidRPr="00376491" w:rsidRDefault="00376491" w:rsidP="00376491">
            <w:pPr>
              <w:ind w:firstLine="0"/>
              <w:rPr>
                <w:rtl/>
              </w:rPr>
            </w:pPr>
            <w:r w:rsidRPr="00376491">
              <w:rPr>
                <w:rFonts w:hint="cs"/>
                <w:rtl/>
              </w:rPr>
              <w:t xml:space="preserve"> תחילתו של צו זה ביום כ"א בתמוז </w:t>
            </w:r>
            <w:proofErr w:type="spellStart"/>
            <w:r w:rsidRPr="00376491">
              <w:rPr>
                <w:rFonts w:hint="cs"/>
                <w:rtl/>
              </w:rPr>
              <w:t>התשע"ז</w:t>
            </w:r>
            <w:proofErr w:type="spellEnd"/>
            <w:r w:rsidRPr="00376491">
              <w:rPr>
                <w:rFonts w:hint="cs"/>
                <w:rtl/>
              </w:rPr>
              <w:t xml:space="preserve"> (15 ביולי 2017).</w:t>
            </w:r>
            <w:r>
              <w:rPr>
                <w:rFonts w:hint="cs"/>
                <w:rtl/>
              </w:rPr>
              <w:t>"</w:t>
            </w:r>
          </w:p>
          <w:p w:rsidR="00376491" w:rsidRPr="00376491" w:rsidRDefault="00376491" w:rsidP="00376491">
            <w:pPr>
              <w:ind w:firstLine="0"/>
            </w:pPr>
          </w:p>
        </w:tc>
      </w:tr>
    </w:tbl>
    <w:p w:rsidR="00376491" w:rsidRDefault="00376491" w:rsidP="00376491">
      <w:pPr>
        <w:rPr>
          <w:rtl/>
        </w:rPr>
      </w:pPr>
      <w:r>
        <w:rPr>
          <w:rFonts w:hint="cs"/>
          <w:rtl/>
        </w:rPr>
        <w:t xml:space="preserve">על החתום: איילת שקד, </w:t>
      </w:r>
      <w:bookmarkStart w:id="1" w:name="_ETM_Q1_3237053"/>
      <w:bookmarkEnd w:id="1"/>
      <w:r>
        <w:rPr>
          <w:rFonts w:hint="cs"/>
          <w:rtl/>
        </w:rPr>
        <w:t>שרת המשפטים.</w:t>
      </w:r>
    </w:p>
    <w:p w:rsidR="00376491" w:rsidRDefault="00376491" w:rsidP="00376491">
      <w:pPr>
        <w:ind w:firstLine="0"/>
        <w:rPr>
          <w:rtl/>
        </w:rPr>
      </w:pPr>
      <w:bookmarkStart w:id="2" w:name="_ETM_Q1_3238428"/>
      <w:bookmarkEnd w:id="2"/>
    </w:p>
    <w:p w:rsidR="00376491" w:rsidRDefault="00376491" w:rsidP="00376491">
      <w:pPr>
        <w:rPr>
          <w:rtl/>
        </w:rPr>
      </w:pPr>
      <w:bookmarkStart w:id="3" w:name="_ETM_Q1_3238824"/>
      <w:bookmarkEnd w:id="3"/>
      <w:r>
        <w:rPr>
          <w:rFonts w:hint="cs"/>
          <w:rtl/>
        </w:rPr>
        <w:t>הסבר, בבקשה.</w:t>
      </w:r>
    </w:p>
    <w:p w:rsidR="00376491" w:rsidRDefault="00376491" w:rsidP="00376491">
      <w:pPr>
        <w:ind w:firstLine="0"/>
        <w:rPr>
          <w:rtl/>
        </w:rPr>
      </w:pPr>
      <w:bookmarkStart w:id="4" w:name="_ETM_Q1_3240157"/>
      <w:bookmarkEnd w:id="4"/>
    </w:p>
    <w:bookmarkStart w:id="5" w:name="_ETM_Q1_3241453" w:displacedByCustomXml="next"/>
    <w:bookmarkEnd w:id="5" w:displacedByCustomXml="next"/>
    <w:bookmarkStart w:id="6" w:name="_ETM_Q1_3240452" w:displacedByCustomXml="next"/>
    <w:bookmarkEnd w:id="6" w:displacedByCustomXml="next"/>
    <w:sdt>
      <w:sdtPr>
        <w:rPr>
          <w:rFonts w:hint="cs"/>
          <w:rtl/>
        </w:rPr>
        <w:alias w:val="אורח"/>
        <w:tag w:val="&lt;ID&gt;490880&lt;/ID&gt;&lt;Name&gt;סיגל יעקבי&lt;/Name&gt;&lt;Data&gt;סיגל יעקבי&lt;/Data&gt;&lt;Shortcut&gt;סייע&lt;/Shortcut&gt;&lt;Title&gt;האפוטרופסה הכללית והכונסת הרשמית, האפוטרופוס הכללי והכונס הרשמי&lt;/Title&gt;"/>
        <w:id w:val="270902266"/>
        <w:placeholder>
          <w:docPart w:val="DefaultPlaceholder_-1854013440"/>
        </w:placeholder>
      </w:sdtPr>
      <w:sdtEndPr/>
      <w:sdtContent>
        <w:p w:rsidR="00376491" w:rsidRDefault="00376491" w:rsidP="00376491">
          <w:pPr>
            <w:pStyle w:val="af9"/>
            <w:keepNext/>
            <w:rPr>
              <w:rtl/>
            </w:rPr>
          </w:pPr>
          <w:r w:rsidRPr="00376491">
            <w:rPr>
              <w:rStyle w:val="afd"/>
              <w:color w:val="000000"/>
              <w:rtl/>
            </w:rPr>
            <w:t>סיגל יעקבי</w:t>
          </w:r>
          <w:r w:rsidRPr="00376491">
            <w:rPr>
              <w:color w:val="000000"/>
              <w:rtl/>
            </w:rPr>
            <w:t>:</w:t>
          </w:r>
        </w:p>
      </w:sdtContent>
    </w:sdt>
    <w:p w:rsidR="00376491" w:rsidRDefault="00376491" w:rsidP="00376491">
      <w:pPr>
        <w:pStyle w:val="KeepWithNext"/>
        <w:rPr>
          <w:rtl/>
        </w:rPr>
      </w:pPr>
    </w:p>
    <w:p w:rsidR="00376491" w:rsidRDefault="00376491" w:rsidP="00376491">
      <w:pPr>
        <w:rPr>
          <w:rtl/>
        </w:rPr>
      </w:pPr>
      <w:r>
        <w:rPr>
          <w:rFonts w:hint="cs"/>
          <w:rtl/>
        </w:rPr>
        <w:t xml:space="preserve">עד לחוק ההתייעלות הכלכלית </w:t>
      </w:r>
      <w:bookmarkStart w:id="7" w:name="_ETM_Q1_3243145"/>
      <w:bookmarkEnd w:id="7"/>
      <w:r>
        <w:rPr>
          <w:rFonts w:hint="cs"/>
          <w:rtl/>
        </w:rPr>
        <w:t xml:space="preserve">קבע חוק האפוטרופוס הכללי שבחלוף 15 שנות ניהול, רשאי האפוטרופוס הכללי לפנות לבית </w:t>
      </w:r>
      <w:bookmarkStart w:id="8" w:name="_ETM_Q1_3253427"/>
      <w:bookmarkEnd w:id="8"/>
      <w:r>
        <w:rPr>
          <w:rFonts w:hint="cs"/>
          <w:rtl/>
        </w:rPr>
        <w:t xml:space="preserve">המשפט בבקשה להעביר את הנכס לקניין המדינה, ובית המשפט יורה </w:t>
      </w:r>
      <w:bookmarkStart w:id="9" w:name="_ETM_Q1_3254548"/>
      <w:bookmarkEnd w:id="9"/>
      <w:r>
        <w:rPr>
          <w:rFonts w:hint="cs"/>
          <w:rtl/>
        </w:rPr>
        <w:t xml:space="preserve">לעשות כן אם הוא התרשם שאין באמת הצדקה בהמשך ניהול </w:t>
      </w:r>
      <w:bookmarkStart w:id="10" w:name="_ETM_Q1_3258914"/>
      <w:bookmarkEnd w:id="10"/>
      <w:r>
        <w:rPr>
          <w:rFonts w:hint="cs"/>
          <w:rtl/>
        </w:rPr>
        <w:t xml:space="preserve">הנכס. בדרך </w:t>
      </w:r>
      <w:r w:rsidR="00C17102">
        <w:rPr>
          <w:rFonts w:hint="cs"/>
          <w:rtl/>
        </w:rPr>
        <w:t xml:space="preserve">כלל עשו את זה באמת לגבי נכסים </w:t>
      </w:r>
      <w:bookmarkStart w:id="11" w:name="_ETM_Q1_3267907"/>
      <w:bookmarkEnd w:id="11"/>
      <w:r>
        <w:rPr>
          <w:rFonts w:hint="cs"/>
          <w:rtl/>
        </w:rPr>
        <w:t>שהיו שכוחי אל</w:t>
      </w:r>
      <w:r w:rsidR="00C17102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שהיה קשה לנהל אותם או שהיו לגביהם </w:t>
      </w:r>
      <w:bookmarkStart w:id="12" w:name="_ETM_Q1_3267450"/>
      <w:bookmarkEnd w:id="12"/>
      <w:r>
        <w:rPr>
          <w:rFonts w:hint="cs"/>
          <w:rtl/>
        </w:rPr>
        <w:t xml:space="preserve">מגבלות אחרות, ולא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עבודה סיסטמתית להעברת </w:t>
      </w:r>
      <w:bookmarkStart w:id="13" w:name="_ETM_Q1_3275084"/>
      <w:bookmarkEnd w:id="13"/>
      <w:r>
        <w:rPr>
          <w:rFonts w:hint="cs"/>
          <w:rtl/>
        </w:rPr>
        <w:t>נכסים לקניין המדינה.</w:t>
      </w:r>
    </w:p>
    <w:p w:rsidR="00376491" w:rsidRDefault="00376491" w:rsidP="00376491">
      <w:pPr>
        <w:rPr>
          <w:rtl/>
        </w:rPr>
      </w:pPr>
      <w:bookmarkStart w:id="14" w:name="_ETM_Q1_3278508"/>
      <w:bookmarkEnd w:id="14"/>
    </w:p>
    <w:p w:rsidR="00376491" w:rsidRDefault="00376491" w:rsidP="007B4203">
      <w:pPr>
        <w:rPr>
          <w:rtl/>
        </w:rPr>
      </w:pPr>
      <w:r>
        <w:rPr>
          <w:rFonts w:hint="cs"/>
          <w:rtl/>
        </w:rPr>
        <w:t>א</w:t>
      </w:r>
      <w:bookmarkStart w:id="15" w:name="_ETM_Q1_3279113"/>
      <w:bookmarkEnd w:id="15"/>
      <w:r>
        <w:rPr>
          <w:rFonts w:hint="cs"/>
          <w:rtl/>
        </w:rPr>
        <w:t xml:space="preserve">ני חייבת להגיד שכשבשעתו עלתה הצעתה חוק </w:t>
      </w:r>
      <w:bookmarkStart w:id="16" w:name="_ETM_Q1_3279579"/>
      <w:bookmarkEnd w:id="16"/>
      <w:r>
        <w:rPr>
          <w:rFonts w:hint="cs"/>
          <w:rtl/>
        </w:rPr>
        <w:t>הזו שקבעה איזושהי חובה של האפוטרופוס הכללי להעביר נכסים לקניין המדינה,</w:t>
      </w:r>
      <w:bookmarkStart w:id="17" w:name="_ETM_Q1_3287087"/>
      <w:bookmarkEnd w:id="17"/>
      <w:r>
        <w:rPr>
          <w:rFonts w:hint="cs"/>
          <w:rtl/>
        </w:rPr>
        <w:t xml:space="preserve"> כמובן אחרי פעולות איתור, מבחינתנו זה היה כמעט חילול הקוד</w:t>
      </w:r>
      <w:bookmarkStart w:id="18" w:name="_ETM_Q1_3292814"/>
      <w:bookmarkEnd w:id="18"/>
      <w:r>
        <w:rPr>
          <w:rFonts w:hint="cs"/>
          <w:rtl/>
        </w:rPr>
        <w:t>ש כי התפיסה שלנו שאנחנו מנהלים רכוש של אנ</w:t>
      </w:r>
      <w:bookmarkStart w:id="19" w:name="_ETM_Q1_3295877"/>
      <w:bookmarkEnd w:id="19"/>
      <w:r w:rsidR="00C17102">
        <w:rPr>
          <w:rFonts w:hint="cs"/>
          <w:rtl/>
        </w:rPr>
        <w:t>שים פרטיים,</w:t>
      </w:r>
      <w:r>
        <w:rPr>
          <w:rFonts w:hint="cs"/>
          <w:rtl/>
        </w:rPr>
        <w:t xml:space="preserve"> מה פתאום המדינה באה ורוצה לשים יד על </w:t>
      </w:r>
      <w:bookmarkStart w:id="20" w:name="_ETM_Q1_3298247"/>
      <w:bookmarkEnd w:id="20"/>
      <w:r>
        <w:rPr>
          <w:rFonts w:hint="cs"/>
          <w:rtl/>
        </w:rPr>
        <w:t xml:space="preserve">הרכוש הזה? באמת התנגדנו. זה עבר למורת רוחנו. בחלוף עשר </w:t>
      </w:r>
      <w:bookmarkStart w:id="21" w:name="_ETM_Q1_3305000"/>
      <w:bookmarkEnd w:id="21"/>
      <w:r>
        <w:rPr>
          <w:rFonts w:hint="cs"/>
          <w:rtl/>
        </w:rPr>
        <w:t xml:space="preserve">שנים אנחנו יכולים להגיד שהתיקון הזה היה מבורך.  </w:t>
      </w:r>
      <w:bookmarkStart w:id="22" w:name="_ETM_Q1_3309483"/>
      <w:bookmarkEnd w:id="22"/>
      <w:r>
        <w:rPr>
          <w:rFonts w:hint="cs"/>
          <w:rtl/>
        </w:rPr>
        <w:t xml:space="preserve">הוא היה מבורך מהסיבה שאותן פעולות איתור שהחוק הטיל עלינו </w:t>
      </w:r>
      <w:bookmarkStart w:id="23" w:name="_ETM_Q1_3313912"/>
      <w:bookmarkEnd w:id="23"/>
      <w:r>
        <w:rPr>
          <w:rFonts w:hint="cs"/>
          <w:rtl/>
        </w:rPr>
        <w:t xml:space="preserve">לבצע הביאו לכך שהיום, בנכסי מקרקעין </w:t>
      </w:r>
      <w:bookmarkStart w:id="24" w:name="_ETM_Q1_3312251"/>
      <w:bookmarkEnd w:id="24"/>
      <w:r>
        <w:rPr>
          <w:rFonts w:hint="cs"/>
          <w:rtl/>
        </w:rPr>
        <w:t xml:space="preserve">לפחות, מצליחים לאתר 75% מהבעלים. אם לא היו הוראות החוק האלה והניהול </w:t>
      </w:r>
      <w:bookmarkStart w:id="25" w:name="_ETM_Q1_3319305"/>
      <w:bookmarkEnd w:id="25"/>
      <w:r>
        <w:rPr>
          <w:rFonts w:hint="cs"/>
          <w:rtl/>
        </w:rPr>
        <w:t>היה נמשך בלי זה</w:t>
      </w:r>
      <w:r w:rsidR="00C171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4203">
        <w:rPr>
          <w:rFonts w:hint="cs"/>
          <w:rtl/>
        </w:rPr>
        <w:t>הנכסים האלה היו ממשי</w:t>
      </w:r>
      <w:bookmarkStart w:id="26" w:name="_ETM_Q1_3326117"/>
      <w:bookmarkEnd w:id="26"/>
      <w:r w:rsidR="007B4203">
        <w:rPr>
          <w:rFonts w:hint="cs"/>
          <w:rtl/>
        </w:rPr>
        <w:t xml:space="preserve">כים להיות מנוהלים על ידי האפוטרופוס הכללי, למרות שכמו שציינתי </w:t>
      </w:r>
      <w:bookmarkStart w:id="27" w:name="_ETM_Q1_3327900"/>
      <w:bookmarkEnd w:id="27"/>
      <w:r w:rsidR="007B4203">
        <w:rPr>
          <w:rFonts w:hint="cs"/>
          <w:rtl/>
        </w:rPr>
        <w:t>קודם, וזה אמת לאמיתה, ה-</w:t>
      </w:r>
      <w:r w:rsidR="007B4203">
        <w:rPr>
          <w:rFonts w:hint="cs"/>
        </w:rPr>
        <w:t>DNA</w:t>
      </w:r>
      <w:r w:rsidR="007B4203">
        <w:rPr>
          <w:rFonts w:hint="cs"/>
          <w:rtl/>
        </w:rPr>
        <w:t xml:space="preserve"> שלנו הוא למצוא את הבעלים. </w:t>
      </w:r>
      <w:bookmarkStart w:id="28" w:name="_ETM_Q1_3335180"/>
      <w:bookmarkEnd w:id="28"/>
      <w:r w:rsidR="007B4203">
        <w:rPr>
          <w:rFonts w:hint="cs"/>
          <w:rtl/>
        </w:rPr>
        <w:t xml:space="preserve">אבל יש פער עצום בין כשאתה יוזם פעולות לאיתור </w:t>
      </w:r>
      <w:r w:rsidR="007B4203">
        <w:rPr>
          <w:rtl/>
        </w:rPr>
        <w:t>–</w:t>
      </w:r>
      <w:r w:rsidR="007B4203">
        <w:rPr>
          <w:rFonts w:hint="cs"/>
          <w:rtl/>
        </w:rPr>
        <w:t xml:space="preserve"> </w:t>
      </w:r>
      <w:bookmarkStart w:id="29" w:name="_ETM_Q1_3342156"/>
      <w:bookmarkEnd w:id="29"/>
      <w:r w:rsidR="007B4203">
        <w:rPr>
          <w:rFonts w:hint="cs"/>
          <w:rtl/>
        </w:rPr>
        <w:t xml:space="preserve">אפרופו, תחילת הדיון </w:t>
      </w:r>
      <w:r w:rsidR="007B4203">
        <w:rPr>
          <w:rtl/>
        </w:rPr>
        <w:t>–</w:t>
      </w:r>
      <w:r w:rsidR="007B4203">
        <w:rPr>
          <w:rFonts w:hint="cs"/>
          <w:rtl/>
        </w:rPr>
        <w:t xml:space="preserve"> לבין זה שאתה יושב ומחכה </w:t>
      </w:r>
      <w:bookmarkStart w:id="30" w:name="_ETM_Q1_3345605"/>
      <w:bookmarkEnd w:id="30"/>
      <w:r w:rsidR="007B4203">
        <w:rPr>
          <w:rFonts w:hint="cs"/>
          <w:rtl/>
        </w:rPr>
        <w:t>שהבעלים יגיעו.</w:t>
      </w:r>
    </w:p>
    <w:p w:rsidR="007B4203" w:rsidRDefault="007B4203" w:rsidP="007B4203">
      <w:pPr>
        <w:rPr>
          <w:rtl/>
        </w:rPr>
      </w:pPr>
      <w:bookmarkStart w:id="31" w:name="_ETM_Q1_3347829"/>
      <w:bookmarkEnd w:id="31"/>
    </w:p>
    <w:p w:rsidR="007B4203" w:rsidRDefault="007B4203" w:rsidP="00C17102">
      <w:pPr>
        <w:rPr>
          <w:rtl/>
        </w:rPr>
      </w:pPr>
      <w:r>
        <w:rPr>
          <w:rFonts w:hint="cs"/>
          <w:rtl/>
        </w:rPr>
        <w:t>מרא</w:t>
      </w:r>
      <w:bookmarkStart w:id="32" w:name="_ETM_Q1_3348604"/>
      <w:bookmarkEnd w:id="32"/>
      <w:r>
        <w:rPr>
          <w:rFonts w:hint="cs"/>
          <w:rtl/>
        </w:rPr>
        <w:t>ש זה נקבע כהוראת שעה. אני חייבת לה</w:t>
      </w:r>
      <w:r w:rsidR="00C17102">
        <w:rPr>
          <w:rFonts w:hint="cs"/>
          <w:rtl/>
        </w:rPr>
        <w:t>גיד</w:t>
      </w:r>
      <w:r>
        <w:rPr>
          <w:rFonts w:hint="cs"/>
          <w:rtl/>
        </w:rPr>
        <w:t xml:space="preserve"> </w:t>
      </w:r>
      <w:bookmarkStart w:id="33" w:name="_ETM_Q1_3353676"/>
      <w:bookmarkEnd w:id="33"/>
      <w:r>
        <w:rPr>
          <w:rFonts w:hint="cs"/>
          <w:rtl/>
        </w:rPr>
        <w:t xml:space="preserve">שאנחנו לא היינו ערים לזה. זה עלה על ידי המבקר </w:t>
      </w:r>
      <w:bookmarkStart w:id="34" w:name="_ETM_Q1_3354176"/>
      <w:bookmarkEnd w:id="34"/>
      <w:r>
        <w:rPr>
          <w:rFonts w:hint="cs"/>
          <w:rtl/>
        </w:rPr>
        <w:t xml:space="preserve">במהלך הביקורת. גם אם הוראת השעה פקעה, יש לנו מכוח הסעיף הקודם </w:t>
      </w:r>
      <w:bookmarkStart w:id="35" w:name="_ETM_Q1_3357005"/>
      <w:bookmarkEnd w:id="35"/>
      <w:r>
        <w:rPr>
          <w:rFonts w:hint="cs"/>
          <w:rtl/>
        </w:rPr>
        <w:t xml:space="preserve">סמכות להעביר נכסים לקניין המדינה. אבל אנחנו לא </w:t>
      </w:r>
      <w:bookmarkStart w:id="36" w:name="_ETM_Q1_3360890"/>
      <w:bookmarkEnd w:id="36"/>
      <w:r>
        <w:rPr>
          <w:rFonts w:hint="cs"/>
          <w:rtl/>
        </w:rPr>
        <w:t xml:space="preserve">מיהרנו לעשות את זה כי הוראות התיקון  קבעו </w:t>
      </w:r>
      <w:bookmarkStart w:id="37" w:name="_ETM_Q1_3365228"/>
      <w:bookmarkEnd w:id="37"/>
      <w:r>
        <w:rPr>
          <w:rFonts w:hint="cs"/>
          <w:rtl/>
        </w:rPr>
        <w:t>הסדרים טובים יותר לטובת הבעלים כי נכס שעובר לקניין המדינה, לעולם נשמרת לבעלים הזכות לבוא ולתבוע אותו או</w:t>
      </w:r>
      <w:bookmarkStart w:id="38" w:name="_ETM_Q1_3377645"/>
      <w:bookmarkEnd w:id="38"/>
      <w:r>
        <w:rPr>
          <w:rFonts w:hint="cs"/>
          <w:rtl/>
        </w:rPr>
        <w:t xml:space="preserve"> את שוויו מהמדינה, וכאן נקבעו הסדרים שקובעים באיזה שיערוך הוא </w:t>
      </w:r>
      <w:bookmarkStart w:id="39" w:name="_ETM_Q1_3380559"/>
      <w:bookmarkEnd w:id="39"/>
      <w:r>
        <w:rPr>
          <w:rFonts w:hint="cs"/>
          <w:rtl/>
        </w:rPr>
        <w:t xml:space="preserve">יקבל אותם והם עדיפים על פני ההסדר הקודם. לכן, חשוב </w:t>
      </w:r>
      <w:bookmarkStart w:id="40" w:name="_ETM_Q1_3385209"/>
      <w:bookmarkEnd w:id="40"/>
      <w:r>
        <w:rPr>
          <w:rFonts w:hint="cs"/>
          <w:rtl/>
        </w:rPr>
        <w:t xml:space="preserve">לנו להאריך את ההסדר חדש-ישן. </w:t>
      </w:r>
    </w:p>
    <w:p w:rsidR="007B4203" w:rsidRDefault="007B4203" w:rsidP="007B4203">
      <w:pPr>
        <w:rPr>
          <w:rtl/>
        </w:rPr>
      </w:pPr>
      <w:bookmarkStart w:id="41" w:name="_ETM_Q1_3391204"/>
      <w:bookmarkEnd w:id="41"/>
    </w:p>
    <w:bookmarkStart w:id="42" w:name="_ETM_Q1_3391487" w:displacedByCustomXml="next"/>
    <w:bookmarkEnd w:id="42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74265822"/>
        <w:placeholder>
          <w:docPart w:val="DefaultPlaceholder_-1854013440"/>
        </w:placeholder>
      </w:sdtPr>
      <w:sdtEndPr/>
      <w:sdtContent>
        <w:p w:rsidR="007B4203" w:rsidRDefault="007B4203" w:rsidP="007B4203">
          <w:pPr>
            <w:pStyle w:val="af6"/>
            <w:keepNext/>
            <w:rPr>
              <w:rtl/>
            </w:rPr>
          </w:pPr>
          <w:r w:rsidRPr="007B4203">
            <w:rPr>
              <w:rStyle w:val="afd"/>
              <w:color w:val="000000"/>
              <w:rtl/>
            </w:rPr>
            <w:t>היו"ר איתן כבל</w:t>
          </w:r>
          <w:r w:rsidRPr="007B4203">
            <w:rPr>
              <w:color w:val="000000"/>
              <w:rtl/>
            </w:rPr>
            <w:t>:</w:t>
          </w:r>
        </w:p>
      </w:sdtContent>
    </w:sdt>
    <w:p w:rsidR="007B4203" w:rsidRDefault="007B4203" w:rsidP="007B4203">
      <w:pPr>
        <w:pStyle w:val="KeepWithNext"/>
        <w:rPr>
          <w:rtl/>
        </w:rPr>
      </w:pPr>
    </w:p>
    <w:p w:rsidR="007B4203" w:rsidRDefault="007B4203" w:rsidP="007B420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7B4203" w:rsidRDefault="007B4203" w:rsidP="007B4203">
      <w:pPr>
        <w:rPr>
          <w:rtl/>
        </w:rPr>
      </w:pPr>
      <w:bookmarkStart w:id="43" w:name="_ETM_Q1_3404206"/>
      <w:bookmarkStart w:id="44" w:name="_ETM_Q1_3404468"/>
      <w:bookmarkEnd w:id="43"/>
      <w:bookmarkEnd w:id="44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323117119"/>
        <w:placeholder>
          <w:docPart w:val="DefaultPlaceholder_-1854013440"/>
        </w:placeholder>
      </w:sdtPr>
      <w:sdtEndPr/>
      <w:sdtContent>
        <w:p w:rsidR="007B4203" w:rsidRDefault="007B4203" w:rsidP="007B4203">
          <w:pPr>
            <w:pStyle w:val="a4"/>
            <w:keepNext/>
            <w:rPr>
              <w:rtl/>
            </w:rPr>
          </w:pPr>
          <w:r w:rsidRPr="007B4203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7B4203">
            <w:rPr>
              <w:color w:val="000000"/>
              <w:rtl/>
            </w:rPr>
            <w:t>:</w:t>
          </w:r>
        </w:p>
      </w:sdtContent>
    </w:sdt>
    <w:p w:rsidR="007B4203" w:rsidRDefault="007B4203" w:rsidP="007B4203">
      <w:pPr>
        <w:pStyle w:val="KeepWithNext"/>
        <w:rPr>
          <w:rtl/>
        </w:rPr>
      </w:pPr>
    </w:p>
    <w:p w:rsidR="007B4203" w:rsidRDefault="007B4203" w:rsidP="007B4203">
      <w:pPr>
        <w:rPr>
          <w:rtl/>
        </w:rPr>
      </w:pPr>
      <w:r>
        <w:rPr>
          <w:rFonts w:hint="cs"/>
          <w:rtl/>
        </w:rPr>
        <w:t>כ</w:t>
      </w:r>
      <w:bookmarkStart w:id="45" w:name="_ETM_Q1_3401226"/>
      <w:bookmarkEnd w:id="45"/>
      <w:r>
        <w:rPr>
          <w:rFonts w:hint="cs"/>
          <w:rtl/>
        </w:rPr>
        <w:t>בוד היושב-ראש, אנחנו</w:t>
      </w:r>
      <w:bookmarkStart w:id="46" w:name="_ETM_Q1_3405751"/>
      <w:bookmarkEnd w:id="46"/>
      <w:r>
        <w:rPr>
          <w:rFonts w:hint="cs"/>
          <w:rtl/>
        </w:rPr>
        <w:t xml:space="preserve"> הרבה פעמים מקבלים הארכות והארכות, ואנחנו חוזרים כל ה</w:t>
      </w:r>
      <w:r w:rsidR="009A6D2F">
        <w:rPr>
          <w:rFonts w:hint="cs"/>
          <w:rtl/>
        </w:rPr>
        <w:t>ז</w:t>
      </w:r>
      <w:r>
        <w:rPr>
          <w:rFonts w:hint="cs"/>
          <w:rtl/>
        </w:rPr>
        <w:t xml:space="preserve">מן רטרואקטיבית </w:t>
      </w:r>
      <w:bookmarkStart w:id="47" w:name="_ETM_Q1_3410345"/>
      <w:bookmarkEnd w:id="47"/>
      <w:r>
        <w:rPr>
          <w:rFonts w:hint="cs"/>
          <w:rtl/>
        </w:rPr>
        <w:t xml:space="preserve">כל שנה כי התחילה מתחילה מלפני שנה בערך </w:t>
      </w:r>
      <w:r>
        <w:rPr>
          <w:rtl/>
        </w:rPr>
        <w:t>–</w:t>
      </w:r>
      <w:r>
        <w:rPr>
          <w:rFonts w:hint="cs"/>
          <w:rtl/>
        </w:rPr>
        <w:t xml:space="preserve"> 15 ליולי </w:t>
      </w:r>
      <w:bookmarkStart w:id="48" w:name="_ETM_Q1_3417875"/>
      <w:bookmarkEnd w:id="48"/>
      <w:r>
        <w:rPr>
          <w:rFonts w:hint="cs"/>
          <w:rtl/>
        </w:rPr>
        <w:t xml:space="preserve">2017. כל ההתנהלות הזו שכל הזמן עובדים כאילו שהחוק לא </w:t>
      </w:r>
      <w:bookmarkStart w:id="49" w:name="_ETM_Q1_3422864"/>
      <w:bookmarkEnd w:id="49"/>
      <w:r>
        <w:rPr>
          <w:rFonts w:hint="cs"/>
          <w:rtl/>
        </w:rPr>
        <w:t xml:space="preserve">קיים. </w:t>
      </w:r>
    </w:p>
    <w:p w:rsidR="007B4203" w:rsidRDefault="007B4203" w:rsidP="007B4203">
      <w:pPr>
        <w:rPr>
          <w:rtl/>
        </w:rPr>
      </w:pPr>
      <w:bookmarkStart w:id="50" w:name="_ETM_Q1_3424065"/>
      <w:bookmarkEnd w:id="50"/>
    </w:p>
    <w:bookmarkStart w:id="51" w:name="_ETM_Q1_3424783" w:displacedByCustomXml="next"/>
    <w:bookmarkEnd w:id="51" w:displacedByCustomXml="next"/>
    <w:sdt>
      <w:sdtPr>
        <w:rPr>
          <w:rFonts w:hint="cs"/>
          <w:rtl/>
        </w:rPr>
        <w:alias w:val="אורח"/>
        <w:tag w:val="&lt;ID&gt;490880&lt;/ID&gt;&lt;Name&gt;סיגל יעקבי&lt;/Name&gt;&lt;Data&gt;סיגל יעקבי&lt;/Data&gt;&lt;Shortcut&gt;סייע&lt;/Shortcut&gt;&lt;Title&gt;האפוטרופסה הכללית והכונסת הרשמית, האפוטרופוס הכללי והכונס הרשמי&lt;/Title&gt;"/>
        <w:id w:val="1735118655"/>
        <w:placeholder>
          <w:docPart w:val="DefaultPlaceholder_-1854013440"/>
        </w:placeholder>
      </w:sdtPr>
      <w:sdtEndPr/>
      <w:sdtContent>
        <w:p w:rsidR="007B4203" w:rsidRDefault="007B4203" w:rsidP="007B4203">
          <w:pPr>
            <w:pStyle w:val="af9"/>
            <w:keepNext/>
            <w:rPr>
              <w:rtl/>
            </w:rPr>
          </w:pPr>
          <w:r w:rsidRPr="007B4203">
            <w:rPr>
              <w:rStyle w:val="afd"/>
              <w:color w:val="000000"/>
              <w:rtl/>
            </w:rPr>
            <w:t>סיגל יעקבי</w:t>
          </w:r>
          <w:r w:rsidRPr="007B4203">
            <w:rPr>
              <w:color w:val="000000"/>
              <w:rtl/>
            </w:rPr>
            <w:t>:</w:t>
          </w:r>
        </w:p>
      </w:sdtContent>
    </w:sdt>
    <w:p w:rsidR="007B4203" w:rsidRDefault="007B4203" w:rsidP="007B4203">
      <w:pPr>
        <w:pStyle w:val="KeepWithNext"/>
        <w:rPr>
          <w:rtl/>
        </w:rPr>
      </w:pPr>
    </w:p>
    <w:p w:rsidR="007B4203" w:rsidRDefault="007B4203" w:rsidP="007B4203">
      <w:pPr>
        <w:rPr>
          <w:rtl/>
        </w:rPr>
      </w:pPr>
      <w:r>
        <w:rPr>
          <w:rFonts w:hint="cs"/>
          <w:rtl/>
        </w:rPr>
        <w:t>לא, אדוני. אני אסביר.</w:t>
      </w:r>
    </w:p>
    <w:p w:rsidR="007B4203" w:rsidRDefault="007B4203" w:rsidP="007B4203">
      <w:pPr>
        <w:rPr>
          <w:rtl/>
        </w:rPr>
      </w:pPr>
      <w:bookmarkStart w:id="52" w:name="_ETM_Q1_3423769"/>
      <w:bookmarkEnd w:id="52"/>
    </w:p>
    <w:bookmarkStart w:id="53" w:name="_ETM_Q1_3427048" w:displacedByCustomXml="next"/>
    <w:bookmarkEnd w:id="53" w:displacedByCustomXml="next"/>
    <w:bookmarkStart w:id="54" w:name="_ETM_Q1_3424124" w:displacedByCustomXml="next"/>
    <w:bookmarkEnd w:id="54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421834530"/>
        <w:placeholder>
          <w:docPart w:val="DefaultPlaceholder_-1854013440"/>
        </w:placeholder>
      </w:sdtPr>
      <w:sdtEndPr/>
      <w:sdtContent>
        <w:p w:rsidR="007B4203" w:rsidRDefault="007B4203" w:rsidP="007B4203">
          <w:pPr>
            <w:pStyle w:val="a4"/>
            <w:keepNext/>
            <w:rPr>
              <w:rtl/>
            </w:rPr>
          </w:pPr>
          <w:r w:rsidRPr="007B4203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7B4203">
            <w:rPr>
              <w:color w:val="000000"/>
              <w:rtl/>
            </w:rPr>
            <w:t>:</w:t>
          </w:r>
        </w:p>
      </w:sdtContent>
    </w:sdt>
    <w:p w:rsidR="007B4203" w:rsidRDefault="007B4203" w:rsidP="007B4203">
      <w:pPr>
        <w:pStyle w:val="KeepWithNext"/>
        <w:rPr>
          <w:rtl/>
        </w:rPr>
      </w:pPr>
    </w:p>
    <w:p w:rsidR="007B4203" w:rsidRDefault="007B4203" w:rsidP="007B4203">
      <w:pPr>
        <w:rPr>
          <w:rtl/>
        </w:rPr>
      </w:pPr>
      <w:r>
        <w:rPr>
          <w:rFonts w:hint="cs"/>
          <w:rtl/>
        </w:rPr>
        <w:t>אז למה רטרואקטיבית?</w:t>
      </w:r>
    </w:p>
    <w:p w:rsidR="007B4203" w:rsidRDefault="007B4203" w:rsidP="007B4203">
      <w:pPr>
        <w:rPr>
          <w:rtl/>
        </w:rPr>
      </w:pPr>
      <w:bookmarkStart w:id="55" w:name="_ETM_Q1_3427248"/>
      <w:bookmarkEnd w:id="55"/>
    </w:p>
    <w:bookmarkStart w:id="56" w:name="_ETM_Q1_3429457" w:displacedByCustomXml="next"/>
    <w:bookmarkEnd w:id="56" w:displacedByCustomXml="next"/>
    <w:bookmarkStart w:id="57" w:name="_ETM_Q1_3427579" w:displacedByCustomXml="next"/>
    <w:bookmarkEnd w:id="57" w:displacedByCustomXml="next"/>
    <w:sdt>
      <w:sdtPr>
        <w:rPr>
          <w:rFonts w:hint="cs"/>
          <w:rtl/>
        </w:rPr>
        <w:alias w:val="אורח"/>
        <w:tag w:val="&lt;ID&gt;490880&lt;/ID&gt;&lt;Name&gt;סיגל יעקבי&lt;/Name&gt;&lt;Data&gt;סיגל יעקבי&lt;/Data&gt;&lt;Shortcut&gt;סייע&lt;/Shortcut&gt;&lt;Title&gt;האפוטרופסה הכללית והכונסת הרשמית, האפוטרופוס הכללי והכונס הרשמי&lt;/Title&gt;"/>
        <w:id w:val="1321693478"/>
        <w:placeholder>
          <w:docPart w:val="DefaultPlaceholder_-1854013440"/>
        </w:placeholder>
      </w:sdtPr>
      <w:sdtEndPr/>
      <w:sdtContent>
        <w:p w:rsidR="007B4203" w:rsidRDefault="007B4203" w:rsidP="007B4203">
          <w:pPr>
            <w:pStyle w:val="af9"/>
            <w:keepNext/>
            <w:rPr>
              <w:rtl/>
            </w:rPr>
          </w:pPr>
          <w:r w:rsidRPr="007B4203">
            <w:rPr>
              <w:rStyle w:val="afd"/>
              <w:color w:val="000000"/>
              <w:rtl/>
            </w:rPr>
            <w:t>סיגל יעקבי</w:t>
          </w:r>
          <w:r w:rsidRPr="007B4203">
            <w:rPr>
              <w:color w:val="000000"/>
              <w:rtl/>
            </w:rPr>
            <w:t>:</w:t>
          </w:r>
        </w:p>
      </w:sdtContent>
    </w:sdt>
    <w:p w:rsidR="007B4203" w:rsidRDefault="007B4203" w:rsidP="007B4203">
      <w:pPr>
        <w:pStyle w:val="KeepWithNext"/>
        <w:rPr>
          <w:rtl/>
        </w:rPr>
      </w:pPr>
    </w:p>
    <w:p w:rsidR="007B4203" w:rsidRDefault="007B4203" w:rsidP="007B4203">
      <w:pPr>
        <w:rPr>
          <w:rtl/>
        </w:rPr>
      </w:pPr>
      <w:r>
        <w:rPr>
          <w:rFonts w:hint="cs"/>
          <w:rtl/>
        </w:rPr>
        <w:t xml:space="preserve">אסביר את זה בהתנצלות. </w:t>
      </w:r>
      <w:bookmarkStart w:id="58" w:name="_ETM_Q1_3432640"/>
      <w:bookmarkEnd w:id="58"/>
      <w:r>
        <w:rPr>
          <w:rFonts w:hint="cs"/>
          <w:rtl/>
        </w:rPr>
        <w:t xml:space="preserve">הפרסום בחוק שנכנס לנבו, למשל, לפרסום באתרי החוק, לא קבע </w:t>
      </w:r>
      <w:bookmarkStart w:id="59" w:name="_ETM_Q1_3441233"/>
      <w:bookmarkEnd w:id="59"/>
      <w:r>
        <w:rPr>
          <w:rFonts w:hint="cs"/>
          <w:rtl/>
        </w:rPr>
        <w:t xml:space="preserve">בגוף החוק שמדובר בהוראת השעה ואנחנו באמת הסתמכנו על זה </w:t>
      </w:r>
      <w:bookmarkStart w:id="60" w:name="_ETM_Q1_3446979"/>
      <w:bookmarkEnd w:id="60"/>
      <w:r>
        <w:rPr>
          <w:rFonts w:hint="cs"/>
          <w:rtl/>
        </w:rPr>
        <w:t xml:space="preserve">שכאילו זה חוק קבוע. </w:t>
      </w:r>
    </w:p>
    <w:p w:rsidR="007B4203" w:rsidRDefault="007B4203" w:rsidP="007B4203">
      <w:pPr>
        <w:rPr>
          <w:rtl/>
        </w:rPr>
      </w:pPr>
      <w:bookmarkStart w:id="61" w:name="_ETM_Q1_3444577"/>
      <w:bookmarkEnd w:id="61"/>
    </w:p>
    <w:bookmarkStart w:id="62" w:name="_ETM_Q1_3446754" w:displacedByCustomXml="next"/>
    <w:bookmarkEnd w:id="62" w:displacedByCustomXml="next"/>
    <w:bookmarkStart w:id="63" w:name="_ETM_Q1_3444969" w:displacedByCustomXml="next"/>
    <w:bookmarkEnd w:id="63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414244397"/>
        <w:placeholder>
          <w:docPart w:val="DefaultPlaceholder_-1854013440"/>
        </w:placeholder>
      </w:sdtPr>
      <w:sdtEndPr/>
      <w:sdtContent>
        <w:p w:rsidR="007B4203" w:rsidRDefault="007B4203" w:rsidP="007B4203">
          <w:pPr>
            <w:pStyle w:val="a4"/>
            <w:keepNext/>
            <w:rPr>
              <w:rtl/>
            </w:rPr>
          </w:pPr>
          <w:r w:rsidRPr="007B4203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7B4203">
            <w:rPr>
              <w:color w:val="000000"/>
              <w:rtl/>
            </w:rPr>
            <w:t>:</w:t>
          </w:r>
        </w:p>
      </w:sdtContent>
    </w:sdt>
    <w:p w:rsidR="007B4203" w:rsidRDefault="007B4203" w:rsidP="007B4203">
      <w:pPr>
        <w:pStyle w:val="KeepWithNext"/>
        <w:rPr>
          <w:rtl/>
        </w:rPr>
      </w:pPr>
    </w:p>
    <w:p w:rsidR="007B4203" w:rsidRDefault="007B4203" w:rsidP="007B4203">
      <w:pPr>
        <w:rPr>
          <w:rtl/>
        </w:rPr>
      </w:pPr>
      <w:r>
        <w:rPr>
          <w:rFonts w:hint="cs"/>
          <w:rtl/>
        </w:rPr>
        <w:t>כאילו זה חוק קבוע ולא הוראת</w:t>
      </w:r>
      <w:bookmarkStart w:id="64" w:name="_ETM_Q1_3443594"/>
      <w:bookmarkEnd w:id="64"/>
      <w:r>
        <w:rPr>
          <w:rFonts w:hint="cs"/>
          <w:rtl/>
        </w:rPr>
        <w:t xml:space="preserve"> שעה.</w:t>
      </w:r>
    </w:p>
    <w:p w:rsidR="007B4203" w:rsidRDefault="007B4203" w:rsidP="007B4203">
      <w:pPr>
        <w:rPr>
          <w:rtl/>
        </w:rPr>
      </w:pPr>
      <w:bookmarkStart w:id="65" w:name="_ETM_Q1_3444121"/>
      <w:bookmarkEnd w:id="65"/>
    </w:p>
    <w:bookmarkStart w:id="66" w:name="_ETM_Q1_3445737" w:displacedByCustomXml="next"/>
    <w:bookmarkEnd w:id="66" w:displacedByCustomXml="next"/>
    <w:bookmarkStart w:id="67" w:name="_ETM_Q1_3444445" w:displacedByCustomXml="next"/>
    <w:bookmarkEnd w:id="67" w:displacedByCustomXml="next"/>
    <w:sdt>
      <w:sdtPr>
        <w:rPr>
          <w:rFonts w:hint="cs"/>
          <w:rtl/>
        </w:rPr>
        <w:alias w:val="אורח"/>
        <w:tag w:val="&lt;ID&gt;490880&lt;/ID&gt;&lt;Name&gt;סיגל יעקבי&lt;/Name&gt;&lt;Data&gt;סיגל יעקבי&lt;/Data&gt;&lt;Shortcut&gt;סייע&lt;/Shortcut&gt;&lt;Title&gt;האפוטרופסה הכללית והכונסת הרשמית, האפוטרופוס הכללי והכונס הרשמי&lt;/Title&gt;"/>
        <w:id w:val="1244688235"/>
        <w:placeholder>
          <w:docPart w:val="DefaultPlaceholder_-1854013440"/>
        </w:placeholder>
      </w:sdtPr>
      <w:sdtEndPr/>
      <w:sdtContent>
        <w:p w:rsidR="007B4203" w:rsidRDefault="007B4203" w:rsidP="007B4203">
          <w:pPr>
            <w:pStyle w:val="af9"/>
            <w:keepNext/>
            <w:rPr>
              <w:rtl/>
            </w:rPr>
          </w:pPr>
          <w:r w:rsidRPr="007B4203">
            <w:rPr>
              <w:rStyle w:val="afd"/>
              <w:color w:val="000000"/>
              <w:rtl/>
            </w:rPr>
            <w:t>סיגל יעקבי</w:t>
          </w:r>
          <w:r w:rsidRPr="007B4203">
            <w:rPr>
              <w:color w:val="000000"/>
              <w:rtl/>
            </w:rPr>
            <w:t>:</w:t>
          </w:r>
        </w:p>
      </w:sdtContent>
    </w:sdt>
    <w:p w:rsidR="007B4203" w:rsidRDefault="007B4203" w:rsidP="007B4203">
      <w:pPr>
        <w:pStyle w:val="KeepWithNext"/>
        <w:rPr>
          <w:rtl/>
        </w:rPr>
      </w:pPr>
    </w:p>
    <w:p w:rsidR="007B4203" w:rsidRDefault="007B4203" w:rsidP="007B4203">
      <w:pPr>
        <w:rPr>
          <w:rtl/>
        </w:rPr>
      </w:pPr>
      <w:r>
        <w:rPr>
          <w:rFonts w:hint="cs"/>
          <w:rtl/>
        </w:rPr>
        <w:t>אמת לאמיתה, אני חייבת להודות בטעות הזו. זה מופיע בפסקה למטה - - -</w:t>
      </w:r>
    </w:p>
    <w:p w:rsidR="007B4203" w:rsidRDefault="007B4203" w:rsidP="007B4203">
      <w:pPr>
        <w:rPr>
          <w:rtl/>
        </w:rPr>
      </w:pPr>
      <w:bookmarkStart w:id="68" w:name="_ETM_Q1_3451599"/>
      <w:bookmarkEnd w:id="68"/>
    </w:p>
    <w:bookmarkStart w:id="69" w:name="_ETM_Q1_3451937" w:displacedByCustomXml="next"/>
    <w:bookmarkEnd w:id="6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99428949"/>
        <w:placeholder>
          <w:docPart w:val="DefaultPlaceholder_-1854013440"/>
        </w:placeholder>
      </w:sdtPr>
      <w:sdtEndPr/>
      <w:sdtContent>
        <w:p w:rsidR="007B4203" w:rsidRDefault="007B4203" w:rsidP="007B4203">
          <w:pPr>
            <w:pStyle w:val="af6"/>
            <w:keepNext/>
            <w:rPr>
              <w:rtl/>
            </w:rPr>
          </w:pPr>
          <w:r w:rsidRPr="007B4203">
            <w:rPr>
              <w:rStyle w:val="afd"/>
              <w:color w:val="000000"/>
              <w:rtl/>
            </w:rPr>
            <w:t>היו"ר איתן כבל</w:t>
          </w:r>
          <w:r w:rsidRPr="007B4203">
            <w:rPr>
              <w:color w:val="000000"/>
              <w:rtl/>
            </w:rPr>
            <w:t>:</w:t>
          </w:r>
        </w:p>
      </w:sdtContent>
    </w:sdt>
    <w:p w:rsidR="007B4203" w:rsidRDefault="007B4203" w:rsidP="007B4203">
      <w:pPr>
        <w:pStyle w:val="KeepWithNext"/>
        <w:rPr>
          <w:rtl/>
        </w:rPr>
      </w:pPr>
    </w:p>
    <w:p w:rsidR="007B4203" w:rsidRDefault="007B4203" w:rsidP="007B4203">
      <w:pPr>
        <w:rPr>
          <w:rtl/>
        </w:rPr>
      </w:pPr>
      <w:r>
        <w:rPr>
          <w:rFonts w:hint="cs"/>
          <w:rtl/>
        </w:rPr>
        <w:t>ההערה במקומה.</w:t>
      </w:r>
    </w:p>
    <w:p w:rsidR="007B4203" w:rsidRDefault="007B4203" w:rsidP="007B4203">
      <w:pPr>
        <w:rPr>
          <w:rtl/>
        </w:rPr>
      </w:pPr>
      <w:bookmarkStart w:id="70" w:name="_ETM_Q1_3453828"/>
      <w:bookmarkEnd w:id="70"/>
    </w:p>
    <w:bookmarkStart w:id="71" w:name="_ETM_Q1_3455092" w:displacedByCustomXml="next"/>
    <w:bookmarkEnd w:id="71" w:displacedByCustomXml="next"/>
    <w:bookmarkStart w:id="72" w:name="_ETM_Q1_3454186" w:displacedByCustomXml="next"/>
    <w:bookmarkEnd w:id="72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049211647"/>
        <w:placeholder>
          <w:docPart w:val="DefaultPlaceholder_-1854013440"/>
        </w:placeholder>
      </w:sdtPr>
      <w:sdtEndPr/>
      <w:sdtContent>
        <w:p w:rsidR="007B4203" w:rsidRDefault="007B4203" w:rsidP="007B4203">
          <w:pPr>
            <w:pStyle w:val="a4"/>
            <w:keepNext/>
            <w:rPr>
              <w:rtl/>
            </w:rPr>
          </w:pPr>
          <w:r w:rsidRPr="007B4203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7B4203">
            <w:rPr>
              <w:color w:val="000000"/>
              <w:rtl/>
            </w:rPr>
            <w:t>:</w:t>
          </w:r>
        </w:p>
      </w:sdtContent>
    </w:sdt>
    <w:p w:rsidR="007B4203" w:rsidRDefault="007B4203" w:rsidP="007B4203">
      <w:pPr>
        <w:pStyle w:val="KeepWithNext"/>
        <w:rPr>
          <w:rtl/>
        </w:rPr>
      </w:pPr>
    </w:p>
    <w:p w:rsidR="007B4203" w:rsidRDefault="007B4203" w:rsidP="007B4203">
      <w:pPr>
        <w:rPr>
          <w:rtl/>
        </w:rPr>
      </w:pPr>
      <w:r>
        <w:rPr>
          <w:rFonts w:hint="cs"/>
          <w:rtl/>
        </w:rPr>
        <w:t xml:space="preserve">זה לא החוק היחידי ולא </w:t>
      </w:r>
      <w:bookmarkStart w:id="73" w:name="_ETM_Q1_3451554"/>
      <w:bookmarkEnd w:id="73"/>
      <w:r>
        <w:rPr>
          <w:rFonts w:hint="cs"/>
          <w:rtl/>
        </w:rPr>
        <w:t>התקנות היחידות, זה נוהל של הממשלה.</w:t>
      </w:r>
    </w:p>
    <w:p w:rsidR="007B4203" w:rsidRDefault="007B4203" w:rsidP="007B4203">
      <w:pPr>
        <w:ind w:firstLine="0"/>
        <w:rPr>
          <w:rtl/>
        </w:rPr>
      </w:pPr>
      <w:bookmarkStart w:id="74" w:name="_ETM_Q1_3460019"/>
      <w:bookmarkStart w:id="75" w:name="_ETM_Q1_3460373"/>
      <w:bookmarkEnd w:id="74"/>
      <w:bookmarkEnd w:id="75"/>
    </w:p>
    <w:bookmarkStart w:id="76" w:name="_ETM_Q1_3461649" w:displacedByCustomXml="next"/>
    <w:bookmarkEnd w:id="76" w:displacedByCustomXml="next"/>
    <w:sdt>
      <w:sdtPr>
        <w:rPr>
          <w:rFonts w:hint="cs"/>
          <w:rtl/>
        </w:rPr>
        <w:alias w:val="אורח"/>
        <w:tag w:val="&lt;ID&gt;490880&lt;/ID&gt;&lt;Name&gt;סיגל יעקבי&lt;/Name&gt;&lt;Data&gt;סיגל יעקבי&lt;/Data&gt;&lt;Shortcut&gt;סייע&lt;/Shortcut&gt;&lt;Title&gt;האפוטרופסה הכללית והכונסת הרשמית, האפוטרופוס הכללי והכונס הרשמי&lt;/Title&gt;"/>
        <w:id w:val="1591660610"/>
        <w:placeholder>
          <w:docPart w:val="DefaultPlaceholder_-1854013440"/>
        </w:placeholder>
      </w:sdtPr>
      <w:sdtEndPr/>
      <w:sdtContent>
        <w:p w:rsidR="007B4203" w:rsidRDefault="007B4203" w:rsidP="007B4203">
          <w:pPr>
            <w:pStyle w:val="af9"/>
            <w:keepNext/>
            <w:rPr>
              <w:rtl/>
            </w:rPr>
          </w:pPr>
          <w:r w:rsidRPr="007B4203">
            <w:rPr>
              <w:rStyle w:val="afd"/>
              <w:color w:val="000000"/>
              <w:rtl/>
            </w:rPr>
            <w:t>סיגל יעקבי</w:t>
          </w:r>
          <w:r w:rsidRPr="007B4203">
            <w:rPr>
              <w:color w:val="000000"/>
              <w:rtl/>
            </w:rPr>
            <w:t>:</w:t>
          </w:r>
        </w:p>
      </w:sdtContent>
    </w:sdt>
    <w:p w:rsidR="007B4203" w:rsidRDefault="007B4203" w:rsidP="007B4203">
      <w:pPr>
        <w:pStyle w:val="KeepWithNext"/>
        <w:rPr>
          <w:rtl/>
        </w:rPr>
      </w:pPr>
    </w:p>
    <w:p w:rsidR="007B4203" w:rsidRDefault="007B4203" w:rsidP="007B4203">
      <w:pPr>
        <w:rPr>
          <w:rtl/>
        </w:rPr>
      </w:pPr>
      <w:r>
        <w:rPr>
          <w:rFonts w:hint="cs"/>
          <w:rtl/>
        </w:rPr>
        <w:t xml:space="preserve">אם לא היה מבקר </w:t>
      </w:r>
      <w:bookmarkStart w:id="77" w:name="_ETM_Q1_3464321"/>
      <w:bookmarkEnd w:id="77"/>
      <w:r>
        <w:rPr>
          <w:rFonts w:hint="cs"/>
          <w:rtl/>
        </w:rPr>
        <w:t xml:space="preserve">המדינה עושה את הביקורת הזו ומסב את תשומת ליבנו לעניין </w:t>
      </w:r>
      <w:bookmarkStart w:id="78" w:name="_ETM_Q1_3461896"/>
      <w:bookmarkEnd w:id="78"/>
      <w:r>
        <w:rPr>
          <w:rFonts w:hint="cs"/>
          <w:rtl/>
        </w:rPr>
        <w:t xml:space="preserve">הזה, בהגינותו בתוך תקופת הביקורת, עוד לפני </w:t>
      </w:r>
      <w:bookmarkStart w:id="79" w:name="_ETM_Q1_3467809"/>
      <w:bookmarkEnd w:id="79"/>
      <w:r>
        <w:rPr>
          <w:rFonts w:hint="cs"/>
          <w:rtl/>
        </w:rPr>
        <w:t xml:space="preserve">פרסום הדוח - - - </w:t>
      </w:r>
    </w:p>
    <w:p w:rsidR="007B4203" w:rsidRDefault="007B4203" w:rsidP="007B4203">
      <w:pPr>
        <w:rPr>
          <w:rtl/>
        </w:rPr>
      </w:pPr>
      <w:bookmarkStart w:id="80" w:name="_ETM_Q1_3469857"/>
      <w:bookmarkEnd w:id="80"/>
    </w:p>
    <w:bookmarkStart w:id="81" w:name="_ETM_Q1_3470203" w:displacedByCustomXml="next"/>
    <w:bookmarkEnd w:id="8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16067534"/>
        <w:placeholder>
          <w:docPart w:val="DefaultPlaceholder_-1854013440"/>
        </w:placeholder>
      </w:sdtPr>
      <w:sdtEndPr/>
      <w:sdtContent>
        <w:p w:rsidR="007B4203" w:rsidRDefault="007B4203" w:rsidP="007B4203">
          <w:pPr>
            <w:pStyle w:val="af6"/>
            <w:keepNext/>
            <w:rPr>
              <w:rtl/>
            </w:rPr>
          </w:pPr>
          <w:r w:rsidRPr="007B4203">
            <w:rPr>
              <w:rStyle w:val="afd"/>
              <w:color w:val="000000"/>
              <w:rtl/>
            </w:rPr>
            <w:t>היו"ר איתן כבל</w:t>
          </w:r>
          <w:r w:rsidRPr="007B4203">
            <w:rPr>
              <w:color w:val="000000"/>
              <w:rtl/>
            </w:rPr>
            <w:t>:</w:t>
          </w:r>
        </w:p>
      </w:sdtContent>
    </w:sdt>
    <w:p w:rsidR="007B4203" w:rsidRDefault="007B4203" w:rsidP="007B4203">
      <w:pPr>
        <w:pStyle w:val="KeepWithNext"/>
        <w:rPr>
          <w:rtl/>
        </w:rPr>
      </w:pPr>
    </w:p>
    <w:p w:rsidR="007B4203" w:rsidRDefault="007B4203" w:rsidP="007B4203">
      <w:pPr>
        <w:rPr>
          <w:rtl/>
        </w:rPr>
      </w:pPr>
      <w:r>
        <w:rPr>
          <w:rFonts w:hint="cs"/>
          <w:rtl/>
        </w:rPr>
        <w:t xml:space="preserve">לא היינו שמים לב לזה. </w:t>
      </w:r>
    </w:p>
    <w:p w:rsidR="007B4203" w:rsidRDefault="007B4203" w:rsidP="007B4203">
      <w:pPr>
        <w:rPr>
          <w:rtl/>
        </w:rPr>
      </w:pPr>
      <w:bookmarkStart w:id="82" w:name="_ETM_Q1_3471129"/>
      <w:bookmarkEnd w:id="82"/>
    </w:p>
    <w:p w:rsidR="007B4203" w:rsidRDefault="007B4203" w:rsidP="007B4203">
      <w:pPr>
        <w:rPr>
          <w:rtl/>
        </w:rPr>
      </w:pPr>
      <w:bookmarkStart w:id="83" w:name="_ETM_Q1_3471455"/>
      <w:bookmarkEnd w:id="83"/>
      <w:r>
        <w:rPr>
          <w:rFonts w:hint="cs"/>
          <w:rtl/>
        </w:rPr>
        <w:t xml:space="preserve">משרד </w:t>
      </w:r>
      <w:bookmarkStart w:id="84" w:name="_ETM_Q1_3472360"/>
      <w:bookmarkEnd w:id="84"/>
      <w:r>
        <w:rPr>
          <w:rFonts w:hint="cs"/>
          <w:rtl/>
        </w:rPr>
        <w:t>המשפטים, יש בעייתיות עם הרטרואקטיבי?</w:t>
      </w:r>
      <w:bookmarkStart w:id="85" w:name="_ETM_Q1_3477032"/>
      <w:bookmarkEnd w:id="85"/>
    </w:p>
    <w:p w:rsidR="007B4203" w:rsidRDefault="007B4203" w:rsidP="007B4203">
      <w:pPr>
        <w:rPr>
          <w:rtl/>
        </w:rPr>
      </w:pPr>
    </w:p>
    <w:bookmarkStart w:id="86" w:name="_ETM_Q1_3477374" w:displacedByCustomXml="next"/>
    <w:bookmarkEnd w:id="86" w:displacedByCustomXml="next"/>
    <w:sdt>
      <w:sdtPr>
        <w:rPr>
          <w:rFonts w:hint="cs"/>
          <w:rtl/>
        </w:rPr>
        <w:alias w:val="אורח"/>
        <w:tag w:val="&lt;ID&gt;490880&lt;/ID&gt;&lt;Name&gt;סיגל יעקבי&lt;/Name&gt;&lt;Data&gt;סיגל יעקבי&lt;/Data&gt;&lt;Shortcut&gt;סייע&lt;/Shortcut&gt;&lt;Title&gt;האפוטרופסה הכללית והכונסת הרשמית, האפוטרופוס הכללי והכונס הרשמי&lt;/Title&gt;"/>
        <w:id w:val="1929377568"/>
        <w:placeholder>
          <w:docPart w:val="6D9D8A1939E345AFAF33A445382E4D6B"/>
        </w:placeholder>
      </w:sdtPr>
      <w:sdtEndPr/>
      <w:sdtContent>
        <w:p w:rsidR="007B4203" w:rsidRDefault="007B4203" w:rsidP="007B4203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אסתי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ורהפטיג</w:t>
          </w:r>
          <w:proofErr w:type="spellEnd"/>
          <w:r w:rsidRPr="007B4203">
            <w:rPr>
              <w:color w:val="000000"/>
              <w:rtl/>
            </w:rPr>
            <w:t>:</w:t>
          </w:r>
        </w:p>
      </w:sdtContent>
    </w:sdt>
    <w:p w:rsidR="007B4203" w:rsidRPr="007B4203" w:rsidRDefault="007B4203" w:rsidP="007B4203">
      <w:pPr>
        <w:rPr>
          <w:rtl/>
        </w:rPr>
      </w:pPr>
    </w:p>
    <w:p w:rsidR="007B4203" w:rsidRDefault="007B4203" w:rsidP="007B4203">
      <w:pPr>
        <w:rPr>
          <w:rtl/>
        </w:rPr>
      </w:pPr>
      <w:bookmarkStart w:id="87" w:name="_ETM_Q1_3448073"/>
      <w:bookmarkEnd w:id="87"/>
      <w:r>
        <w:rPr>
          <w:rFonts w:hint="cs"/>
          <w:rtl/>
        </w:rPr>
        <w:t xml:space="preserve">כמובן שכל הצעת חוק שאנחנו </w:t>
      </w:r>
      <w:bookmarkStart w:id="88" w:name="_ETM_Q1_3478279"/>
      <w:bookmarkEnd w:id="88"/>
      <w:r>
        <w:rPr>
          <w:rFonts w:hint="cs"/>
          <w:rtl/>
        </w:rPr>
        <w:t xml:space="preserve">עושים רטרואקטיבית זה צריך לעבור משנה חוקתי. זה כן משהו </w:t>
      </w:r>
      <w:bookmarkStart w:id="89" w:name="_ETM_Q1_3478622"/>
      <w:bookmarkEnd w:id="89"/>
      <w:r>
        <w:rPr>
          <w:rFonts w:hint="cs"/>
          <w:rtl/>
        </w:rPr>
        <w:t>שבדקנו אותו. מול האפוטרופוס גם בדקנו</w:t>
      </w:r>
      <w:r w:rsidR="009A6D2F">
        <w:rPr>
          <w:rFonts w:hint="cs"/>
          <w:rtl/>
        </w:rPr>
        <w:t>,</w:t>
      </w:r>
      <w:r>
        <w:rPr>
          <w:rFonts w:hint="cs"/>
          <w:rtl/>
        </w:rPr>
        <w:t xml:space="preserve"> והם גם </w:t>
      </w:r>
      <w:bookmarkStart w:id="90" w:name="_ETM_Q1_3481088"/>
      <w:bookmarkEnd w:id="90"/>
      <w:r>
        <w:rPr>
          <w:rFonts w:hint="cs"/>
          <w:rtl/>
        </w:rPr>
        <w:t>יכולים להגיד את זה</w:t>
      </w:r>
      <w:r w:rsidR="009A6D2F">
        <w:rPr>
          <w:rFonts w:hint="cs"/>
          <w:rtl/>
        </w:rPr>
        <w:t>,</w:t>
      </w:r>
      <w:r>
        <w:rPr>
          <w:rFonts w:hint="cs"/>
          <w:rtl/>
        </w:rPr>
        <w:t xml:space="preserve"> בעצמם שלא נעשו שום פעולות </w:t>
      </w:r>
      <w:bookmarkStart w:id="91" w:name="_ETM_Q1_3489247"/>
      <w:bookmarkEnd w:id="91"/>
      <w:r>
        <w:rPr>
          <w:rFonts w:hint="cs"/>
          <w:rtl/>
        </w:rPr>
        <w:t xml:space="preserve">מכוח התיקון הזה בתקופת הביניים. במובן הזה זה לא </w:t>
      </w:r>
      <w:bookmarkStart w:id="92" w:name="_ETM_Q1_3488748"/>
      <w:bookmarkEnd w:id="92"/>
      <w:r>
        <w:rPr>
          <w:rFonts w:hint="cs"/>
          <w:rtl/>
        </w:rPr>
        <w:t xml:space="preserve">רטרואקטיביות שמכשירה פעולות שנעשו בחוסר סמכות. </w:t>
      </w:r>
    </w:p>
    <w:p w:rsidR="007B4203" w:rsidRDefault="007B4203" w:rsidP="009A6D2F">
      <w:pPr>
        <w:ind w:firstLine="0"/>
        <w:rPr>
          <w:rtl/>
        </w:rPr>
      </w:pPr>
      <w:bookmarkStart w:id="93" w:name="_ETM_Q1_3497133"/>
      <w:bookmarkStart w:id="94" w:name="_ETM_Q1_3497430"/>
      <w:bookmarkEnd w:id="93"/>
      <w:bookmarkEnd w:id="94"/>
    </w:p>
    <w:bookmarkStart w:id="95" w:name="_ETM_Q1_3495295" w:displacedByCustomXml="next"/>
    <w:bookmarkEnd w:id="95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839760734"/>
        <w:placeholder>
          <w:docPart w:val="DefaultPlaceholder_-1854013440"/>
        </w:placeholder>
      </w:sdtPr>
      <w:sdtEndPr/>
      <w:sdtContent>
        <w:p w:rsidR="007B4203" w:rsidRDefault="007B4203" w:rsidP="007B4203">
          <w:pPr>
            <w:pStyle w:val="a4"/>
            <w:keepNext/>
            <w:rPr>
              <w:rtl/>
            </w:rPr>
          </w:pPr>
          <w:r w:rsidRPr="007B4203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7B4203">
            <w:rPr>
              <w:color w:val="000000"/>
              <w:rtl/>
            </w:rPr>
            <w:t>:</w:t>
          </w:r>
        </w:p>
      </w:sdtContent>
    </w:sdt>
    <w:p w:rsidR="007B4203" w:rsidRDefault="007B4203" w:rsidP="007B4203">
      <w:pPr>
        <w:pStyle w:val="KeepWithNext"/>
        <w:rPr>
          <w:rtl/>
        </w:rPr>
      </w:pPr>
    </w:p>
    <w:p w:rsidR="007B4203" w:rsidRDefault="007B4203" w:rsidP="007B4203">
      <w:pPr>
        <w:rPr>
          <w:rtl/>
        </w:rPr>
      </w:pPr>
      <w:r>
        <w:rPr>
          <w:rFonts w:hint="cs"/>
          <w:rtl/>
        </w:rPr>
        <w:t xml:space="preserve">הנושא הוא לא התנגדות, </w:t>
      </w:r>
      <w:bookmarkStart w:id="96" w:name="_ETM_Q1_3494267"/>
      <w:bookmarkEnd w:id="96"/>
      <w:r>
        <w:rPr>
          <w:rFonts w:hint="cs"/>
          <w:rtl/>
        </w:rPr>
        <w:t xml:space="preserve">אלא אני רואה את זה כעיקרון. זה התנהלות של </w:t>
      </w:r>
      <w:bookmarkStart w:id="97" w:name="_ETM_Q1_3501210"/>
      <w:bookmarkEnd w:id="97"/>
      <w:r>
        <w:rPr>
          <w:rFonts w:hint="cs"/>
          <w:rtl/>
        </w:rPr>
        <w:t xml:space="preserve">כל משרדי הממשלה כמעט. אני רואה את זה גם בוועדה </w:t>
      </w:r>
      <w:bookmarkStart w:id="98" w:name="_ETM_Q1_3504077"/>
      <w:bookmarkEnd w:id="98"/>
      <w:r>
        <w:rPr>
          <w:rFonts w:hint="cs"/>
          <w:rtl/>
        </w:rPr>
        <w:t>הזו וגם בוועדות אחרות - הכול רטרואקטיבי.</w:t>
      </w:r>
    </w:p>
    <w:p w:rsidR="00E6508A" w:rsidRDefault="00E6508A" w:rsidP="007B4203">
      <w:pPr>
        <w:rPr>
          <w:rtl/>
        </w:rPr>
      </w:pPr>
    </w:p>
    <w:sdt>
      <w:sdtPr>
        <w:rPr>
          <w:rFonts w:hint="cs"/>
          <w:rtl/>
        </w:rPr>
        <w:alias w:val="אורח"/>
        <w:tag w:val="&lt;ID&gt;490880&lt;/ID&gt;&lt;Name&gt;סיגל יעקבי&lt;/Name&gt;&lt;Data&gt;סיגל יעקבי&lt;/Data&gt;&lt;Shortcut&gt;סייע&lt;/Shortcut&gt;&lt;Title&gt;האפוטרופסה הכללית והכונסת הרשמית, האפוטרופוס הכללי והכונס הרשמי&lt;/Title&gt;"/>
        <w:id w:val="855469935"/>
        <w:placeholder>
          <w:docPart w:val="DED129896E794365A4923DE3FC73B396"/>
        </w:placeholder>
      </w:sdtPr>
      <w:sdtEndPr/>
      <w:sdtContent>
        <w:p w:rsidR="00E6508A" w:rsidRDefault="00E6508A" w:rsidP="00E6508A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אסתי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ורהפטיג</w:t>
          </w:r>
          <w:proofErr w:type="spellEnd"/>
          <w:r w:rsidRPr="007B4203">
            <w:rPr>
              <w:color w:val="000000"/>
              <w:rtl/>
            </w:rPr>
            <w:t>:</w:t>
          </w:r>
        </w:p>
      </w:sdtContent>
    </w:sdt>
    <w:p w:rsidR="00E6508A" w:rsidRDefault="00E6508A" w:rsidP="007B4203">
      <w:pPr>
        <w:rPr>
          <w:rtl/>
        </w:rPr>
      </w:pPr>
    </w:p>
    <w:p w:rsidR="00E6508A" w:rsidRDefault="00E6508A" w:rsidP="007B4203">
      <w:pPr>
        <w:rPr>
          <w:rtl/>
        </w:rPr>
      </w:pPr>
      <w:bookmarkStart w:id="99" w:name="_ETM_Q1_3516155"/>
      <w:bookmarkEnd w:id="99"/>
      <w:r>
        <w:rPr>
          <w:rFonts w:hint="cs"/>
          <w:rtl/>
        </w:rPr>
        <w:t xml:space="preserve">במובן הזה אין פה </w:t>
      </w:r>
      <w:bookmarkStart w:id="100" w:name="_ETM_Q1_3515705"/>
      <w:bookmarkEnd w:id="100"/>
      <w:r>
        <w:rPr>
          <w:rFonts w:hint="cs"/>
          <w:rtl/>
        </w:rPr>
        <w:t xml:space="preserve">קושי מהותי של איזה משהו שאנחנו מנסים להכשיר בדיעבד. </w:t>
      </w:r>
      <w:bookmarkStart w:id="101" w:name="_ETM_Q1_3521274"/>
      <w:bookmarkEnd w:id="101"/>
      <w:r>
        <w:rPr>
          <w:rFonts w:hint="cs"/>
          <w:rtl/>
        </w:rPr>
        <w:t xml:space="preserve">היה לנו חשוב לנו הרטרואקטיביות ולא לעשות את זה </w:t>
      </w:r>
      <w:bookmarkStart w:id="102" w:name="_ETM_Q1_3525656"/>
      <w:bookmarkEnd w:id="102"/>
      <w:r>
        <w:rPr>
          <w:rFonts w:hint="cs"/>
          <w:rtl/>
        </w:rPr>
        <w:t xml:space="preserve">רק </w:t>
      </w:r>
      <w:bookmarkStart w:id="103" w:name="_ETM_Q1_3524526"/>
      <w:bookmarkEnd w:id="103"/>
      <w:r>
        <w:rPr>
          <w:rFonts w:hint="cs"/>
          <w:rtl/>
        </w:rPr>
        <w:t>מעכשיו כי הסמכות בחוק של השרה להאריך את הצו ז</w:t>
      </w:r>
      <w:r w:rsidR="00057751">
        <w:rPr>
          <w:rFonts w:hint="cs"/>
          <w:rtl/>
        </w:rPr>
        <w:t>ה להאריך את הוראות החוק ולא שיב</w:t>
      </w:r>
      <w:r>
        <w:rPr>
          <w:rFonts w:hint="cs"/>
          <w:rtl/>
        </w:rPr>
        <w:t xml:space="preserve">טלו ואז </w:t>
      </w:r>
      <w:bookmarkStart w:id="104" w:name="_ETM_Q1_3525606"/>
      <w:bookmarkEnd w:id="104"/>
      <w:r w:rsidR="00057751">
        <w:rPr>
          <w:rFonts w:hint="cs"/>
          <w:rtl/>
        </w:rPr>
        <w:t>לה - -</w:t>
      </w:r>
      <w:r w:rsidR="009A6D2F">
        <w:rPr>
          <w:rFonts w:hint="cs"/>
          <w:rtl/>
        </w:rPr>
        <w:t xml:space="preserve"> </w:t>
      </w:r>
      <w:r w:rsidR="00057751">
        <w:rPr>
          <w:rFonts w:hint="cs"/>
          <w:rtl/>
        </w:rPr>
        <w:t xml:space="preserve">- </w:t>
      </w:r>
      <w:r w:rsidR="009A6D2F">
        <w:rPr>
          <w:rFonts w:hint="cs"/>
          <w:rtl/>
        </w:rPr>
        <w:t>אותם.</w:t>
      </w:r>
    </w:p>
    <w:p w:rsidR="00057751" w:rsidRDefault="00057751" w:rsidP="007B4203">
      <w:pPr>
        <w:rPr>
          <w:rtl/>
        </w:rPr>
      </w:pPr>
      <w:bookmarkStart w:id="105" w:name="_ETM_Q1_3532593"/>
      <w:bookmarkEnd w:id="105"/>
    </w:p>
    <w:bookmarkStart w:id="106" w:name="_ETM_Q1_3533051" w:displacedByCustomXml="next"/>
    <w:bookmarkEnd w:id="106" w:displacedByCustomXml="next"/>
    <w:sdt>
      <w:sdtPr>
        <w:rPr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096688641"/>
        <w:placeholder>
          <w:docPart w:val="DefaultPlaceholder_-1854013440"/>
        </w:placeholder>
      </w:sdtPr>
      <w:sdtEndPr/>
      <w:sdtContent>
        <w:p w:rsidR="00057751" w:rsidRDefault="00057751" w:rsidP="00057751">
          <w:pPr>
            <w:pStyle w:val="a4"/>
            <w:keepNext/>
            <w:rPr>
              <w:rtl/>
            </w:rPr>
          </w:pPr>
          <w:r w:rsidRPr="00057751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057751">
            <w:rPr>
              <w:color w:val="000000"/>
              <w:rtl/>
            </w:rPr>
            <w:t>:</w:t>
          </w:r>
        </w:p>
      </w:sdtContent>
    </w:sdt>
    <w:p w:rsidR="00057751" w:rsidRDefault="00057751" w:rsidP="00057751">
      <w:pPr>
        <w:pStyle w:val="KeepWithNext"/>
        <w:rPr>
          <w:rtl/>
        </w:rPr>
      </w:pPr>
    </w:p>
    <w:p w:rsidR="00057751" w:rsidRDefault="00057751" w:rsidP="00057751">
      <w:pPr>
        <w:rPr>
          <w:rtl/>
        </w:rPr>
      </w:pPr>
      <w:bookmarkStart w:id="107" w:name="_ETM_Q1_3532134"/>
      <w:bookmarkEnd w:id="107"/>
      <w:r>
        <w:rPr>
          <w:rFonts w:hint="cs"/>
          <w:rtl/>
        </w:rPr>
        <w:t>אני מבין שזה לא התנחלות</w:t>
      </w:r>
      <w:r w:rsidR="009A6D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" w:name="_ETM_Q1_3530350"/>
      <w:bookmarkEnd w:id="108"/>
      <w:r>
        <w:rPr>
          <w:rFonts w:hint="cs"/>
          <w:rtl/>
        </w:rPr>
        <w:t>ולכן אין בעיה לאשר ולהסדיר רטרואקטיבי.</w:t>
      </w:r>
    </w:p>
    <w:p w:rsidR="00057751" w:rsidRDefault="00057751" w:rsidP="00057751">
      <w:pPr>
        <w:rPr>
          <w:rtl/>
        </w:rPr>
      </w:pPr>
      <w:bookmarkStart w:id="109" w:name="_ETM_Q1_3537362"/>
      <w:bookmarkEnd w:id="109"/>
    </w:p>
    <w:bookmarkStart w:id="110" w:name="_ETM_Q1_3537669" w:displacedByCustomXml="next"/>
    <w:bookmarkEnd w:id="11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41142633"/>
        <w:placeholder>
          <w:docPart w:val="DefaultPlaceholder_-1854013440"/>
        </w:placeholder>
      </w:sdtPr>
      <w:sdtEndPr/>
      <w:sdtContent>
        <w:p w:rsidR="00057751" w:rsidRDefault="00057751" w:rsidP="00057751">
          <w:pPr>
            <w:pStyle w:val="af6"/>
            <w:keepNext/>
            <w:rPr>
              <w:rtl/>
            </w:rPr>
          </w:pPr>
          <w:r w:rsidRPr="00057751">
            <w:rPr>
              <w:rStyle w:val="afd"/>
              <w:color w:val="000000"/>
              <w:rtl/>
            </w:rPr>
            <w:t>היו"ר איתן כבל</w:t>
          </w:r>
          <w:r w:rsidRPr="00057751">
            <w:rPr>
              <w:color w:val="000000"/>
              <w:rtl/>
            </w:rPr>
            <w:t>:</w:t>
          </w:r>
        </w:p>
      </w:sdtContent>
    </w:sdt>
    <w:p w:rsidR="00057751" w:rsidRDefault="00057751" w:rsidP="00057751">
      <w:pPr>
        <w:pStyle w:val="KeepWithNext"/>
        <w:rPr>
          <w:rtl/>
        </w:rPr>
      </w:pPr>
    </w:p>
    <w:p w:rsidR="00057751" w:rsidRDefault="00057751" w:rsidP="00057751">
      <w:pPr>
        <w:rPr>
          <w:rtl/>
        </w:rPr>
      </w:pPr>
      <w:r>
        <w:rPr>
          <w:rFonts w:hint="cs"/>
          <w:rtl/>
        </w:rPr>
        <w:t>גברתי, בבקשה.</w:t>
      </w:r>
    </w:p>
    <w:p w:rsidR="00057751" w:rsidRDefault="00057751" w:rsidP="00057751">
      <w:pPr>
        <w:rPr>
          <w:rtl/>
        </w:rPr>
      </w:pPr>
      <w:bookmarkStart w:id="111" w:name="_ETM_Q1_3542209"/>
      <w:bookmarkEnd w:id="111"/>
    </w:p>
    <w:bookmarkStart w:id="112" w:name="_ETM_Q1_3537355" w:displacedByCustomXml="next"/>
    <w:bookmarkEnd w:id="112" w:displacedByCustomXml="next"/>
    <w:bookmarkStart w:id="113" w:name="_ETM_Q1_3542590" w:displacedByCustomXml="next"/>
    <w:bookmarkEnd w:id="113" w:displacedByCustomXml="next"/>
    <w:sdt>
      <w:sdtPr>
        <w:rPr>
          <w:rtl/>
        </w:rPr>
        <w:alias w:val="דובר"/>
        <w:tag w:val="&lt;ID&gt;0&lt;/ID&gt;&lt;Name&gt;נעמה דנאל&lt;/Name&gt;&lt;Data&gt;נעמה דנאל&lt;/Data&gt;&lt;MemberID&gt;&lt;/MemberID&gt;"/>
        <w:id w:val="-538199973"/>
        <w:placeholder>
          <w:docPart w:val="DefaultPlaceholder_-1854013440"/>
        </w:placeholder>
      </w:sdtPr>
      <w:sdtEndPr/>
      <w:sdtContent>
        <w:p w:rsidR="00057751" w:rsidRDefault="00057751" w:rsidP="00057751">
          <w:pPr>
            <w:pStyle w:val="a4"/>
            <w:keepNext/>
            <w:rPr>
              <w:rtl/>
            </w:rPr>
          </w:pPr>
          <w:r w:rsidRPr="00057751">
            <w:rPr>
              <w:rStyle w:val="afd"/>
              <w:color w:val="000000"/>
              <w:rtl/>
            </w:rPr>
            <w:t>נעמה דנ</w:t>
          </w:r>
          <w:r>
            <w:rPr>
              <w:rStyle w:val="afd"/>
              <w:rFonts w:hint="cs"/>
              <w:color w:val="000000"/>
              <w:rtl/>
            </w:rPr>
            <w:t>י</w:t>
          </w:r>
          <w:r w:rsidRPr="00057751">
            <w:rPr>
              <w:rStyle w:val="afd"/>
              <w:color w:val="000000"/>
              <w:rtl/>
            </w:rPr>
            <w:t>אל</w:t>
          </w:r>
          <w:r w:rsidRPr="00057751">
            <w:rPr>
              <w:color w:val="000000"/>
              <w:rtl/>
            </w:rPr>
            <w:t>:</w:t>
          </w:r>
        </w:p>
      </w:sdtContent>
    </w:sdt>
    <w:p w:rsidR="00057751" w:rsidRDefault="00057751" w:rsidP="00057751">
      <w:pPr>
        <w:pStyle w:val="KeepWithNext"/>
        <w:rPr>
          <w:rtl/>
        </w:rPr>
      </w:pPr>
    </w:p>
    <w:p w:rsidR="00057751" w:rsidRDefault="009A6D2F" w:rsidP="00057751">
      <w:pPr>
        <w:rPr>
          <w:rtl/>
        </w:rPr>
      </w:pPr>
      <w:bookmarkStart w:id="114" w:name="_ETM_Q1_3539475"/>
      <w:bookmarkEnd w:id="114"/>
      <w:r>
        <w:rPr>
          <w:rFonts w:hint="cs"/>
          <w:rtl/>
        </w:rPr>
        <w:t xml:space="preserve">הערה קצרה - </w:t>
      </w:r>
      <w:r w:rsidR="00057751">
        <w:rPr>
          <w:rFonts w:hint="cs"/>
          <w:rtl/>
        </w:rPr>
        <w:t>לפי התיקון</w:t>
      </w:r>
      <w:bookmarkStart w:id="115" w:name="_ETM_Q1_3543688"/>
      <w:bookmarkEnd w:id="115"/>
      <w:r w:rsidR="00F319C1">
        <w:rPr>
          <w:rFonts w:hint="cs"/>
          <w:rtl/>
        </w:rPr>
        <w:t xml:space="preserve">, </w:t>
      </w:r>
      <w:r w:rsidR="00057751">
        <w:rPr>
          <w:rFonts w:hint="cs"/>
          <w:rtl/>
        </w:rPr>
        <w:t xml:space="preserve"> חוק ההתייעלות הכלכל</w:t>
      </w:r>
      <w:r>
        <w:rPr>
          <w:rFonts w:hint="cs"/>
          <w:rtl/>
        </w:rPr>
        <w:t xml:space="preserve">ית, יש לעשות את </w:t>
      </w:r>
      <w:r w:rsidR="00057751">
        <w:rPr>
          <w:rFonts w:hint="cs"/>
          <w:rtl/>
        </w:rPr>
        <w:t xml:space="preserve">פעולות </w:t>
      </w:r>
      <w:bookmarkStart w:id="116" w:name="_ETM_Q1_3545388"/>
      <w:bookmarkEnd w:id="116"/>
      <w:r w:rsidR="00057751">
        <w:rPr>
          <w:rFonts w:hint="cs"/>
          <w:rtl/>
        </w:rPr>
        <w:t xml:space="preserve">האיתור במשך שנה וחצי. אני </w:t>
      </w:r>
      <w:bookmarkStart w:id="117" w:name="_ETM_Q1_3548601"/>
      <w:bookmarkEnd w:id="117"/>
      <w:r w:rsidR="00057751">
        <w:rPr>
          <w:rFonts w:hint="cs"/>
          <w:rtl/>
        </w:rPr>
        <w:t>רק מבקשת לוודא שזה באמת יישמר. כלומר, יהיה שנה וחצי.</w:t>
      </w:r>
    </w:p>
    <w:p w:rsidR="00057751" w:rsidRDefault="00057751" w:rsidP="00057751">
      <w:pPr>
        <w:rPr>
          <w:rtl/>
        </w:rPr>
      </w:pPr>
      <w:bookmarkStart w:id="118" w:name="_ETM_Q1_3544997"/>
      <w:bookmarkEnd w:id="118"/>
    </w:p>
    <w:bookmarkStart w:id="119" w:name="_ETM_Q1_3547476" w:displacedByCustomXml="next"/>
    <w:bookmarkEnd w:id="119" w:displacedByCustomXml="next"/>
    <w:bookmarkStart w:id="120" w:name="_ETM_Q1_3545368" w:displacedByCustomXml="next"/>
    <w:bookmarkEnd w:id="120" w:displacedByCustomXml="next"/>
    <w:sdt>
      <w:sdtPr>
        <w:rPr>
          <w:rFonts w:hint="cs"/>
          <w:rtl/>
        </w:rPr>
        <w:alias w:val="אורח"/>
        <w:tag w:val="&lt;ID&gt;490880&lt;/ID&gt;&lt;Name&gt;סיגל יעקבי&lt;/Name&gt;&lt;Data&gt;סיגל יעקבי&lt;/Data&gt;&lt;Shortcut&gt;סייע&lt;/Shortcut&gt;&lt;Title&gt;האפוטרופסה הכללית והכונסת הרשמית, האפוטרופוס הכללי והכונס הרשמי&lt;/Title&gt;"/>
        <w:id w:val="2110229285"/>
        <w:placeholder>
          <w:docPart w:val="DefaultPlaceholder_-1854013440"/>
        </w:placeholder>
      </w:sdtPr>
      <w:sdtEndPr/>
      <w:sdtContent>
        <w:p w:rsidR="00057751" w:rsidRDefault="00057751" w:rsidP="00057751">
          <w:pPr>
            <w:pStyle w:val="af9"/>
            <w:keepNext/>
            <w:rPr>
              <w:rtl/>
            </w:rPr>
          </w:pPr>
          <w:r w:rsidRPr="00057751">
            <w:rPr>
              <w:rStyle w:val="afd"/>
              <w:color w:val="000000"/>
              <w:rtl/>
            </w:rPr>
            <w:t>סיגל יעקבי</w:t>
          </w:r>
          <w:r w:rsidRPr="00057751">
            <w:rPr>
              <w:color w:val="000000"/>
              <w:rtl/>
            </w:rPr>
            <w:t>:</w:t>
          </w:r>
        </w:p>
      </w:sdtContent>
    </w:sdt>
    <w:p w:rsidR="00057751" w:rsidRDefault="00057751" w:rsidP="00057751">
      <w:pPr>
        <w:pStyle w:val="KeepWithNext"/>
        <w:rPr>
          <w:rtl/>
        </w:rPr>
      </w:pPr>
    </w:p>
    <w:p w:rsidR="00057751" w:rsidRDefault="00057751" w:rsidP="00057751">
      <w:pPr>
        <w:rPr>
          <w:rtl/>
        </w:rPr>
      </w:pPr>
      <w:r>
        <w:rPr>
          <w:rFonts w:hint="cs"/>
          <w:rtl/>
        </w:rPr>
        <w:t xml:space="preserve">ודאי. את פעולות האיתור אנחנו </w:t>
      </w:r>
      <w:bookmarkStart w:id="121" w:name="_ETM_Q1_3555245"/>
      <w:bookmarkEnd w:id="121"/>
      <w:r>
        <w:rPr>
          <w:rFonts w:hint="cs"/>
          <w:rtl/>
        </w:rPr>
        <w:t>כן ביצענו. עצרנו את פעילות העברת הנכס לקניין המדינה</w:t>
      </w:r>
      <w:r w:rsidR="009A6D2F">
        <w:rPr>
          <w:rFonts w:hint="cs"/>
          <w:rtl/>
        </w:rPr>
        <w:t>,</w:t>
      </w:r>
      <w:r>
        <w:rPr>
          <w:rFonts w:hint="cs"/>
          <w:rtl/>
        </w:rPr>
        <w:t xml:space="preserve"> ועצרנו את </w:t>
      </w:r>
      <w:bookmarkStart w:id="122" w:name="_ETM_Q1_3559715"/>
      <w:bookmarkEnd w:id="122"/>
      <w:r>
        <w:rPr>
          <w:rFonts w:hint="cs"/>
          <w:rtl/>
        </w:rPr>
        <w:t xml:space="preserve">הפעילות הזו כדי לשמור על הזכות </w:t>
      </w:r>
      <w:bookmarkStart w:id="123" w:name="_ETM_Q1_3563211"/>
      <w:bookmarkEnd w:id="123"/>
      <w:r>
        <w:rPr>
          <w:rFonts w:hint="cs"/>
          <w:rtl/>
        </w:rPr>
        <w:t>של הנעדרים לקבל את הנכס אם הם יבואו לפי ההסדרים המטיבים שבחוק.</w:t>
      </w:r>
    </w:p>
    <w:p w:rsidR="00057751" w:rsidRDefault="00057751" w:rsidP="00057751">
      <w:pPr>
        <w:rPr>
          <w:rtl/>
        </w:rPr>
      </w:pPr>
      <w:bookmarkStart w:id="124" w:name="_ETM_Q1_3562995"/>
      <w:bookmarkEnd w:id="124"/>
    </w:p>
    <w:bookmarkStart w:id="125" w:name="_ETM_Q1_3563501" w:displacedByCustomXml="next"/>
    <w:bookmarkEnd w:id="12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28372058"/>
        <w:placeholder>
          <w:docPart w:val="DefaultPlaceholder_-1854013440"/>
        </w:placeholder>
      </w:sdtPr>
      <w:sdtEndPr/>
      <w:sdtContent>
        <w:p w:rsidR="00057751" w:rsidRDefault="00057751" w:rsidP="00057751">
          <w:pPr>
            <w:pStyle w:val="af6"/>
            <w:keepNext/>
            <w:rPr>
              <w:rtl/>
            </w:rPr>
          </w:pPr>
          <w:r w:rsidRPr="00057751">
            <w:rPr>
              <w:rStyle w:val="afd"/>
              <w:color w:val="000000"/>
              <w:rtl/>
            </w:rPr>
            <w:t>היו"ר איתן כבל</w:t>
          </w:r>
          <w:r w:rsidRPr="00057751">
            <w:rPr>
              <w:color w:val="000000"/>
              <w:rtl/>
            </w:rPr>
            <w:t>:</w:t>
          </w:r>
        </w:p>
      </w:sdtContent>
    </w:sdt>
    <w:p w:rsidR="00057751" w:rsidRDefault="00057751" w:rsidP="00057751">
      <w:pPr>
        <w:pStyle w:val="KeepWithNext"/>
        <w:rPr>
          <w:rtl/>
        </w:rPr>
      </w:pPr>
    </w:p>
    <w:p w:rsidR="00057751" w:rsidRDefault="00057751" w:rsidP="0005775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126" w:name="_ETM_Q1_3564635"/>
      <w:bookmarkEnd w:id="126"/>
      <w:r>
        <w:rPr>
          <w:rFonts w:hint="cs"/>
          <w:rtl/>
        </w:rPr>
        <w:t>תודה.</w:t>
      </w:r>
    </w:p>
    <w:p w:rsidR="00057751" w:rsidRDefault="00057751" w:rsidP="00057751">
      <w:pPr>
        <w:rPr>
          <w:rtl/>
        </w:rPr>
      </w:pPr>
      <w:bookmarkStart w:id="127" w:name="_ETM_Q1_3565260"/>
      <w:bookmarkEnd w:id="127"/>
    </w:p>
    <w:p w:rsidR="00057751" w:rsidRDefault="00057751" w:rsidP="00057751">
      <w:pPr>
        <w:rPr>
          <w:rtl/>
        </w:rPr>
      </w:pPr>
      <w:r>
        <w:rPr>
          <w:rFonts w:hint="cs"/>
          <w:rtl/>
        </w:rPr>
        <w:t>מ</w:t>
      </w:r>
      <w:bookmarkStart w:id="128" w:name="_ETM_Q1_3565609"/>
      <w:bookmarkEnd w:id="128"/>
      <w:r>
        <w:rPr>
          <w:rFonts w:hint="cs"/>
          <w:rtl/>
        </w:rPr>
        <w:t>י בעד אישור הצו? ירים את ידו.</w:t>
      </w:r>
    </w:p>
    <w:p w:rsidR="00057751" w:rsidRDefault="00057751" w:rsidP="00057751">
      <w:pPr>
        <w:rPr>
          <w:rtl/>
        </w:rPr>
      </w:pPr>
      <w:bookmarkStart w:id="129" w:name="_ETM_Q1_3587202"/>
      <w:bookmarkEnd w:id="129"/>
    </w:p>
    <w:p w:rsidR="00057751" w:rsidRDefault="00057751" w:rsidP="00057751">
      <w:pPr>
        <w:pStyle w:val="af1"/>
        <w:keepNext/>
        <w:rPr>
          <w:rtl/>
        </w:rPr>
      </w:pPr>
      <w:bookmarkStart w:id="130" w:name="_ETM_Q1_3569740"/>
      <w:bookmarkEnd w:id="130"/>
      <w:r>
        <w:rPr>
          <w:rtl/>
        </w:rPr>
        <w:t>הצבעה</w:t>
      </w:r>
    </w:p>
    <w:p w:rsidR="00057751" w:rsidRDefault="00057751" w:rsidP="0005775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 </w:t>
      </w:r>
      <w:bookmarkStart w:id="131" w:name="_ETM_Q1_3584609"/>
      <w:bookmarkEnd w:id="131"/>
      <w:r>
        <w:rPr>
          <w:rFonts w:hint="cs"/>
          <w:rtl/>
        </w:rPr>
        <w:t>פה אחד</w:t>
      </w:r>
    </w:p>
    <w:p w:rsidR="00057751" w:rsidRPr="00057751" w:rsidRDefault="00376491" w:rsidP="00057751">
      <w:pPr>
        <w:rPr>
          <w:rtl/>
        </w:rPr>
      </w:pPr>
      <w:r w:rsidRPr="00057751">
        <w:rPr>
          <w:rtl/>
        </w:rPr>
        <w:t xml:space="preserve">צו ההתייעלות הכלכלית (תיקוני חקיקה ליישום התכנית הכלכלית לשנים 2009 ו-2010) (הארכת תוקף סעיפים בחוק האפוטרופוס הכללי, ובחוק הסדרי משפט </w:t>
      </w:r>
      <w:proofErr w:type="spellStart"/>
      <w:r w:rsidRPr="00057751">
        <w:rPr>
          <w:rtl/>
        </w:rPr>
        <w:t>ומינהל</w:t>
      </w:r>
      <w:proofErr w:type="spellEnd"/>
      <w:r w:rsidRPr="00057751">
        <w:rPr>
          <w:rtl/>
        </w:rPr>
        <w:t>) (הוראת שעה), התשע"ח-2018</w:t>
      </w:r>
      <w:r w:rsidR="00057751">
        <w:rPr>
          <w:rFonts w:hint="cs"/>
          <w:rtl/>
        </w:rPr>
        <w:t>, נתקבל.</w:t>
      </w:r>
    </w:p>
    <w:p w:rsidR="00057751" w:rsidRPr="00057751" w:rsidRDefault="00057751" w:rsidP="00057751">
      <w:pPr>
        <w:rPr>
          <w:rtl/>
        </w:rPr>
      </w:pPr>
    </w:p>
    <w:bookmarkStart w:id="132" w:name="_ETM_Q1_3570138" w:displacedByCustomXml="next"/>
    <w:bookmarkEnd w:id="13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50063904"/>
        <w:placeholder>
          <w:docPart w:val="DefaultPlaceholder_-1854013440"/>
        </w:placeholder>
      </w:sdtPr>
      <w:sdtEndPr/>
      <w:sdtContent>
        <w:p w:rsidR="00057751" w:rsidRDefault="00057751" w:rsidP="00057751">
          <w:pPr>
            <w:pStyle w:val="af6"/>
            <w:keepNext/>
            <w:rPr>
              <w:rtl/>
            </w:rPr>
          </w:pPr>
          <w:r w:rsidRPr="00057751">
            <w:rPr>
              <w:rStyle w:val="afd"/>
              <w:color w:val="000000"/>
              <w:rtl/>
            </w:rPr>
            <w:t>היו"ר איתן כבל</w:t>
          </w:r>
          <w:r w:rsidRPr="00057751">
            <w:rPr>
              <w:color w:val="000000"/>
              <w:rtl/>
            </w:rPr>
            <w:t>:</w:t>
          </w:r>
        </w:p>
      </w:sdtContent>
    </w:sdt>
    <w:p w:rsidR="00057751" w:rsidRDefault="00057751" w:rsidP="00057751">
      <w:pPr>
        <w:pStyle w:val="KeepWithNext"/>
        <w:rPr>
          <w:rtl/>
        </w:rPr>
      </w:pPr>
    </w:p>
    <w:p w:rsidR="00057751" w:rsidRDefault="00057751" w:rsidP="00057751">
      <w:pPr>
        <w:rPr>
          <w:rtl/>
        </w:rPr>
      </w:pPr>
      <w:r>
        <w:rPr>
          <w:rFonts w:hint="cs"/>
          <w:rtl/>
        </w:rPr>
        <w:t>הצו אושר.</w:t>
      </w:r>
    </w:p>
    <w:p w:rsidR="00057751" w:rsidRDefault="00057751" w:rsidP="00057751">
      <w:pPr>
        <w:rPr>
          <w:rtl/>
        </w:rPr>
      </w:pPr>
      <w:bookmarkStart w:id="133" w:name="_ETM_Q1_3572699"/>
      <w:bookmarkEnd w:id="133"/>
    </w:p>
    <w:p w:rsidR="00057751" w:rsidRDefault="00057751" w:rsidP="00057751">
      <w:pPr>
        <w:rPr>
          <w:rtl/>
        </w:rPr>
      </w:pPr>
      <w:bookmarkStart w:id="134" w:name="_ETM_Q1_3573026"/>
      <w:bookmarkEnd w:id="134"/>
      <w:r>
        <w:rPr>
          <w:rFonts w:hint="cs"/>
          <w:rtl/>
        </w:rPr>
        <w:t xml:space="preserve">תודה לך, </w:t>
      </w:r>
      <w:bookmarkStart w:id="135" w:name="_ETM_Q1_3574891"/>
      <w:bookmarkEnd w:id="135"/>
      <w:r>
        <w:rPr>
          <w:rFonts w:hint="cs"/>
          <w:rtl/>
        </w:rPr>
        <w:t>גברתי. תודה לכם. תעשו עבודה טובה.</w:t>
      </w:r>
    </w:p>
    <w:p w:rsidR="00057751" w:rsidRDefault="00057751" w:rsidP="00057751">
      <w:pPr>
        <w:rPr>
          <w:rtl/>
        </w:rPr>
      </w:pPr>
      <w:bookmarkStart w:id="136" w:name="_ETM_Q1_3579084"/>
      <w:bookmarkEnd w:id="136"/>
    </w:p>
    <w:p w:rsidR="00057751" w:rsidRDefault="00057751" w:rsidP="00057751">
      <w:pPr>
        <w:rPr>
          <w:rtl/>
        </w:rPr>
      </w:pPr>
      <w:bookmarkStart w:id="137" w:name="_ETM_Q1_3579820"/>
      <w:bookmarkEnd w:id="137"/>
      <w:r>
        <w:rPr>
          <w:rFonts w:hint="cs"/>
          <w:rtl/>
        </w:rPr>
        <w:t>הישיבה נעולה.</w:t>
      </w:r>
    </w:p>
    <w:p w:rsidR="00057751" w:rsidRPr="00057751" w:rsidRDefault="00057751" w:rsidP="00057751">
      <w:pPr>
        <w:rPr>
          <w:rtl/>
        </w:rPr>
      </w:pPr>
      <w:bookmarkStart w:id="138" w:name="_ETM_Q1_3585565"/>
      <w:bookmarkEnd w:id="138"/>
    </w:p>
    <w:p w:rsidR="00057751" w:rsidRDefault="00057751" w:rsidP="007B4203">
      <w:pPr>
        <w:rPr>
          <w:rtl/>
        </w:rPr>
      </w:pPr>
      <w:bookmarkStart w:id="139" w:name="_ETM_Q1_3528501"/>
      <w:bookmarkEnd w:id="139"/>
    </w:p>
    <w:bookmarkStart w:id="140" w:name="_ETM_Q1_3576132" w:displacedByCustomXml="next"/>
    <w:bookmarkEnd w:id="140" w:displacedByCustomXml="next"/>
    <w:sdt>
      <w:sdtPr>
        <w:rPr>
          <w:rtl/>
        </w:rPr>
        <w:alias w:val="סיום"/>
        <w:tag w:val="&lt;ID&gt;&lt;/ID&gt;&lt;Name&gt;הישיבה ננעלה בשעה 14:44.&lt;/Name&gt;&lt;Data&gt;הישיבה ננעלה בשעה 14:44.&lt;/Data&gt;&lt;EndDateTime&gt;14:44&lt;/EndDateTime&gt;"/>
        <w:id w:val="-1234301613"/>
        <w:placeholder>
          <w:docPart w:val="DefaultPlaceholder_-1854013440"/>
        </w:placeholder>
      </w:sdtPr>
      <w:sdtEndPr/>
      <w:sdtContent>
        <w:p w:rsidR="00057751" w:rsidRDefault="00057751" w:rsidP="00057751">
          <w:pPr>
            <w:pStyle w:val="afc"/>
            <w:keepNext/>
            <w:rPr>
              <w:rtl/>
            </w:rPr>
          </w:pPr>
          <w:r w:rsidRPr="00057751">
            <w:rPr>
              <w:rStyle w:val="afd"/>
              <w:color w:val="000000"/>
              <w:rtl/>
            </w:rPr>
            <w:t>הישיבה ננעלה בשעה</w:t>
          </w:r>
          <w:r>
            <w:rPr>
              <w:rStyle w:val="afd"/>
              <w:rFonts w:hint="cs"/>
              <w:color w:val="000000"/>
              <w:rtl/>
            </w:rPr>
            <w:t xml:space="preserve"> 10:35</w:t>
          </w:r>
          <w:r w:rsidRPr="00057751">
            <w:rPr>
              <w:rStyle w:val="afd"/>
              <w:color w:val="000000"/>
              <w:rtl/>
            </w:rPr>
            <w:t>.</w:t>
          </w:r>
        </w:p>
      </w:sdtContent>
    </w:sdt>
    <w:p w:rsidR="00057751" w:rsidRDefault="00057751" w:rsidP="00057751">
      <w:pPr>
        <w:pStyle w:val="KeepWithNext"/>
        <w:rPr>
          <w:rtl/>
        </w:rPr>
      </w:pPr>
    </w:p>
    <w:p w:rsidR="00057751" w:rsidRPr="00057751" w:rsidRDefault="00057751" w:rsidP="00057751">
      <w:pPr>
        <w:rPr>
          <w:rtl/>
        </w:rPr>
      </w:pPr>
    </w:p>
    <w:p w:rsidR="00057751" w:rsidRPr="007B4203" w:rsidRDefault="00057751" w:rsidP="007B4203">
      <w:pPr>
        <w:rPr>
          <w:rtl/>
        </w:rPr>
      </w:pPr>
      <w:bookmarkStart w:id="141" w:name="_ETM_Q1_3528934"/>
      <w:bookmarkEnd w:id="141"/>
    </w:p>
    <w:p w:rsidR="007B4203" w:rsidRDefault="007B4203" w:rsidP="007B4203">
      <w:pPr>
        <w:rPr>
          <w:rtl/>
        </w:rPr>
      </w:pPr>
      <w:bookmarkStart w:id="142" w:name="_ETM_Q1_3494063"/>
      <w:bookmarkEnd w:id="142"/>
      <w:r>
        <w:rPr>
          <w:rFonts w:hint="cs"/>
          <w:rtl/>
        </w:rPr>
        <w:t xml:space="preserve"> </w:t>
      </w:r>
    </w:p>
    <w:p w:rsidR="007B4203" w:rsidRPr="007B4203" w:rsidRDefault="007B4203" w:rsidP="007B4203">
      <w:pPr>
        <w:rPr>
          <w:rtl/>
        </w:rPr>
      </w:pPr>
      <w:bookmarkStart w:id="143" w:name="_ETM_Q1_3448374"/>
      <w:bookmarkEnd w:id="143"/>
    </w:p>
    <w:p w:rsidR="00376491" w:rsidRPr="00376491" w:rsidRDefault="00376491" w:rsidP="00376491">
      <w:bookmarkStart w:id="144" w:name="_ETM_Q1_3135365"/>
      <w:bookmarkEnd w:id="144"/>
    </w:p>
    <w:sectPr w:rsidR="00376491" w:rsidRPr="00376491" w:rsidSect="00F233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115" w:rsidRDefault="002E1115">
      <w:r>
        <w:separator/>
      </w:r>
    </w:p>
  </w:endnote>
  <w:endnote w:type="continuationSeparator" w:id="0">
    <w:p w:rsidR="002E1115" w:rsidRDefault="002E1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115" w:rsidRDefault="002E1115">
      <w:r>
        <w:separator/>
      </w:r>
    </w:p>
  </w:footnote>
  <w:footnote w:type="continuationSeparator" w:id="0">
    <w:p w:rsidR="002E1115" w:rsidRDefault="002E1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333A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376491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376491" w:rsidP="008E5E3F">
    <w:pPr>
      <w:pStyle w:val="a3"/>
      <w:ind w:firstLine="0"/>
      <w:rPr>
        <w:rtl/>
      </w:rPr>
    </w:pPr>
    <w:r>
      <w:rPr>
        <w:rtl/>
      </w:rPr>
      <w:t>13/06/2018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F9C50C" wp14:editId="16095A91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751"/>
    <w:rsid w:val="00067F42"/>
    <w:rsid w:val="00092B80"/>
    <w:rsid w:val="000A17C6"/>
    <w:rsid w:val="000B060C"/>
    <w:rsid w:val="000B2EE6"/>
    <w:rsid w:val="000C47F5"/>
    <w:rsid w:val="000E3314"/>
    <w:rsid w:val="000F2459"/>
    <w:rsid w:val="001129A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1115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6491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1456"/>
    <w:rsid w:val="00634F61"/>
    <w:rsid w:val="00695A47"/>
    <w:rsid w:val="006A0CB7"/>
    <w:rsid w:val="006F0259"/>
    <w:rsid w:val="00700433"/>
    <w:rsid w:val="00702755"/>
    <w:rsid w:val="0070472C"/>
    <w:rsid w:val="007509A6"/>
    <w:rsid w:val="00753D10"/>
    <w:rsid w:val="007872B4"/>
    <w:rsid w:val="00791CBE"/>
    <w:rsid w:val="007B4203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6642"/>
    <w:rsid w:val="0090279B"/>
    <w:rsid w:val="00914904"/>
    <w:rsid w:val="009258CE"/>
    <w:rsid w:val="009515F0"/>
    <w:rsid w:val="009830CB"/>
    <w:rsid w:val="009A6D2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6418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710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508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DC3"/>
    <w:rsid w:val="00F10D2D"/>
    <w:rsid w:val="00F16831"/>
    <w:rsid w:val="00F2333A"/>
    <w:rsid w:val="00F319C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DDD47F5"/>
  <w15:docId w15:val="{6A92B500-858A-42F3-A658-BBB3DFB85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376491"/>
    <w:rPr>
      <w:color w:val="808080"/>
    </w:rPr>
  </w:style>
  <w:style w:type="paragraph" w:styleId="afe">
    <w:name w:val="footnote text"/>
    <w:basedOn w:val="a"/>
    <w:link w:val="aff"/>
    <w:semiHidden/>
    <w:unhideWhenUsed/>
    <w:rsid w:val="00376491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376491"/>
    <w:rPr>
      <w:rFonts w:cs="David"/>
    </w:rPr>
  </w:style>
  <w:style w:type="character" w:styleId="aff0">
    <w:name w:val="footnote reference"/>
    <w:aliases w:val="Footnote Reference"/>
    <w:semiHidden/>
    <w:unhideWhenUsed/>
    <w:rsid w:val="00376491"/>
    <w:rPr>
      <w:vertAlign w:val="superscript"/>
    </w:rPr>
  </w:style>
  <w:style w:type="paragraph" w:styleId="aff1">
    <w:name w:val="Balloon Text"/>
    <w:basedOn w:val="a"/>
    <w:link w:val="aff2"/>
    <w:semiHidden/>
    <w:unhideWhenUsed/>
    <w:rsid w:val="00C171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טקסט בלונים תו"/>
    <w:basedOn w:val="a0"/>
    <w:link w:val="aff1"/>
    <w:semiHidden/>
    <w:rsid w:val="00C171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4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D482B8D-B25B-4C4D-B76D-17E0D3E804D6}"/>
      </w:docPartPr>
      <w:docPartBody>
        <w:p w:rsidR="00213AB9" w:rsidRDefault="00A21204">
          <w:r w:rsidRPr="00CB20CB">
            <w:rPr>
              <w:rStyle w:val="a3"/>
              <w:rtl/>
            </w:rPr>
            <w:t>לחץ או הקש כאן להזנת טקסט</w:t>
          </w:r>
          <w:r w:rsidRPr="00CB20CB">
            <w:rPr>
              <w:rStyle w:val="a3"/>
            </w:rPr>
            <w:t>.</w:t>
          </w:r>
        </w:p>
      </w:docPartBody>
    </w:docPart>
    <w:docPart>
      <w:docPartPr>
        <w:name w:val="6D9D8A1939E345AFAF33A445382E4D6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FE2078E-2F29-4E83-885D-4C1120402630}"/>
      </w:docPartPr>
      <w:docPartBody>
        <w:p w:rsidR="00213AB9" w:rsidRDefault="00A21204" w:rsidP="00A21204">
          <w:pPr>
            <w:pStyle w:val="6D9D8A1939E345AFAF33A445382E4D6B"/>
          </w:pPr>
          <w:r w:rsidRPr="00CB20CB">
            <w:rPr>
              <w:rStyle w:val="a3"/>
              <w:rtl/>
            </w:rPr>
            <w:t>לחץ או הקש כאן להזנת טקסט</w:t>
          </w:r>
          <w:r w:rsidRPr="00CB20CB">
            <w:rPr>
              <w:rStyle w:val="a3"/>
            </w:rPr>
            <w:t>.</w:t>
          </w:r>
        </w:p>
      </w:docPartBody>
    </w:docPart>
    <w:docPart>
      <w:docPartPr>
        <w:name w:val="DED129896E794365A4923DE3FC73B39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B4400E3-01A6-4F7B-A940-58C3ED5BD76F}"/>
      </w:docPartPr>
      <w:docPartBody>
        <w:p w:rsidR="00213AB9" w:rsidRDefault="00A21204" w:rsidP="00A21204">
          <w:pPr>
            <w:pStyle w:val="DED129896E794365A4923DE3FC73B396"/>
          </w:pPr>
          <w:r w:rsidRPr="00CB20CB">
            <w:rPr>
              <w:rStyle w:val="a3"/>
              <w:rtl/>
            </w:rPr>
            <w:t>לחץ או הקש כאן להזנת טקסט</w:t>
          </w:r>
          <w:r w:rsidRPr="00CB20C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204"/>
    <w:rsid w:val="00213AB9"/>
    <w:rsid w:val="00A21204"/>
    <w:rsid w:val="00EE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21204"/>
    <w:rPr>
      <w:color w:val="808080"/>
    </w:rPr>
  </w:style>
  <w:style w:type="paragraph" w:customStyle="1" w:styleId="6D9D8A1939E345AFAF33A445382E4D6B">
    <w:name w:val="6D9D8A1939E345AFAF33A445382E4D6B"/>
    <w:rsid w:val="00A21204"/>
    <w:pPr>
      <w:bidi/>
    </w:pPr>
  </w:style>
  <w:style w:type="paragraph" w:customStyle="1" w:styleId="5345DCD493C745B3B4D3A6877173E879">
    <w:name w:val="5345DCD493C745B3B4D3A6877173E879"/>
    <w:rsid w:val="00A21204"/>
    <w:pPr>
      <w:bidi/>
    </w:pPr>
  </w:style>
  <w:style w:type="paragraph" w:customStyle="1" w:styleId="DED129896E794365A4923DE3FC73B396">
    <w:name w:val="DED129896E794365A4923DE3FC73B396"/>
    <w:rsid w:val="00A21204"/>
    <w:pPr>
      <w:bidi/>
    </w:pPr>
  </w:style>
  <w:style w:type="paragraph" w:customStyle="1" w:styleId="C5823FBC9BE645A9902275DBB60FA838">
    <w:name w:val="C5823FBC9BE645A9902275DBB60FA838"/>
    <w:rsid w:val="00A21204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898AB-38C9-4B54-9C11-94644C6C9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1018</Words>
  <Characters>5013</Characters>
  <Application>Microsoft Office Word</Application>
  <DocSecurity>0</DocSecurity>
  <Lines>41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2018-06-25T14:40:00Z</dcterms:modified>
</cp:coreProperties>
</file>