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4D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25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4D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74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632</w:t>
      </w:r>
    </w:p>
    <w:p w:rsidR="00E64116" w:rsidRPr="008713A4" w:rsidRDefault="00894D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94D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A542F" w:rsidRDefault="00E64116" w:rsidP="00EC1FB3">
      <w:pPr>
        <w:ind w:firstLine="0"/>
        <w:outlineLvl w:val="1"/>
        <w:rPr>
          <w:color w:val="000000" w:themeColor="text1"/>
          <w:rtl/>
        </w:rPr>
      </w:pPr>
      <w:r w:rsidRPr="008A542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A542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0202&lt;/ID&gt;&lt;Name&gt;הצעת חוק העונשין (תיקון מס' 133) (איסור פרסום של הצעה לעיסוק בזנות), התשע''ח-2018&lt;/Name&gt;&lt;Data&gt;הצעת חוק העונשין (תיקון מס' 133) (איסור פרסום של הצעה לעיסוק בזנות), התשע''ח-2018&lt;/Data&gt;&lt;PrivateNumber&gt;פ/20/4307&lt;/PrivateNumber&gt;&lt;Status&gt;1&lt;/Status&gt;&lt;PrivateNumber_TOC&gt;כ-780(פ/20/4307)&lt;/PrivateNumber_TOC&gt;&lt;PrivateName_TOC&gt;&lt;/PrivateName_TOC&gt;&lt;Initiators&gt;שולי מועלם-רפאלי&lt;/Initiators&gt;&lt;FullItemNumber&gt; פ/4307/20 כ/780&lt;/FullItemNumber&gt;"/>
        <w:id w:val="659814731"/>
        <w:placeholder>
          <w:docPart w:val="DefaultPlaceholder_-1854013440"/>
        </w:placeholder>
        <w15:color w:val="993366"/>
      </w:sdtPr>
      <w:sdtEndPr/>
      <w:sdtContent>
        <w:p w:rsidR="00E64116" w:rsidRPr="008A542F" w:rsidRDefault="00894DA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A542F">
            <w:rPr>
              <w:rStyle w:val="afd"/>
              <w:color w:val="000000" w:themeColor="text1"/>
              <w:rtl/>
            </w:rPr>
            <w:t>הצעת חוק העונשין (תיקון מס' 133) (איסור פרסום של הצעה לעיסוק בזנות), התשע''ח-2018</w:t>
          </w:r>
        </w:p>
      </w:sdtContent>
    </w:sdt>
    <w:p w:rsidR="00E64116" w:rsidRPr="008A542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894DA6" w:rsidRPr="008713A4" w:rsidRDefault="00894D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4DA6" w:rsidRDefault="002A7439" w:rsidP="00EC1FB3">
      <w:pPr>
        <w:ind w:firstLine="0"/>
        <w:rPr>
          <w:rtl/>
        </w:rPr>
      </w:pPr>
      <w:r>
        <w:rPr>
          <w:rFonts w:hint="cs"/>
          <w:rtl/>
        </w:rPr>
        <w:t>יעל גרמן</w:t>
      </w:r>
      <w:r w:rsidR="00894DA6" w:rsidRPr="00894DA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94DA6" w:rsidRPr="00894DA6">
        <w:rPr>
          <w:rtl/>
        </w:rPr>
        <w:t>היו"ר</w:t>
      </w:r>
    </w:p>
    <w:p w:rsidR="00894DA6" w:rsidRDefault="00894DA6" w:rsidP="00EC1FB3">
      <w:pPr>
        <w:ind w:firstLine="0"/>
        <w:rPr>
          <w:rtl/>
        </w:rPr>
      </w:pPr>
      <w:r w:rsidRPr="00894DA6">
        <w:rPr>
          <w:rtl/>
        </w:rPr>
        <w:t>מרב מיכאלי</w:t>
      </w:r>
    </w:p>
    <w:p w:rsidR="002A7439" w:rsidRPr="00894DA6" w:rsidRDefault="002A7439" w:rsidP="00EC1FB3">
      <w:pPr>
        <w:ind w:firstLine="0"/>
        <w:rPr>
          <w:rtl/>
        </w:rPr>
      </w:pPr>
      <w:bookmarkStart w:id="0" w:name="_ETM_Q1_61000"/>
      <w:bookmarkEnd w:id="0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894DA6" w:rsidRPr="00894DA6" w:rsidRDefault="00894DA6" w:rsidP="00EC1FB3">
      <w:pPr>
        <w:ind w:firstLine="0"/>
        <w:rPr>
          <w:rtl/>
        </w:rPr>
      </w:pPr>
      <w:r w:rsidRPr="00894DA6">
        <w:rPr>
          <w:rtl/>
        </w:rPr>
        <w:t xml:space="preserve">מיכל </w:t>
      </w:r>
      <w:proofErr w:type="spellStart"/>
      <w:r w:rsidRPr="00894DA6">
        <w:rPr>
          <w:rtl/>
        </w:rPr>
        <w:t>רוזין</w:t>
      </w:r>
      <w:proofErr w:type="spellEnd"/>
    </w:p>
    <w:p w:rsidR="00894DA6" w:rsidRDefault="00894DA6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A7439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025ED" w:rsidRPr="000C47F5" w:rsidRDefault="00B025E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5"/>
        <w:gridCol w:w="336"/>
        <w:gridCol w:w="6190"/>
      </w:tblGrid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</w:t>
            </w:r>
            <w:bookmarkStart w:id="1" w:name="_GoBack"/>
            <w:bookmarkEnd w:id="1"/>
            <w:r>
              <w:rPr>
                <w:rtl/>
              </w:rPr>
              <w:t>וטשילד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מתאמת המאבק </w:t>
            </w:r>
            <w:proofErr w:type="spellStart"/>
            <w:r>
              <w:rPr>
                <w:rtl/>
              </w:rPr>
              <w:t>ססחר</w:t>
            </w:r>
            <w:proofErr w:type="spellEnd"/>
            <w:r>
              <w:rPr>
                <w:rtl/>
              </w:rPr>
              <w:t xml:space="preserve"> בבני אדם, משרד המשפטים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פורת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חוקרים ארצי,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גולדשטיין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בפרקליטות המדינה, פרקליטות המדינה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סעדון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שותפה, המטה למאבק בסחר בנשים ובזנות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קולך - פורום נשים דתיות</w:t>
            </w:r>
          </w:p>
        </w:tc>
      </w:tr>
      <w:tr w:rsidR="00AE5454" w:rsidTr="00B025ED">
        <w:tc>
          <w:tcPr>
            <w:tcW w:w="1655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נוי</w:t>
            </w:r>
          </w:p>
        </w:tc>
        <w:tc>
          <w:tcPr>
            <w:tcW w:w="241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90" w:type="dxa"/>
            <w:shd w:val="clear" w:color="auto" w:fill="auto"/>
          </w:tcPr>
          <w:p w:rsidR="00AE5454" w:rsidRDefault="00AE54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אידאה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7439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4DA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4DA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p w:rsidR="002A7439" w:rsidRDefault="002A7439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10202&lt;/ID&gt;&lt;Name&gt;הצעת חוק העונשין (תיקון מס' 133) (איסור פרסום של הצעה לעיסוק בזנות), התשע''ח-2018&lt;/Name&gt;&lt;Data&gt;הצעת חוק העונשין (תיקון מס' 133) (איסור פרסום של הצעה לעיסוק בזנות), התשע''ח-2018&lt;/Data&gt;&lt;PrivateNumber&gt;פ/20/4307&lt;/PrivateNumber&gt;&lt;Status&gt;1&lt;/Status&gt;&lt;PrivateNumber_TOC&gt;כ-780(פ/20/4307)&lt;/PrivateNumber_TOC&gt;&lt;PrivateName_TOC&gt;&lt;/PrivateName_TOC&gt;&lt;Initiators&gt;שולי מועלם-רפאלי&lt;/Initiators&gt;&lt;FullItemNumber&gt; פ/4307/20 כ/780&lt;/FullItemNumber&gt;"/>
        <w:id w:val="-1711789337"/>
        <w:placeholder>
          <w:docPart w:val="DefaultPlaceholder_-1854013440"/>
        </w:placeholder>
      </w:sdtPr>
      <w:sdtEndPr/>
      <w:sdtContent>
        <w:p w:rsidR="00894DA6" w:rsidRDefault="002A7439" w:rsidP="003B2DAE">
          <w:pPr>
            <w:pStyle w:val="a6"/>
            <w:keepNext/>
            <w:rPr>
              <w:rtl/>
            </w:rPr>
          </w:pPr>
          <w:r>
            <w:rPr>
              <w:rtl/>
            </w:rPr>
            <w:t xml:space="preserve">הצעת חוק העונשין (תיקון מס' 133) (איסור פרסום של הצעה לעיסוק בזנות), התשע''ח-2018,  פ/4307/20 </w:t>
          </w:r>
          <w:r w:rsidR="003B2DAE">
            <w:rPr>
              <w:rtl/>
            </w:rPr>
            <w:t>כ/780, הצעת ח"כ שולי מועלם-רפאל</w:t>
          </w:r>
        </w:p>
      </w:sdtContent>
    </w:sdt>
    <w:p w:rsidR="003B2DAE" w:rsidRDefault="003B2DAE" w:rsidP="003B2DAE">
      <w:pPr>
        <w:ind w:firstLine="0"/>
        <w:rPr>
          <w:rtl/>
        </w:rPr>
      </w:pPr>
    </w:p>
    <w:p w:rsidR="008A542F" w:rsidRDefault="008A542F" w:rsidP="003B2DAE">
      <w:pPr>
        <w:ind w:firstLine="0"/>
        <w:rPr>
          <w:rtl/>
        </w:rPr>
      </w:pPr>
    </w:p>
    <w:sdt>
      <w:sdtPr>
        <w:rPr>
          <w:rtl/>
        </w:rPr>
        <w:alias w:val="יור"/>
        <w:tag w:val="&lt;ID&gt;5075&lt;/ID&gt;&lt;Name&gt;יעל גרמן&lt;/Name&gt;&lt;Data&gt;יעל גרמן&lt;/Data&gt;&lt;Shortcut&gt;יעגר&lt;/Shortcut&gt;"/>
        <w:id w:val="-2046517850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894DA6" w:rsidRDefault="003B2DAE" w:rsidP="00562833">
      <w:pPr>
        <w:rPr>
          <w:rtl/>
        </w:rPr>
      </w:pPr>
      <w:r>
        <w:rPr>
          <w:rFonts w:hint="cs"/>
          <w:rtl/>
        </w:rPr>
        <w:t>ש</w:t>
      </w:r>
      <w:r w:rsidR="002A7439">
        <w:rPr>
          <w:rFonts w:hint="cs"/>
          <w:rtl/>
        </w:rPr>
        <w:t xml:space="preserve">לום לכולם, צהריים טובים. </w:t>
      </w:r>
      <w:bookmarkStart w:id="2" w:name="_ETM_Q1_26000"/>
      <w:bookmarkEnd w:id="2"/>
      <w:r w:rsidR="002A7439">
        <w:rPr>
          <w:rFonts w:hint="cs"/>
          <w:rtl/>
        </w:rPr>
        <w:t xml:space="preserve">בראשית דבריי </w:t>
      </w:r>
      <w:r w:rsidR="00562833">
        <w:rPr>
          <w:rFonts w:hint="cs"/>
          <w:rtl/>
        </w:rPr>
        <w:t>אני רוצה להתנצל על כך שהמציעה לא יכו</w:t>
      </w:r>
      <w:r w:rsidR="002A7439">
        <w:rPr>
          <w:rFonts w:hint="cs"/>
          <w:rtl/>
        </w:rPr>
        <w:t xml:space="preserve">לה </w:t>
      </w:r>
      <w:r w:rsidR="00562833">
        <w:rPr>
          <w:rFonts w:hint="cs"/>
          <w:rtl/>
        </w:rPr>
        <w:t xml:space="preserve">הייתה </w:t>
      </w:r>
      <w:r w:rsidR="002A7439">
        <w:rPr>
          <w:rFonts w:hint="cs"/>
          <w:rtl/>
        </w:rPr>
        <w:t xml:space="preserve">להגיע, </w:t>
      </w:r>
      <w:bookmarkStart w:id="3" w:name="_ETM_Q1_30000"/>
      <w:bookmarkEnd w:id="3"/>
      <w:r w:rsidR="002A7439">
        <w:rPr>
          <w:rFonts w:hint="cs"/>
          <w:rtl/>
        </w:rPr>
        <w:t xml:space="preserve">היא נמצאת בנתיב אבות. כולנו יודעים עד כמה </w:t>
      </w:r>
      <w:bookmarkStart w:id="4" w:name="_ETM_Q1_34000"/>
      <w:bookmarkEnd w:id="4"/>
      <w:r w:rsidR="002A7439">
        <w:rPr>
          <w:rFonts w:hint="cs"/>
          <w:rtl/>
        </w:rPr>
        <w:t xml:space="preserve">שזה </w:t>
      </w:r>
      <w:proofErr w:type="spellStart"/>
      <w:r w:rsidR="002A7439">
        <w:rPr>
          <w:rFonts w:hint="cs"/>
          <w:rtl/>
        </w:rPr>
        <w:t>איכפת</w:t>
      </w:r>
      <w:proofErr w:type="spellEnd"/>
      <w:r w:rsidR="002A7439">
        <w:rPr>
          <w:rFonts w:hint="cs"/>
          <w:rtl/>
        </w:rPr>
        <w:t xml:space="preserve"> לה. אני אנהל את הדיון במקום ניסן, שגם הוא </w:t>
      </w:r>
      <w:bookmarkStart w:id="5" w:name="_ETM_Q1_43000"/>
      <w:bookmarkEnd w:id="5"/>
      <w:r w:rsidR="002A7439">
        <w:rPr>
          <w:rFonts w:hint="cs"/>
          <w:rtl/>
        </w:rPr>
        <w:t xml:space="preserve">נסע לשם.  </w:t>
      </w:r>
    </w:p>
    <w:p w:rsidR="00894DA6" w:rsidRDefault="00894DA6" w:rsidP="00894DA6">
      <w:pPr>
        <w:rPr>
          <w:rtl/>
        </w:rPr>
      </w:pPr>
    </w:p>
    <w:p w:rsidR="00894DA6" w:rsidRDefault="00894DA6" w:rsidP="002A7439">
      <w:pPr>
        <w:rPr>
          <w:rtl/>
        </w:rPr>
      </w:pPr>
      <w:r>
        <w:rPr>
          <w:rFonts w:hint="cs"/>
          <w:rtl/>
        </w:rPr>
        <w:t xml:space="preserve">אנחנו נמצאים </w:t>
      </w:r>
      <w:r w:rsidR="002A7439">
        <w:rPr>
          <w:rFonts w:hint="cs"/>
          <w:rtl/>
        </w:rPr>
        <w:t>בדיון לקראת קריאה שנייה ושלישית</w:t>
      </w:r>
      <w:r>
        <w:rPr>
          <w:rFonts w:hint="cs"/>
          <w:rtl/>
        </w:rPr>
        <w:t xml:space="preserve"> </w:t>
      </w:r>
      <w:r w:rsidR="002A7439">
        <w:rPr>
          <w:rFonts w:hint="cs"/>
          <w:rtl/>
        </w:rPr>
        <w:t>ב</w:t>
      </w:r>
      <w:r>
        <w:rPr>
          <w:rFonts w:hint="cs"/>
          <w:rtl/>
        </w:rPr>
        <w:t xml:space="preserve">הצעת חוק העונשין </w:t>
      </w:r>
      <w:r w:rsidR="002A7439">
        <w:rPr>
          <w:rFonts w:hint="cs"/>
          <w:rtl/>
        </w:rPr>
        <w:t xml:space="preserve">(תיקון מס' </w:t>
      </w:r>
      <w:bookmarkStart w:id="6" w:name="_ETM_Q1_79000"/>
      <w:bookmarkEnd w:id="6"/>
      <w:r w:rsidR="002A7439">
        <w:rPr>
          <w:rFonts w:hint="cs"/>
          <w:rtl/>
        </w:rPr>
        <w:t>33)</w:t>
      </w:r>
      <w:r>
        <w:rPr>
          <w:rFonts w:hint="cs"/>
          <w:rtl/>
        </w:rPr>
        <w:t xml:space="preserve"> (איסור פרסום של הצעה לעיסוק בזנות</w:t>
      </w:r>
      <w:r w:rsidR="002A7439">
        <w:rPr>
          <w:rFonts w:hint="cs"/>
          <w:rtl/>
        </w:rPr>
        <w:t>). אני בטוחה שלכל מי שנמצא כאן</w:t>
      </w:r>
      <w:r>
        <w:rPr>
          <w:rFonts w:hint="cs"/>
          <w:rtl/>
        </w:rPr>
        <w:t xml:space="preserve">, </w:t>
      </w:r>
      <w:r w:rsidR="002A7439">
        <w:rPr>
          <w:rFonts w:hint="cs"/>
          <w:rtl/>
        </w:rPr>
        <w:t xml:space="preserve">לכל מי שיכנס ולכל מי שיצביע במליאה </w:t>
      </w:r>
      <w:r>
        <w:rPr>
          <w:rFonts w:hint="cs"/>
          <w:rtl/>
        </w:rPr>
        <w:t xml:space="preserve">אין חילוקי דעות על </w:t>
      </w:r>
      <w:r w:rsidR="002A7439">
        <w:rPr>
          <w:rFonts w:hint="cs"/>
          <w:rtl/>
        </w:rPr>
        <w:t xml:space="preserve">הנושא. זה נושא שאנחנו מסכימים עליו. </w:t>
      </w:r>
      <w:r>
        <w:rPr>
          <w:rFonts w:hint="cs"/>
          <w:rtl/>
        </w:rPr>
        <w:t>אי</w:t>
      </w:r>
      <w:r w:rsidR="002A7439">
        <w:rPr>
          <w:rFonts w:hint="cs"/>
          <w:rtl/>
        </w:rPr>
        <w:t>ן כאן קואליציה ואופוזיציה. אני א</w:t>
      </w:r>
      <w:r>
        <w:rPr>
          <w:rFonts w:hint="cs"/>
          <w:rtl/>
        </w:rPr>
        <w:t>בקש מהיועצת</w:t>
      </w:r>
      <w:r w:rsidR="002A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המשפטית </w:t>
      </w:r>
      <w:r w:rsidR="002A7439">
        <w:rPr>
          <w:rFonts w:hint="cs"/>
          <w:rtl/>
        </w:rPr>
        <w:t>לקר</w:t>
      </w:r>
      <w:r>
        <w:rPr>
          <w:rFonts w:hint="cs"/>
          <w:rtl/>
        </w:rPr>
        <w:t>ו</w:t>
      </w:r>
      <w:r w:rsidR="002A7439">
        <w:rPr>
          <w:rFonts w:hint="cs"/>
          <w:rtl/>
        </w:rPr>
        <w:t>א</w:t>
      </w:r>
      <w:r>
        <w:rPr>
          <w:rFonts w:hint="cs"/>
          <w:rtl/>
        </w:rPr>
        <w:t xml:space="preserve"> את הנוסח</w:t>
      </w:r>
      <w:r w:rsidR="002A7439">
        <w:rPr>
          <w:rFonts w:hint="cs"/>
          <w:rtl/>
        </w:rPr>
        <w:t xml:space="preserve"> </w:t>
      </w:r>
      <w:bookmarkStart w:id="7" w:name="_ETM_Q1_113000"/>
      <w:bookmarkEnd w:id="7"/>
      <w:r w:rsidR="00562833">
        <w:rPr>
          <w:rFonts w:hint="cs"/>
          <w:rtl/>
        </w:rPr>
        <w:t xml:space="preserve">על שינוייו. </w:t>
      </w:r>
    </w:p>
    <w:p w:rsidR="00894DA6" w:rsidRDefault="00894DA6" w:rsidP="00894DA6">
      <w:pPr>
        <w:rPr>
          <w:rtl/>
        </w:rPr>
      </w:pPr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633024289"/>
        <w:placeholder>
          <w:docPart w:val="DefaultPlaceholder_-1854013440"/>
        </w:placeholder>
      </w:sdtPr>
      <w:sdtEndPr/>
      <w:sdtContent>
        <w:p w:rsidR="00894DA6" w:rsidRDefault="002A7439" w:rsidP="002A74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2A7439" w:rsidRDefault="002A7439" w:rsidP="002A7439">
      <w:pPr>
        <w:pStyle w:val="KeepWithNext"/>
        <w:rPr>
          <w:rtl/>
        </w:rPr>
      </w:pPr>
    </w:p>
    <w:p w:rsidR="00894DA6" w:rsidRDefault="002A7439" w:rsidP="002A7439">
      <w:pPr>
        <w:rPr>
          <w:rtl/>
        </w:rPr>
      </w:pPr>
      <w:r>
        <w:rPr>
          <w:rFonts w:hint="cs"/>
          <w:rtl/>
        </w:rPr>
        <w:t xml:space="preserve">הצעת החוק כבר עברה בקריאה ראשונה. אנחנו </w:t>
      </w:r>
      <w:bookmarkStart w:id="8" w:name="_ETM_Q1_125000"/>
      <w:bookmarkEnd w:id="8"/>
      <w:r>
        <w:rPr>
          <w:rFonts w:hint="cs"/>
          <w:rtl/>
        </w:rPr>
        <w:t>מוסיפים לה כמה תיקונים קטנים שדיברנו עליהם כבר בדיון הקודם,</w:t>
      </w:r>
      <w:bookmarkStart w:id="9" w:name="_ETM_Q1_134000"/>
      <w:bookmarkEnd w:id="9"/>
      <w:r>
        <w:rPr>
          <w:rFonts w:hint="cs"/>
          <w:rtl/>
        </w:rPr>
        <w:t xml:space="preserve"> רק </w:t>
      </w:r>
      <w:r w:rsidR="00894DA6">
        <w:rPr>
          <w:rFonts w:hint="cs"/>
          <w:rtl/>
        </w:rPr>
        <w:t>חיכי</w:t>
      </w:r>
      <w:r>
        <w:rPr>
          <w:rFonts w:hint="cs"/>
          <w:rtl/>
        </w:rPr>
        <w:t>נו להסכמות סופיו</w:t>
      </w:r>
      <w:r w:rsidR="00894DA6">
        <w:rPr>
          <w:rFonts w:hint="cs"/>
          <w:rtl/>
        </w:rPr>
        <w:t xml:space="preserve">ת של </w:t>
      </w:r>
      <w:r>
        <w:rPr>
          <w:rFonts w:hint="cs"/>
          <w:rtl/>
        </w:rPr>
        <w:t>משרד המשפטים, של המשטרה ושל הפרקליטות לעניין הזה</w:t>
      </w:r>
      <w:r w:rsidR="00894DA6">
        <w:rPr>
          <w:rFonts w:hint="cs"/>
          <w:rtl/>
        </w:rPr>
        <w:t xml:space="preserve">. אני אקריא </w:t>
      </w:r>
      <w:r>
        <w:rPr>
          <w:rFonts w:hint="cs"/>
          <w:rtl/>
        </w:rPr>
        <w:t>כרגע את ה</w:t>
      </w:r>
      <w:r w:rsidR="00562833">
        <w:rPr>
          <w:rFonts w:hint="cs"/>
          <w:rtl/>
        </w:rPr>
        <w:t>נ</w:t>
      </w:r>
      <w:r w:rsidR="00894DA6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94DA6">
        <w:rPr>
          <w:rFonts w:hint="cs"/>
          <w:rtl/>
        </w:rPr>
        <w:t>ח המשולב עם התוספות.</w:t>
      </w:r>
    </w:p>
    <w:p w:rsidR="002A7439" w:rsidRDefault="002A7439" w:rsidP="002A7439">
      <w:pPr>
        <w:ind w:firstLine="0"/>
        <w:rPr>
          <w:rtl/>
        </w:rPr>
      </w:pPr>
      <w:bookmarkStart w:id="10" w:name="_ETM_Q1_144000"/>
      <w:bookmarkStart w:id="11" w:name="_ETM_Q1_146000"/>
      <w:bookmarkEnd w:id="10"/>
      <w:bookmarkEnd w:id="11"/>
    </w:p>
    <w:p w:rsidR="002A7439" w:rsidRDefault="002A7439" w:rsidP="002A7439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חוק העונשין (תיקון </w:t>
      </w:r>
      <w:bookmarkStart w:id="12" w:name="_ETM_Q1_148000"/>
      <w:bookmarkEnd w:id="12"/>
      <w:r>
        <w:rPr>
          <w:rFonts w:hint="cs"/>
          <w:rtl/>
        </w:rPr>
        <w:t>מס' 133) (איסור פרסום של הצעה לעיסוק בזנות), התשע"ח-2018</w:t>
      </w:r>
      <w:bookmarkStart w:id="13" w:name="_ETM_Q1_150000"/>
      <w:bookmarkEnd w:id="13"/>
    </w:p>
    <w:p w:rsidR="002A7439" w:rsidRDefault="002A7439" w:rsidP="002A7439">
      <w:pPr>
        <w:ind w:firstLine="0"/>
        <w:rPr>
          <w:rtl/>
        </w:rPr>
      </w:pPr>
      <w:bookmarkStart w:id="14" w:name="_ETM_Q1_152000"/>
      <w:bookmarkEnd w:id="14"/>
    </w:p>
    <w:p w:rsidR="002A7439" w:rsidRDefault="002A7439" w:rsidP="002A7439">
      <w:pPr>
        <w:ind w:firstLine="0"/>
        <w:rPr>
          <w:rtl/>
        </w:rPr>
      </w:pPr>
      <w:bookmarkStart w:id="15" w:name="_ETM_Q1_153000"/>
      <w:bookmarkEnd w:id="15"/>
      <w:r>
        <w:rPr>
          <w:rFonts w:hint="cs"/>
          <w:rtl/>
        </w:rPr>
        <w:t xml:space="preserve">הוספת סעיף </w:t>
      </w:r>
      <w:bookmarkStart w:id="16" w:name="_ETM_Q1_156000"/>
      <w:bookmarkEnd w:id="16"/>
      <w:r>
        <w:rPr>
          <w:rFonts w:hint="cs"/>
          <w:rtl/>
        </w:rPr>
        <w:t>205ד</w:t>
      </w:r>
      <w:r>
        <w:rPr>
          <w:rFonts w:hint="cs"/>
          <w:rtl/>
        </w:rPr>
        <w:tab/>
        <w:t xml:space="preserve">1. בחוק העונשין, התשל"ז-1977 (להלן: החוק העיקרי) אחרי סעיף </w:t>
      </w:r>
      <w:bookmarkStart w:id="17" w:name="_ETM_Q1_155000"/>
      <w:bookmarkEnd w:id="17"/>
      <w:r>
        <w:rPr>
          <w:rFonts w:hint="cs"/>
          <w:rtl/>
        </w:rPr>
        <w:t>205ג יבוא:</w:t>
      </w:r>
    </w:p>
    <w:p w:rsidR="002A7439" w:rsidRDefault="002A7439" w:rsidP="002A7439">
      <w:pPr>
        <w:ind w:firstLine="0"/>
        <w:rPr>
          <w:rtl/>
        </w:rPr>
      </w:pPr>
    </w:p>
    <w:p w:rsidR="002A7439" w:rsidRDefault="002A7439" w:rsidP="002A7439">
      <w:pPr>
        <w:ind w:firstLine="0"/>
        <w:rPr>
          <w:rtl/>
        </w:rPr>
      </w:pPr>
    </w:p>
    <w:p w:rsidR="002A7439" w:rsidRDefault="002A7439" w:rsidP="002A7439">
      <w:pPr>
        <w:ind w:firstLine="0"/>
        <w:rPr>
          <w:rtl/>
        </w:rPr>
      </w:pPr>
      <w:bookmarkStart w:id="18" w:name="_ETM_Q1_159000"/>
      <w:bookmarkEnd w:id="18"/>
      <w:r>
        <w:rPr>
          <w:rFonts w:hint="cs"/>
          <w:rtl/>
        </w:rPr>
        <w:t>"איסור פרסום של</w:t>
      </w:r>
      <w:r>
        <w:rPr>
          <w:rtl/>
        </w:rPr>
        <w:tab/>
      </w:r>
      <w:r>
        <w:rPr>
          <w:rFonts w:hint="cs"/>
          <w:rtl/>
        </w:rPr>
        <w:t xml:space="preserve">205ד </w:t>
      </w:r>
      <w:r>
        <w:rPr>
          <w:rFonts w:hint="cs"/>
          <w:rtl/>
        </w:rPr>
        <w:tab/>
        <w:t xml:space="preserve">המפרסם פרסום בדבר הצעה </w:t>
      </w:r>
      <w:bookmarkStart w:id="19" w:name="_ETM_Q1_166000"/>
      <w:bookmarkEnd w:id="19"/>
      <w:r>
        <w:rPr>
          <w:rFonts w:hint="cs"/>
          <w:rtl/>
        </w:rPr>
        <w:t xml:space="preserve">לעסוק בזנות, דינו </w:t>
      </w:r>
      <w:r>
        <w:rPr>
          <w:rtl/>
        </w:rPr>
        <w:t>–</w:t>
      </w:r>
      <w:r>
        <w:rPr>
          <w:rFonts w:hint="cs"/>
          <w:rtl/>
        </w:rPr>
        <w:t xml:space="preserve"> מאסר שלוש שנים,</w:t>
      </w:r>
    </w:p>
    <w:p w:rsidR="002A7439" w:rsidRDefault="002A7439" w:rsidP="002A7439">
      <w:pPr>
        <w:ind w:firstLine="0"/>
        <w:rPr>
          <w:rtl/>
        </w:rPr>
      </w:pPr>
      <w:bookmarkStart w:id="20" w:name="_ETM_Q1_160000"/>
      <w:bookmarkEnd w:id="20"/>
      <w:r>
        <w:rPr>
          <w:rFonts w:hint="cs"/>
          <w:rtl/>
        </w:rPr>
        <w:t>הצעה לעיסוק בזנות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קנס כאמור בסעיף 61(א)(4), ואם ההצעה היא לקטין לעסוק בזנות -</w:t>
      </w:r>
    </w:p>
    <w:p w:rsidR="00894DA6" w:rsidRDefault="002A7439" w:rsidP="00894DA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3B2DAE">
        <w:rPr>
          <w:rFonts w:hint="cs"/>
          <w:rtl/>
        </w:rPr>
        <w:t xml:space="preserve">מאסר חמש </w:t>
      </w:r>
      <w:bookmarkStart w:id="21" w:name="_ETM_Q1_168000"/>
      <w:bookmarkEnd w:id="21"/>
      <w:r w:rsidR="003B2DAE">
        <w:rPr>
          <w:rFonts w:hint="cs"/>
          <w:rtl/>
        </w:rPr>
        <w:t>שנים, (או קנס כאמור בסעיף 61(א)(4)); נעברה עבירה כאמור</w:t>
      </w:r>
    </w:p>
    <w:p w:rsidR="003B2DAE" w:rsidRDefault="003B2DAE" w:rsidP="00894DA6">
      <w:pPr>
        <w:rPr>
          <w:rtl/>
        </w:rPr>
      </w:pPr>
      <w:bookmarkStart w:id="22" w:name="_ETM_Q1_173000"/>
      <w:bookmarkEnd w:id="2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ידי </w:t>
      </w:r>
      <w:bookmarkStart w:id="23" w:name="_ETM_Q1_176000"/>
      <w:bookmarkEnd w:id="23"/>
      <w:r>
        <w:rPr>
          <w:rFonts w:hint="cs"/>
          <w:rtl/>
        </w:rPr>
        <w:t xml:space="preserve">תאגיד, דינו </w:t>
      </w:r>
      <w:r>
        <w:rPr>
          <w:rtl/>
        </w:rPr>
        <w:t>–</w:t>
      </w:r>
      <w:r>
        <w:rPr>
          <w:rFonts w:hint="cs"/>
          <w:rtl/>
        </w:rPr>
        <w:t xml:space="preserve"> כפל הקנס האמור."</w:t>
      </w:r>
    </w:p>
    <w:p w:rsidR="00894DA6" w:rsidRDefault="00894DA6" w:rsidP="003B2DAE">
      <w:pPr>
        <w:ind w:firstLine="0"/>
        <w:rPr>
          <w:rtl/>
        </w:rPr>
      </w:pPr>
    </w:p>
    <w:bookmarkStart w:id="24" w:name="_ETM_Q1_177000" w:displacedByCustomXml="next"/>
    <w:bookmarkEnd w:id="24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1908650566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3B2DAE" w:rsidRDefault="003B2DAE" w:rsidP="003B2DAE">
      <w:pPr>
        <w:rPr>
          <w:rtl/>
        </w:rPr>
      </w:pPr>
      <w:r>
        <w:rPr>
          <w:rFonts w:hint="cs"/>
          <w:rtl/>
        </w:rPr>
        <w:t>בואי תצייני את הקנס עצמו.</w:t>
      </w:r>
    </w:p>
    <w:p w:rsidR="003B2DAE" w:rsidRDefault="003B2DAE" w:rsidP="003B2DAE">
      <w:pPr>
        <w:ind w:firstLine="0"/>
        <w:rPr>
          <w:rtl/>
        </w:rPr>
      </w:pPr>
    </w:p>
    <w:bookmarkStart w:id="25" w:name="_ETM_Q1_179000" w:displacedByCustomXml="next"/>
    <w:bookmarkEnd w:id="25" w:displacedByCustomXml="next"/>
    <w:bookmarkStart w:id="26" w:name="_ETM_Q1_180000" w:displacedByCustomXml="next"/>
    <w:bookmarkEnd w:id="26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753043825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894DA6" w:rsidRDefault="003B2DAE" w:rsidP="003B2DAE">
      <w:pPr>
        <w:rPr>
          <w:rtl/>
        </w:rPr>
      </w:pPr>
      <w:r>
        <w:rPr>
          <w:rFonts w:hint="cs"/>
          <w:rtl/>
        </w:rPr>
        <w:t xml:space="preserve">שימו </w:t>
      </w:r>
      <w:bookmarkStart w:id="27" w:name="_ETM_Q1_178000"/>
      <w:bookmarkEnd w:id="27"/>
      <w:r>
        <w:rPr>
          <w:rFonts w:hint="cs"/>
          <w:rtl/>
        </w:rPr>
        <w:t>לב שהציון השני של הקנס הוא בסוגריים, מאחר שזה הקנס האו</w:t>
      </w:r>
      <w:r w:rsidR="00894DA6">
        <w:rPr>
          <w:rFonts w:hint="cs"/>
          <w:rtl/>
        </w:rPr>
        <w:t>טומט</w:t>
      </w:r>
      <w:r>
        <w:rPr>
          <w:rFonts w:hint="cs"/>
          <w:rtl/>
        </w:rPr>
        <w:t>י</w:t>
      </w:r>
      <w:r w:rsidR="00894DA6">
        <w:rPr>
          <w:rFonts w:hint="cs"/>
          <w:rtl/>
        </w:rPr>
        <w:t xml:space="preserve"> לעבירה שדינה</w:t>
      </w:r>
      <w:r>
        <w:rPr>
          <w:rFonts w:hint="cs"/>
          <w:rtl/>
        </w:rPr>
        <w:t xml:space="preserve"> 5 </w:t>
      </w:r>
      <w:bookmarkStart w:id="28" w:name="_ETM_Q1_193000"/>
      <w:bookmarkEnd w:id="28"/>
      <w:r>
        <w:rPr>
          <w:rFonts w:hint="cs"/>
          <w:rtl/>
        </w:rPr>
        <w:t>שנים.</w:t>
      </w:r>
      <w:r w:rsidR="00894DA6">
        <w:rPr>
          <w:rFonts w:hint="cs"/>
          <w:rtl/>
        </w:rPr>
        <w:t xml:space="preserve">  ייתכן שזה ירד במסגרת נוסח החוק. מבחי</w:t>
      </w:r>
      <w:r>
        <w:rPr>
          <w:rFonts w:hint="cs"/>
          <w:rtl/>
        </w:rPr>
        <w:t>נ</w:t>
      </w:r>
      <w:r w:rsidR="00894DA6">
        <w:rPr>
          <w:rFonts w:hint="cs"/>
          <w:rtl/>
        </w:rPr>
        <w:t xml:space="preserve">ת תכנית, הכוונה </w:t>
      </w:r>
      <w:r>
        <w:rPr>
          <w:rFonts w:hint="cs"/>
          <w:rtl/>
        </w:rPr>
        <w:t>ה</w:t>
      </w:r>
      <w:r w:rsidR="00894DA6">
        <w:rPr>
          <w:rFonts w:hint="cs"/>
          <w:rtl/>
        </w:rPr>
        <w:t>יא להשאיר את הקנס</w:t>
      </w:r>
      <w:r>
        <w:rPr>
          <w:rFonts w:hint="cs"/>
          <w:rtl/>
        </w:rPr>
        <w:t xml:space="preserve"> על שניהם.</w:t>
      </w:r>
    </w:p>
    <w:p w:rsidR="00894DA6" w:rsidRDefault="00894DA6" w:rsidP="00894DA6">
      <w:pPr>
        <w:rPr>
          <w:rtl/>
        </w:rPr>
      </w:pPr>
    </w:p>
    <w:bookmarkStart w:id="29" w:name="_ETM_Q1_199000" w:displacedByCustomXml="next"/>
    <w:bookmarkEnd w:id="29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636226452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894DA6" w:rsidRDefault="00894DA6" w:rsidP="003B2DAE">
      <w:pPr>
        <w:rPr>
          <w:rtl/>
        </w:rPr>
      </w:pPr>
      <w:r>
        <w:rPr>
          <w:rFonts w:hint="cs"/>
          <w:rtl/>
        </w:rPr>
        <w:t xml:space="preserve">שזה </w:t>
      </w:r>
      <w:r w:rsidR="003B2DAE">
        <w:rPr>
          <w:rFonts w:hint="cs"/>
          <w:rtl/>
        </w:rPr>
        <w:t xml:space="preserve">230,000? </w:t>
      </w:r>
    </w:p>
    <w:p w:rsidR="00894DA6" w:rsidRDefault="00894DA6" w:rsidP="00894DA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04531446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3B2DAE" w:rsidRDefault="003B2DAE" w:rsidP="003B2DAE">
      <w:pPr>
        <w:rPr>
          <w:rtl/>
        </w:rPr>
      </w:pPr>
      <w:r>
        <w:rPr>
          <w:rFonts w:hint="cs"/>
          <w:rtl/>
        </w:rPr>
        <w:t xml:space="preserve">226,000. </w:t>
      </w:r>
    </w:p>
    <w:p w:rsidR="00894DA6" w:rsidRDefault="00894DA6" w:rsidP="003B2D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1157922082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3B2DAE" w:rsidRDefault="00DF4E35" w:rsidP="003B2DAE">
      <w:pPr>
        <w:rPr>
          <w:rtl/>
        </w:rPr>
      </w:pPr>
      <w:r>
        <w:rPr>
          <w:rFonts w:hint="cs"/>
          <w:rtl/>
        </w:rPr>
        <w:t>כ-230</w:t>
      </w:r>
      <w:r w:rsidR="003B2DAE">
        <w:rPr>
          <w:rFonts w:hint="cs"/>
          <w:rtl/>
        </w:rPr>
        <w:t xml:space="preserve"> או כפל, שזה קרוב </w:t>
      </w:r>
      <w:bookmarkStart w:id="30" w:name="_ETM_Q1_203000"/>
      <w:bookmarkEnd w:id="30"/>
      <w:r w:rsidR="003B2DAE">
        <w:rPr>
          <w:rFonts w:hint="cs"/>
          <w:rtl/>
        </w:rPr>
        <w:t xml:space="preserve">לחצי מיליון. </w:t>
      </w:r>
      <w:bookmarkStart w:id="31" w:name="_ETM_Q1_205000"/>
      <w:bookmarkEnd w:id="31"/>
    </w:p>
    <w:p w:rsidR="003B2DAE" w:rsidRDefault="003B2DAE" w:rsidP="003B2DAE">
      <w:pPr>
        <w:ind w:firstLine="0"/>
        <w:rPr>
          <w:rtl/>
        </w:rPr>
      </w:pPr>
    </w:p>
    <w:bookmarkStart w:id="32" w:name="_ETM_Q1_210000" w:displacedByCustomXml="next"/>
    <w:bookmarkEnd w:id="32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14675147"/>
        <w:placeholder>
          <w:docPart w:val="DefaultPlaceholder_-1854013440"/>
        </w:placeholder>
      </w:sdtPr>
      <w:sdtEndPr/>
      <w:sdtContent>
        <w:p w:rsidR="003B2DAE" w:rsidRDefault="003B2DAE" w:rsidP="003B2DA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3B2DAE" w:rsidRDefault="003B2DAE" w:rsidP="003B2DAE">
      <w:pPr>
        <w:pStyle w:val="KeepWithNext"/>
        <w:rPr>
          <w:rtl/>
        </w:rPr>
      </w:pPr>
    </w:p>
    <w:p w:rsidR="003B2DAE" w:rsidRDefault="003B2DAE" w:rsidP="003B2DAE">
      <w:pPr>
        <w:rPr>
          <w:rtl/>
        </w:rPr>
      </w:pPr>
      <w:r>
        <w:rPr>
          <w:rFonts w:hint="cs"/>
          <w:rtl/>
        </w:rPr>
        <w:t>כן.</w:t>
      </w:r>
    </w:p>
    <w:p w:rsidR="003B2DAE" w:rsidRDefault="003B2DAE" w:rsidP="003B2DAE">
      <w:pPr>
        <w:ind w:firstLine="0"/>
        <w:rPr>
          <w:rtl/>
        </w:rPr>
      </w:pPr>
    </w:p>
    <w:p w:rsidR="003B2DAE" w:rsidRDefault="00DF4E35" w:rsidP="008A542F">
      <w:pPr>
        <w:ind w:firstLine="0"/>
        <w:rPr>
          <w:rtl/>
        </w:rPr>
      </w:pPr>
      <w:r>
        <w:rPr>
          <w:rFonts w:hint="cs"/>
          <w:rtl/>
        </w:rPr>
        <w:t>תיקון סיף 214ב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2. בסעיף 214ב לחוק העיקרי אחרי </w:t>
      </w:r>
      <w:bookmarkStart w:id="33" w:name="_ETM_Q1_211000"/>
      <w:bookmarkEnd w:id="33"/>
      <w:r>
        <w:rPr>
          <w:rFonts w:hint="cs"/>
          <w:rtl/>
        </w:rPr>
        <w:t>"205ג" יבוא 205ד".</w:t>
      </w:r>
      <w:bookmarkStart w:id="34" w:name="_ETM_Q1_207000"/>
      <w:bookmarkEnd w:id="34"/>
    </w:p>
    <w:p w:rsidR="00894DA6" w:rsidRDefault="00DF4E35" w:rsidP="00DF4E35">
      <w:pPr>
        <w:rPr>
          <w:rtl/>
        </w:rPr>
      </w:pPr>
      <w:bookmarkStart w:id="35" w:name="_ETM_Q1_220000"/>
      <w:bookmarkEnd w:id="35"/>
      <w:r>
        <w:rPr>
          <w:rFonts w:hint="cs"/>
          <w:rtl/>
        </w:rPr>
        <w:lastRenderedPageBreak/>
        <w:t xml:space="preserve">דיברנו על זה בדיון הקודם. זה סעיף </w:t>
      </w:r>
      <w:bookmarkStart w:id="36" w:name="_ETM_Q1_221000"/>
      <w:bookmarkEnd w:id="36"/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של פרסום החזקה או צריכה של מידע</w:t>
      </w:r>
      <w:r w:rsidR="00562833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37" w:name="_ETM_Q1_226000"/>
      <w:bookmarkEnd w:id="37"/>
      <w:r>
        <w:rPr>
          <w:rFonts w:hint="cs"/>
          <w:rtl/>
        </w:rPr>
        <w:t>הם נעשו למטרה כשרה. אנחנו מוסיפים את 205ד גם לסעיף</w:t>
      </w:r>
      <w:bookmarkStart w:id="38" w:name="_ETM_Q1_233000"/>
      <w:bookmarkEnd w:id="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. </w:t>
      </w:r>
    </w:p>
    <w:p w:rsidR="00DF4E35" w:rsidRDefault="00DF4E35" w:rsidP="00DF4E35">
      <w:pPr>
        <w:ind w:firstLine="0"/>
        <w:rPr>
          <w:rtl/>
        </w:rPr>
      </w:pP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>תיקון חוק סמכויות</w:t>
      </w:r>
      <w:r>
        <w:rPr>
          <w:rtl/>
        </w:rPr>
        <w:tab/>
      </w:r>
      <w:r>
        <w:rPr>
          <w:rFonts w:hint="cs"/>
          <w:rtl/>
        </w:rPr>
        <w:t xml:space="preserve">3. בחוק סמכויות לשם מניעת ביצוע עבירות באמצעות אתר אינטרנט,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-</w:t>
      </w: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>לשם מניעת ביצוע</w:t>
      </w:r>
      <w:r>
        <w:rPr>
          <w:rtl/>
        </w:rPr>
        <w:tab/>
      </w:r>
      <w:r>
        <w:rPr>
          <w:rFonts w:hint="cs"/>
          <w:rtl/>
        </w:rPr>
        <w:t xml:space="preserve">2017, בסעיף 1 בהגדרה "עבירה", בפסקה (1) אחרי "205ג(א)" </w:t>
      </w:r>
      <w:bookmarkStart w:id="39" w:name="_ETM_Q1_244000"/>
      <w:bookmarkEnd w:id="39"/>
      <w:r>
        <w:rPr>
          <w:rFonts w:hint="cs"/>
          <w:rtl/>
        </w:rPr>
        <w:t>יבוא "205ד".</w:t>
      </w: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>עבירות באמצעות</w:t>
      </w: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 xml:space="preserve">אתר אינטרנט, </w:t>
      </w: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>התשע"ז-2017</w:t>
      </w:r>
    </w:p>
    <w:p w:rsidR="00894DA6" w:rsidRDefault="00894DA6" w:rsidP="00DF4E35">
      <w:pPr>
        <w:ind w:firstLine="0"/>
        <w:rPr>
          <w:rtl/>
        </w:rPr>
      </w:pPr>
    </w:p>
    <w:p w:rsidR="00DF4E35" w:rsidRDefault="00DF4E35" w:rsidP="00DF4E35">
      <w:pPr>
        <w:ind w:firstLine="0"/>
        <w:rPr>
          <w:rtl/>
        </w:rPr>
      </w:pPr>
      <w:r>
        <w:rPr>
          <w:rFonts w:hint="cs"/>
          <w:rtl/>
        </w:rPr>
        <w:t>תיקון חוק חסימת</w:t>
      </w:r>
      <w:r>
        <w:rPr>
          <w:rtl/>
        </w:rPr>
        <w:tab/>
      </w:r>
      <w:r>
        <w:rPr>
          <w:rFonts w:hint="cs"/>
          <w:rtl/>
        </w:rPr>
        <w:t xml:space="preserve">4. בחוק </w:t>
      </w:r>
      <w:bookmarkStart w:id="40" w:name="_ETM_Q1_254000"/>
      <w:bookmarkEnd w:id="40"/>
      <w:r>
        <w:rPr>
          <w:rFonts w:hint="cs"/>
          <w:rtl/>
        </w:rPr>
        <w:t>חסימת מספר טלפון לשם מניעת ביצוע עבירות, התשע"ח-2018, בסעיף</w:t>
      </w:r>
    </w:p>
    <w:p w:rsidR="00DF4E35" w:rsidRDefault="00DF4E35" w:rsidP="00DF4E35">
      <w:pPr>
        <w:ind w:firstLine="0"/>
        <w:rPr>
          <w:rtl/>
        </w:rPr>
      </w:pPr>
      <w:bookmarkStart w:id="41" w:name="_ETM_Q1_253000"/>
      <w:bookmarkEnd w:id="41"/>
      <w:r>
        <w:rPr>
          <w:rFonts w:hint="cs"/>
          <w:rtl/>
        </w:rPr>
        <w:t>מספר טלפון לשם</w:t>
      </w:r>
      <w:r>
        <w:rPr>
          <w:rtl/>
        </w:rPr>
        <w:tab/>
      </w:r>
      <w:r>
        <w:rPr>
          <w:rFonts w:hint="cs"/>
          <w:rtl/>
        </w:rPr>
        <w:t xml:space="preserve">1 </w:t>
      </w:r>
      <w:bookmarkStart w:id="42" w:name="_ETM_Q1_263000"/>
      <w:bookmarkEnd w:id="42"/>
      <w:r>
        <w:rPr>
          <w:rFonts w:hint="cs"/>
          <w:rtl/>
        </w:rPr>
        <w:t>בהגדרה "עבירה", בפסקה (1) במקום "205א או 205ג" יבוא "205א, 205ג או</w:t>
      </w:r>
    </w:p>
    <w:p w:rsidR="00DF4E35" w:rsidRDefault="00DF4E35" w:rsidP="00DF4E35">
      <w:pPr>
        <w:ind w:firstLine="0"/>
        <w:rPr>
          <w:rtl/>
        </w:rPr>
      </w:pPr>
      <w:bookmarkStart w:id="43" w:name="_ETM_Q1_269000"/>
      <w:bookmarkStart w:id="44" w:name="_ETM_Q1_256000"/>
      <w:bookmarkEnd w:id="43"/>
      <w:bookmarkEnd w:id="44"/>
      <w:r>
        <w:rPr>
          <w:rFonts w:hint="cs"/>
          <w:rtl/>
        </w:rPr>
        <w:t>מניעת ביצוע עבירות,</w:t>
      </w:r>
      <w:r>
        <w:rPr>
          <w:rtl/>
        </w:rPr>
        <w:tab/>
      </w:r>
      <w:r>
        <w:rPr>
          <w:rFonts w:hint="cs"/>
          <w:rtl/>
        </w:rPr>
        <w:t>205ד".</w:t>
      </w:r>
    </w:p>
    <w:p w:rsidR="00DF4E35" w:rsidRDefault="00DF4E35" w:rsidP="00DF4E35">
      <w:pPr>
        <w:ind w:firstLine="0"/>
        <w:rPr>
          <w:rtl/>
        </w:rPr>
      </w:pPr>
      <w:bookmarkStart w:id="45" w:name="_ETM_Q1_252000"/>
      <w:bookmarkEnd w:id="45"/>
      <w:r>
        <w:rPr>
          <w:rFonts w:hint="cs"/>
          <w:rtl/>
        </w:rPr>
        <w:t>התשע"ח-2018</w:t>
      </w:r>
    </w:p>
    <w:p w:rsidR="00894DA6" w:rsidRDefault="00894DA6" w:rsidP="00DF4E35">
      <w:pPr>
        <w:ind w:firstLine="0"/>
        <w:rPr>
          <w:rtl/>
        </w:rPr>
      </w:pPr>
    </w:p>
    <w:p w:rsidR="00DF4E35" w:rsidRDefault="00DF4E35" w:rsidP="00DF4E3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שני החוקים האלה נוספו בעקבות הדיון בפעם </w:t>
      </w:r>
      <w:bookmarkStart w:id="46" w:name="_ETM_Q1_276000"/>
      <w:bookmarkEnd w:id="46"/>
      <w:r>
        <w:rPr>
          <w:rFonts w:hint="cs"/>
          <w:rtl/>
        </w:rPr>
        <w:t>הקודמת. מטרתם לאפשר חסימת אתר אינטרנט או חסימת מספר</w:t>
      </w:r>
      <w:bookmarkStart w:id="47" w:name="_ETM_Q1_281000"/>
      <w:bookmarkEnd w:id="47"/>
      <w:r>
        <w:rPr>
          <w:rFonts w:hint="cs"/>
          <w:rtl/>
        </w:rPr>
        <w:t xml:space="preserve"> טלפון המשמשים גם לפרסום של הצעות לעיסוק בזנות.</w:t>
      </w:r>
    </w:p>
    <w:p w:rsidR="00DF4E35" w:rsidRDefault="00DF4E35" w:rsidP="00DF4E35">
      <w:pPr>
        <w:ind w:firstLine="0"/>
        <w:rPr>
          <w:rtl/>
        </w:rPr>
      </w:pPr>
      <w:bookmarkStart w:id="48" w:name="_ETM_Q1_288000"/>
      <w:bookmarkEnd w:id="48"/>
    </w:p>
    <w:bookmarkStart w:id="49" w:name="_ETM_Q1_289000" w:displacedByCustomXml="next"/>
    <w:bookmarkEnd w:id="49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886831125"/>
        <w:placeholder>
          <w:docPart w:val="DefaultPlaceholder_-1854013440"/>
        </w:placeholder>
      </w:sdtPr>
      <w:sdtEndPr/>
      <w:sdtContent>
        <w:p w:rsidR="00DF4E35" w:rsidRDefault="00DF4E35" w:rsidP="00DF4E35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DF4E35" w:rsidRDefault="00DF4E35" w:rsidP="00DF4E35">
      <w:pPr>
        <w:pStyle w:val="KeepWithNext"/>
        <w:rPr>
          <w:rtl/>
        </w:rPr>
      </w:pPr>
    </w:p>
    <w:p w:rsidR="00DF4E35" w:rsidRDefault="00DF4E35" w:rsidP="00DF4E35">
      <w:pPr>
        <w:rPr>
          <w:rtl/>
        </w:rPr>
      </w:pPr>
      <w:r>
        <w:rPr>
          <w:rFonts w:hint="cs"/>
          <w:rtl/>
        </w:rPr>
        <w:t xml:space="preserve">בואי </w:t>
      </w:r>
      <w:bookmarkStart w:id="50" w:name="_ETM_Q1_286000"/>
      <w:bookmarkEnd w:id="50"/>
      <w:r>
        <w:rPr>
          <w:rFonts w:hint="cs"/>
          <w:rtl/>
        </w:rPr>
        <w:t>תאירי את עינינו מה היא עבירה לפי סעיף 205א</w:t>
      </w:r>
      <w:bookmarkStart w:id="51" w:name="_ETM_Q1_295000"/>
      <w:bookmarkEnd w:id="51"/>
      <w:r>
        <w:rPr>
          <w:rFonts w:hint="cs"/>
          <w:rtl/>
        </w:rPr>
        <w:t>, 205ג ו-205ד לחוק העונשין.</w:t>
      </w:r>
    </w:p>
    <w:p w:rsidR="00894DA6" w:rsidRDefault="00894DA6" w:rsidP="00DF4E3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bookmarkStart w:id="52" w:name="_ETM_Q1_305000" w:displacedByCustomXml="next"/>
    <w:bookmarkEnd w:id="52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069304379"/>
        <w:placeholder>
          <w:docPart w:val="DefaultPlaceholder_-1854013440"/>
        </w:placeholder>
      </w:sdtPr>
      <w:sdtEndPr/>
      <w:sdtContent>
        <w:p w:rsidR="00DF4E35" w:rsidRDefault="00DF4E35" w:rsidP="00DF4E3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DF4E35" w:rsidRDefault="00DF4E35" w:rsidP="00DF4E35">
      <w:pPr>
        <w:pStyle w:val="KeepWithNext"/>
        <w:rPr>
          <w:rtl/>
        </w:rPr>
      </w:pPr>
    </w:p>
    <w:p w:rsidR="00DF3EE7" w:rsidRDefault="00DF3EE7" w:rsidP="00DF3EE7">
      <w:pPr>
        <w:rPr>
          <w:rtl/>
        </w:rPr>
      </w:pPr>
      <w:r>
        <w:rPr>
          <w:rFonts w:hint="cs"/>
          <w:rtl/>
        </w:rPr>
        <w:t>עניינו של סעיף 205ג הוא בפרסום המודעות לזנות</w:t>
      </w:r>
      <w:bookmarkStart w:id="53" w:name="_ETM_Q1_313000"/>
      <w:bookmarkEnd w:id="53"/>
      <w:r>
        <w:rPr>
          <w:rFonts w:hint="cs"/>
          <w:rtl/>
        </w:rPr>
        <w:t xml:space="preserve">. חשבנו שנכון להוסיף את העבירה של פרסום הצעה </w:t>
      </w:r>
      <w:bookmarkStart w:id="54" w:name="_ETM_Q1_319000"/>
      <w:bookmarkEnd w:id="54"/>
      <w:r>
        <w:rPr>
          <w:rFonts w:hint="cs"/>
          <w:rtl/>
        </w:rPr>
        <w:t xml:space="preserve">לעיסוק בזנות. כנ"ל גם כאן, בהגדרת העבירה </w:t>
      </w:r>
      <w:bookmarkStart w:id="55" w:name="_ETM_Q1_325000"/>
      <w:bookmarkEnd w:id="55"/>
      <w:r>
        <w:rPr>
          <w:rFonts w:hint="cs"/>
          <w:rtl/>
        </w:rPr>
        <w:t>של ביצוע עבירות באמצעות אתר אינטרנט. זו אותה משפחה</w:t>
      </w:r>
      <w:bookmarkStart w:id="56" w:name="_ETM_Q1_330000"/>
      <w:bookmarkEnd w:id="56"/>
      <w:r>
        <w:rPr>
          <w:rFonts w:hint="cs"/>
          <w:rtl/>
        </w:rPr>
        <w:t xml:space="preserve"> של עבירות, אם אפשר לתאר את זה כך.</w:t>
      </w:r>
    </w:p>
    <w:p w:rsidR="00DF3EE7" w:rsidRDefault="00DF3EE7" w:rsidP="00894DA6">
      <w:pPr>
        <w:rPr>
          <w:rtl/>
        </w:rPr>
      </w:pPr>
    </w:p>
    <w:bookmarkStart w:id="57" w:name="_ETM_Q1_339000" w:displacedByCustomXml="next"/>
    <w:bookmarkEnd w:id="57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59328834"/>
        <w:placeholder>
          <w:docPart w:val="DefaultPlaceholder_-1854013440"/>
        </w:placeholder>
      </w:sdtPr>
      <w:sdtEndPr/>
      <w:sdtContent>
        <w:p w:rsidR="00DF3EE7" w:rsidRDefault="00DF3EE7" w:rsidP="00DF3EE7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DF3EE7" w:rsidRDefault="00DF3EE7" w:rsidP="00DF3EE7">
      <w:pPr>
        <w:pStyle w:val="KeepWithNext"/>
        <w:rPr>
          <w:rtl/>
        </w:rPr>
      </w:pPr>
    </w:p>
    <w:p w:rsidR="00DF3EE7" w:rsidRDefault="00DF3EE7" w:rsidP="002D63BB">
      <w:pPr>
        <w:rPr>
          <w:rtl/>
        </w:rPr>
      </w:pPr>
      <w:r>
        <w:rPr>
          <w:rFonts w:hint="cs"/>
          <w:rtl/>
        </w:rPr>
        <w:t xml:space="preserve">מה לגבי מי </w:t>
      </w:r>
      <w:r w:rsidR="002D63BB">
        <w:rPr>
          <w:rFonts w:hint="cs"/>
          <w:rtl/>
        </w:rPr>
        <w:t>שלא</w:t>
      </w:r>
      <w:r>
        <w:rPr>
          <w:rFonts w:hint="cs"/>
          <w:rtl/>
        </w:rPr>
        <w:t xml:space="preserve"> יזם את הפרסום</w:t>
      </w:r>
      <w:r w:rsidR="002D63BB">
        <w:rPr>
          <w:rFonts w:hint="cs"/>
          <w:rtl/>
        </w:rPr>
        <w:t xml:space="preserve"> אלא </w:t>
      </w:r>
      <w:r>
        <w:rPr>
          <w:rFonts w:hint="cs"/>
          <w:rtl/>
        </w:rPr>
        <w:t>הדפיס את הפרסום?</w:t>
      </w:r>
    </w:p>
    <w:p w:rsidR="00DF3EE7" w:rsidRDefault="00DF3EE7" w:rsidP="00DF3EE7">
      <w:pPr>
        <w:ind w:firstLine="0"/>
        <w:rPr>
          <w:rtl/>
        </w:rPr>
      </w:pPr>
      <w:bookmarkStart w:id="58" w:name="_ETM_Q1_343000"/>
      <w:bookmarkEnd w:id="58"/>
    </w:p>
    <w:bookmarkStart w:id="59" w:name="_ETM_Q1_344000" w:displacedByCustomXml="next"/>
    <w:bookmarkEnd w:id="59" w:displacedByCustomXml="next"/>
    <w:bookmarkStart w:id="60" w:name="_ETM_Q1_345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405648674"/>
        <w:placeholder>
          <w:docPart w:val="DefaultPlaceholder_-1854013440"/>
        </w:placeholder>
      </w:sdtPr>
      <w:sdtEndPr/>
      <w:sdtContent>
        <w:p w:rsidR="00DF3EE7" w:rsidRDefault="00DF3EE7" w:rsidP="00DF3E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DF3EE7" w:rsidRDefault="00DF3EE7" w:rsidP="00DF3EE7">
      <w:pPr>
        <w:pStyle w:val="KeepWithNext"/>
        <w:rPr>
          <w:rtl/>
        </w:rPr>
      </w:pPr>
    </w:p>
    <w:p w:rsidR="00894DA6" w:rsidRDefault="00DF3EE7" w:rsidP="002D63BB">
      <w:pPr>
        <w:rPr>
          <w:rtl/>
        </w:rPr>
      </w:pPr>
      <w:bookmarkStart w:id="61" w:name="_ETM_Q1_337000"/>
      <w:bookmarkEnd w:id="61"/>
      <w:r>
        <w:rPr>
          <w:rFonts w:hint="cs"/>
          <w:rtl/>
        </w:rPr>
        <w:t>ה</w:t>
      </w:r>
      <w:r w:rsidR="00894DA6">
        <w:rPr>
          <w:rFonts w:hint="cs"/>
          <w:rtl/>
        </w:rPr>
        <w:t xml:space="preserve">סעיף חל גם עליו. אפשר להגיד שזה השינוי המשמעותי, כי גם היום ניתן להפעיל עבירה </w:t>
      </w:r>
      <w:r w:rsidR="002D63BB">
        <w:rPr>
          <w:rFonts w:hint="cs"/>
          <w:rtl/>
        </w:rPr>
        <w:t xml:space="preserve">על </w:t>
      </w:r>
      <w:bookmarkStart w:id="62" w:name="_ETM_Q1_356000"/>
      <w:bookmarkEnd w:id="62"/>
      <w:r w:rsidR="002D63BB">
        <w:rPr>
          <w:rFonts w:hint="cs"/>
          <w:rtl/>
        </w:rPr>
        <w:t xml:space="preserve">המביא אדם לכדי מעשה זנות, או המביא אדם לכדי עיסוק </w:t>
      </w:r>
      <w:bookmarkStart w:id="63" w:name="_ETM_Q1_362000"/>
      <w:bookmarkEnd w:id="63"/>
      <w:r w:rsidR="002D63BB">
        <w:rPr>
          <w:rFonts w:hint="cs"/>
          <w:rtl/>
        </w:rPr>
        <w:t xml:space="preserve">בזנות. </w:t>
      </w:r>
      <w:r w:rsidR="00894DA6">
        <w:rPr>
          <w:rFonts w:hint="cs"/>
          <w:rtl/>
        </w:rPr>
        <w:t>שתי העבירו</w:t>
      </w:r>
      <w:r w:rsidR="002D63BB">
        <w:rPr>
          <w:rFonts w:hint="cs"/>
          <w:rtl/>
        </w:rPr>
        <w:t>ת האלו כבר קיימות</w:t>
      </w:r>
      <w:r w:rsidR="00894DA6">
        <w:rPr>
          <w:rFonts w:hint="cs"/>
          <w:rtl/>
        </w:rPr>
        <w:t>. אפשר לומר שהעבירה</w:t>
      </w:r>
      <w:r w:rsidR="002D63BB">
        <w:rPr>
          <w:rFonts w:hint="cs"/>
          <w:rtl/>
        </w:rPr>
        <w:t xml:space="preserve"> הזאת היא עבירה שיותר תופס</w:t>
      </w:r>
      <w:r w:rsidR="00894DA6">
        <w:rPr>
          <w:rFonts w:hint="cs"/>
          <w:rtl/>
        </w:rPr>
        <w:t>ת</w:t>
      </w:r>
      <w:r w:rsidR="002D63BB">
        <w:rPr>
          <w:rFonts w:hint="cs"/>
          <w:rtl/>
        </w:rPr>
        <w:t xml:space="preserve"> את המפרסם, </w:t>
      </w:r>
      <w:r w:rsidR="00894DA6">
        <w:rPr>
          <w:rFonts w:hint="cs"/>
          <w:rtl/>
        </w:rPr>
        <w:t xml:space="preserve">את </w:t>
      </w:r>
      <w:r w:rsidR="002D63BB">
        <w:rPr>
          <w:rFonts w:hint="cs"/>
          <w:rtl/>
        </w:rPr>
        <w:t xml:space="preserve">בית הדפוס, </w:t>
      </w:r>
      <w:bookmarkStart w:id="64" w:name="_ETM_Q1_375000"/>
      <w:bookmarkEnd w:id="64"/>
      <w:r w:rsidR="002D63BB">
        <w:rPr>
          <w:rFonts w:hint="cs"/>
          <w:rtl/>
        </w:rPr>
        <w:t xml:space="preserve">את העיתון, </w:t>
      </w:r>
      <w:r w:rsidR="00894DA6">
        <w:rPr>
          <w:rFonts w:hint="cs"/>
          <w:rtl/>
        </w:rPr>
        <w:t>את אתר ה</w:t>
      </w:r>
      <w:r w:rsidR="002D63BB">
        <w:rPr>
          <w:rFonts w:hint="cs"/>
          <w:rtl/>
        </w:rPr>
        <w:t>א</w:t>
      </w:r>
      <w:r w:rsidR="00894DA6">
        <w:rPr>
          <w:rFonts w:hint="cs"/>
          <w:rtl/>
        </w:rPr>
        <w:t>ינטרנ</w:t>
      </w:r>
      <w:r w:rsidR="002D63BB">
        <w:rPr>
          <w:rFonts w:hint="cs"/>
          <w:rtl/>
        </w:rPr>
        <w:t xml:space="preserve">ט, </w:t>
      </w:r>
      <w:r w:rsidR="00894DA6">
        <w:rPr>
          <w:rFonts w:hint="cs"/>
          <w:rtl/>
        </w:rPr>
        <w:t>לכן גם הסמכויות ש</w:t>
      </w:r>
      <w:r w:rsidR="002D63BB">
        <w:rPr>
          <w:rFonts w:hint="cs"/>
          <w:rtl/>
        </w:rPr>
        <w:t xml:space="preserve">ניתנו למשטרה כאן הן </w:t>
      </w:r>
      <w:bookmarkStart w:id="65" w:name="_ETM_Q1_379000"/>
      <w:bookmarkEnd w:id="65"/>
      <w:r w:rsidR="002D63BB">
        <w:rPr>
          <w:rFonts w:hint="cs"/>
          <w:rtl/>
        </w:rPr>
        <w:t>לחסום את האתר ואת מספר הטלפון</w:t>
      </w:r>
      <w:r w:rsidR="00894DA6">
        <w:rPr>
          <w:rFonts w:hint="cs"/>
          <w:rtl/>
        </w:rPr>
        <w:t>.</w:t>
      </w:r>
    </w:p>
    <w:p w:rsidR="00894DA6" w:rsidRDefault="00894DA6" w:rsidP="00894DA6">
      <w:pPr>
        <w:rPr>
          <w:rtl/>
        </w:rPr>
      </w:pPr>
    </w:p>
    <w:bookmarkStart w:id="66" w:name="_ETM_Q1_389000" w:displacedByCustomXml="next"/>
    <w:bookmarkEnd w:id="6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952080287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562833" w:rsidP="00562833">
      <w:pPr>
        <w:rPr>
          <w:rtl/>
        </w:rPr>
      </w:pPr>
      <w:r>
        <w:rPr>
          <w:rFonts w:hint="cs"/>
          <w:rtl/>
        </w:rPr>
        <w:t>אחת ההצעות ש</w:t>
      </w:r>
      <w:r w:rsidR="002D63BB">
        <w:rPr>
          <w:rFonts w:hint="cs"/>
          <w:rtl/>
        </w:rPr>
        <w:t>חבר</w:t>
      </w:r>
      <w:r>
        <w:rPr>
          <w:rFonts w:hint="cs"/>
          <w:rtl/>
        </w:rPr>
        <w:t>ת</w:t>
      </w:r>
      <w:r w:rsidR="002D63BB">
        <w:rPr>
          <w:rFonts w:hint="cs"/>
          <w:rtl/>
        </w:rPr>
        <w:t xml:space="preserve"> הכנ</w:t>
      </w:r>
      <w:r w:rsidR="00894DA6">
        <w:rPr>
          <w:rFonts w:hint="cs"/>
          <w:rtl/>
        </w:rPr>
        <w:t>סת עאידה</w:t>
      </w:r>
      <w:r>
        <w:rPr>
          <w:rFonts w:hint="cs"/>
          <w:rtl/>
        </w:rPr>
        <w:t xml:space="preserve"> תומא סלימאן </w:t>
      </w:r>
      <w:r w:rsidR="002D63BB">
        <w:rPr>
          <w:rFonts w:hint="cs"/>
          <w:rtl/>
        </w:rPr>
        <w:t xml:space="preserve">ניסתה לקדם בכנסת </w:t>
      </w:r>
      <w:bookmarkStart w:id="67" w:name="_ETM_Q1_393000"/>
      <w:bookmarkEnd w:id="67"/>
      <w:r w:rsidR="002D63BB">
        <w:rPr>
          <w:rFonts w:hint="cs"/>
          <w:rtl/>
        </w:rPr>
        <w:t>הזאת</w:t>
      </w:r>
      <w:r>
        <w:rPr>
          <w:rFonts w:hint="cs"/>
          <w:rtl/>
        </w:rPr>
        <w:t>,</w:t>
      </w:r>
      <w:r w:rsidR="00894DA6">
        <w:rPr>
          <w:rFonts w:hint="cs"/>
          <w:rtl/>
        </w:rPr>
        <w:t xml:space="preserve"> היא הצעת חוק ש</w:t>
      </w:r>
      <w:r w:rsidR="002D63BB">
        <w:rPr>
          <w:rFonts w:hint="cs"/>
          <w:rtl/>
        </w:rPr>
        <w:t>מכלילה גם את בתי הדפוס שמ</w:t>
      </w:r>
      <w:r w:rsidR="00894DA6">
        <w:rPr>
          <w:rFonts w:hint="cs"/>
          <w:rtl/>
        </w:rPr>
        <w:t>ד</w:t>
      </w:r>
      <w:r w:rsidR="002D63BB">
        <w:rPr>
          <w:rFonts w:hint="cs"/>
          <w:rtl/>
        </w:rPr>
        <w:t>פיסים פרסום.</w:t>
      </w:r>
      <w:r w:rsidR="00894DA6">
        <w:rPr>
          <w:rFonts w:hint="cs"/>
          <w:rtl/>
        </w:rPr>
        <w:t xml:space="preserve"> </w:t>
      </w:r>
    </w:p>
    <w:p w:rsidR="002D63BB" w:rsidRDefault="002D63BB" w:rsidP="002D63BB">
      <w:pPr>
        <w:rPr>
          <w:rtl/>
        </w:rPr>
      </w:pPr>
    </w:p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1813399936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2D63BB">
      <w:pPr>
        <w:rPr>
          <w:rtl/>
        </w:rPr>
      </w:pPr>
      <w:r>
        <w:rPr>
          <w:rFonts w:hint="cs"/>
          <w:rtl/>
        </w:rPr>
        <w:t>זו בדיוק הייתה השאלה שלי.</w:t>
      </w:r>
    </w:p>
    <w:p w:rsidR="002D63BB" w:rsidRDefault="002D63BB" w:rsidP="002D63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699157476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2D63BB">
      <w:pPr>
        <w:rPr>
          <w:rtl/>
        </w:rPr>
      </w:pPr>
      <w:r>
        <w:rPr>
          <w:rFonts w:hint="cs"/>
          <w:rtl/>
        </w:rPr>
        <w:t>הה</w:t>
      </w:r>
      <w:r w:rsidR="00894DA6">
        <w:rPr>
          <w:rFonts w:hint="cs"/>
          <w:rtl/>
        </w:rPr>
        <w:t>צ</w:t>
      </w:r>
      <w:r>
        <w:rPr>
          <w:rFonts w:hint="cs"/>
          <w:rtl/>
        </w:rPr>
        <w:t xml:space="preserve">עה של </w:t>
      </w:r>
      <w:r w:rsidR="00894DA6">
        <w:rPr>
          <w:rFonts w:hint="cs"/>
          <w:rtl/>
        </w:rPr>
        <w:t>ע</w:t>
      </w:r>
      <w:r>
        <w:rPr>
          <w:rFonts w:hint="cs"/>
          <w:rtl/>
        </w:rPr>
        <w:t>אידה לא קודמה. היה ויכוח - בילינו עליו זמן יקר ב</w:t>
      </w:r>
      <w:r w:rsidR="00894DA6">
        <w:rPr>
          <w:rFonts w:hint="cs"/>
          <w:rtl/>
        </w:rPr>
        <w:t>ד</w:t>
      </w:r>
      <w:r>
        <w:rPr>
          <w:rFonts w:hint="cs"/>
          <w:rtl/>
        </w:rPr>
        <w:t xml:space="preserve">יונים בוועדה - בין המשרד לביטחון פנים </w:t>
      </w:r>
      <w:bookmarkStart w:id="68" w:name="_ETM_Q1_417000"/>
      <w:bookmarkEnd w:id="68"/>
      <w:r>
        <w:rPr>
          <w:rFonts w:hint="cs"/>
          <w:rtl/>
        </w:rPr>
        <w:t xml:space="preserve">שאמר שהחוק לא </w:t>
      </w:r>
      <w:r w:rsidR="00894DA6">
        <w:rPr>
          <w:rFonts w:hint="cs"/>
          <w:rtl/>
        </w:rPr>
        <w:t xml:space="preserve">חל על בתי </w:t>
      </w:r>
      <w:r>
        <w:rPr>
          <w:rFonts w:hint="cs"/>
          <w:rtl/>
        </w:rPr>
        <w:t>ד</w:t>
      </w:r>
      <w:r w:rsidR="00894DA6">
        <w:rPr>
          <w:rFonts w:hint="cs"/>
          <w:rtl/>
        </w:rPr>
        <w:t>פו</w:t>
      </w:r>
      <w:r>
        <w:rPr>
          <w:rFonts w:hint="cs"/>
          <w:rtl/>
        </w:rPr>
        <w:t>ס</w:t>
      </w:r>
      <w:r w:rsidR="00894D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לבין </w:t>
      </w:r>
      <w:r w:rsidR="00894DA6">
        <w:rPr>
          <w:rFonts w:hint="cs"/>
          <w:rtl/>
        </w:rPr>
        <w:t>משרד המשפטים שאמר שזה כן חל על בתי הדפוס. כל הזמן ניסינו ל</w:t>
      </w:r>
      <w:r>
        <w:rPr>
          <w:rFonts w:hint="cs"/>
          <w:rtl/>
        </w:rPr>
        <w:t xml:space="preserve">הגיד, אוקי, תחליטו ביניכם, כי אם זה </w:t>
      </w:r>
      <w:bookmarkStart w:id="69" w:name="_ETM_Q1_427000"/>
      <w:bookmarkEnd w:id="69"/>
      <w:r>
        <w:rPr>
          <w:rFonts w:hint="cs"/>
          <w:rtl/>
        </w:rPr>
        <w:t>לא חל, בואו נעביר את הצעת החוק של עאידה, ואם</w:t>
      </w:r>
      <w:bookmarkStart w:id="70" w:name="_ETM_Q1_429000"/>
      <w:bookmarkEnd w:id="70"/>
      <w:r>
        <w:rPr>
          <w:rFonts w:hint="cs"/>
          <w:rtl/>
        </w:rPr>
        <w:t xml:space="preserve"> זה כן חל, למה משרד המשפטים </w:t>
      </w:r>
      <w:r w:rsidR="00894DA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94DA6">
        <w:rPr>
          <w:rFonts w:hint="cs"/>
          <w:rtl/>
        </w:rPr>
        <w:t xml:space="preserve"> מאפשר למ</w:t>
      </w:r>
      <w:r>
        <w:rPr>
          <w:rFonts w:hint="cs"/>
          <w:rtl/>
        </w:rPr>
        <w:t>שרד לביטחון פנים להפעיל את זה. א</w:t>
      </w:r>
      <w:r w:rsidR="00894DA6">
        <w:rPr>
          <w:rFonts w:hint="cs"/>
          <w:rtl/>
        </w:rPr>
        <w:t>נ</w:t>
      </w:r>
      <w:r>
        <w:rPr>
          <w:rFonts w:hint="cs"/>
          <w:rtl/>
        </w:rPr>
        <w:t>י ח</w:t>
      </w:r>
      <w:r w:rsidR="00894DA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94DA6">
        <w:rPr>
          <w:rFonts w:hint="cs"/>
          <w:rtl/>
        </w:rPr>
        <w:t xml:space="preserve">בת </w:t>
      </w:r>
      <w:r>
        <w:rPr>
          <w:rFonts w:hint="cs"/>
          <w:rtl/>
        </w:rPr>
        <w:t xml:space="preserve">שצריך להגיד לפרוטוקול </w:t>
      </w:r>
      <w:proofErr w:type="spellStart"/>
      <w:r>
        <w:rPr>
          <w:rFonts w:hint="cs"/>
          <w:rtl/>
        </w:rPr>
        <w:t>שלעאידה</w:t>
      </w:r>
      <w:proofErr w:type="spellEnd"/>
      <w:r>
        <w:rPr>
          <w:rFonts w:hint="cs"/>
          <w:rtl/>
        </w:rPr>
        <w:t xml:space="preserve"> - - </w:t>
      </w:r>
    </w:p>
    <w:p w:rsidR="002D63BB" w:rsidRDefault="002D63BB" w:rsidP="002D63BB">
      <w:pPr>
        <w:rPr>
          <w:rtl/>
        </w:rPr>
      </w:pPr>
    </w:p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829979166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2D63BB">
      <w:pPr>
        <w:rPr>
          <w:rtl/>
        </w:rPr>
      </w:pPr>
      <w:r>
        <w:rPr>
          <w:rFonts w:hint="cs"/>
          <w:rtl/>
        </w:rPr>
        <w:t>יש לה זכויות בחוק הזה.</w:t>
      </w:r>
    </w:p>
    <w:bookmarkStart w:id="71" w:name="_ETM_Q1_445000" w:displacedByCustomXml="next"/>
    <w:bookmarkEnd w:id="7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21997791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894DA6" w:rsidRDefault="002D63BB" w:rsidP="002D63BB">
      <w:pPr>
        <w:rPr>
          <w:rtl/>
        </w:rPr>
      </w:pPr>
      <w:r>
        <w:rPr>
          <w:rFonts w:hint="cs"/>
          <w:rtl/>
        </w:rPr>
        <w:t>ז</w:t>
      </w:r>
      <w:r w:rsidR="00894DA6">
        <w:rPr>
          <w:rFonts w:hint="cs"/>
          <w:rtl/>
        </w:rPr>
        <w:t>כויות חשובות ומשמעו</w:t>
      </w:r>
      <w:r w:rsidR="00562833">
        <w:rPr>
          <w:rFonts w:hint="cs"/>
          <w:rtl/>
        </w:rPr>
        <w:t>ת</w:t>
      </w:r>
      <w:r w:rsidR="00894DA6">
        <w:rPr>
          <w:rFonts w:hint="cs"/>
          <w:rtl/>
        </w:rPr>
        <w:t xml:space="preserve">יות. </w:t>
      </w:r>
    </w:p>
    <w:p w:rsidR="00894DA6" w:rsidRDefault="00894DA6" w:rsidP="002D63BB">
      <w:pPr>
        <w:ind w:firstLine="0"/>
        <w:rPr>
          <w:rtl/>
        </w:rPr>
      </w:pPr>
    </w:p>
    <w:bookmarkStart w:id="72" w:name="_ETM_Q1_447000" w:displacedByCustomXml="next"/>
    <w:bookmarkEnd w:id="72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1120134991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562833">
      <w:pPr>
        <w:rPr>
          <w:rtl/>
        </w:rPr>
      </w:pPr>
      <w:r>
        <w:rPr>
          <w:rFonts w:hint="cs"/>
          <w:rtl/>
        </w:rPr>
        <w:t xml:space="preserve">צריך רק </w:t>
      </w:r>
      <w:bookmarkStart w:id="73" w:name="_ETM_Q1_442000"/>
      <w:bookmarkEnd w:id="73"/>
      <w:r>
        <w:rPr>
          <w:rFonts w:hint="cs"/>
          <w:rtl/>
        </w:rPr>
        <w:t>להיות בצד הנכון.</w:t>
      </w:r>
    </w:p>
    <w:p w:rsidR="002D63BB" w:rsidRDefault="002D63BB" w:rsidP="002D63BB">
      <w:pPr>
        <w:ind w:firstLine="0"/>
        <w:rPr>
          <w:rtl/>
        </w:rPr>
      </w:pPr>
    </w:p>
    <w:bookmarkStart w:id="74" w:name="_ETM_Q1_449000" w:displacedByCustomXml="next"/>
    <w:bookmarkEnd w:id="74" w:displacedByCustomXml="next"/>
    <w:bookmarkStart w:id="75" w:name="_ETM_Q1_451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937641417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2D63BB">
      <w:pPr>
        <w:rPr>
          <w:rtl/>
        </w:rPr>
      </w:pPr>
      <w:r>
        <w:rPr>
          <w:rFonts w:hint="cs"/>
          <w:rtl/>
        </w:rPr>
        <w:t>טוב שאנחנו מסבירות את הדבר.</w:t>
      </w:r>
    </w:p>
    <w:p w:rsidR="002D63BB" w:rsidRDefault="002D63BB" w:rsidP="002D63BB">
      <w:pPr>
        <w:ind w:firstLine="0"/>
        <w:rPr>
          <w:rtl/>
        </w:rPr>
      </w:pPr>
    </w:p>
    <w:bookmarkStart w:id="76" w:name="_ETM_Q1_450000" w:displacedByCustomXml="next"/>
    <w:bookmarkEnd w:id="76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926351944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2D63BB" w:rsidRDefault="002D63BB" w:rsidP="002D63BB">
      <w:pPr>
        <w:rPr>
          <w:rtl/>
        </w:rPr>
      </w:pPr>
      <w:r>
        <w:rPr>
          <w:rFonts w:hint="cs"/>
          <w:rtl/>
        </w:rPr>
        <w:t>בסופו של דבר</w:t>
      </w:r>
      <w:bookmarkStart w:id="77" w:name="_ETM_Q1_453000"/>
      <w:bookmarkEnd w:id="77"/>
      <w:r>
        <w:rPr>
          <w:rFonts w:hint="cs"/>
          <w:rtl/>
        </w:rPr>
        <w:t xml:space="preserve"> זה עובד.</w:t>
      </w:r>
    </w:p>
    <w:p w:rsidR="00894DA6" w:rsidRDefault="00894DA6" w:rsidP="002D63B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24792029"/>
        <w:placeholder>
          <w:docPart w:val="DefaultPlaceholder_-1854013440"/>
        </w:placeholder>
      </w:sdtPr>
      <w:sdtEndPr/>
      <w:sdtContent>
        <w:p w:rsidR="002D63BB" w:rsidRDefault="002D63BB" w:rsidP="002D63B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2D63BB" w:rsidRDefault="002D63BB" w:rsidP="002D63BB">
      <w:pPr>
        <w:pStyle w:val="KeepWithNext"/>
        <w:rPr>
          <w:rtl/>
        </w:rPr>
      </w:pPr>
    </w:p>
    <w:p w:rsidR="00894DA6" w:rsidRDefault="002D63BB" w:rsidP="00562833">
      <w:pPr>
        <w:rPr>
          <w:rtl/>
        </w:rPr>
      </w:pPr>
      <w:r>
        <w:rPr>
          <w:rFonts w:hint="cs"/>
          <w:rtl/>
        </w:rPr>
        <w:t xml:space="preserve">אני חושבת שזה סוגר את המעגל </w:t>
      </w:r>
      <w:r w:rsidR="00894DA6">
        <w:rPr>
          <w:rFonts w:hint="cs"/>
          <w:rtl/>
        </w:rPr>
        <w:t>של פרסום שירותי זנות ש</w:t>
      </w:r>
      <w:r>
        <w:rPr>
          <w:rFonts w:hint="cs"/>
          <w:rtl/>
        </w:rPr>
        <w:t xml:space="preserve">כבר </w:t>
      </w:r>
      <w:r w:rsidR="00894DA6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bookmarkStart w:id="78" w:name="_ETM_Q1_467000"/>
      <w:bookmarkEnd w:id="78"/>
      <w:r w:rsidR="00894DA6">
        <w:rPr>
          <w:rFonts w:hint="cs"/>
          <w:rtl/>
        </w:rPr>
        <w:t xml:space="preserve">לפני </w:t>
      </w:r>
      <w:r>
        <w:rPr>
          <w:rFonts w:hint="cs"/>
          <w:rtl/>
        </w:rPr>
        <w:t>3 כנסות.</w:t>
      </w:r>
      <w:r w:rsidR="00894DA6">
        <w:rPr>
          <w:rFonts w:hint="cs"/>
          <w:rtl/>
        </w:rPr>
        <w:t xml:space="preserve"> הפעם אנחנו</w:t>
      </w:r>
      <w:r w:rsidR="00863738">
        <w:rPr>
          <w:rFonts w:hint="cs"/>
          <w:rtl/>
        </w:rPr>
        <w:t xml:space="preserve"> סוגרים את הפרצה של שידול </w:t>
      </w:r>
      <w:r w:rsidR="00894DA6">
        <w:rPr>
          <w:rFonts w:hint="cs"/>
          <w:rtl/>
        </w:rPr>
        <w:t>נ</w:t>
      </w:r>
      <w:r w:rsidR="00863738">
        <w:rPr>
          <w:rFonts w:hint="cs"/>
          <w:rtl/>
        </w:rPr>
        <w:t>ש</w:t>
      </w:r>
      <w:r w:rsidR="00894DA6">
        <w:rPr>
          <w:rFonts w:hint="cs"/>
          <w:rtl/>
        </w:rPr>
        <w:t>ים</w:t>
      </w:r>
      <w:r w:rsidR="00863738">
        <w:rPr>
          <w:rFonts w:hint="cs"/>
          <w:rtl/>
        </w:rPr>
        <w:t xml:space="preserve"> צעירות, אפילו י</w:t>
      </w:r>
      <w:r w:rsidR="00894DA6">
        <w:rPr>
          <w:rFonts w:hint="cs"/>
          <w:rtl/>
        </w:rPr>
        <w:t>ל</w:t>
      </w:r>
      <w:r w:rsidR="00863738">
        <w:rPr>
          <w:rFonts w:hint="cs"/>
          <w:rtl/>
        </w:rPr>
        <w:t xml:space="preserve">דות </w:t>
      </w:r>
      <w:r w:rsidR="00894DA6">
        <w:rPr>
          <w:rFonts w:hint="cs"/>
          <w:rtl/>
        </w:rPr>
        <w:t>ונערים צעירים</w:t>
      </w:r>
      <w:r w:rsidR="00562833">
        <w:rPr>
          <w:rFonts w:hint="cs"/>
          <w:rtl/>
        </w:rPr>
        <w:t>,</w:t>
      </w:r>
      <w:r w:rsidR="00894DA6">
        <w:rPr>
          <w:rFonts w:hint="cs"/>
          <w:rtl/>
        </w:rPr>
        <w:t xml:space="preserve"> להיכנס לעולם הזנות. אני חושבת שזה אחד הדברים </w:t>
      </w:r>
      <w:r w:rsidR="00863738">
        <w:rPr>
          <w:rFonts w:hint="cs"/>
          <w:rtl/>
        </w:rPr>
        <w:t xml:space="preserve"> - אנחנו מקווים - ש</w:t>
      </w:r>
      <w:r w:rsidR="00894DA6">
        <w:rPr>
          <w:rFonts w:hint="cs"/>
          <w:rtl/>
        </w:rPr>
        <w:t xml:space="preserve">יחסום את האופציה. זה </w:t>
      </w:r>
      <w:r w:rsidR="00863738">
        <w:rPr>
          <w:rFonts w:hint="cs"/>
          <w:rtl/>
        </w:rPr>
        <w:t xml:space="preserve">גם עוזר </w:t>
      </w:r>
      <w:bookmarkStart w:id="79" w:name="_ETM_Q1_483000"/>
      <w:bookmarkEnd w:id="79"/>
      <w:r w:rsidR="00863738">
        <w:rPr>
          <w:rFonts w:hint="cs"/>
          <w:rtl/>
        </w:rPr>
        <w:t>בסחר מול מדינות העולם,</w:t>
      </w:r>
      <w:r w:rsidR="00894DA6">
        <w:rPr>
          <w:rFonts w:hint="cs"/>
          <w:rtl/>
        </w:rPr>
        <w:t xml:space="preserve"> כי אנחנו</w:t>
      </w:r>
      <w:r w:rsidR="00863738">
        <w:rPr>
          <w:rFonts w:hint="cs"/>
          <w:rtl/>
        </w:rPr>
        <w:t xml:space="preserve"> </w:t>
      </w:r>
      <w:r w:rsidR="00894DA6">
        <w:rPr>
          <w:rFonts w:hint="cs"/>
          <w:rtl/>
        </w:rPr>
        <w:t>יו</w:t>
      </w:r>
      <w:r w:rsidR="00863738">
        <w:rPr>
          <w:rFonts w:hint="cs"/>
          <w:rtl/>
        </w:rPr>
        <w:t xml:space="preserve">דעים שיש פרסום במדינות זרות. השאלה אם זה עונה על מקרה שבו ישראלי מפרסם במדינה זרה - ראה </w:t>
      </w:r>
      <w:r w:rsidR="00894DA6">
        <w:rPr>
          <w:rFonts w:hint="cs"/>
          <w:rtl/>
        </w:rPr>
        <w:t>מדינות ברית המועצות</w:t>
      </w:r>
      <w:r w:rsidR="00863738">
        <w:rPr>
          <w:rFonts w:hint="cs"/>
          <w:rtl/>
        </w:rPr>
        <w:t xml:space="preserve"> לשעבר -</w:t>
      </w:r>
      <w:r w:rsidR="00894DA6">
        <w:rPr>
          <w:rFonts w:hint="cs"/>
          <w:rtl/>
        </w:rPr>
        <w:t xml:space="preserve"> הצעו</w:t>
      </w:r>
      <w:r w:rsidR="00863738">
        <w:rPr>
          <w:rFonts w:hint="cs"/>
          <w:rtl/>
        </w:rPr>
        <w:t>ת לעבודה פה בזנות.</w:t>
      </w:r>
      <w:r w:rsidR="00894DA6">
        <w:rPr>
          <w:rFonts w:hint="cs"/>
          <w:rtl/>
        </w:rPr>
        <w:t xml:space="preserve"> האם זה תופס</w:t>
      </w:r>
      <w:r w:rsidR="00863738">
        <w:rPr>
          <w:rFonts w:hint="cs"/>
          <w:rtl/>
        </w:rPr>
        <w:t>?</w:t>
      </w:r>
    </w:p>
    <w:p w:rsidR="00894DA6" w:rsidRDefault="00894DA6" w:rsidP="00894DA6">
      <w:pPr>
        <w:rPr>
          <w:rtl/>
        </w:rPr>
      </w:pPr>
    </w:p>
    <w:bookmarkStart w:id="80" w:name="_ETM_Q1_501000" w:displacedByCustomXml="next"/>
    <w:bookmarkEnd w:id="80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658347125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מנחמי</w:t>
          </w:r>
          <w:proofErr w:type="spellEnd"/>
          <w:r>
            <w:rPr>
              <w:rtl/>
            </w:rPr>
            <w:t>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94DA6" w:rsidRDefault="00894DA6" w:rsidP="00863738">
      <w:pPr>
        <w:rPr>
          <w:rtl/>
        </w:rPr>
      </w:pPr>
      <w:r>
        <w:rPr>
          <w:rFonts w:hint="cs"/>
          <w:rtl/>
        </w:rPr>
        <w:t xml:space="preserve">כן. היה לנו </w:t>
      </w:r>
      <w:r w:rsidR="00562833">
        <w:rPr>
          <w:rFonts w:hint="cs"/>
          <w:rtl/>
        </w:rPr>
        <w:t>על זה דיון בישיבה הקודמת</w:t>
      </w:r>
      <w:r w:rsidR="00863738">
        <w:rPr>
          <w:rFonts w:hint="cs"/>
          <w:rtl/>
        </w:rPr>
        <w:t>. הסבירה לנו לילך מיי</w:t>
      </w:r>
      <w:r>
        <w:rPr>
          <w:rFonts w:hint="cs"/>
          <w:rtl/>
        </w:rPr>
        <w:t>ע</w:t>
      </w:r>
      <w:r w:rsidR="00863738">
        <w:rPr>
          <w:rFonts w:hint="cs"/>
          <w:rtl/>
        </w:rPr>
        <w:t xml:space="preserve">וץ וחקיקה שאם העבירה הולכת </w:t>
      </w:r>
      <w:bookmarkStart w:id="81" w:name="_ETM_Q1_514000"/>
      <w:bookmarkEnd w:id="81"/>
      <w:r w:rsidR="00863738">
        <w:rPr>
          <w:rFonts w:hint="cs"/>
          <w:rtl/>
        </w:rPr>
        <w:t>להתבצע כאן או נמצאת כאן</w:t>
      </w:r>
      <w:r w:rsidR="00562833">
        <w:rPr>
          <w:rFonts w:hint="cs"/>
          <w:rtl/>
        </w:rPr>
        <w:t>,</w:t>
      </w:r>
      <w:r w:rsidR="00863738">
        <w:rPr>
          <w:rFonts w:hint="cs"/>
          <w:rtl/>
        </w:rPr>
        <w:t xml:space="preserve"> זה תופס, אין צורך לכתוב את </w:t>
      </w:r>
      <w:bookmarkStart w:id="82" w:name="_ETM_Q1_518000"/>
      <w:bookmarkEnd w:id="82"/>
      <w:r w:rsidR="00863738">
        <w:rPr>
          <w:rFonts w:hint="cs"/>
          <w:rtl/>
        </w:rPr>
        <w:t>זה במפורש.</w:t>
      </w:r>
      <w:r>
        <w:rPr>
          <w:rFonts w:hint="cs"/>
          <w:rtl/>
        </w:rPr>
        <w:t xml:space="preserve"> אנחנו</w:t>
      </w:r>
      <w:r w:rsidR="00863738">
        <w:rPr>
          <w:rFonts w:hint="cs"/>
          <w:rtl/>
        </w:rPr>
        <w:t xml:space="preserve"> גם לא </w:t>
      </w:r>
      <w:r>
        <w:rPr>
          <w:rFonts w:hint="cs"/>
          <w:rtl/>
        </w:rPr>
        <w:t>ר</w:t>
      </w:r>
      <w:r w:rsidR="00863738">
        <w:rPr>
          <w:rFonts w:hint="cs"/>
          <w:rtl/>
        </w:rPr>
        <w:t>וצים לכתוב את זה במ</w:t>
      </w:r>
      <w:r>
        <w:rPr>
          <w:rFonts w:hint="cs"/>
          <w:rtl/>
        </w:rPr>
        <w:t xml:space="preserve">פורש, </w:t>
      </w:r>
      <w:r w:rsidR="00863738">
        <w:rPr>
          <w:rFonts w:hint="cs"/>
          <w:rtl/>
        </w:rPr>
        <w:t>כדי שלא תהיינה השלכות על</w:t>
      </w:r>
      <w:bookmarkStart w:id="83" w:name="_ETM_Q1_524000"/>
      <w:bookmarkEnd w:id="83"/>
      <w:r w:rsidR="00863738">
        <w:rPr>
          <w:rFonts w:hint="cs"/>
          <w:rtl/>
        </w:rPr>
        <w:t xml:space="preserve"> סעיפים אחרים. </w:t>
      </w:r>
    </w:p>
    <w:p w:rsidR="00894DA6" w:rsidRDefault="00894DA6" w:rsidP="008637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5591440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63738" w:rsidRDefault="00863738" w:rsidP="00863738">
      <w:pPr>
        <w:rPr>
          <w:rtl/>
        </w:rPr>
      </w:pPr>
      <w:r>
        <w:rPr>
          <w:rFonts w:hint="cs"/>
          <w:rtl/>
        </w:rPr>
        <w:t xml:space="preserve">תודה. הייתי בדיון, אבל רציתי את ההבהרה </w:t>
      </w:r>
      <w:bookmarkStart w:id="84" w:name="_ETM_Q1_533000"/>
      <w:bookmarkEnd w:id="84"/>
      <w:r>
        <w:rPr>
          <w:rFonts w:hint="cs"/>
          <w:rtl/>
        </w:rPr>
        <w:t>לפרוטוקול.</w:t>
      </w:r>
    </w:p>
    <w:p w:rsidR="00863738" w:rsidRDefault="00863738" w:rsidP="00863738">
      <w:pPr>
        <w:rPr>
          <w:rtl/>
        </w:rPr>
      </w:pPr>
      <w:bookmarkStart w:id="85" w:name="_ETM_Q1_537000"/>
      <w:bookmarkEnd w:id="85"/>
    </w:p>
    <w:bookmarkStart w:id="86" w:name="_ETM_Q1_540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738462067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63738" w:rsidRDefault="00863738" w:rsidP="00863738">
      <w:pPr>
        <w:rPr>
          <w:rtl/>
        </w:rPr>
      </w:pPr>
      <w:r>
        <w:rPr>
          <w:rFonts w:hint="cs"/>
          <w:rtl/>
        </w:rPr>
        <w:t xml:space="preserve">צריך להגיד, כמו שאמרה מיכל, שאנחנו סוגרות כאן מעגל בקשר לזה. </w:t>
      </w:r>
      <w:r w:rsidR="00894DA6">
        <w:rPr>
          <w:rFonts w:hint="cs"/>
          <w:rtl/>
        </w:rPr>
        <w:t>אנחנו צריכות</w:t>
      </w:r>
      <w:r>
        <w:rPr>
          <w:rFonts w:hint="cs"/>
          <w:rtl/>
        </w:rPr>
        <w:t xml:space="preserve"> לסגור את האיסור על זנות, נקודה.</w:t>
      </w:r>
      <w:bookmarkStart w:id="87" w:name="_ETM_Q1_550000"/>
      <w:bookmarkEnd w:id="87"/>
    </w:p>
    <w:p w:rsidR="00863738" w:rsidRDefault="00863738" w:rsidP="00863738">
      <w:pPr>
        <w:rPr>
          <w:rtl/>
        </w:rPr>
      </w:pPr>
    </w:p>
    <w:bookmarkStart w:id="88" w:name="_ETM_Q1_546000" w:displacedByCustomXml="next"/>
    <w:bookmarkEnd w:id="88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1533152616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63738" w:rsidRDefault="00863738" w:rsidP="00863738">
      <w:pPr>
        <w:rPr>
          <w:rtl/>
        </w:rPr>
      </w:pPr>
      <w:r>
        <w:rPr>
          <w:rFonts w:hint="cs"/>
          <w:rtl/>
        </w:rPr>
        <w:t>הפללה, הפללת הלקוח.</w:t>
      </w:r>
    </w:p>
    <w:p w:rsidR="00863738" w:rsidRDefault="00863738" w:rsidP="00863738">
      <w:pPr>
        <w:rPr>
          <w:rtl/>
        </w:rPr>
      </w:pPr>
    </w:p>
    <w:bookmarkStart w:id="89" w:name="_ETM_Q1_548000" w:displacedByCustomXml="next"/>
    <w:bookmarkEnd w:id="89" w:displacedByCustomXml="next"/>
    <w:bookmarkStart w:id="90" w:name="_ETM_Q1_549000" w:displacedByCustomXml="next"/>
    <w:bookmarkEnd w:id="9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9217127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94DA6" w:rsidRDefault="00863738" w:rsidP="00562833">
      <w:pPr>
        <w:rPr>
          <w:rtl/>
        </w:rPr>
      </w:pPr>
      <w:bookmarkStart w:id="91" w:name="_ETM_Q1_551000"/>
      <w:bookmarkEnd w:id="91"/>
      <w:r>
        <w:rPr>
          <w:rFonts w:hint="cs"/>
          <w:rtl/>
        </w:rPr>
        <w:t>יש את העניין הפעוט הזה. אסור לשדל, אסור לפרסם,</w:t>
      </w:r>
      <w:r w:rsidR="00894DA6">
        <w:rPr>
          <w:rFonts w:hint="cs"/>
          <w:rtl/>
        </w:rPr>
        <w:t xml:space="preserve"> רק הזנות </w:t>
      </w:r>
      <w:r>
        <w:rPr>
          <w:rFonts w:hint="cs"/>
          <w:rtl/>
        </w:rPr>
        <w:t xml:space="preserve">עוד </w:t>
      </w:r>
      <w:r w:rsidR="00894DA6">
        <w:rPr>
          <w:rFonts w:hint="cs"/>
          <w:rtl/>
        </w:rPr>
        <w:t>לא אסורה.</w:t>
      </w:r>
    </w:p>
    <w:p w:rsidR="00894DA6" w:rsidRDefault="00894DA6" w:rsidP="00894DA6">
      <w:pPr>
        <w:rPr>
          <w:rtl/>
        </w:rPr>
      </w:pPr>
    </w:p>
    <w:bookmarkStart w:id="92" w:name="_ETM_Q1_564000" w:displacedByCustomXml="next"/>
    <w:bookmarkEnd w:id="92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665095315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94DA6" w:rsidRDefault="00894DA6" w:rsidP="00894DA6">
      <w:pPr>
        <w:rPr>
          <w:rtl/>
        </w:rPr>
      </w:pPr>
      <w:r>
        <w:rPr>
          <w:rFonts w:hint="cs"/>
          <w:rtl/>
        </w:rPr>
        <w:t>וגם השידול.</w:t>
      </w:r>
    </w:p>
    <w:p w:rsidR="00894DA6" w:rsidRDefault="00894DA6" w:rsidP="00894DA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66604109"/>
        <w:placeholder>
          <w:docPart w:val="DefaultPlaceholder_-1854013440"/>
        </w:placeholder>
        <w15:color w:val="993366"/>
      </w:sdtPr>
      <w:sdtEndPr/>
      <w:sdtContent>
        <w:p w:rsidR="00894DA6" w:rsidRDefault="00894DA6" w:rsidP="00894DA6">
          <w:pPr>
            <w:pStyle w:val="a4"/>
            <w:keepNext/>
            <w:rPr>
              <w:rtl/>
            </w:rPr>
          </w:pPr>
          <w:r w:rsidRPr="00894DA6">
            <w:rPr>
              <w:rStyle w:val="afd"/>
              <w:color w:val="000000"/>
              <w:rtl/>
            </w:rPr>
            <w:t>דב חנין (הרשימה המשותפת)</w:t>
          </w:r>
          <w:r w:rsidRPr="00894DA6">
            <w:rPr>
              <w:color w:val="000000"/>
              <w:rtl/>
            </w:rPr>
            <w:t>:</w:t>
          </w:r>
        </w:p>
      </w:sdtContent>
    </w:sdt>
    <w:p w:rsidR="00894DA6" w:rsidRDefault="00894DA6" w:rsidP="00894DA6">
      <w:pPr>
        <w:pStyle w:val="KeepWithNext"/>
        <w:rPr>
          <w:rtl/>
        </w:rPr>
      </w:pPr>
    </w:p>
    <w:p w:rsidR="00894DA6" w:rsidRDefault="00894DA6" w:rsidP="008E7FBA">
      <w:pPr>
        <w:rPr>
          <w:rtl/>
        </w:rPr>
      </w:pPr>
      <w:bookmarkStart w:id="93" w:name="_ETM_Q1_573000"/>
      <w:bookmarkEnd w:id="93"/>
      <w:r>
        <w:rPr>
          <w:rFonts w:hint="cs"/>
          <w:rtl/>
        </w:rPr>
        <w:t>תודה, גברתי. באמת אני שמח על</w:t>
      </w:r>
      <w:r w:rsidR="0086373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63738">
        <w:rPr>
          <w:rFonts w:hint="cs"/>
          <w:rtl/>
        </w:rPr>
        <w:t>מהלך הזה. א</w:t>
      </w:r>
      <w:r>
        <w:rPr>
          <w:rFonts w:hint="cs"/>
          <w:rtl/>
        </w:rPr>
        <w:t>נ</w:t>
      </w:r>
      <w:r w:rsidR="00863738">
        <w:rPr>
          <w:rFonts w:hint="cs"/>
          <w:rtl/>
        </w:rPr>
        <w:t>י</w:t>
      </w:r>
      <w:r>
        <w:rPr>
          <w:rFonts w:hint="cs"/>
          <w:rtl/>
        </w:rPr>
        <w:t xml:space="preserve"> שמח על ה</w:t>
      </w:r>
      <w:r w:rsidR="00863738">
        <w:rPr>
          <w:rFonts w:hint="cs"/>
          <w:rtl/>
        </w:rPr>
        <w:t>מהל</w:t>
      </w:r>
      <w:r>
        <w:rPr>
          <w:rFonts w:hint="cs"/>
          <w:rtl/>
        </w:rPr>
        <w:t>ך הזה</w:t>
      </w:r>
      <w:r w:rsidR="008E7FBA">
        <w:rPr>
          <w:rFonts w:hint="cs"/>
          <w:rtl/>
        </w:rPr>
        <w:t>, וזה</w:t>
      </w:r>
      <w:r>
        <w:rPr>
          <w:rFonts w:hint="cs"/>
          <w:rtl/>
        </w:rPr>
        <w:t xml:space="preserve"> משתי סיבו</w:t>
      </w:r>
      <w:r w:rsidR="0086373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863738">
        <w:rPr>
          <w:rFonts w:hint="cs"/>
          <w:rtl/>
        </w:rPr>
        <w:t>ה</w:t>
      </w:r>
      <w:r>
        <w:rPr>
          <w:rFonts w:hint="cs"/>
          <w:rtl/>
        </w:rPr>
        <w:t xml:space="preserve">סיבה </w:t>
      </w:r>
      <w:r w:rsidR="00863738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8E7FBA">
        <w:rPr>
          <w:rFonts w:hint="cs"/>
          <w:rtl/>
        </w:rPr>
        <w:t xml:space="preserve"> - </w:t>
      </w:r>
      <w:r w:rsidR="00863738">
        <w:rPr>
          <w:rFonts w:hint="cs"/>
          <w:rtl/>
        </w:rPr>
        <w:t>כי הוא מהלך נכון,</w:t>
      </w:r>
      <w:r>
        <w:rPr>
          <w:rFonts w:hint="cs"/>
          <w:rtl/>
        </w:rPr>
        <w:t xml:space="preserve"> </w:t>
      </w:r>
      <w:r w:rsidR="008E7FBA">
        <w:rPr>
          <w:rFonts w:hint="cs"/>
          <w:rtl/>
        </w:rPr>
        <w:t>ו</w:t>
      </w:r>
      <w:r w:rsidR="00863738">
        <w:rPr>
          <w:rFonts w:hint="cs"/>
          <w:rtl/>
        </w:rPr>
        <w:t>הסיבה השנייה</w:t>
      </w:r>
      <w:r w:rsidR="008E7FBA">
        <w:rPr>
          <w:rFonts w:hint="cs"/>
          <w:rtl/>
        </w:rPr>
        <w:t xml:space="preserve"> -  </w:t>
      </w:r>
      <w:r w:rsidR="00863738">
        <w:rPr>
          <w:rFonts w:hint="cs"/>
          <w:rtl/>
        </w:rPr>
        <w:t>הפרצה הזאת שבה אנחנו עוס</w:t>
      </w:r>
      <w:r>
        <w:rPr>
          <w:rFonts w:hint="cs"/>
          <w:rtl/>
        </w:rPr>
        <w:t>ק</w:t>
      </w:r>
      <w:r w:rsidR="0086373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63738">
        <w:rPr>
          <w:rFonts w:hint="cs"/>
          <w:rtl/>
        </w:rPr>
        <w:t xml:space="preserve"> וצריך לסגור. במובן </w:t>
      </w:r>
      <w:bookmarkStart w:id="94" w:name="_ETM_Q1_590000"/>
      <w:bookmarkEnd w:id="94"/>
      <w:r w:rsidR="00863738">
        <w:rPr>
          <w:rFonts w:hint="cs"/>
          <w:rtl/>
        </w:rPr>
        <w:t xml:space="preserve">מסוים </w:t>
      </w:r>
      <w:r w:rsidR="008E7FBA">
        <w:rPr>
          <w:rFonts w:hint="cs"/>
          <w:rtl/>
        </w:rPr>
        <w:t xml:space="preserve">היא </w:t>
      </w:r>
      <w:r w:rsidR="00863738">
        <w:rPr>
          <w:rFonts w:hint="cs"/>
          <w:rtl/>
        </w:rPr>
        <w:t xml:space="preserve">קצת </w:t>
      </w:r>
      <w:r>
        <w:rPr>
          <w:rFonts w:hint="cs"/>
          <w:rtl/>
        </w:rPr>
        <w:t>באחריותי, כי היית</w:t>
      </w:r>
      <w:r w:rsidR="00863738">
        <w:rPr>
          <w:rFonts w:hint="cs"/>
          <w:rtl/>
        </w:rPr>
        <w:t>י</w:t>
      </w:r>
      <w:r w:rsidR="008E7FBA">
        <w:rPr>
          <w:rFonts w:hint="cs"/>
          <w:rtl/>
        </w:rPr>
        <w:t xml:space="preserve"> זה שקידם את הצעת החוק המקורית </w:t>
      </w:r>
      <w:r w:rsidR="00863738">
        <w:rPr>
          <w:rFonts w:hint="cs"/>
          <w:rtl/>
        </w:rPr>
        <w:t>יחד עם חברת הכנסת אורית זוארץ.</w:t>
      </w:r>
      <w:r>
        <w:rPr>
          <w:rFonts w:hint="cs"/>
          <w:rtl/>
        </w:rPr>
        <w:t xml:space="preserve"> </w:t>
      </w:r>
      <w:r w:rsidR="0086373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מספיק חשבנו על ההיבט הזה. </w:t>
      </w:r>
    </w:p>
    <w:p w:rsidR="00894DA6" w:rsidRDefault="00894DA6" w:rsidP="00894D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16055913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94DA6" w:rsidRDefault="00894DA6" w:rsidP="00894DA6">
      <w:pPr>
        <w:rPr>
          <w:rtl/>
        </w:rPr>
      </w:pPr>
      <w:r>
        <w:rPr>
          <w:rFonts w:hint="cs"/>
          <w:rtl/>
        </w:rPr>
        <w:t xml:space="preserve">בכנסת ה-18. </w:t>
      </w:r>
    </w:p>
    <w:p w:rsidR="00894DA6" w:rsidRDefault="00894DA6" w:rsidP="00894DA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769857397"/>
        <w:placeholder>
          <w:docPart w:val="DefaultPlaceholder_-1854013440"/>
        </w:placeholder>
        <w15:color w:val="993366"/>
      </w:sdtPr>
      <w:sdtEndPr/>
      <w:sdtContent>
        <w:p w:rsidR="00894DA6" w:rsidRDefault="00894DA6" w:rsidP="00894DA6">
          <w:pPr>
            <w:pStyle w:val="a4"/>
            <w:keepNext/>
            <w:rPr>
              <w:rtl/>
            </w:rPr>
          </w:pPr>
          <w:r w:rsidRPr="00894DA6">
            <w:rPr>
              <w:rStyle w:val="afd"/>
              <w:color w:val="000000"/>
              <w:rtl/>
            </w:rPr>
            <w:t>דב חנין (הרשימה המשותפת)</w:t>
          </w:r>
          <w:r w:rsidRPr="00894DA6">
            <w:rPr>
              <w:color w:val="000000"/>
              <w:rtl/>
            </w:rPr>
            <w:t>:</w:t>
          </w:r>
        </w:p>
      </w:sdtContent>
    </w:sdt>
    <w:p w:rsidR="00894DA6" w:rsidRDefault="00894DA6" w:rsidP="00894DA6">
      <w:pPr>
        <w:pStyle w:val="KeepWithNext"/>
        <w:rPr>
          <w:rtl/>
        </w:rPr>
      </w:pPr>
    </w:p>
    <w:p w:rsidR="00863738" w:rsidRDefault="00863738" w:rsidP="00894DA6">
      <w:pPr>
        <w:rPr>
          <w:rtl/>
        </w:rPr>
      </w:pPr>
      <w:r>
        <w:rPr>
          <w:rFonts w:hint="cs"/>
          <w:rtl/>
        </w:rPr>
        <w:t xml:space="preserve">נכון. </w:t>
      </w:r>
      <w:bookmarkStart w:id="95" w:name="_ETM_Q1_601000"/>
      <w:bookmarkEnd w:id="95"/>
      <w:r>
        <w:rPr>
          <w:rFonts w:hint="cs"/>
          <w:rtl/>
        </w:rPr>
        <w:t>תודה למיכל שליוותה אותנו כבר אז.</w:t>
      </w:r>
    </w:p>
    <w:p w:rsidR="00863738" w:rsidRDefault="00863738" w:rsidP="00894DA6">
      <w:pPr>
        <w:rPr>
          <w:rtl/>
        </w:rPr>
      </w:pPr>
    </w:p>
    <w:bookmarkStart w:id="96" w:name="_ETM_Q1_600000" w:displacedByCustomXml="next"/>
    <w:bookmarkEnd w:id="96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-439228303"/>
        <w:placeholder>
          <w:docPart w:val="DefaultPlaceholder_-1854013440"/>
        </w:placeholder>
      </w:sdtPr>
      <w:sdtEndPr/>
      <w:sdtContent>
        <w:p w:rsidR="00863738" w:rsidRDefault="00863738" w:rsidP="00863738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863738" w:rsidRDefault="00863738" w:rsidP="00863738">
      <w:pPr>
        <w:pStyle w:val="KeepWithNext"/>
        <w:rPr>
          <w:rtl/>
        </w:rPr>
      </w:pPr>
    </w:p>
    <w:p w:rsidR="00863738" w:rsidRDefault="008E7FBA" w:rsidP="008E7FBA">
      <w:pPr>
        <w:rPr>
          <w:rtl/>
        </w:rPr>
      </w:pPr>
      <w:r>
        <w:rPr>
          <w:rFonts w:hint="cs"/>
          <w:rtl/>
        </w:rPr>
        <w:t>בראש מה עמדת אז?</w:t>
      </w:r>
      <w:bookmarkStart w:id="97" w:name="_ETM_Q1_604000"/>
      <w:bookmarkEnd w:id="97"/>
    </w:p>
    <w:p w:rsidR="00235A2A" w:rsidRDefault="00235A2A" w:rsidP="00235A2A">
      <w:pPr>
        <w:ind w:firstLine="0"/>
        <w:rPr>
          <w:rtl/>
        </w:rPr>
      </w:pPr>
      <w:bookmarkStart w:id="98" w:name="_ETM_Q1_605000"/>
      <w:bookmarkEnd w:id="98"/>
    </w:p>
    <w:bookmarkStart w:id="99" w:name="_ETM_Q1_606000" w:displacedByCustomXml="next"/>
    <w:bookmarkEnd w:id="9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92041089"/>
        <w:placeholder>
          <w:docPart w:val="DefaultPlaceholder_-1854013440"/>
        </w:placeholder>
      </w:sdtPr>
      <w:sdtEndPr/>
      <w:sdtContent>
        <w:p w:rsidR="00235A2A" w:rsidRDefault="00235A2A" w:rsidP="00235A2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235A2A" w:rsidRDefault="00235A2A" w:rsidP="00235A2A">
      <w:pPr>
        <w:pStyle w:val="KeepWithNext"/>
        <w:rPr>
          <w:rtl/>
        </w:rPr>
      </w:pPr>
    </w:p>
    <w:p w:rsidR="00235A2A" w:rsidRDefault="00235A2A" w:rsidP="00235A2A">
      <w:pPr>
        <w:rPr>
          <w:rtl/>
        </w:rPr>
      </w:pPr>
      <w:bookmarkStart w:id="100" w:name="_ETM_Q1_607000"/>
      <w:bookmarkEnd w:id="100"/>
      <w:r>
        <w:rPr>
          <w:rFonts w:hint="cs"/>
          <w:rtl/>
        </w:rPr>
        <w:t>איגוד מרכזי הסיוע לנפגעות ונפגעי תקיפה מינית.</w:t>
      </w:r>
    </w:p>
    <w:p w:rsidR="00235A2A" w:rsidRDefault="00235A2A" w:rsidP="00235A2A">
      <w:pPr>
        <w:rPr>
          <w:rtl/>
        </w:rPr>
      </w:pPr>
    </w:p>
    <w:bookmarkStart w:id="101" w:name="_ETM_Q1_611000" w:displacedByCustomXml="next"/>
    <w:bookmarkEnd w:id="101" w:displacedByCustomXml="next"/>
    <w:bookmarkStart w:id="102" w:name="_ETM_Q1_613000" w:displacedByCustomXml="next"/>
    <w:bookmarkEnd w:id="10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13773813"/>
        <w:placeholder>
          <w:docPart w:val="DefaultPlaceholder_-1854013440"/>
        </w:placeholder>
      </w:sdtPr>
      <w:sdtEndPr/>
      <w:sdtContent>
        <w:p w:rsidR="00235A2A" w:rsidRDefault="00235A2A" w:rsidP="00235A2A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35A2A" w:rsidRDefault="00235A2A" w:rsidP="00235A2A">
      <w:pPr>
        <w:pStyle w:val="KeepWithNext"/>
        <w:rPr>
          <w:rtl/>
        </w:rPr>
      </w:pPr>
    </w:p>
    <w:p w:rsidR="00894DA6" w:rsidRDefault="00235A2A" w:rsidP="00235A2A">
      <w:pPr>
        <w:rPr>
          <w:rtl/>
        </w:rPr>
      </w:pPr>
      <w:r>
        <w:rPr>
          <w:rFonts w:hint="cs"/>
          <w:rtl/>
        </w:rPr>
        <w:t>א</w:t>
      </w:r>
      <w:r w:rsidR="00894DA6">
        <w:rPr>
          <w:rFonts w:hint="cs"/>
          <w:rtl/>
        </w:rPr>
        <w:t>ני מאוד שמח שאני חלק מ</w:t>
      </w:r>
      <w:r>
        <w:rPr>
          <w:rFonts w:hint="cs"/>
          <w:rtl/>
        </w:rPr>
        <w:t xml:space="preserve">סגירת </w:t>
      </w:r>
      <w:r w:rsidR="00894DA6">
        <w:rPr>
          <w:rFonts w:hint="cs"/>
          <w:rtl/>
        </w:rPr>
        <w:t>הפרצה הזאת.</w:t>
      </w:r>
      <w:r>
        <w:rPr>
          <w:rFonts w:hint="cs"/>
          <w:rtl/>
        </w:rPr>
        <w:t xml:space="preserve"> אני מקווה</w:t>
      </w:r>
      <w:r w:rsidR="00894DA6">
        <w:rPr>
          <w:rFonts w:hint="cs"/>
          <w:rtl/>
        </w:rPr>
        <w:t xml:space="preserve"> </w:t>
      </w:r>
      <w:r>
        <w:rPr>
          <w:rFonts w:hint="cs"/>
          <w:rtl/>
        </w:rPr>
        <w:t>שבאמצעות הקידום והאישור של החוק הזה לקריאה שנייה ושל</w:t>
      </w:r>
      <w:r w:rsidR="008E7FBA">
        <w:rPr>
          <w:rFonts w:hint="cs"/>
          <w:rtl/>
        </w:rPr>
        <w:t>י</w:t>
      </w:r>
      <w:r>
        <w:rPr>
          <w:rFonts w:hint="cs"/>
          <w:rtl/>
        </w:rPr>
        <w:t>שית אנחנו נת</w:t>
      </w:r>
      <w:r w:rsidR="00894DA6">
        <w:rPr>
          <w:rFonts w:hint="cs"/>
          <w:rtl/>
        </w:rPr>
        <w:t xml:space="preserve">מודד עם הדבר שנראה לי </w:t>
      </w:r>
      <w:r>
        <w:rPr>
          <w:rFonts w:hint="cs"/>
          <w:rtl/>
        </w:rPr>
        <w:t xml:space="preserve">כבעיה </w:t>
      </w:r>
      <w:bookmarkStart w:id="103" w:name="_ETM_Q1_624000"/>
      <w:bookmarkEnd w:id="103"/>
      <w:r>
        <w:rPr>
          <w:rFonts w:hint="cs"/>
          <w:rtl/>
        </w:rPr>
        <w:t>מרכזית</w:t>
      </w:r>
      <w:r w:rsidR="00894DA6">
        <w:rPr>
          <w:rFonts w:hint="cs"/>
          <w:rtl/>
        </w:rPr>
        <w:t>, וזה אותם מנגנונים כלכלי</w:t>
      </w:r>
      <w:r>
        <w:rPr>
          <w:rFonts w:hint="cs"/>
          <w:rtl/>
        </w:rPr>
        <w:t>י</w:t>
      </w:r>
      <w:r w:rsidR="00894DA6">
        <w:rPr>
          <w:rFonts w:hint="cs"/>
          <w:rtl/>
        </w:rPr>
        <w:t>ם שעומדים מאחורי תעשיית</w:t>
      </w:r>
      <w:r>
        <w:rPr>
          <w:rFonts w:hint="cs"/>
          <w:rtl/>
        </w:rPr>
        <w:t xml:space="preserve"> ניצול </w:t>
      </w:r>
      <w:r w:rsidR="00894DA6">
        <w:rPr>
          <w:rFonts w:hint="cs"/>
          <w:rtl/>
        </w:rPr>
        <w:t>הנשים בזנות.</w:t>
      </w:r>
      <w:r>
        <w:rPr>
          <w:rFonts w:hint="cs"/>
          <w:rtl/>
        </w:rPr>
        <w:t xml:space="preserve"> תודה רבה.</w:t>
      </w:r>
    </w:p>
    <w:p w:rsidR="00894DA6" w:rsidRDefault="00894DA6" w:rsidP="00894DA6">
      <w:pPr>
        <w:rPr>
          <w:rtl/>
        </w:rPr>
      </w:pPr>
    </w:p>
    <w:bookmarkStart w:id="104" w:name="_ETM_Q1_630000" w:displacedByCustomXml="next"/>
    <w:bookmarkEnd w:id="104" w:displacedByCustomXml="next"/>
    <w:sdt>
      <w:sdtPr>
        <w:rPr>
          <w:rFonts w:hint="cs"/>
          <w:rtl/>
        </w:rPr>
        <w:alias w:val="יור"/>
        <w:tag w:val="&lt;ID&gt;5075&lt;/ID&gt;&lt;Name&gt;יעל גרמן - יו&quot;רַ&lt;/Name&gt;&lt;Data&gt;יעל גרמן&lt;/Data&gt;&lt;Shortcut&gt;יעגר&lt;/Shortcut&gt;"/>
        <w:id w:val="1851755335"/>
        <w:placeholder>
          <w:docPart w:val="DefaultPlaceholder_-1854013440"/>
        </w:placeholder>
      </w:sdtPr>
      <w:sdtEndPr/>
      <w:sdtContent>
        <w:p w:rsidR="00235A2A" w:rsidRDefault="00235A2A" w:rsidP="00235A2A">
          <w:pPr>
            <w:pStyle w:val="af6"/>
            <w:keepNext/>
            <w:rPr>
              <w:rtl/>
            </w:rPr>
          </w:pPr>
          <w:r>
            <w:rPr>
              <w:rtl/>
            </w:rPr>
            <w:t>היו"ר יעל גרמן:</w:t>
          </w:r>
        </w:p>
      </w:sdtContent>
    </w:sdt>
    <w:p w:rsidR="00235A2A" w:rsidRDefault="00235A2A" w:rsidP="00235A2A">
      <w:pPr>
        <w:pStyle w:val="KeepWithNext"/>
        <w:rPr>
          <w:rtl/>
        </w:rPr>
      </w:pPr>
    </w:p>
    <w:p w:rsidR="00894DA6" w:rsidRDefault="00235A2A" w:rsidP="00235A2A">
      <w:pPr>
        <w:rPr>
          <w:rtl/>
        </w:rPr>
      </w:pPr>
      <w:r>
        <w:rPr>
          <w:rFonts w:hint="cs"/>
          <w:rtl/>
        </w:rPr>
        <w:t xml:space="preserve">תודה רבה. </w:t>
      </w:r>
      <w:r w:rsidR="00894DA6">
        <w:rPr>
          <w:rFonts w:hint="cs"/>
          <w:rtl/>
        </w:rPr>
        <w:t>כמו שא</w:t>
      </w:r>
      <w:r>
        <w:rPr>
          <w:rFonts w:hint="cs"/>
          <w:rtl/>
        </w:rPr>
        <w:t xml:space="preserve">ומרים </w:t>
      </w:r>
      <w:bookmarkStart w:id="105" w:name="_ETM_Q1_631000"/>
      <w:bookmarkEnd w:id="105"/>
      <w:r>
        <w:rPr>
          <w:rFonts w:hint="cs"/>
          <w:rtl/>
        </w:rPr>
        <w:t xml:space="preserve">במקומותיהם, האם יש מישהו שמתנגד לחוק? לא, אז </w:t>
      </w:r>
      <w:r w:rsidR="00894DA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894DA6">
        <w:rPr>
          <w:rFonts w:hint="cs"/>
          <w:rtl/>
        </w:rPr>
        <w:t>נצביע</w:t>
      </w:r>
      <w:r>
        <w:rPr>
          <w:rFonts w:hint="cs"/>
          <w:rtl/>
        </w:rPr>
        <w:t>. מי בעד?</w:t>
      </w:r>
    </w:p>
    <w:p w:rsidR="00894DA6" w:rsidRDefault="00894DA6" w:rsidP="00894DA6">
      <w:pPr>
        <w:rPr>
          <w:rtl/>
        </w:rPr>
      </w:pPr>
    </w:p>
    <w:p w:rsidR="00894DA6" w:rsidRDefault="00235A2A" w:rsidP="00235A2A">
      <w:pPr>
        <w:pStyle w:val="af1"/>
        <w:keepNext/>
        <w:rPr>
          <w:rtl/>
        </w:rPr>
      </w:pPr>
      <w:r>
        <w:rPr>
          <w:rtl/>
        </w:rPr>
        <w:t>הצבעה</w:t>
      </w:r>
    </w:p>
    <w:p w:rsidR="00235A2A" w:rsidRDefault="00235A2A" w:rsidP="00235A2A">
      <w:pPr>
        <w:pStyle w:val="--"/>
        <w:keepNext/>
        <w:rPr>
          <w:rtl/>
        </w:rPr>
      </w:pPr>
    </w:p>
    <w:p w:rsidR="00235A2A" w:rsidRDefault="00235A2A" w:rsidP="00235A2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235A2A" w:rsidRDefault="00235A2A" w:rsidP="00235A2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35A2A" w:rsidRDefault="00235A2A" w:rsidP="00235A2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35A2A" w:rsidRPr="00235A2A" w:rsidRDefault="00235A2A" w:rsidP="00235A2A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94DA6" w:rsidRDefault="00894DA6" w:rsidP="00894DA6">
      <w:pPr>
        <w:rPr>
          <w:rtl/>
        </w:rPr>
      </w:pPr>
    </w:p>
    <w:p w:rsidR="008A542F" w:rsidRDefault="008A542F" w:rsidP="00894DA6">
      <w:pPr>
        <w:rPr>
          <w:rtl/>
        </w:rPr>
      </w:pPr>
    </w:p>
    <w:bookmarkStart w:id="106" w:name="_ETM_Q1_647000" w:displacedByCustomXml="next"/>
    <w:bookmarkEnd w:id="106" w:displacedByCustomXml="next"/>
    <w:sdt>
      <w:sdtPr>
        <w:rPr>
          <w:rtl/>
        </w:rPr>
        <w:alias w:val="סיום"/>
        <w:tag w:val="&lt;ID&gt;&lt;/ID&gt;&lt;Name&gt;הישיבה ננעלה בשעה 11:18.&lt;/Name&gt;&lt;Data&gt;הישיבה ננעלה בשעה 11:18.&lt;/Data&gt;&lt;EndDateTime&gt;11:18&lt;/EndDateTime&gt;"/>
        <w:id w:val="927548358"/>
        <w:placeholder>
          <w:docPart w:val="DefaultPlaceholder_-1854013440"/>
        </w:placeholder>
      </w:sdtPr>
      <w:sdtEndPr/>
      <w:sdtContent>
        <w:p w:rsidR="00853133" w:rsidRDefault="00235A2A" w:rsidP="00235A2A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11:18.</w:t>
          </w:r>
        </w:p>
      </w:sdtContent>
    </w:sdt>
    <w:p w:rsidR="00235A2A" w:rsidRDefault="00235A2A" w:rsidP="00235A2A">
      <w:pPr>
        <w:pStyle w:val="KeepWithNext"/>
        <w:rPr>
          <w:rtl/>
        </w:rPr>
      </w:pPr>
    </w:p>
    <w:p w:rsidR="00235A2A" w:rsidRPr="00894DA6" w:rsidRDefault="00235A2A" w:rsidP="00235A2A"/>
    <w:sectPr w:rsidR="00235A2A" w:rsidRPr="00894DA6" w:rsidSect="00B025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9A7" w:rsidRDefault="002369A7">
      <w:r>
        <w:separator/>
      </w:r>
    </w:p>
  </w:endnote>
  <w:endnote w:type="continuationSeparator" w:id="0">
    <w:p w:rsidR="002369A7" w:rsidRDefault="00236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9A7" w:rsidRDefault="002369A7">
      <w:r>
        <w:separator/>
      </w:r>
    </w:p>
  </w:footnote>
  <w:footnote w:type="continuationSeparator" w:id="0">
    <w:p w:rsidR="002369A7" w:rsidRDefault="00236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8" w:rsidRDefault="008637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3738" w:rsidRDefault="008637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8" w:rsidRDefault="008637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25E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63738" w:rsidRPr="00CC5815" w:rsidRDefault="00863738" w:rsidP="008E5E3F">
    <w:pPr>
      <w:pStyle w:val="a3"/>
      <w:ind w:firstLine="0"/>
    </w:pPr>
    <w:r>
      <w:rPr>
        <w:rtl/>
      </w:rPr>
      <w:t>ועדת החוקה, חוק ומשפט</w:t>
    </w:r>
  </w:p>
  <w:p w:rsidR="00863738" w:rsidRPr="00CC5815" w:rsidRDefault="00863738" w:rsidP="008E5E3F">
    <w:pPr>
      <w:pStyle w:val="a3"/>
      <w:ind w:firstLine="0"/>
      <w:rPr>
        <w:rtl/>
      </w:rPr>
    </w:pPr>
    <w:r>
      <w:rPr>
        <w:rtl/>
      </w:rPr>
      <w:t>12/06/2018</w:t>
    </w:r>
  </w:p>
  <w:p w:rsidR="00863738" w:rsidRPr="00CC5815" w:rsidRDefault="008637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8" w:rsidRDefault="008637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3738" w:rsidRDefault="008637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3738" w:rsidRDefault="008637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A2A"/>
    <w:rsid w:val="002369A7"/>
    <w:rsid w:val="00261554"/>
    <w:rsid w:val="00270B33"/>
    <w:rsid w:val="00275C03"/>
    <w:rsid w:val="00280D58"/>
    <w:rsid w:val="002A7439"/>
    <w:rsid w:val="002D4BDB"/>
    <w:rsid w:val="002D63B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DA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83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133"/>
    <w:rsid w:val="00853207"/>
    <w:rsid w:val="00863738"/>
    <w:rsid w:val="008713A4"/>
    <w:rsid w:val="00875F10"/>
    <w:rsid w:val="00894DA6"/>
    <w:rsid w:val="008A542F"/>
    <w:rsid w:val="008C6035"/>
    <w:rsid w:val="008C7015"/>
    <w:rsid w:val="008D1DFB"/>
    <w:rsid w:val="008E03B4"/>
    <w:rsid w:val="008E5E3F"/>
    <w:rsid w:val="008E7FBA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454"/>
    <w:rsid w:val="00AF31E6"/>
    <w:rsid w:val="00AF4150"/>
    <w:rsid w:val="00B025ED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EE7"/>
    <w:rsid w:val="00DF4E3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B570710"/>
  <w15:docId w15:val="{DEB50825-ECB4-4DDF-884C-D8AB1917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94DA6"/>
    <w:rPr>
      <w:color w:val="808080"/>
    </w:rPr>
  </w:style>
  <w:style w:type="table" w:styleId="afe">
    <w:name w:val="Table Grid"/>
    <w:basedOn w:val="a1"/>
    <w:rsid w:val="00AE5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9192E2-3C08-4206-85DF-2E9FBED7C0CB}"/>
      </w:docPartPr>
      <w:docPartBody>
        <w:p w:rsidR="00AC7CC3" w:rsidRDefault="00A64C31">
          <w:r w:rsidRPr="00284A50">
            <w:rPr>
              <w:rStyle w:val="a3"/>
              <w:rtl/>
            </w:rPr>
            <w:t>לחץ או הקש כאן להזנת טקסט</w:t>
          </w:r>
          <w:r w:rsidRPr="00284A5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C31"/>
    <w:rsid w:val="00A64C31"/>
    <w:rsid w:val="00AC7CC3"/>
    <w:rsid w:val="00E5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64C3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2E958-F04B-437F-82AC-C26C95168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1204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2018-06-25T14:26:00Z</dcterms:modified>
</cp:coreProperties>
</file>