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07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76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07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07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615</w:t>
      </w:r>
    </w:p>
    <w:p w:rsidR="00E64116" w:rsidRPr="008713A4" w:rsidRDefault="009307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307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596107&lt;/ID&gt;&lt;Name&gt;הצעת חוק העונשין (תיקון מס' 124) (עבירות המתה), התשע&quot;ו-2015&lt;/Name&gt;&lt;Data&gt;הצעת חוק העונשין (תיקון מס' 124) (עבירות המתה), התשע&quot;ו-2015&lt;/Data&gt;&lt;PrivateNumber&gt;מ-972&lt;/PrivateNumber&gt;&lt;Status&gt;1&lt;/Status&gt;&lt;PrivateNumber_TOC&gt;מ-972(פ/20/1499)(פ/20/2321)&lt;/PrivateNumber_TOC&gt;&lt;PrivateName_TOC&gt;&lt;/PrivateName_TOC&gt;&lt;Initiators&gt;ניסן סלומינסקי&lt;/Initiators&gt;&lt;FullItemNumber&gt; מ/972&lt;/FullItemNumber&gt;"/>
        <w:id w:val="1593052345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93079C" w:rsidP="007C693F">
          <w:pPr>
            <w:spacing w:before="60"/>
            <w:ind w:firstLine="0"/>
            <w:rPr>
              <w:rtl/>
            </w:rPr>
          </w:pPr>
          <w:r w:rsidRPr="0093079C">
            <w:rPr>
              <w:rStyle w:val="afd"/>
              <w:rtl/>
            </w:rPr>
            <w:t>הצעת חוק העונשין (תיקון מס' 124) (עבירות המתה), התשע"ו-2015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93079C" w:rsidRPr="008713A4" w:rsidRDefault="009307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3079C" w:rsidP="00EC1FB3">
      <w:pPr>
        <w:ind w:firstLine="0"/>
        <w:rPr>
          <w:rtl/>
        </w:rPr>
      </w:pPr>
      <w:r w:rsidRPr="0093079C">
        <w:rPr>
          <w:rtl/>
        </w:rPr>
        <w:t>ניסן סלומינסקי – היו"ר</w:t>
      </w:r>
    </w:p>
    <w:p w:rsidR="0093079C" w:rsidRPr="0093079C" w:rsidRDefault="0093079C" w:rsidP="00EC1FB3">
      <w:pPr>
        <w:ind w:firstLine="0"/>
        <w:rPr>
          <w:rtl/>
        </w:rPr>
      </w:pPr>
      <w:r w:rsidRPr="0093079C">
        <w:rPr>
          <w:rtl/>
        </w:rPr>
        <w:t>זאב בנימין בגין</w:t>
      </w:r>
    </w:p>
    <w:p w:rsidR="0093079C" w:rsidRPr="0093079C" w:rsidRDefault="0093079C" w:rsidP="00EC1FB3">
      <w:pPr>
        <w:ind w:firstLine="0"/>
        <w:rPr>
          <w:rtl/>
        </w:rPr>
      </w:pPr>
      <w:r w:rsidRPr="0093079C">
        <w:rPr>
          <w:rtl/>
        </w:rPr>
        <w:t>מרב מיכאלי</w:t>
      </w:r>
    </w:p>
    <w:p w:rsidR="0093079C" w:rsidRPr="0093079C" w:rsidRDefault="0093079C" w:rsidP="00EC1FB3">
      <w:pPr>
        <w:ind w:firstLine="0"/>
        <w:rPr>
          <w:rtl/>
        </w:rPr>
      </w:pPr>
      <w:r w:rsidRPr="0093079C">
        <w:rPr>
          <w:rtl/>
        </w:rPr>
        <w:t xml:space="preserve">אורי </w:t>
      </w:r>
      <w:proofErr w:type="spellStart"/>
      <w:r w:rsidRPr="0093079C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7D7627" w:rsidRDefault="007D762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95DF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7627" w:rsidRPr="000C47F5" w:rsidRDefault="007D762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פרקליטה-מח'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לילך וגנר</w:t>
            </w:r>
          </w:p>
        </w:tc>
      </w:tr>
      <w:tr w:rsidR="007D7627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627" w:rsidRPr="00797C51" w:rsidRDefault="007D7627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עו"ד בסניגוריה הציבורית הארצית,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627" w:rsidRPr="00797C51" w:rsidRDefault="007D7627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627" w:rsidRPr="00797C51" w:rsidRDefault="007D7627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ישי שרון</w:t>
            </w:r>
          </w:p>
        </w:tc>
      </w:tr>
      <w:tr w:rsidR="007D7627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D7627" w:rsidRPr="00797C51" w:rsidRDefault="007D7627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ראש תחום פלילי,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627" w:rsidRPr="00797C51" w:rsidRDefault="007D7627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D7627" w:rsidRPr="00797C51" w:rsidRDefault="007D7627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תמר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בורנשטין</w:t>
            </w:r>
            <w:proofErr w:type="spellEnd"/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קמ"ד חקירות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באח"מ</w:t>
            </w:r>
            <w:proofErr w:type="spellEnd"/>
            <w:r w:rsidRPr="00797C51">
              <w:rPr>
                <w:rFonts w:ascii="David" w:eastAsia="David" w:hAnsi="David"/>
                <w:color w:val="000000"/>
                <w:rtl/>
              </w:rPr>
              <w:t xml:space="preserve">, המשרד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לבטחון</w:t>
            </w:r>
            <w:proofErr w:type="spellEnd"/>
            <w:r w:rsidRPr="00797C51">
              <w:rPr>
                <w:rFonts w:ascii="David" w:eastAsia="David" w:hAnsi="David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דניאל  לוין </w:t>
            </w:r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מלווה-חטיבת הדוברות-מ"י,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שבתי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גרברצ'יק</w:t>
            </w:r>
            <w:proofErr w:type="spellEnd"/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סטודנט, פרקליטות המדינה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תובל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בוך</w:t>
            </w:r>
            <w:proofErr w:type="spellEnd"/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מתמחה, הסנגוריה הציבורית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יארא</w:t>
            </w:r>
            <w:proofErr w:type="spellEnd"/>
            <w:r w:rsidRPr="00797C51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מנסור</w:t>
            </w:r>
            <w:proofErr w:type="spellEnd"/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חוקר, המכון הישראלי לדמוקרטיה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עמיר פוקס</w:t>
            </w:r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עובדת סוציאלית, אוניברסיטאות ומוסדות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אקדמים</w:t>
            </w:r>
            <w:proofErr w:type="spellEnd"/>
            <w:r w:rsidRPr="00797C51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תמר דהאן</w:t>
            </w:r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חבר בארגון, ארגון משפחות נרצחות ונרצחים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אמיר לוין</w:t>
            </w:r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פורום פלילי,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גדי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זילברשלג</w:t>
            </w:r>
            <w:proofErr w:type="spellEnd"/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אפרת  ברזילי</w:t>
            </w:r>
          </w:p>
        </w:tc>
      </w:tr>
      <w:tr w:rsidR="00797C51" w:rsidRPr="00797C51" w:rsidTr="007D7627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עוזר משפטי-חקיקה, עובדי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97C51" w:rsidRPr="00797C51" w:rsidRDefault="00797C51" w:rsidP="00797C51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97C51">
              <w:rPr>
                <w:rFonts w:ascii="David" w:eastAsia="David" w:hAnsi="David"/>
                <w:color w:val="000000"/>
                <w:rtl/>
              </w:rPr>
              <w:t xml:space="preserve">ירון שמואל </w:t>
            </w:r>
            <w:proofErr w:type="spellStart"/>
            <w:r w:rsidRPr="00797C51">
              <w:rPr>
                <w:rFonts w:ascii="David" w:eastAsia="David" w:hAnsi="David"/>
                <w:color w:val="000000"/>
                <w:rtl/>
              </w:rPr>
              <w:t>אונגר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3079C" w:rsidP="0093079C">
      <w:pPr>
        <w:ind w:firstLine="0"/>
        <w:rPr>
          <w:rtl/>
        </w:rPr>
      </w:pPr>
      <w:r>
        <w:rPr>
          <w:rFonts w:hint="cs"/>
          <w:rtl/>
        </w:rPr>
        <w:t>נועה לוי-ברודסקי</w:t>
      </w:r>
    </w:p>
    <w:p w:rsidR="0093079C" w:rsidRPr="008713A4" w:rsidRDefault="0093079C" w:rsidP="0093079C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079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3079C" w:rsidRDefault="0093079C" w:rsidP="008320F6">
      <w:pPr>
        <w:ind w:firstLine="0"/>
        <w:rPr>
          <w:rtl/>
        </w:rPr>
      </w:pPr>
      <w:r>
        <w:rPr>
          <w:rtl/>
        </w:rPr>
        <w:t>הדס צנוירט</w:t>
      </w:r>
    </w:p>
    <w:sdt>
      <w:sdtPr>
        <w:rPr>
          <w:rFonts w:hint="cs"/>
          <w:rtl/>
        </w:rPr>
        <w:alias w:val="נושא"/>
        <w:tag w:val="&lt;ID&gt;596107&lt;/ID&gt;&lt;Name&gt;הצעת חוק העונשין (תיקון מס' 124) (עבירות המתה), התשע&quot;ו-2015&lt;/Name&gt;&lt;Data&gt;הצעת חוק העונשין (תיקון מס' 124) (עבירות המתה), התשע&quot;ו-2015&lt;/Data&gt;&lt;PrivateNumber&gt;מ-972&lt;/PrivateNumber&gt;&lt;Status&gt;1&lt;/Status&gt;&lt;PrivateNumber_TOC&gt;מ-972(פ/20/1499)(פ/20/2321)&lt;/PrivateNumber_TOC&gt;&lt;PrivateName_TOC&gt;&lt;/PrivateName_TOC&gt;&lt;Initiators&gt;ניסן סלומינסקי&lt;/Initiators&gt;&lt;FullItemNumber&gt; מ/972&lt;/FullItemNumber&gt;"/>
        <w:id w:val="2107147727"/>
        <w:placeholder>
          <w:docPart w:val="DefaultPlaceholder_-1854013440"/>
        </w:placeholder>
        <w15:color w:val="993366"/>
      </w:sdtPr>
      <w:sdtEndPr/>
      <w:sdtContent>
        <w:p w:rsidR="00E64116" w:rsidRDefault="0093079C" w:rsidP="0093079C">
          <w:pPr>
            <w:pStyle w:val="a6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הצעת חוק העונשין (תיקון מס' 124) (עבירות המתה), התשע"ו-2015,  מ/972, הצעת ח"כ ניסן סלומינסקי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7D7627" w:rsidRPr="007D7627" w:rsidRDefault="007D7627" w:rsidP="007D762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6804510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f6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היו"ר ניסן סלומינסקי</w:t>
          </w:r>
          <w:r w:rsidRPr="0093079C">
            <w:rPr>
              <w:color w:val="000000"/>
              <w:rtl/>
            </w:rPr>
            <w:t>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93079C" w:rsidP="00763467">
      <w:pPr>
        <w:rPr>
          <w:rtl/>
        </w:rPr>
      </w:pPr>
      <w:r>
        <w:rPr>
          <w:rFonts w:hint="cs"/>
          <w:rtl/>
        </w:rPr>
        <w:t xml:space="preserve">בוקר טוב, </w:t>
      </w:r>
      <w:r w:rsidR="00763467">
        <w:rPr>
          <w:rFonts w:hint="cs"/>
          <w:rtl/>
        </w:rPr>
        <w:t xml:space="preserve">חבריי חברי הכנסת, </w:t>
      </w:r>
      <w:bookmarkStart w:id="0" w:name="_ETM_Q1_190752"/>
      <w:bookmarkEnd w:id="0"/>
      <w:r>
        <w:rPr>
          <w:rFonts w:hint="cs"/>
          <w:rtl/>
        </w:rPr>
        <w:t xml:space="preserve">אני מתכבד לפתוח את הישיבה. </w:t>
      </w:r>
      <w:r w:rsidR="00763467">
        <w:rPr>
          <w:rFonts w:hint="cs"/>
          <w:rtl/>
        </w:rPr>
        <w:t xml:space="preserve">בוקר טוב </w:t>
      </w:r>
      <w:r>
        <w:rPr>
          <w:rFonts w:hint="cs"/>
          <w:rtl/>
        </w:rPr>
        <w:t>למצטרפים</w:t>
      </w:r>
      <w:r w:rsidR="00246A9F">
        <w:rPr>
          <w:rFonts w:hint="cs"/>
          <w:rtl/>
        </w:rPr>
        <w:t xml:space="preserve"> אל</w:t>
      </w:r>
      <w:r>
        <w:rPr>
          <w:rFonts w:hint="cs"/>
          <w:rtl/>
        </w:rPr>
        <w:t>ינו</w:t>
      </w:r>
      <w:r w:rsidR="00763467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r w:rsidR="00763467">
        <w:rPr>
          <w:rFonts w:hint="cs"/>
          <w:rtl/>
        </w:rPr>
        <w:t>חנ</w:t>
      </w:r>
      <w:r>
        <w:rPr>
          <w:rFonts w:hint="cs"/>
          <w:rtl/>
        </w:rPr>
        <w:t>ו עוסק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בנושא ההמתה, מה שנקרא רצח מדרגה שנייה. חוק שהוא חשוב לאין ערוך, שעושה שינוי דרמטי בכל הדין הפלילי. </w:t>
      </w:r>
      <w:r w:rsidR="0076346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מתקדמים. </w:t>
      </w:r>
      <w:r w:rsidR="0076346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חוק כבד. </w:t>
      </w:r>
      <w:r w:rsidR="0076346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לנסות להתקדם יותר מהר </w:t>
      </w:r>
      <w:r>
        <w:rPr>
          <w:rtl/>
        </w:rPr>
        <w:t>–</w:t>
      </w:r>
      <w:r w:rsidR="00AD0021">
        <w:rPr>
          <w:rFonts w:hint="cs"/>
          <w:rtl/>
        </w:rPr>
        <w:t xml:space="preserve"> לא על חשבון ההמתה אלא להתק</w:t>
      </w:r>
      <w:r>
        <w:rPr>
          <w:rFonts w:hint="cs"/>
          <w:rtl/>
        </w:rPr>
        <w:t>דם יותר מהר, כי המערכת צריכה את זה</w:t>
      </w:r>
      <w:r w:rsidR="00763467">
        <w:rPr>
          <w:rFonts w:hint="cs"/>
          <w:rtl/>
        </w:rPr>
        <w:t xml:space="preserve">, שלא לדבר על </w:t>
      </w:r>
      <w:bookmarkStart w:id="1" w:name="_ETM_Q1_257552"/>
      <w:bookmarkEnd w:id="1"/>
      <w:r w:rsidR="00763467">
        <w:rPr>
          <w:rFonts w:hint="cs"/>
          <w:rtl/>
        </w:rPr>
        <w:t>זה שאנחנו צריכים את זה</w:t>
      </w:r>
      <w:r>
        <w:rPr>
          <w:rFonts w:hint="cs"/>
          <w:rtl/>
        </w:rPr>
        <w:t xml:space="preserve">. להזכיר, זה חוק פרטי שלי, </w:t>
      </w:r>
      <w:r w:rsidR="00763467">
        <w:rPr>
          <w:rFonts w:hint="cs"/>
          <w:rtl/>
        </w:rPr>
        <w:t>ו</w:t>
      </w:r>
      <w:r>
        <w:rPr>
          <w:rFonts w:hint="cs"/>
          <w:rtl/>
        </w:rPr>
        <w:t>חוק ממשלתי שחברו יחד.</w:t>
      </w:r>
    </w:p>
    <w:p w:rsidR="0093079C" w:rsidRDefault="0093079C" w:rsidP="0093079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311139249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f9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לילך וגנר</w:t>
          </w:r>
          <w:r w:rsidRPr="0093079C">
            <w:rPr>
              <w:color w:val="000000"/>
              <w:rtl/>
            </w:rPr>
            <w:t>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93079C" w:rsidP="0093079C">
      <w:pPr>
        <w:rPr>
          <w:rtl/>
        </w:rPr>
      </w:pPr>
      <w:r>
        <w:rPr>
          <w:rFonts w:hint="cs"/>
          <w:rtl/>
        </w:rPr>
        <w:t xml:space="preserve">וגם הצעת חוק </w:t>
      </w:r>
      <w:r w:rsidR="00763467">
        <w:rPr>
          <w:rFonts w:hint="cs"/>
          <w:rtl/>
        </w:rPr>
        <w:t xml:space="preserve">פרטית </w:t>
      </w:r>
      <w:r>
        <w:rPr>
          <w:rFonts w:hint="cs"/>
          <w:rtl/>
        </w:rPr>
        <w:t>של מיקי רוזנטל.</w:t>
      </w:r>
    </w:p>
    <w:p w:rsidR="0093079C" w:rsidRDefault="0093079C" w:rsidP="009307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1478681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f6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היו"ר ניסן סלומינסקי</w:t>
          </w:r>
          <w:r w:rsidRPr="0093079C">
            <w:rPr>
              <w:color w:val="000000"/>
              <w:rtl/>
            </w:rPr>
            <w:t>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93079C" w:rsidP="0093079C">
      <w:pPr>
        <w:rPr>
          <w:rtl/>
        </w:rPr>
      </w:pPr>
      <w:r>
        <w:rPr>
          <w:rFonts w:hint="cs"/>
          <w:rtl/>
        </w:rPr>
        <w:t>נכון. בבקשה.</w:t>
      </w:r>
    </w:p>
    <w:p w:rsidR="0093079C" w:rsidRDefault="0093079C" w:rsidP="0093079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1830865882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4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נועה לוי-ברודסקי</w:t>
          </w:r>
          <w:r w:rsidRPr="0093079C">
            <w:rPr>
              <w:color w:val="000000"/>
              <w:rtl/>
            </w:rPr>
            <w:t>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763467" w:rsidP="009B5880">
      <w:pPr>
        <w:rPr>
          <w:rtl/>
        </w:rPr>
      </w:pPr>
      <w:r>
        <w:rPr>
          <w:rFonts w:hint="cs"/>
          <w:rtl/>
        </w:rPr>
        <w:t xml:space="preserve">בוקר טוב. בדיון הקודם דנו </w:t>
      </w:r>
      <w:bookmarkStart w:id="2" w:name="_ETM_Q1_280152"/>
      <w:bookmarkEnd w:id="2"/>
      <w:r>
        <w:rPr>
          <w:rFonts w:hint="cs"/>
          <w:rtl/>
        </w:rPr>
        <w:t xml:space="preserve">באחריות המופחתת של נסיבות מקלות של </w:t>
      </w:r>
      <w:r w:rsidR="0093079C">
        <w:rPr>
          <w:rFonts w:hint="cs"/>
          <w:rtl/>
        </w:rPr>
        <w:t>קנטור ושל התעללות של המנוח בנאשם. חשבנו שנכון, למרות שלא סיימנו את כל הדי</w:t>
      </w:r>
      <w:r w:rsidR="00C95096">
        <w:rPr>
          <w:rFonts w:hint="cs"/>
          <w:rtl/>
        </w:rPr>
        <w:t>ו</w:t>
      </w:r>
      <w:r w:rsidR="0093079C">
        <w:rPr>
          <w:rFonts w:hint="cs"/>
          <w:rtl/>
        </w:rPr>
        <w:t>ן הקוד</w:t>
      </w:r>
      <w:r w:rsidR="00C95096">
        <w:rPr>
          <w:rFonts w:hint="cs"/>
          <w:rtl/>
        </w:rPr>
        <w:t>ם,</w:t>
      </w:r>
      <w:r w:rsidR="0093079C">
        <w:rPr>
          <w:rFonts w:hint="cs"/>
          <w:rtl/>
        </w:rPr>
        <w:t xml:space="preserve"> ונשארנו עם כל מינ</w:t>
      </w:r>
      <w:r>
        <w:rPr>
          <w:rFonts w:hint="cs"/>
          <w:rtl/>
        </w:rPr>
        <w:t>י</w:t>
      </w:r>
      <w:r w:rsidR="0093079C">
        <w:rPr>
          <w:rFonts w:hint="cs"/>
          <w:rtl/>
        </w:rPr>
        <w:t xml:space="preserve"> שא</w:t>
      </w:r>
      <w:r w:rsidR="00C95096">
        <w:rPr>
          <w:rFonts w:hint="cs"/>
          <w:rtl/>
        </w:rPr>
        <w:t>ל</w:t>
      </w:r>
      <w:r w:rsidR="0093079C">
        <w:rPr>
          <w:rFonts w:hint="cs"/>
          <w:rtl/>
        </w:rPr>
        <w:t xml:space="preserve">ות למחשבה </w:t>
      </w:r>
      <w:r w:rsidR="0093079C">
        <w:rPr>
          <w:rtl/>
        </w:rPr>
        <w:t>–</w:t>
      </w:r>
      <w:r w:rsidR="0093079C">
        <w:rPr>
          <w:rFonts w:hint="cs"/>
          <w:rtl/>
        </w:rPr>
        <w:t xml:space="preserve"> </w:t>
      </w:r>
      <w:r w:rsidR="00C95096">
        <w:rPr>
          <w:rFonts w:hint="cs"/>
          <w:rtl/>
        </w:rPr>
        <w:t xml:space="preserve">לעבור </w:t>
      </w:r>
      <w:r w:rsidR="0093079C">
        <w:rPr>
          <w:rFonts w:hint="cs"/>
          <w:rtl/>
        </w:rPr>
        <w:t>לנסיבה הבאה של הפרעה נפשית או לקות שכלית של הנאשם, ואחר כך, לק</w:t>
      </w:r>
      <w:r w:rsidR="009B5880">
        <w:rPr>
          <w:rFonts w:hint="cs"/>
          <w:rtl/>
        </w:rPr>
        <w:t>ר</w:t>
      </w:r>
      <w:r w:rsidR="0093079C">
        <w:rPr>
          <w:rFonts w:hint="cs"/>
          <w:rtl/>
        </w:rPr>
        <w:t>את סוף הדיון, נחזור לנושא של התעללות על כל מיני נוסחים שישבנו עליהם עם חברת ה</w:t>
      </w:r>
      <w:r w:rsidR="009B5880">
        <w:rPr>
          <w:rFonts w:hint="cs"/>
          <w:rtl/>
        </w:rPr>
        <w:t>כנסת</w:t>
      </w:r>
      <w:r w:rsidR="0093079C">
        <w:rPr>
          <w:rFonts w:hint="cs"/>
          <w:rtl/>
        </w:rPr>
        <w:t xml:space="preserve"> מיכא</w:t>
      </w:r>
      <w:r w:rsidR="009B5880">
        <w:rPr>
          <w:rFonts w:hint="cs"/>
          <w:rtl/>
        </w:rPr>
        <w:t>ל</w:t>
      </w:r>
      <w:r w:rsidR="0093079C">
        <w:rPr>
          <w:rFonts w:hint="cs"/>
          <w:rtl/>
        </w:rPr>
        <w:t>י ו</w:t>
      </w:r>
      <w:r w:rsidR="009B5880">
        <w:rPr>
          <w:rFonts w:hint="cs"/>
          <w:rtl/>
        </w:rPr>
        <w:t>מ</w:t>
      </w:r>
      <w:r w:rsidR="0093079C">
        <w:rPr>
          <w:rFonts w:hint="cs"/>
          <w:rtl/>
        </w:rPr>
        <w:t>שר</w:t>
      </w:r>
      <w:r w:rsidR="009B5880">
        <w:rPr>
          <w:rFonts w:hint="cs"/>
          <w:rtl/>
        </w:rPr>
        <w:t>ד</w:t>
      </w:r>
      <w:r w:rsidR="0093079C">
        <w:rPr>
          <w:rFonts w:hint="cs"/>
          <w:rtl/>
        </w:rPr>
        <w:t xml:space="preserve"> המשפטים שמע אותם בישיבה</w:t>
      </w:r>
      <w:r w:rsidR="009B5880">
        <w:rPr>
          <w:rFonts w:hint="cs"/>
          <w:rtl/>
        </w:rPr>
        <w:t>,</w:t>
      </w:r>
      <w:r w:rsidR="0093079C">
        <w:rPr>
          <w:rFonts w:hint="cs"/>
          <w:rtl/>
        </w:rPr>
        <w:t xml:space="preserve"> כנקודות למחשבה</w:t>
      </w:r>
      <w:r w:rsidR="009B5880">
        <w:rPr>
          <w:rFonts w:hint="cs"/>
          <w:rtl/>
        </w:rPr>
        <w:t xml:space="preserve"> </w:t>
      </w:r>
      <w:bookmarkStart w:id="3" w:name="_ETM_Q1_332583"/>
      <w:bookmarkEnd w:id="3"/>
      <w:r w:rsidR="009B5880">
        <w:rPr>
          <w:rFonts w:hint="cs"/>
          <w:rtl/>
        </w:rPr>
        <w:t>להמשך הדיונים</w:t>
      </w:r>
      <w:r w:rsidR="0093079C">
        <w:rPr>
          <w:rFonts w:hint="cs"/>
          <w:rtl/>
        </w:rPr>
        <w:t>.</w:t>
      </w:r>
    </w:p>
    <w:p w:rsidR="0093079C" w:rsidRDefault="0093079C" w:rsidP="009307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8428429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f6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היו"ר ניסן סלומינסקי</w:t>
          </w:r>
          <w:r w:rsidRPr="0093079C">
            <w:rPr>
              <w:color w:val="000000"/>
              <w:rtl/>
            </w:rPr>
            <w:t>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93079C" w:rsidP="0093079C">
      <w:pPr>
        <w:rPr>
          <w:rtl/>
        </w:rPr>
      </w:pPr>
      <w:r>
        <w:rPr>
          <w:rFonts w:hint="cs"/>
          <w:rtl/>
        </w:rPr>
        <w:t xml:space="preserve">בינתיים בוקר טוב לחברי </w:t>
      </w:r>
      <w:r w:rsidR="009B5880">
        <w:rPr>
          <w:rFonts w:hint="cs"/>
          <w:rtl/>
        </w:rPr>
        <w:t>ו</w:t>
      </w:r>
      <w:r>
        <w:rPr>
          <w:rFonts w:hint="cs"/>
          <w:rtl/>
        </w:rPr>
        <w:t>ידידי.</w:t>
      </w:r>
    </w:p>
    <w:p w:rsidR="0093079C" w:rsidRDefault="0093079C" w:rsidP="009307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604271136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4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93079C" w:rsidP="0093079C">
      <w:pPr>
        <w:rPr>
          <w:rtl/>
        </w:rPr>
      </w:pPr>
      <w:r>
        <w:rPr>
          <w:rFonts w:hint="cs"/>
          <w:rtl/>
        </w:rPr>
        <w:t>בוקר טוב.</w:t>
      </w:r>
    </w:p>
    <w:p w:rsidR="0093079C" w:rsidRDefault="0093079C" w:rsidP="009307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9989786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f6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היו"ר ניסן סלומינסקי</w:t>
          </w:r>
          <w:r w:rsidRPr="0093079C">
            <w:rPr>
              <w:color w:val="000000"/>
              <w:rtl/>
            </w:rPr>
            <w:t>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93079C" w:rsidP="0093079C">
      <w:pPr>
        <w:rPr>
          <w:rtl/>
        </w:rPr>
      </w:pPr>
      <w:r>
        <w:rPr>
          <w:rFonts w:hint="cs"/>
          <w:rtl/>
        </w:rPr>
        <w:t>אבקש שתעשי רשימה של נושאים מהעבר שלא נסגרו</w:t>
      </w:r>
      <w:r w:rsidR="00CA5C3A">
        <w:rPr>
          <w:rFonts w:hint="cs"/>
          <w:rtl/>
        </w:rPr>
        <w:t>,</w:t>
      </w:r>
      <w:r>
        <w:rPr>
          <w:rFonts w:hint="cs"/>
          <w:rtl/>
        </w:rPr>
        <w:t xml:space="preserve"> כדי שבישיבה אחת </w:t>
      </w:r>
      <w:r w:rsidR="00CE5A6E">
        <w:rPr>
          <w:rFonts w:hint="cs"/>
          <w:rtl/>
        </w:rPr>
        <w:t>נ</w:t>
      </w:r>
      <w:r>
        <w:rPr>
          <w:rFonts w:hint="cs"/>
          <w:rtl/>
        </w:rPr>
        <w:t xml:space="preserve">נסה לסגור אותם. יותר מדי להשאיר אחורה </w:t>
      </w:r>
      <w:r>
        <w:rPr>
          <w:rtl/>
        </w:rPr>
        <w:t>–</w:t>
      </w:r>
      <w:r>
        <w:rPr>
          <w:rFonts w:hint="cs"/>
          <w:rtl/>
        </w:rPr>
        <w:t xml:space="preserve"> נפתח את כל החוק מחדש, ואני לא רוצה.</w:t>
      </w:r>
    </w:p>
    <w:p w:rsidR="0093079C" w:rsidRDefault="0093079C" w:rsidP="0093079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654212886"/>
        <w:placeholder>
          <w:docPart w:val="DefaultPlaceholder_-1854013440"/>
        </w:placeholder>
        <w15:color w:val="993366"/>
      </w:sdtPr>
      <w:sdtEndPr/>
      <w:sdtContent>
        <w:p w:rsidR="0093079C" w:rsidRDefault="0093079C" w:rsidP="0093079C">
          <w:pPr>
            <w:pStyle w:val="af9"/>
            <w:keepNext/>
            <w:rPr>
              <w:rtl/>
            </w:rPr>
          </w:pPr>
          <w:r w:rsidRPr="0093079C">
            <w:rPr>
              <w:rStyle w:val="afd"/>
              <w:color w:val="000000"/>
              <w:rtl/>
            </w:rPr>
            <w:t>לילך וגנר</w:t>
          </w:r>
          <w:r w:rsidRPr="0093079C">
            <w:rPr>
              <w:color w:val="000000"/>
              <w:rtl/>
            </w:rPr>
            <w:t>:</w:t>
          </w:r>
        </w:p>
      </w:sdtContent>
    </w:sdt>
    <w:p w:rsidR="0093079C" w:rsidRDefault="0093079C" w:rsidP="0093079C">
      <w:pPr>
        <w:pStyle w:val="KeepWithNext"/>
        <w:rPr>
          <w:rtl/>
        </w:rPr>
      </w:pPr>
    </w:p>
    <w:p w:rsidR="0093079C" w:rsidRDefault="00CE5A6E" w:rsidP="00D71BA0">
      <w:pPr>
        <w:rPr>
          <w:rtl/>
        </w:rPr>
      </w:pPr>
      <w:r>
        <w:rPr>
          <w:rFonts w:hint="cs"/>
          <w:rtl/>
        </w:rPr>
        <w:t xml:space="preserve">לילך וגנר, משרד המשפטים. </w:t>
      </w:r>
      <w:r w:rsidR="0093079C">
        <w:rPr>
          <w:rFonts w:hint="cs"/>
          <w:rtl/>
        </w:rPr>
        <w:t>אני לגמרי מ</w:t>
      </w:r>
      <w:r>
        <w:rPr>
          <w:rFonts w:hint="cs"/>
          <w:rtl/>
        </w:rPr>
        <w:t>סכימה עם נועה, שנכ</w:t>
      </w:r>
      <w:r w:rsidR="0093079C">
        <w:rPr>
          <w:rFonts w:hint="cs"/>
          <w:rtl/>
        </w:rPr>
        <w:t>ו</w:t>
      </w:r>
      <w:r>
        <w:rPr>
          <w:rFonts w:hint="cs"/>
          <w:rtl/>
        </w:rPr>
        <w:t>ן</w:t>
      </w:r>
      <w:r w:rsidR="0093079C">
        <w:rPr>
          <w:rFonts w:hint="cs"/>
          <w:rtl/>
        </w:rPr>
        <w:t xml:space="preserve"> בהקשר </w:t>
      </w:r>
      <w:r>
        <w:rPr>
          <w:rFonts w:hint="cs"/>
          <w:rtl/>
        </w:rPr>
        <w:t>ה</w:t>
      </w:r>
      <w:r w:rsidR="0093079C">
        <w:rPr>
          <w:rFonts w:hint="cs"/>
          <w:rtl/>
        </w:rPr>
        <w:t xml:space="preserve">זה לעבור על כל הנסיבות שנכנסות בעבירה </w:t>
      </w:r>
      <w:r>
        <w:rPr>
          <w:rFonts w:hint="cs"/>
          <w:rtl/>
        </w:rPr>
        <w:t xml:space="preserve">המוצעת </w:t>
      </w:r>
      <w:r w:rsidR="0093079C">
        <w:rPr>
          <w:rFonts w:hint="cs"/>
          <w:rtl/>
        </w:rPr>
        <w:t>של המתה</w:t>
      </w:r>
      <w:r w:rsidR="00AF03FD">
        <w:rPr>
          <w:rFonts w:hint="cs"/>
          <w:rtl/>
        </w:rPr>
        <w:t xml:space="preserve">. בעינינו, כדאי, כדי לקבל את התמונה המלאה </w:t>
      </w:r>
      <w:r w:rsidR="00D71BA0">
        <w:rPr>
          <w:rFonts w:hint="cs"/>
          <w:rtl/>
        </w:rPr>
        <w:t xml:space="preserve">על העבירה של המתה </w:t>
      </w:r>
      <w:bookmarkStart w:id="4" w:name="_ETM_Q1_401713"/>
      <w:bookmarkEnd w:id="4"/>
      <w:r w:rsidR="00D71BA0">
        <w:rPr>
          <w:rFonts w:hint="cs"/>
          <w:rtl/>
        </w:rPr>
        <w:t xml:space="preserve">בנסיבות של אחריות מופחתת, </w:t>
      </w:r>
      <w:r w:rsidR="00AF03FD">
        <w:rPr>
          <w:rFonts w:hint="cs"/>
          <w:rtl/>
        </w:rPr>
        <w:t>לעבור על כל הנסיבות המוצעות, ואז לדון בשאלות שע</w:t>
      </w:r>
      <w:r>
        <w:rPr>
          <w:rFonts w:hint="cs"/>
          <w:rtl/>
        </w:rPr>
        <w:t>ולות</w:t>
      </w:r>
      <w:r w:rsidR="00AF03FD">
        <w:rPr>
          <w:rFonts w:hint="cs"/>
          <w:rtl/>
        </w:rPr>
        <w:t xml:space="preserve"> במהלך הדיונ</w:t>
      </w:r>
      <w:r>
        <w:rPr>
          <w:rFonts w:hint="cs"/>
          <w:rtl/>
        </w:rPr>
        <w:t>י</w:t>
      </w:r>
      <w:r w:rsidR="00AF03FD">
        <w:rPr>
          <w:rFonts w:hint="cs"/>
          <w:rtl/>
        </w:rPr>
        <w:t xml:space="preserve">ם </w:t>
      </w:r>
      <w:r w:rsidR="00AF03FD">
        <w:rPr>
          <w:rtl/>
        </w:rPr>
        <w:t>–</w:t>
      </w:r>
      <w:r w:rsidR="00AF03FD">
        <w:rPr>
          <w:rFonts w:hint="cs"/>
          <w:rtl/>
        </w:rPr>
        <w:t xml:space="preserve"> גם לגבי קנטור, גם לגבי התעללות, ובטח יעלו</w:t>
      </w:r>
      <w:r w:rsidR="00D71BA0">
        <w:rPr>
          <w:rFonts w:hint="cs"/>
          <w:rtl/>
        </w:rPr>
        <w:t xml:space="preserve"> גם לגבי הנסיבות האחרות</w:t>
      </w:r>
      <w:r w:rsidR="00AF03FD">
        <w:rPr>
          <w:rFonts w:hint="cs"/>
          <w:rtl/>
        </w:rPr>
        <w:t xml:space="preserve">. </w:t>
      </w:r>
      <w:r w:rsidR="00D71BA0">
        <w:rPr>
          <w:rFonts w:hint="cs"/>
          <w:rtl/>
        </w:rPr>
        <w:t xml:space="preserve">עלו גם </w:t>
      </w:r>
      <w:bookmarkStart w:id="5" w:name="_ETM_Q1_418947"/>
      <w:bookmarkEnd w:id="5"/>
      <w:r w:rsidR="00D71BA0">
        <w:rPr>
          <w:rFonts w:hint="cs"/>
          <w:rtl/>
        </w:rPr>
        <w:t xml:space="preserve">תהיות של חברי וחברות הכנסת, שהשתתפו </w:t>
      </w:r>
      <w:r w:rsidR="00AF03FD">
        <w:rPr>
          <w:rFonts w:hint="cs"/>
          <w:rtl/>
        </w:rPr>
        <w:t xml:space="preserve">בדיונים הקודמים, בנוגע למדרג המוצע </w:t>
      </w:r>
      <w:r w:rsidR="00AF03FD">
        <w:rPr>
          <w:rtl/>
        </w:rPr>
        <w:t>–</w:t>
      </w:r>
      <w:r w:rsidR="00AF03FD">
        <w:rPr>
          <w:rFonts w:hint="cs"/>
          <w:rtl/>
        </w:rPr>
        <w:t xml:space="preserve"> למה כל הדברים האלה הם בכפיפה אחת. אני מציעה</w:t>
      </w:r>
      <w:r w:rsidR="00D71BA0">
        <w:rPr>
          <w:rFonts w:hint="cs"/>
          <w:rtl/>
        </w:rPr>
        <w:t>,</w:t>
      </w:r>
      <w:r w:rsidR="00AF03FD">
        <w:rPr>
          <w:rFonts w:hint="cs"/>
          <w:rtl/>
        </w:rPr>
        <w:t xml:space="preserve"> </w:t>
      </w:r>
      <w:r w:rsidR="00D71BA0">
        <w:rPr>
          <w:rFonts w:hint="cs"/>
          <w:rtl/>
        </w:rPr>
        <w:t>שאחרי שנסקור את הנסיבות, נגי</w:t>
      </w:r>
      <w:r w:rsidR="00AF03FD">
        <w:rPr>
          <w:rFonts w:hint="cs"/>
          <w:rtl/>
        </w:rPr>
        <w:t>ע</w:t>
      </w:r>
      <w:r w:rsidR="00D71BA0">
        <w:rPr>
          <w:rFonts w:hint="cs"/>
          <w:rtl/>
        </w:rPr>
        <w:t xml:space="preserve"> </w:t>
      </w:r>
      <w:r w:rsidR="00AF03FD">
        <w:rPr>
          <w:rFonts w:hint="cs"/>
          <w:rtl/>
        </w:rPr>
        <w:t>לשא</w:t>
      </w:r>
      <w:r w:rsidR="00D71BA0">
        <w:rPr>
          <w:rFonts w:hint="cs"/>
          <w:rtl/>
        </w:rPr>
        <w:t>ל</w:t>
      </w:r>
      <w:r w:rsidR="00AF03FD">
        <w:rPr>
          <w:rFonts w:hint="cs"/>
          <w:rtl/>
        </w:rPr>
        <w:t>ות האלה.</w:t>
      </w:r>
    </w:p>
    <w:p w:rsidR="00D71BA0" w:rsidRDefault="00D71BA0" w:rsidP="00CE5A6E">
      <w:pPr>
        <w:rPr>
          <w:rtl/>
        </w:rPr>
      </w:pPr>
      <w:bookmarkStart w:id="6" w:name="_ETM_Q1_398738"/>
      <w:bookmarkEnd w:id="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6036217"/>
        <w:placeholder>
          <w:docPart w:val="DefaultPlaceholder_-1854013440"/>
        </w:placeholder>
        <w15:color w:val="993366"/>
      </w:sdtPr>
      <w:sdtEndPr/>
      <w:sdtContent>
        <w:p w:rsidR="00AF03FD" w:rsidRDefault="00AF03FD" w:rsidP="00AF03FD">
          <w:pPr>
            <w:pStyle w:val="af6"/>
            <w:keepNext/>
            <w:rPr>
              <w:rtl/>
            </w:rPr>
          </w:pPr>
          <w:r w:rsidRPr="00AF03FD">
            <w:rPr>
              <w:rStyle w:val="afd"/>
              <w:color w:val="000000"/>
              <w:rtl/>
            </w:rPr>
            <w:t>היו"ר ניסן סלומינסקי</w:t>
          </w:r>
          <w:r w:rsidRPr="00AF03FD">
            <w:rPr>
              <w:color w:val="000000"/>
              <w:rtl/>
            </w:rPr>
            <w:t>:</w:t>
          </w:r>
        </w:p>
      </w:sdtContent>
    </w:sdt>
    <w:p w:rsidR="00AF03FD" w:rsidRDefault="00AF03FD" w:rsidP="00AF03FD">
      <w:pPr>
        <w:pStyle w:val="KeepWithNext"/>
        <w:rPr>
          <w:rtl/>
        </w:rPr>
      </w:pPr>
    </w:p>
    <w:p w:rsidR="00AF03FD" w:rsidRDefault="00D71BA0" w:rsidP="0093079C">
      <w:pPr>
        <w:rPr>
          <w:rtl/>
        </w:rPr>
      </w:pPr>
      <w:r>
        <w:rPr>
          <w:rFonts w:hint="cs"/>
          <w:rtl/>
        </w:rPr>
        <w:t xml:space="preserve">כן, אבל </w:t>
      </w:r>
      <w:r w:rsidR="00AF03FD">
        <w:rPr>
          <w:rFonts w:hint="cs"/>
          <w:rtl/>
        </w:rPr>
        <w:t xml:space="preserve">אני מדגיש </w:t>
      </w:r>
      <w:r w:rsidR="00AF03FD">
        <w:rPr>
          <w:rtl/>
        </w:rPr>
        <w:t>–</w:t>
      </w:r>
      <w:r w:rsidR="00AF03FD">
        <w:rPr>
          <w:rFonts w:hint="cs"/>
          <w:rtl/>
        </w:rPr>
        <w:t xml:space="preserve"> לחזור לכל ה</w:t>
      </w:r>
      <w:r>
        <w:rPr>
          <w:rFonts w:hint="cs"/>
          <w:rtl/>
        </w:rPr>
        <w:t xml:space="preserve">שאלות, </w:t>
      </w:r>
      <w:bookmarkStart w:id="7" w:name="_ETM_Q1_438626"/>
      <w:bookmarkEnd w:id="7"/>
      <w:r>
        <w:rPr>
          <w:rFonts w:hint="cs"/>
          <w:rtl/>
        </w:rPr>
        <w:t>זה פוטנציאל להתחיל לדון על כל החוק מחדש,</w:t>
      </w:r>
      <w:r w:rsidR="00AF03FD">
        <w:rPr>
          <w:rFonts w:hint="cs"/>
          <w:rtl/>
        </w:rPr>
        <w:t xml:space="preserve"> וזה אסור לעשות. </w:t>
      </w:r>
    </w:p>
    <w:p w:rsidR="00AF03FD" w:rsidRDefault="00AF03FD" w:rsidP="0093079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35381&lt;/ID&gt;&lt;Name&gt;לילך וגנר&lt;/Name&gt;&lt;Data&gt;לילך וגנר&lt;/Data&gt;&lt;Shortcut&gt;ליוג&lt;/Shortcut&gt;"/>
        <w:id w:val="-124933474"/>
        <w:placeholder>
          <w:docPart w:val="DefaultPlaceholder_-1854013440"/>
        </w:placeholder>
        <w15:color w:val="993366"/>
      </w:sdtPr>
      <w:sdtEndPr/>
      <w:sdtContent>
        <w:p w:rsidR="00AF03FD" w:rsidRDefault="00AF03FD" w:rsidP="00AF03FD">
          <w:pPr>
            <w:pStyle w:val="-"/>
            <w:keepNext/>
            <w:rPr>
              <w:rtl/>
            </w:rPr>
          </w:pPr>
          <w:r w:rsidRPr="00AF03FD">
            <w:rPr>
              <w:rStyle w:val="afd"/>
              <w:color w:val="000000"/>
              <w:rtl/>
            </w:rPr>
            <w:t>לילך וגנר</w:t>
          </w:r>
          <w:r w:rsidRPr="00AF03FD">
            <w:rPr>
              <w:color w:val="000000"/>
              <w:rtl/>
            </w:rPr>
            <w:t>:</w:t>
          </w:r>
        </w:p>
      </w:sdtContent>
    </w:sdt>
    <w:p w:rsidR="00AF03FD" w:rsidRDefault="00AF03FD" w:rsidP="00AF03FD">
      <w:pPr>
        <w:pStyle w:val="KeepWithNext"/>
        <w:rPr>
          <w:rtl/>
        </w:rPr>
      </w:pPr>
    </w:p>
    <w:p w:rsidR="00AF03FD" w:rsidRDefault="00D71BA0" w:rsidP="00AF03FD">
      <w:pPr>
        <w:rPr>
          <w:rtl/>
        </w:rPr>
      </w:pPr>
      <w:r>
        <w:rPr>
          <w:rFonts w:hint="cs"/>
          <w:rtl/>
        </w:rPr>
        <w:t xml:space="preserve">לא, זה רק </w:t>
      </w:r>
      <w:bookmarkStart w:id="8" w:name="_ETM_Q1_443187"/>
      <w:bookmarkEnd w:id="8"/>
      <w:r>
        <w:rPr>
          <w:rFonts w:hint="cs"/>
          <w:rtl/>
        </w:rPr>
        <w:t xml:space="preserve">העבירה הספציפית הזאת. </w:t>
      </w:r>
      <w:r w:rsidR="00AF03FD">
        <w:rPr>
          <w:rFonts w:hint="cs"/>
          <w:rtl/>
        </w:rPr>
        <w:t>אנחנו בתוך סעיף אחד.</w:t>
      </w:r>
    </w:p>
    <w:p w:rsidR="00AF03FD" w:rsidRDefault="00AF03FD" w:rsidP="00AF03F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0346757"/>
        <w:placeholder>
          <w:docPart w:val="DefaultPlaceholder_-1854013440"/>
        </w:placeholder>
        <w15:color w:val="993366"/>
      </w:sdtPr>
      <w:sdtEndPr/>
      <w:sdtContent>
        <w:p w:rsidR="00AF03FD" w:rsidRDefault="00AF03FD" w:rsidP="00AF03FD">
          <w:pPr>
            <w:pStyle w:val="af6"/>
            <w:keepNext/>
            <w:rPr>
              <w:rtl/>
            </w:rPr>
          </w:pPr>
          <w:r w:rsidRPr="00AF03FD">
            <w:rPr>
              <w:rStyle w:val="afd"/>
              <w:color w:val="000000"/>
              <w:rtl/>
            </w:rPr>
            <w:t>היו"ר ניסן סלומינסקי</w:t>
          </w:r>
          <w:r w:rsidRPr="00AF03FD">
            <w:rPr>
              <w:color w:val="000000"/>
              <w:rtl/>
            </w:rPr>
            <w:t>:</w:t>
          </w:r>
        </w:p>
      </w:sdtContent>
    </w:sdt>
    <w:p w:rsidR="00AF03FD" w:rsidRDefault="00AF03FD" w:rsidP="00AF03FD">
      <w:pPr>
        <w:pStyle w:val="KeepWithNext"/>
        <w:rPr>
          <w:rtl/>
        </w:rPr>
      </w:pPr>
    </w:p>
    <w:p w:rsidR="00AF03FD" w:rsidRDefault="00AF03FD" w:rsidP="00AF03FD">
      <w:pPr>
        <w:rPr>
          <w:rtl/>
        </w:rPr>
      </w:pPr>
      <w:r>
        <w:rPr>
          <w:rFonts w:hint="cs"/>
          <w:rtl/>
        </w:rPr>
        <w:t xml:space="preserve">נצטרך להתמקד במשהו, </w:t>
      </w:r>
      <w:r w:rsidR="00D71BA0">
        <w:rPr>
          <w:rFonts w:hint="cs"/>
          <w:rtl/>
        </w:rPr>
        <w:t xml:space="preserve">להעלות את הדילמה ולחזור, </w:t>
      </w:r>
      <w:r>
        <w:rPr>
          <w:rFonts w:hint="cs"/>
          <w:rtl/>
        </w:rPr>
        <w:t xml:space="preserve">כי זה חזרה </w:t>
      </w:r>
      <w:r>
        <w:rPr>
          <w:rtl/>
        </w:rPr>
        <w:t>–</w:t>
      </w:r>
      <w:r>
        <w:rPr>
          <w:rFonts w:hint="cs"/>
          <w:rtl/>
        </w:rPr>
        <w:t xml:space="preserve"> מה שאני מדבר על העבר. אחרת חוזרים והכול נפתח, ומגיע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D71BA0">
        <w:rPr>
          <w:rFonts w:hint="cs"/>
          <w:rtl/>
        </w:rPr>
        <w:t xml:space="preserve">שוב, ומגיעים </w:t>
      </w:r>
      <w:r>
        <w:rPr>
          <w:rFonts w:hint="cs"/>
          <w:rtl/>
        </w:rPr>
        <w:t xml:space="preserve">ח"כים שלא היו ומתחיל. </w:t>
      </w:r>
      <w:r w:rsidR="00D71BA0">
        <w:rPr>
          <w:rFonts w:hint="cs"/>
          <w:rtl/>
        </w:rPr>
        <w:t xml:space="preserve">אני </w:t>
      </w:r>
      <w:bookmarkStart w:id="9" w:name="_ETM_Q1_467018"/>
      <w:bookmarkEnd w:id="9"/>
      <w:r w:rsidR="00D71BA0">
        <w:rPr>
          <w:rFonts w:hint="cs"/>
          <w:rtl/>
        </w:rPr>
        <w:t xml:space="preserve">לא רוצה שזה יקרה. </w:t>
      </w:r>
      <w:r>
        <w:rPr>
          <w:rFonts w:hint="cs"/>
          <w:rtl/>
        </w:rPr>
        <w:t>נמשיך.</w:t>
      </w:r>
    </w:p>
    <w:p w:rsidR="00AF03FD" w:rsidRDefault="00AF03FD" w:rsidP="00AF03F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35381&lt;/ID&gt;&lt;Name&gt;לילך וגנר&lt;/Name&gt;&lt;Data&gt;לילך וגנר&lt;/Data&gt;&lt;Shortcut&gt;ליוג&lt;/Shortcut&gt;"/>
        <w:id w:val="972865760"/>
        <w:placeholder>
          <w:docPart w:val="DefaultPlaceholder_-1854013440"/>
        </w:placeholder>
        <w15:color w:val="993366"/>
      </w:sdtPr>
      <w:sdtEndPr/>
      <w:sdtContent>
        <w:p w:rsidR="00AF03FD" w:rsidRDefault="00AF03FD" w:rsidP="00AF03FD">
          <w:pPr>
            <w:pStyle w:val="-"/>
            <w:keepNext/>
            <w:rPr>
              <w:rtl/>
            </w:rPr>
          </w:pPr>
          <w:r w:rsidRPr="00AF03FD">
            <w:rPr>
              <w:rStyle w:val="afd"/>
              <w:color w:val="000000"/>
              <w:rtl/>
            </w:rPr>
            <w:t>לילך וגנר</w:t>
          </w:r>
          <w:r w:rsidRPr="00AF03FD">
            <w:rPr>
              <w:color w:val="000000"/>
              <w:rtl/>
            </w:rPr>
            <w:t>:</w:t>
          </w:r>
        </w:p>
      </w:sdtContent>
    </w:sdt>
    <w:p w:rsidR="00AF03FD" w:rsidRDefault="00AF03FD" w:rsidP="00AF03FD">
      <w:pPr>
        <w:pStyle w:val="KeepWithNext"/>
        <w:rPr>
          <w:rtl/>
        </w:rPr>
      </w:pPr>
    </w:p>
    <w:p w:rsidR="00AF03FD" w:rsidRDefault="00AF03FD" w:rsidP="00D71BA0">
      <w:pPr>
        <w:rPr>
          <w:rtl/>
        </w:rPr>
      </w:pPr>
      <w:r>
        <w:rPr>
          <w:rFonts w:hint="cs"/>
          <w:rtl/>
        </w:rPr>
        <w:t xml:space="preserve">עסקנו בנסיבות הקנטור והתעללות חמורה ומתמשכת. אנחנו עוברים לנסיבה השלישית </w:t>
      </w:r>
      <w:r w:rsidR="00D71BA0">
        <w:rPr>
          <w:rFonts w:hint="cs"/>
          <w:rtl/>
        </w:rPr>
        <w:t xml:space="preserve">שמוצעת </w:t>
      </w:r>
      <w:r>
        <w:rPr>
          <w:rFonts w:hint="cs"/>
          <w:rtl/>
        </w:rPr>
        <w:t xml:space="preserve">בהצעת החוק. אני מפנה אתכם לסעיף 301ב(א3). אקריא אותו: המעשה נעשה במצב שבו בשל הפרעה נפשית חמורה </w:t>
      </w:r>
      <w:r w:rsidR="00D71BA0">
        <w:rPr>
          <w:rFonts w:hint="cs"/>
          <w:rtl/>
        </w:rPr>
        <w:t xml:space="preserve">או בשל ליקוי ב- - </w:t>
      </w:r>
      <w:bookmarkStart w:id="10" w:name="_ETM_Q1_495409"/>
      <w:bookmarkEnd w:id="10"/>
      <w:r w:rsidR="00D71BA0">
        <w:rPr>
          <w:rFonts w:hint="cs"/>
          <w:rtl/>
        </w:rPr>
        <w:t xml:space="preserve">- השכלי </w:t>
      </w:r>
      <w:r>
        <w:rPr>
          <w:rFonts w:hint="cs"/>
          <w:rtl/>
        </w:rPr>
        <w:t xml:space="preserve">הוגבלה יכולתו של הנאשם במידה ניכרת </w:t>
      </w:r>
      <w:r w:rsidR="00D71BA0">
        <w:rPr>
          <w:rFonts w:hint="cs"/>
          <w:rtl/>
        </w:rPr>
        <w:t xml:space="preserve">אך לא עד כדי חוסר יכולת של </w:t>
      </w:r>
      <w:bookmarkStart w:id="11" w:name="_ETM_Q1_499661"/>
      <w:bookmarkEnd w:id="11"/>
      <w:r w:rsidR="00D71BA0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כאמור בסעיף 34ח(א) </w:t>
      </w:r>
      <w:r w:rsidR="00D71BA0">
        <w:rPr>
          <w:rFonts w:hint="cs"/>
          <w:rtl/>
        </w:rPr>
        <w:t>להבין את אשר הוא עושה או את הפסול שב</w:t>
      </w:r>
      <w:r>
        <w:rPr>
          <w:rFonts w:hint="cs"/>
          <w:rtl/>
        </w:rPr>
        <w:t>מעשהו.</w:t>
      </w:r>
    </w:p>
    <w:p w:rsidR="00AF03FD" w:rsidRDefault="00AF03FD" w:rsidP="00AF03F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98803582"/>
        <w:placeholder>
          <w:docPart w:val="DefaultPlaceholder_-1854013440"/>
        </w:placeholder>
        <w15:color w:val="993366"/>
      </w:sdtPr>
      <w:sdtEndPr/>
      <w:sdtContent>
        <w:p w:rsidR="00AF03FD" w:rsidRDefault="00AF03FD" w:rsidP="00AF03FD">
          <w:pPr>
            <w:pStyle w:val="af6"/>
            <w:keepNext/>
            <w:rPr>
              <w:rtl/>
            </w:rPr>
          </w:pPr>
          <w:r w:rsidRPr="00AF03FD">
            <w:rPr>
              <w:rStyle w:val="afd"/>
              <w:color w:val="000000"/>
              <w:rtl/>
            </w:rPr>
            <w:t>היו"ר ניסן סלומינסקי</w:t>
          </w:r>
          <w:r w:rsidRPr="00AF03FD">
            <w:rPr>
              <w:color w:val="000000"/>
              <w:rtl/>
            </w:rPr>
            <w:t>:</w:t>
          </w:r>
        </w:p>
      </w:sdtContent>
    </w:sdt>
    <w:p w:rsidR="00AF03FD" w:rsidRDefault="00AF03FD" w:rsidP="00AF03FD">
      <w:pPr>
        <w:pStyle w:val="KeepWithNext"/>
        <w:rPr>
          <w:rtl/>
        </w:rPr>
      </w:pPr>
    </w:p>
    <w:p w:rsidR="00AF03FD" w:rsidRDefault="00D71BA0" w:rsidP="00AF03FD">
      <w:pPr>
        <w:rPr>
          <w:rtl/>
        </w:rPr>
      </w:pPr>
      <w:r>
        <w:rPr>
          <w:rFonts w:hint="cs"/>
          <w:rtl/>
        </w:rPr>
        <w:t xml:space="preserve">שנייה. </w:t>
      </w:r>
      <w:bookmarkStart w:id="12" w:name="_ETM_Q1_512875"/>
      <w:bookmarkEnd w:id="12"/>
      <w:r w:rsidR="00AF03FD">
        <w:rPr>
          <w:rFonts w:hint="cs"/>
          <w:rtl/>
        </w:rPr>
        <w:t xml:space="preserve">תני לחברי הכנסת להתעדכן. זה בעמ' 6. </w:t>
      </w:r>
    </w:p>
    <w:p w:rsidR="00AF03FD" w:rsidRDefault="00AF03FD" w:rsidP="00AF03F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635381&lt;/ID&gt;&lt;Name&gt;לילך וגנר&lt;/Name&gt;&lt;Data&gt;לילך וגנר&lt;/Data&gt;&lt;Shortcut&gt;ליוג&lt;/Shortcut&gt;"/>
        <w:id w:val="1208693710"/>
        <w:placeholder>
          <w:docPart w:val="DefaultPlaceholder_-1854013440"/>
        </w:placeholder>
        <w15:color w:val="993366"/>
      </w:sdtPr>
      <w:sdtEndPr/>
      <w:sdtContent>
        <w:p w:rsidR="00AF03FD" w:rsidRDefault="00C31942" w:rsidP="00C31942">
          <w:pPr>
            <w:pStyle w:val="-"/>
            <w:keepNext/>
            <w:rPr>
              <w:rtl/>
            </w:rPr>
          </w:pPr>
          <w:r w:rsidRPr="00C31942">
            <w:rPr>
              <w:rStyle w:val="afd"/>
              <w:color w:val="000000"/>
              <w:rtl/>
            </w:rPr>
            <w:t>לילך וגנר</w:t>
          </w:r>
          <w:r w:rsidRPr="00C31942">
            <w:rPr>
              <w:color w:val="000000"/>
              <w:rtl/>
            </w:rPr>
            <w:t>:</w:t>
          </w:r>
        </w:p>
      </w:sdtContent>
    </w:sdt>
    <w:p w:rsidR="00C31942" w:rsidRDefault="00C31942" w:rsidP="00C31942">
      <w:pPr>
        <w:pStyle w:val="KeepWithNext"/>
        <w:rPr>
          <w:rtl/>
        </w:rPr>
      </w:pPr>
    </w:p>
    <w:p w:rsidR="00C31942" w:rsidRDefault="00D71BA0" w:rsidP="00D71BA0">
      <w:pPr>
        <w:rPr>
          <w:rtl/>
        </w:rPr>
      </w:pPr>
      <w:r>
        <w:rPr>
          <w:rFonts w:hint="cs"/>
          <w:rtl/>
        </w:rPr>
        <w:t xml:space="preserve">אמשיך להקריא - אל"ף, </w:t>
      </w:r>
      <w:r w:rsidR="00C31942">
        <w:rPr>
          <w:rFonts w:hint="cs"/>
          <w:rtl/>
        </w:rPr>
        <w:t xml:space="preserve">להבין את </w:t>
      </w:r>
      <w:r>
        <w:rPr>
          <w:rFonts w:hint="cs"/>
          <w:rtl/>
        </w:rPr>
        <w:t xml:space="preserve">אשר הוא עושה או את </w:t>
      </w:r>
      <w:bookmarkStart w:id="13" w:name="_ETM_Q1_533956"/>
      <w:bookmarkEnd w:id="13"/>
      <w:r w:rsidR="00C31942">
        <w:rPr>
          <w:rFonts w:hint="cs"/>
          <w:rtl/>
        </w:rPr>
        <w:t xml:space="preserve">הפסול </w:t>
      </w:r>
      <w:r>
        <w:rPr>
          <w:rFonts w:hint="cs"/>
          <w:rtl/>
        </w:rPr>
        <w:t xml:space="preserve">שבמעשהו, </w:t>
      </w:r>
      <w:r w:rsidR="00C31942">
        <w:rPr>
          <w:rFonts w:hint="cs"/>
          <w:rtl/>
        </w:rPr>
        <w:t>או</w:t>
      </w:r>
      <w:r>
        <w:rPr>
          <w:rFonts w:hint="cs"/>
          <w:rtl/>
        </w:rPr>
        <w:t>,</w:t>
      </w:r>
      <w:r w:rsidR="00C31942">
        <w:rPr>
          <w:rFonts w:hint="cs"/>
          <w:rtl/>
        </w:rPr>
        <w:t xml:space="preserve"> בי"ת, </w:t>
      </w:r>
      <w:r>
        <w:rPr>
          <w:rFonts w:hint="cs"/>
          <w:rtl/>
        </w:rPr>
        <w:t>להימנע מעשיית</w:t>
      </w:r>
      <w:r w:rsidR="00C31942">
        <w:rPr>
          <w:rFonts w:hint="cs"/>
          <w:rtl/>
        </w:rPr>
        <w:t xml:space="preserve"> המעשה.</w:t>
      </w:r>
    </w:p>
    <w:p w:rsidR="00C31942" w:rsidRDefault="00C31942" w:rsidP="00C31942">
      <w:pPr>
        <w:rPr>
          <w:rtl/>
        </w:rPr>
      </w:pPr>
    </w:p>
    <w:p w:rsidR="00C31942" w:rsidRDefault="00D71BA0" w:rsidP="00D71BA0">
      <w:pPr>
        <w:rPr>
          <w:rtl/>
        </w:rPr>
      </w:pPr>
      <w:r>
        <w:rPr>
          <w:rFonts w:hint="cs"/>
          <w:rtl/>
        </w:rPr>
        <w:t xml:space="preserve">למעשה הנסיבה הזאת </w:t>
      </w:r>
      <w:r>
        <w:rPr>
          <w:rtl/>
        </w:rPr>
        <w:t>–</w:t>
      </w:r>
      <w:r>
        <w:rPr>
          <w:rFonts w:hint="cs"/>
          <w:rtl/>
        </w:rPr>
        <w:t xml:space="preserve"> נוסחה לא תוקן מהסעיף </w:t>
      </w:r>
      <w:bookmarkStart w:id="14" w:name="_ETM_Q1_543829"/>
      <w:bookmarkEnd w:id="14"/>
      <w:r>
        <w:rPr>
          <w:rFonts w:hint="cs"/>
          <w:rtl/>
        </w:rPr>
        <w:t xml:space="preserve">הקיים, סעיף 300א(א) </w:t>
      </w:r>
      <w:r w:rsidR="00C31942">
        <w:rPr>
          <w:rFonts w:hint="cs"/>
          <w:rtl/>
        </w:rPr>
        <w:t>לחוק העו</w:t>
      </w:r>
      <w:r>
        <w:rPr>
          <w:rFonts w:hint="cs"/>
          <w:rtl/>
        </w:rPr>
        <w:t>נשין, כלומר הנוסח נותר כפי שהוא</w:t>
      </w:r>
      <w:r w:rsidR="00C31942">
        <w:rPr>
          <w:rFonts w:hint="cs"/>
          <w:rtl/>
        </w:rPr>
        <w:t xml:space="preserve">, רק היא הועברה בהצעת הרפורמה למדרג </w:t>
      </w:r>
      <w:r>
        <w:rPr>
          <w:rFonts w:hint="cs"/>
          <w:rtl/>
        </w:rPr>
        <w:t>ו</w:t>
      </w:r>
      <w:r w:rsidR="00C31942">
        <w:rPr>
          <w:rFonts w:hint="cs"/>
          <w:rtl/>
        </w:rPr>
        <w:t>תיוג אחר במסגרת העביר</w:t>
      </w:r>
      <w:r>
        <w:rPr>
          <w:rFonts w:hint="cs"/>
          <w:rtl/>
        </w:rPr>
        <w:t>ה</w:t>
      </w:r>
      <w:r w:rsidR="00C31942">
        <w:rPr>
          <w:rFonts w:hint="cs"/>
          <w:rtl/>
        </w:rPr>
        <w:t xml:space="preserve"> של המתה בנסיבות </w:t>
      </w:r>
      <w:r>
        <w:rPr>
          <w:rFonts w:hint="cs"/>
          <w:rtl/>
        </w:rPr>
        <w:t xml:space="preserve">אחריות </w:t>
      </w:r>
      <w:r w:rsidR="00C31942">
        <w:rPr>
          <w:rFonts w:hint="cs"/>
          <w:rtl/>
        </w:rPr>
        <w:t>מופחת</w:t>
      </w:r>
      <w:r>
        <w:rPr>
          <w:rFonts w:hint="cs"/>
          <w:rtl/>
        </w:rPr>
        <w:t>ת</w:t>
      </w:r>
      <w:r w:rsidR="00C31942">
        <w:rPr>
          <w:rFonts w:hint="cs"/>
          <w:rtl/>
        </w:rPr>
        <w:t>, שהעונש המרבי בצדה הוא עשר</w:t>
      </w:r>
      <w:r w:rsidR="001E07E0">
        <w:rPr>
          <w:rFonts w:hint="cs"/>
          <w:rtl/>
        </w:rPr>
        <w:t>ים</w:t>
      </w:r>
      <w:r w:rsidR="00C31942">
        <w:rPr>
          <w:rFonts w:hint="cs"/>
          <w:rtl/>
        </w:rPr>
        <w:t xml:space="preserve"> שנות מאסר. אולי כדי לסקור </w:t>
      </w:r>
      <w:r>
        <w:rPr>
          <w:rFonts w:hint="cs"/>
          <w:rtl/>
        </w:rPr>
        <w:t xml:space="preserve">מה היה עד כה לגבי </w:t>
      </w:r>
      <w:bookmarkStart w:id="15" w:name="_ETM_Q1_570899"/>
      <w:bookmarkEnd w:id="15"/>
      <w:r>
        <w:rPr>
          <w:rFonts w:hint="cs"/>
          <w:rtl/>
        </w:rPr>
        <w:t>העבירה הקיימת של סעיף 300</w:t>
      </w:r>
      <w:r w:rsidR="00C31942">
        <w:rPr>
          <w:rFonts w:hint="cs"/>
          <w:rtl/>
        </w:rPr>
        <w:t>א(א)</w:t>
      </w:r>
      <w:r>
        <w:rPr>
          <w:rFonts w:hint="cs"/>
          <w:rtl/>
        </w:rPr>
        <w:t>,</w:t>
      </w:r>
      <w:r w:rsidR="00C31942">
        <w:rPr>
          <w:rFonts w:hint="cs"/>
          <w:rtl/>
        </w:rPr>
        <w:t xml:space="preserve"> הפרעה נפשית חמורה, שכיום מאפשרת הקלה בעונש בלבד ולא אחריות מופחתת, כפי שאנו מציעים, אני רוצה לספר לכם </w:t>
      </w:r>
      <w:r>
        <w:rPr>
          <w:rFonts w:hint="cs"/>
          <w:rtl/>
        </w:rPr>
        <w:t xml:space="preserve">בקצרה את גלגוליה של הנסיבה הזו </w:t>
      </w:r>
      <w:r w:rsidR="00C31942">
        <w:rPr>
          <w:rFonts w:hint="cs"/>
          <w:rtl/>
        </w:rPr>
        <w:t>בחוק העונשין.</w:t>
      </w:r>
    </w:p>
    <w:p w:rsidR="00C31942" w:rsidRDefault="00C31942" w:rsidP="00C31942">
      <w:pPr>
        <w:rPr>
          <w:rtl/>
        </w:rPr>
      </w:pPr>
    </w:p>
    <w:p w:rsidR="00C31942" w:rsidRDefault="00C31942" w:rsidP="00214F8C">
      <w:pPr>
        <w:rPr>
          <w:rtl/>
        </w:rPr>
      </w:pPr>
      <w:r>
        <w:rPr>
          <w:rFonts w:hint="cs"/>
          <w:rtl/>
        </w:rPr>
        <w:t>כפי ש</w:t>
      </w:r>
      <w:r w:rsidR="00214F8C">
        <w:rPr>
          <w:rFonts w:hint="cs"/>
          <w:rtl/>
        </w:rPr>
        <w:t>ציינתי</w:t>
      </w:r>
      <w:r>
        <w:rPr>
          <w:rFonts w:hint="cs"/>
          <w:rtl/>
        </w:rPr>
        <w:t xml:space="preserve">, </w:t>
      </w:r>
      <w:r w:rsidR="00214F8C">
        <w:rPr>
          <w:rFonts w:hint="cs"/>
          <w:rtl/>
        </w:rPr>
        <w:t xml:space="preserve">הצעת החוק המקורית כללה אחריות מופחתת, </w:t>
      </w:r>
      <w:r>
        <w:rPr>
          <w:rFonts w:hint="cs"/>
          <w:rtl/>
        </w:rPr>
        <w:t>אך בס</w:t>
      </w:r>
      <w:r w:rsidR="00214F8C">
        <w:rPr>
          <w:rFonts w:hint="cs"/>
          <w:rtl/>
        </w:rPr>
        <w:t>ו</w:t>
      </w:r>
      <w:r>
        <w:rPr>
          <w:rFonts w:hint="cs"/>
          <w:rtl/>
        </w:rPr>
        <w:t>פו של דבר הכנסת קבעה את סעיף 300א לחוק העונשין, שקובע יחד עם ההתעללות ו</w:t>
      </w:r>
      <w:r w:rsidR="00214F8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חריגה מהגנות גם </w:t>
      </w:r>
      <w:r w:rsidR="00214F8C">
        <w:rPr>
          <w:rFonts w:hint="cs"/>
          <w:rtl/>
        </w:rPr>
        <w:t>את ה</w:t>
      </w:r>
      <w:r>
        <w:rPr>
          <w:rFonts w:hint="cs"/>
          <w:rtl/>
        </w:rPr>
        <w:t xml:space="preserve">הפרעה </w:t>
      </w:r>
      <w:r w:rsidR="00214F8C">
        <w:rPr>
          <w:rFonts w:hint="cs"/>
          <w:rtl/>
        </w:rPr>
        <w:t>ה</w:t>
      </w:r>
      <w:r>
        <w:rPr>
          <w:rFonts w:hint="cs"/>
          <w:rtl/>
        </w:rPr>
        <w:t xml:space="preserve">נפשית </w:t>
      </w:r>
      <w:r w:rsidR="00214F8C">
        <w:rPr>
          <w:rFonts w:hint="cs"/>
          <w:rtl/>
        </w:rPr>
        <w:t>ה</w:t>
      </w:r>
      <w:r>
        <w:rPr>
          <w:rFonts w:hint="cs"/>
          <w:rtl/>
        </w:rPr>
        <w:t>חמורה כנסי</w:t>
      </w:r>
      <w:r w:rsidR="00D71BA0">
        <w:rPr>
          <w:rFonts w:hint="cs"/>
          <w:rtl/>
        </w:rPr>
        <w:t>בה שמאפשרת הקלה בעונש לבית המשפ</w:t>
      </w:r>
      <w:r>
        <w:rPr>
          <w:rFonts w:hint="cs"/>
          <w:rtl/>
        </w:rPr>
        <w:t>ט, כשהיא מתקיימת.</w:t>
      </w:r>
    </w:p>
    <w:p w:rsidR="00C31942" w:rsidRDefault="00C31942" w:rsidP="00C31942">
      <w:pPr>
        <w:rPr>
          <w:rtl/>
        </w:rPr>
      </w:pPr>
    </w:p>
    <w:p w:rsidR="00C31942" w:rsidRDefault="00C31942" w:rsidP="00B37FB5">
      <w:pPr>
        <w:rPr>
          <w:rtl/>
        </w:rPr>
      </w:pPr>
      <w:r>
        <w:rPr>
          <w:rFonts w:hint="cs"/>
          <w:rtl/>
        </w:rPr>
        <w:t xml:space="preserve">התנאים שלה, כפי שנקבעו בפסיקה, הם שלושה תנאים מצטברים </w:t>
      </w:r>
      <w:r>
        <w:rPr>
          <w:rtl/>
        </w:rPr>
        <w:t>–</w:t>
      </w:r>
      <w:bookmarkStart w:id="16" w:name="_ETM_Q1_623256"/>
      <w:bookmarkEnd w:id="16"/>
      <w:r w:rsidR="00B37FB5">
        <w:rPr>
          <w:rFonts w:hint="cs"/>
          <w:rtl/>
        </w:rPr>
        <w:t xml:space="preserve"> </w:t>
      </w:r>
      <w:r>
        <w:rPr>
          <w:rFonts w:hint="cs"/>
          <w:rtl/>
        </w:rPr>
        <w:t>סליחה, א</w:t>
      </w:r>
      <w:r w:rsidR="00B37FB5">
        <w:rPr>
          <w:rFonts w:hint="cs"/>
          <w:rtl/>
        </w:rPr>
        <w:t>ני</w:t>
      </w:r>
      <w:r>
        <w:rPr>
          <w:rFonts w:hint="cs"/>
          <w:rtl/>
        </w:rPr>
        <w:t xml:space="preserve"> מתבלבלת בין כל המצוקות הנפשיות. </w:t>
      </w:r>
      <w:r w:rsidR="00B37FB5">
        <w:rPr>
          <w:rFonts w:hint="cs"/>
          <w:rtl/>
        </w:rPr>
        <w:t xml:space="preserve">הפרעה נפשית </w:t>
      </w:r>
      <w:r>
        <w:rPr>
          <w:rFonts w:hint="cs"/>
          <w:rtl/>
        </w:rPr>
        <w:t>חמורה או ליקוי שכלי. אם הוא לא היה</w:t>
      </w:r>
      <w:r w:rsidR="00B37FB5">
        <w:rPr>
          <w:rFonts w:hint="cs"/>
          <w:rtl/>
        </w:rPr>
        <w:t xml:space="preserve"> בר עונשין, הוא היה נכנס לסייג</w:t>
      </w:r>
      <w:r>
        <w:rPr>
          <w:rFonts w:hint="cs"/>
          <w:rtl/>
        </w:rPr>
        <w:t xml:space="preserve"> של אי-שפיות. הנסיבה הזו, וגם זו שנדון בה, אני מקווה, בהמשך, </w:t>
      </w:r>
      <w:r w:rsidR="00B37FB5">
        <w:rPr>
          <w:rFonts w:hint="cs"/>
          <w:rtl/>
        </w:rPr>
        <w:t xml:space="preserve">של חריגה מהגנות, </w:t>
      </w:r>
      <w:r>
        <w:rPr>
          <w:rFonts w:hint="cs"/>
          <w:rtl/>
        </w:rPr>
        <w:t xml:space="preserve">שייכות לאותה </w:t>
      </w:r>
      <w:r w:rsidR="00B37FB5">
        <w:rPr>
          <w:rFonts w:hint="cs"/>
          <w:rtl/>
        </w:rPr>
        <w:t>מ</w:t>
      </w:r>
      <w:r>
        <w:rPr>
          <w:rFonts w:hint="cs"/>
          <w:rtl/>
        </w:rPr>
        <w:t xml:space="preserve">שפחה </w:t>
      </w:r>
      <w:r w:rsidR="00B37FB5">
        <w:rPr>
          <w:rFonts w:hint="cs"/>
          <w:rtl/>
        </w:rPr>
        <w:t xml:space="preserve">שיש לנו </w:t>
      </w:r>
      <w:bookmarkStart w:id="17" w:name="_ETM_Q1_656001"/>
      <w:bookmarkEnd w:id="17"/>
      <w:r w:rsidR="00B37FB5">
        <w:rPr>
          <w:rFonts w:hint="cs"/>
          <w:rtl/>
        </w:rPr>
        <w:t>הגנות או סייגים שפוטרים לחלוטין מ</w:t>
      </w:r>
      <w:r>
        <w:rPr>
          <w:rFonts w:hint="cs"/>
          <w:rtl/>
        </w:rPr>
        <w:t xml:space="preserve">אחריות פלילית. </w:t>
      </w:r>
      <w:r w:rsidR="00B37FB5">
        <w:rPr>
          <w:rFonts w:hint="cs"/>
          <w:rtl/>
        </w:rPr>
        <w:t xml:space="preserve">למשל, אי-שפיות </w:t>
      </w:r>
      <w:r w:rsidR="00B37FB5">
        <w:rPr>
          <w:rtl/>
        </w:rPr>
        <w:t>–</w:t>
      </w:r>
      <w:r w:rsidR="00B37FB5">
        <w:rPr>
          <w:rFonts w:hint="cs"/>
          <w:rtl/>
        </w:rPr>
        <w:t xml:space="preserve"> </w:t>
      </w:r>
      <w:bookmarkStart w:id="18" w:name="_ETM_Q1_660847"/>
      <w:bookmarkEnd w:id="18"/>
      <w:r w:rsidR="00B37FB5">
        <w:rPr>
          <w:rFonts w:hint="cs"/>
          <w:rtl/>
        </w:rPr>
        <w:t xml:space="preserve">מי שנכנס לאי-השפיות, </w:t>
      </w:r>
      <w:r>
        <w:rPr>
          <w:rFonts w:hint="cs"/>
          <w:rtl/>
        </w:rPr>
        <w:t xml:space="preserve">פטור. אי-אפשר להעניש אותו. יש דברים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7FB5">
        <w:rPr>
          <w:rFonts w:hint="cs"/>
          <w:rtl/>
        </w:rPr>
        <w:t xml:space="preserve">יש </w:t>
      </w:r>
      <w:r>
        <w:rPr>
          <w:rFonts w:hint="cs"/>
          <w:rtl/>
        </w:rPr>
        <w:t>צו אשפוז ואחרים, אבל מבחינת הדין הפלילי, הוא  פטור.</w:t>
      </w:r>
    </w:p>
    <w:p w:rsidR="00C31942" w:rsidRDefault="00C31942" w:rsidP="00C31942">
      <w:pPr>
        <w:rPr>
          <w:rtl/>
        </w:rPr>
      </w:pPr>
    </w:p>
    <w:p w:rsidR="00C31942" w:rsidRDefault="00C31942" w:rsidP="00E26896">
      <w:pPr>
        <w:rPr>
          <w:rtl/>
        </w:rPr>
      </w:pPr>
      <w:r>
        <w:rPr>
          <w:rFonts w:hint="cs"/>
          <w:rtl/>
        </w:rPr>
        <w:t xml:space="preserve">לעומת זאת, מי שהיה מורשע ברצח עד היום, </w:t>
      </w:r>
      <w:r w:rsidR="00F96099">
        <w:rPr>
          <w:rFonts w:hint="cs"/>
          <w:rtl/>
        </w:rPr>
        <w:t xml:space="preserve">היה מאסר עולם חובה בצד עבירת </w:t>
      </w:r>
      <w:bookmarkStart w:id="19" w:name="_ETM_Q1_679198"/>
      <w:bookmarkEnd w:id="19"/>
      <w:r w:rsidR="00F96099">
        <w:rPr>
          <w:rFonts w:hint="cs"/>
          <w:rtl/>
        </w:rPr>
        <w:t xml:space="preserve">הרצח, </w:t>
      </w:r>
      <w:r>
        <w:rPr>
          <w:rFonts w:hint="cs"/>
          <w:rtl/>
        </w:rPr>
        <w:t>ונוצרה דיפרנצי</w:t>
      </w:r>
      <w:r w:rsidR="00F96099">
        <w:rPr>
          <w:rFonts w:hint="cs"/>
          <w:rtl/>
        </w:rPr>
        <w:t>א</w:t>
      </w:r>
      <w:r>
        <w:rPr>
          <w:rFonts w:hint="cs"/>
          <w:rtl/>
        </w:rPr>
        <w:t xml:space="preserve">ציה מאוד גדולה, דיכוטומיה כזו, </w:t>
      </w:r>
      <w:r w:rsidR="00F96099">
        <w:rPr>
          <w:rFonts w:hint="cs"/>
          <w:rtl/>
        </w:rPr>
        <w:t xml:space="preserve">בין מי שנכנס לסייג של אי-השפיות והוא </w:t>
      </w:r>
      <w:bookmarkStart w:id="20" w:name="_ETM_Q1_686842"/>
      <w:bookmarkEnd w:id="20"/>
      <w:r w:rsidR="00F96099">
        <w:rPr>
          <w:rFonts w:hint="cs"/>
          <w:rtl/>
        </w:rPr>
        <w:t xml:space="preserve">פטור לחלוטין, </w:t>
      </w:r>
      <w:r>
        <w:rPr>
          <w:rFonts w:hint="cs"/>
          <w:rtl/>
        </w:rPr>
        <w:t>ל</w:t>
      </w:r>
      <w:r w:rsidR="00F96099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מי שמורשע ברצח. מטרת המחוקק בקביעת הנסיבה הזו בסעיף 300א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96099">
        <w:rPr>
          <w:rFonts w:hint="cs"/>
          <w:rtl/>
        </w:rPr>
        <w:t xml:space="preserve">וכפי שאגיד, </w:t>
      </w:r>
      <w:r>
        <w:rPr>
          <w:rFonts w:hint="cs"/>
          <w:rtl/>
        </w:rPr>
        <w:t xml:space="preserve">זה גם נעשה בעולם; לא </w:t>
      </w:r>
      <w:r w:rsidR="00F96099">
        <w:rPr>
          <w:rFonts w:hint="cs"/>
          <w:rtl/>
        </w:rPr>
        <w:t>י</w:t>
      </w:r>
      <w:r>
        <w:rPr>
          <w:rFonts w:hint="cs"/>
          <w:rtl/>
        </w:rPr>
        <w:t xml:space="preserve">יחודי לנו במדינת ישראל </w:t>
      </w:r>
      <w:r>
        <w:rPr>
          <w:rtl/>
        </w:rPr>
        <w:t>–</w:t>
      </w:r>
      <w:r>
        <w:rPr>
          <w:rFonts w:hint="cs"/>
          <w:rtl/>
        </w:rPr>
        <w:t xml:space="preserve"> זה לקבוע מצב ביני</w:t>
      </w:r>
      <w:r w:rsidR="00F96099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F96099">
        <w:rPr>
          <w:rFonts w:hint="cs"/>
          <w:rtl/>
        </w:rPr>
        <w:t xml:space="preserve">שבו הנאשם לא נכנס להגנת </w:t>
      </w:r>
      <w:bookmarkStart w:id="21" w:name="_ETM_Q1_703912"/>
      <w:bookmarkEnd w:id="21"/>
      <w:r w:rsidR="00F96099">
        <w:rPr>
          <w:rFonts w:hint="cs"/>
          <w:rtl/>
        </w:rPr>
        <w:t xml:space="preserve">אי-השפיות, </w:t>
      </w:r>
      <w:r>
        <w:rPr>
          <w:rFonts w:hint="cs"/>
          <w:rtl/>
        </w:rPr>
        <w:t xml:space="preserve">אבל הוא </w:t>
      </w:r>
      <w:proofErr w:type="spellStart"/>
      <w:r>
        <w:rPr>
          <w:rFonts w:hint="cs"/>
          <w:rtl/>
        </w:rPr>
        <w:t>כפסע</w:t>
      </w:r>
      <w:proofErr w:type="spellEnd"/>
      <w:r>
        <w:rPr>
          <w:rFonts w:hint="cs"/>
          <w:rtl/>
        </w:rPr>
        <w:t xml:space="preserve"> מהגנת אי-השפיות. הוא קרוב לה מאוד. זה מוגדר באמצעות שלושת האלמנטים: </w:t>
      </w:r>
      <w:r w:rsidR="00F96099">
        <w:rPr>
          <w:rFonts w:hint="cs"/>
          <w:rtl/>
        </w:rPr>
        <w:t xml:space="preserve">ההפרעה הנפשית החמורה או ליקוי שכלי - </w:t>
      </w:r>
      <w:r>
        <w:rPr>
          <w:rFonts w:hint="cs"/>
          <w:rtl/>
        </w:rPr>
        <w:t>אשים את זה שני</w:t>
      </w:r>
      <w:r w:rsidR="00F96099">
        <w:rPr>
          <w:rFonts w:hint="cs"/>
          <w:rtl/>
        </w:rPr>
        <w:t>י</w:t>
      </w:r>
      <w:r>
        <w:rPr>
          <w:rFonts w:hint="cs"/>
          <w:rtl/>
        </w:rPr>
        <w:t xml:space="preserve">ה בצד, כי זה זכה לדיונים רבים בפסיקה; </w:t>
      </w:r>
      <w:r w:rsidR="00F96099">
        <w:rPr>
          <w:rFonts w:hint="cs"/>
          <w:rtl/>
        </w:rPr>
        <w:t xml:space="preserve">בשעת המעשה הוגבלה </w:t>
      </w:r>
      <w:r>
        <w:rPr>
          <w:rFonts w:hint="cs"/>
          <w:rtl/>
        </w:rPr>
        <w:t>יכולת</w:t>
      </w:r>
      <w:r w:rsidR="00F96099">
        <w:rPr>
          <w:rFonts w:hint="cs"/>
          <w:rtl/>
        </w:rPr>
        <w:t xml:space="preserve">ו </w:t>
      </w:r>
      <w:bookmarkStart w:id="22" w:name="_ETM_Q1_726528"/>
      <w:bookmarkEnd w:id="22"/>
      <w:r w:rsidR="00F96099">
        <w:rPr>
          <w:rFonts w:hint="cs"/>
          <w:rtl/>
        </w:rPr>
        <w:t>במידה ניכרת אבל לא עד כדי חוסר יכולת של ממש</w:t>
      </w:r>
      <w:r>
        <w:rPr>
          <w:rFonts w:hint="cs"/>
          <w:rtl/>
        </w:rPr>
        <w:t xml:space="preserve"> להבין את מהות המעשה או את </w:t>
      </w:r>
      <w:r w:rsidR="00F96099">
        <w:rPr>
          <w:rFonts w:hint="cs"/>
          <w:rtl/>
        </w:rPr>
        <w:t xml:space="preserve">הפסול </w:t>
      </w:r>
      <w:r>
        <w:rPr>
          <w:rFonts w:hint="cs"/>
          <w:rtl/>
        </w:rPr>
        <w:t xml:space="preserve">בו, כי אם </w:t>
      </w:r>
      <w:r w:rsidR="00F96099">
        <w:rPr>
          <w:rFonts w:hint="cs"/>
          <w:rtl/>
        </w:rPr>
        <w:t xml:space="preserve">זה היה </w:t>
      </w:r>
      <w:bookmarkStart w:id="23" w:name="_ETM_Q1_730070"/>
      <w:bookmarkEnd w:id="23"/>
      <w:r w:rsidR="00F96099">
        <w:rPr>
          <w:rFonts w:hint="cs"/>
          <w:rtl/>
        </w:rPr>
        <w:t xml:space="preserve">חוסר יכולת של ממש, </w:t>
      </w:r>
      <w:r>
        <w:rPr>
          <w:rFonts w:hint="cs"/>
          <w:rtl/>
        </w:rPr>
        <w:t>הוא היה ב</w:t>
      </w:r>
      <w:r w:rsidR="00F96099">
        <w:rPr>
          <w:rFonts w:hint="cs"/>
          <w:rtl/>
        </w:rPr>
        <w:t>סייג לאחריות פלילית</w:t>
      </w:r>
      <w:r>
        <w:rPr>
          <w:rFonts w:hint="cs"/>
          <w:rtl/>
        </w:rPr>
        <w:t xml:space="preserve">; והשלישי, </w:t>
      </w:r>
      <w:r w:rsidR="00F96099">
        <w:rPr>
          <w:rFonts w:hint="cs"/>
          <w:rtl/>
        </w:rPr>
        <w:t xml:space="preserve">היה קשר סיבתי </w:t>
      </w:r>
      <w:bookmarkStart w:id="24" w:name="_ETM_Q1_737371"/>
      <w:bookmarkEnd w:id="24"/>
      <w:r w:rsidR="00F96099">
        <w:rPr>
          <w:rFonts w:hint="cs"/>
          <w:rtl/>
        </w:rPr>
        <w:t xml:space="preserve">בין אותה הפרעה נפשית </w:t>
      </w:r>
      <w:r>
        <w:rPr>
          <w:rFonts w:hint="cs"/>
          <w:rtl/>
        </w:rPr>
        <w:t>או ליקוי שכלי לבין הגבלת היכול</w:t>
      </w:r>
      <w:r w:rsidR="00F96099">
        <w:rPr>
          <w:rFonts w:hint="cs"/>
          <w:rtl/>
        </w:rPr>
        <w:t>ת</w:t>
      </w:r>
      <w:r>
        <w:rPr>
          <w:rFonts w:hint="cs"/>
          <w:rtl/>
        </w:rPr>
        <w:t xml:space="preserve"> שלו להבי</w:t>
      </w:r>
      <w:r w:rsidR="00F96099">
        <w:rPr>
          <w:rFonts w:hint="cs"/>
          <w:rtl/>
        </w:rPr>
        <w:t>ן</w:t>
      </w:r>
      <w:r>
        <w:rPr>
          <w:rFonts w:hint="cs"/>
          <w:rtl/>
        </w:rPr>
        <w:t xml:space="preserve"> את מהות המעשה או להימנע</w:t>
      </w:r>
      <w:r w:rsidR="00F96099">
        <w:rPr>
          <w:rFonts w:hint="cs"/>
          <w:rtl/>
        </w:rPr>
        <w:t xml:space="preserve"> מעשייתו. אלה שלושה אלמנטים שהם התנאי לנסיבה הקיימת כיום</w:t>
      </w:r>
      <w:r>
        <w:rPr>
          <w:rFonts w:hint="cs"/>
          <w:rtl/>
        </w:rPr>
        <w:t>, ושוב, אנו מציע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לא לסטות מהנוסח הקיים.</w:t>
      </w:r>
      <w:r w:rsidR="00E26896">
        <w:rPr>
          <w:rFonts w:hint="cs"/>
          <w:rtl/>
        </w:rPr>
        <w:t xml:space="preserve"> הפסיקה דנה רבות בשאלה </w:t>
      </w:r>
      <w:bookmarkStart w:id="25" w:name="_ETM_Q1_782144"/>
      <w:bookmarkEnd w:id="25"/>
      <w:r w:rsidR="00E26896">
        <w:rPr>
          <w:rFonts w:hint="cs"/>
          <w:rtl/>
        </w:rPr>
        <w:t xml:space="preserve">של מהי הפרעה נפשית חמורה, ואיך אנחנו מבחינים בין </w:t>
      </w:r>
      <w:bookmarkStart w:id="26" w:name="_ETM_Q1_789870"/>
      <w:bookmarkEnd w:id="26"/>
      <w:r w:rsidR="00E26896">
        <w:rPr>
          <w:rFonts w:hint="cs"/>
          <w:rtl/>
        </w:rPr>
        <w:t>סעיף 300א- - -</w:t>
      </w:r>
    </w:p>
    <w:p w:rsidR="00C31942" w:rsidRDefault="00C31942" w:rsidP="00C3194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1622550"/>
        <w:placeholder>
          <w:docPart w:val="DefaultPlaceholder_-1854013440"/>
        </w:placeholder>
        <w15:color w:val="993366"/>
      </w:sdtPr>
      <w:sdtEndPr/>
      <w:sdtContent>
        <w:p w:rsidR="00C31942" w:rsidRDefault="003E35E3" w:rsidP="003E35E3">
          <w:pPr>
            <w:pStyle w:val="af6"/>
            <w:keepNext/>
            <w:rPr>
              <w:rtl/>
            </w:rPr>
          </w:pPr>
          <w:r w:rsidRPr="003E35E3">
            <w:rPr>
              <w:color w:val="000000"/>
              <w:rtl/>
            </w:rPr>
            <w:t xml:space="preserve">היו"ר </w:t>
          </w:r>
          <w:r w:rsidRPr="003E35E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E26896" w:rsidP="00E26896">
      <w:pPr>
        <w:rPr>
          <w:rtl/>
        </w:rPr>
      </w:pPr>
      <w:r>
        <w:rPr>
          <w:rFonts w:hint="cs"/>
          <w:rtl/>
        </w:rPr>
        <w:t xml:space="preserve">הדקויות כאן הן כל כך גדולות, ומצד </w:t>
      </w:r>
      <w:bookmarkStart w:id="27" w:name="_ETM_Q1_796131"/>
      <w:bookmarkEnd w:id="27"/>
      <w:r>
        <w:rPr>
          <w:rFonts w:hint="cs"/>
          <w:rtl/>
        </w:rPr>
        <w:t xml:space="preserve">מה שמוצע פה, התוצאה היא מרחק אדיר בין לא מסוגל </w:t>
      </w:r>
      <w:bookmarkStart w:id="28" w:name="_ETM_Q1_803117"/>
      <w:bookmarkEnd w:id="28"/>
      <w:r>
        <w:rPr>
          <w:rFonts w:hint="cs"/>
          <w:rtl/>
        </w:rPr>
        <w:t xml:space="preserve">בכלל, כלומר בכלל לא נשפט, לבין שייכנס פה למסגרת </w:t>
      </w:r>
      <w:bookmarkStart w:id="29" w:name="_ETM_Q1_807464"/>
      <w:bookmarkEnd w:id="29"/>
      <w:r>
        <w:rPr>
          <w:rFonts w:hint="cs"/>
          <w:rtl/>
        </w:rPr>
        <w:t xml:space="preserve">של הקלה. התוצאה היא דרמטית בהבדל. </w:t>
      </w:r>
      <w:r w:rsidR="003E35E3">
        <w:rPr>
          <w:rFonts w:hint="cs"/>
          <w:rtl/>
        </w:rPr>
        <w:t>ה</w:t>
      </w:r>
      <w:r w:rsidR="00F96099">
        <w:rPr>
          <w:rFonts w:hint="cs"/>
          <w:rtl/>
        </w:rPr>
        <w:t>ש</w:t>
      </w:r>
      <w:r w:rsidR="003E35E3">
        <w:rPr>
          <w:rFonts w:hint="cs"/>
          <w:rtl/>
        </w:rPr>
        <w:t xml:space="preserve">אלה, אם יכולים לדייק עד כדי כך בדקויות האלה של הפרעה מסוג כזה או </w:t>
      </w:r>
      <w:r>
        <w:rPr>
          <w:rFonts w:hint="cs"/>
          <w:rtl/>
        </w:rPr>
        <w:t xml:space="preserve">מסוג </w:t>
      </w:r>
      <w:r w:rsidR="003E35E3">
        <w:rPr>
          <w:rFonts w:hint="cs"/>
          <w:rtl/>
        </w:rPr>
        <w:t>אחר.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2140999594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E26896" w:rsidRDefault="00E26896" w:rsidP="00E26896">
      <w:pPr>
        <w:rPr>
          <w:rtl/>
        </w:rPr>
      </w:pPr>
      <w:r>
        <w:rPr>
          <w:rFonts w:hint="cs"/>
          <w:rtl/>
        </w:rPr>
        <w:t xml:space="preserve">כאן אנחנו מתבססים </w:t>
      </w:r>
      <w:bookmarkStart w:id="30" w:name="_ETM_Q1_817991"/>
      <w:bookmarkEnd w:id="30"/>
      <w:r>
        <w:rPr>
          <w:rFonts w:hint="cs"/>
          <w:rtl/>
        </w:rPr>
        <w:t xml:space="preserve">על פסיקה </w:t>
      </w:r>
      <w:proofErr w:type="spellStart"/>
      <w:r>
        <w:rPr>
          <w:rFonts w:hint="cs"/>
          <w:rtl/>
        </w:rPr>
        <w:t>עניפה</w:t>
      </w:r>
      <w:proofErr w:type="spellEnd"/>
      <w:r>
        <w:rPr>
          <w:rFonts w:hint="cs"/>
          <w:rtl/>
        </w:rPr>
        <w:t xml:space="preserve"> שנעשית סעיף קיים. </w:t>
      </w:r>
      <w:r w:rsidR="003E35E3">
        <w:rPr>
          <w:rFonts w:hint="cs"/>
          <w:rtl/>
        </w:rPr>
        <w:t xml:space="preserve">זה לא חידוש ברפורמה מבחינת הנוסח. לכן אני סוקרת </w:t>
      </w:r>
      <w:r>
        <w:rPr>
          <w:rFonts w:hint="cs"/>
          <w:rtl/>
        </w:rPr>
        <w:t xml:space="preserve">את הפסיקה </w:t>
      </w:r>
      <w:bookmarkStart w:id="31" w:name="_ETM_Q1_823847"/>
      <w:bookmarkEnd w:id="31"/>
      <w:r>
        <w:rPr>
          <w:rtl/>
        </w:rPr>
        <w:t>–</w:t>
      </w:r>
      <w:r>
        <w:rPr>
          <w:rFonts w:hint="cs"/>
          <w:rtl/>
        </w:rPr>
        <w:t xml:space="preserve"> היא מאוד רלוונטית. כי אנחנו לא הצענו שינוי בנוסח </w:t>
      </w:r>
      <w:bookmarkStart w:id="32" w:name="_ETM_Q1_827521"/>
      <w:bookmarkEnd w:id="32"/>
      <w:r>
        <w:rPr>
          <w:rFonts w:hint="cs"/>
          <w:rtl/>
        </w:rPr>
        <w:t xml:space="preserve">אלא שינוי בטיוב </w:t>
      </w:r>
      <w:r w:rsidR="003E35E3">
        <w:rPr>
          <w:rFonts w:hint="cs"/>
          <w:rtl/>
        </w:rPr>
        <w:t>ובענישה. הפסיקה נתנה סימנים באותם אלמנטים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שמרכיב</w:t>
      </w:r>
      <w:r w:rsidR="001E07E0">
        <w:rPr>
          <w:rFonts w:hint="cs"/>
          <w:rtl/>
        </w:rPr>
        <w:t>ים</w:t>
      </w:r>
      <w:r w:rsidR="003E35E3">
        <w:rPr>
          <w:rFonts w:hint="cs"/>
          <w:rtl/>
        </w:rPr>
        <w:t xml:space="preserve"> את הנסיבה של הפרעה נפשית חמורה. </w:t>
      </w:r>
      <w:proofErr w:type="spellStart"/>
      <w:r w:rsidR="003E35E3">
        <w:rPr>
          <w:rFonts w:hint="cs"/>
          <w:rtl/>
        </w:rPr>
        <w:t>היתה</w:t>
      </w:r>
      <w:proofErr w:type="spellEnd"/>
      <w:r w:rsidR="003E35E3">
        <w:rPr>
          <w:rFonts w:hint="cs"/>
          <w:rtl/>
        </w:rPr>
        <w:t xml:space="preserve"> התלבטות, </w:t>
      </w:r>
      <w:r>
        <w:rPr>
          <w:rFonts w:hint="cs"/>
          <w:rtl/>
        </w:rPr>
        <w:t xml:space="preserve">מהי הפרעה נפשית חמורה, </w:t>
      </w:r>
      <w:r w:rsidR="003E35E3">
        <w:rPr>
          <w:rFonts w:hint="cs"/>
          <w:rtl/>
        </w:rPr>
        <w:t xml:space="preserve">ואיך היא מתיישבת עם כל מיני הגדרות פסיכיאטריות בהקשרים האלה. למשל, עלתה דילמה </w:t>
      </w:r>
      <w:r>
        <w:rPr>
          <w:rFonts w:hint="cs"/>
          <w:rtl/>
        </w:rPr>
        <w:t xml:space="preserve">לגבי הנושא של </w:t>
      </w:r>
      <w:bookmarkStart w:id="33" w:name="_ETM_Q1_849999"/>
      <w:bookmarkEnd w:id="33"/>
      <w:r>
        <w:rPr>
          <w:rFonts w:hint="cs"/>
          <w:rtl/>
        </w:rPr>
        <w:t xml:space="preserve">הפרעת אישיות </w:t>
      </w:r>
      <w:r w:rsidR="003E35E3">
        <w:rPr>
          <w:rtl/>
        </w:rPr>
        <w:t>–</w:t>
      </w:r>
      <w:r w:rsidR="003E35E3">
        <w:rPr>
          <w:rFonts w:hint="cs"/>
          <w:rtl/>
        </w:rPr>
        <w:t xml:space="preserve"> האם היא הפרעה נפשית חמו</w:t>
      </w:r>
      <w:r>
        <w:rPr>
          <w:rFonts w:hint="cs"/>
          <w:rtl/>
        </w:rPr>
        <w:t>רה. בסופו של דבר בית המשפט העלי</w:t>
      </w:r>
      <w:r w:rsidR="003E35E3">
        <w:rPr>
          <w:rFonts w:hint="cs"/>
          <w:rtl/>
        </w:rPr>
        <w:t>ו</w:t>
      </w:r>
      <w:r>
        <w:rPr>
          <w:rFonts w:hint="cs"/>
          <w:rtl/>
        </w:rPr>
        <w:t>ן, כשהסתמך על עמדה מנחה של איגוד</w:t>
      </w:r>
      <w:bookmarkStart w:id="34" w:name="_ETM_Q1_856910"/>
      <w:bookmarkEnd w:id="34"/>
      <w:r>
        <w:rPr>
          <w:rFonts w:hint="cs"/>
          <w:rtl/>
        </w:rPr>
        <w:t xml:space="preserve"> הפסיכיאטרים</w:t>
      </w:r>
      <w:r w:rsidR="003E35E3">
        <w:rPr>
          <w:rFonts w:hint="cs"/>
          <w:rtl/>
        </w:rPr>
        <w:t xml:space="preserve"> בישראל, קבע כי רק במקרים בודדים וחריגים, בהם אדם </w:t>
      </w:r>
      <w:r>
        <w:rPr>
          <w:rFonts w:hint="cs"/>
          <w:rtl/>
        </w:rPr>
        <w:t>מ</w:t>
      </w:r>
      <w:r w:rsidR="003E35E3">
        <w:rPr>
          <w:rFonts w:hint="cs"/>
          <w:rtl/>
        </w:rPr>
        <w:t xml:space="preserve">אובחן </w:t>
      </w:r>
      <w:r>
        <w:rPr>
          <w:rFonts w:hint="cs"/>
          <w:rtl/>
        </w:rPr>
        <w:t xml:space="preserve">כלוקה בהפרעת אישיות, </w:t>
      </w:r>
      <w:r w:rsidR="003E35E3">
        <w:rPr>
          <w:rFonts w:hint="cs"/>
          <w:rtl/>
        </w:rPr>
        <w:t xml:space="preserve">ומגלה פגיעה בולטת </w:t>
      </w:r>
      <w:r>
        <w:rPr>
          <w:rFonts w:hint="cs"/>
          <w:rtl/>
        </w:rPr>
        <w:t xml:space="preserve">בתפקוד בפסיכו פתולוגיה הקרובה למצב של חולה </w:t>
      </w:r>
      <w:bookmarkStart w:id="35" w:name="_ETM_Q1_871660"/>
      <w:bookmarkEnd w:id="35"/>
      <w:r>
        <w:rPr>
          <w:rFonts w:hint="cs"/>
          <w:rtl/>
        </w:rPr>
        <w:t xml:space="preserve">נפש </w:t>
      </w:r>
      <w:r w:rsidR="003E35E3">
        <w:rPr>
          <w:rFonts w:hint="cs"/>
          <w:rtl/>
        </w:rPr>
        <w:t xml:space="preserve">פסיכוטי, רק אז יראוהו כלוקה </w:t>
      </w:r>
      <w:r>
        <w:rPr>
          <w:rFonts w:hint="cs"/>
          <w:rtl/>
        </w:rPr>
        <w:t>ב</w:t>
      </w:r>
      <w:r w:rsidR="003E35E3">
        <w:rPr>
          <w:rFonts w:hint="cs"/>
          <w:rtl/>
        </w:rPr>
        <w:t xml:space="preserve">הפרעת אישיות שהיא הפרעה נפשית חמורה. </w:t>
      </w:r>
    </w:p>
    <w:p w:rsidR="00E26896" w:rsidRDefault="00E26896" w:rsidP="00E26896">
      <w:pPr>
        <w:rPr>
          <w:rtl/>
        </w:rPr>
      </w:pPr>
      <w:bookmarkStart w:id="36" w:name="_ETM_Q1_875943"/>
      <w:bookmarkEnd w:id="36"/>
    </w:p>
    <w:p w:rsidR="003E35E3" w:rsidRDefault="00E26896" w:rsidP="00E26896">
      <w:pPr>
        <w:rPr>
          <w:rtl/>
        </w:rPr>
      </w:pPr>
      <w:bookmarkStart w:id="37" w:name="_ETM_Q1_876237"/>
      <w:bookmarkEnd w:id="37"/>
      <w:r>
        <w:rPr>
          <w:rFonts w:hint="cs"/>
          <w:rtl/>
        </w:rPr>
        <w:t>כלומר ה</w:t>
      </w:r>
      <w:r w:rsidR="003E35E3">
        <w:rPr>
          <w:rFonts w:hint="cs"/>
          <w:rtl/>
        </w:rPr>
        <w:t xml:space="preserve">רף </w:t>
      </w:r>
      <w:r>
        <w:rPr>
          <w:rFonts w:hint="cs"/>
          <w:rtl/>
        </w:rPr>
        <w:t xml:space="preserve">שקבע בית המשפט בהקשר של הפרעה נפשית חמורה </w:t>
      </w:r>
      <w:r w:rsidR="003E35E3">
        <w:rPr>
          <w:rFonts w:hint="cs"/>
          <w:rtl/>
        </w:rPr>
        <w:t>הוא רף מאוד גבוה, שמתקרב כמעט למחלת נפש, שהיא הבסיס לאי-שפיות.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366869521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E35E3">
            <w:rPr>
              <w:rStyle w:val="afd"/>
              <w:color w:val="000000"/>
              <w:rtl/>
            </w:rPr>
            <w:t>רוזין</w:t>
          </w:r>
          <w:proofErr w:type="spellEnd"/>
          <w:r w:rsidRPr="003E35E3">
            <w:rPr>
              <w:rStyle w:val="afd"/>
              <w:color w:val="000000"/>
              <w:rtl/>
            </w:rPr>
            <w:t xml:space="preserve"> (מרצ)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3E35E3">
      <w:pPr>
        <w:rPr>
          <w:rtl/>
        </w:rPr>
      </w:pPr>
      <w:r>
        <w:rPr>
          <w:rFonts w:hint="cs"/>
          <w:rtl/>
        </w:rPr>
        <w:t>אני מנסה לתרגם את זה למצבים נפשיים קשים. סכיזופרן שרוצח זה יהיה אי-שפיות זמנית?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707713695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4B0548">
      <w:pPr>
        <w:rPr>
          <w:rtl/>
        </w:rPr>
      </w:pPr>
      <w:r>
        <w:rPr>
          <w:rFonts w:hint="cs"/>
          <w:rtl/>
        </w:rPr>
        <w:t>אין במשפט הישראלי אי-שפיות זמנית.</w:t>
      </w:r>
      <w:r w:rsidR="004B0548">
        <w:rPr>
          <w:rFonts w:hint="cs"/>
          <w:rtl/>
        </w:rPr>
        <w:t xml:space="preserve"> </w:t>
      </w:r>
      <w:bookmarkStart w:id="38" w:name="_ETM_Q1_918605"/>
      <w:bookmarkEnd w:id="38"/>
      <w:r w:rsidR="004B0548">
        <w:rPr>
          <w:rFonts w:hint="cs"/>
          <w:rtl/>
        </w:rPr>
        <w:t xml:space="preserve">יש סייג של אי-שפיות, ויש הנסיבה הזאת היום בחוק, שמאפשרת </w:t>
      </w:r>
      <w:bookmarkStart w:id="39" w:name="_ETM_Q1_919002"/>
      <w:bookmarkEnd w:id="39"/>
      <w:r w:rsidR="004B0548">
        <w:rPr>
          <w:rFonts w:hint="cs"/>
          <w:rtl/>
        </w:rPr>
        <w:t>הפחתה.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99164298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E35E3">
            <w:rPr>
              <w:rStyle w:val="afd"/>
              <w:color w:val="000000"/>
              <w:rtl/>
            </w:rPr>
            <w:t>רוזין</w:t>
          </w:r>
          <w:proofErr w:type="spellEnd"/>
          <w:r w:rsidRPr="003E35E3">
            <w:rPr>
              <w:rStyle w:val="afd"/>
              <w:color w:val="000000"/>
              <w:rtl/>
            </w:rPr>
            <w:t xml:space="preserve"> (מרצ)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3E35E3">
      <w:pPr>
        <w:rPr>
          <w:rtl/>
        </w:rPr>
      </w:pPr>
      <w:r>
        <w:rPr>
          <w:rFonts w:hint="cs"/>
          <w:rtl/>
        </w:rPr>
        <w:t>אז מה יהיה ההבדל, אותו סכיזופרן מוכר?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2026818856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4B0548" w:rsidP="009423F5">
      <w:pPr>
        <w:rPr>
          <w:rtl/>
        </w:rPr>
      </w:pPr>
      <w:r>
        <w:rPr>
          <w:rFonts w:hint="cs"/>
          <w:rtl/>
        </w:rPr>
        <w:t xml:space="preserve">יש הבדלים משמעותיים בין הסייג של אי-שפיות </w:t>
      </w:r>
      <w:r w:rsidR="003E35E3">
        <w:rPr>
          <w:rFonts w:hint="cs"/>
          <w:rtl/>
        </w:rPr>
        <w:t xml:space="preserve">לבין הפרעה נפשית </w:t>
      </w:r>
      <w:r w:rsidR="003E35E3">
        <w:rPr>
          <w:rtl/>
        </w:rPr>
        <w:t>–</w:t>
      </w:r>
      <w:r w:rsidR="003E35E3">
        <w:rPr>
          <w:rFonts w:hint="cs"/>
          <w:rtl/>
        </w:rPr>
        <w:t xml:space="preserve"> גם מבחינת מחלת הנפש וגם מבחינת הדרישה של הסייג, שאדם לא יהיה </w:t>
      </w:r>
      <w:r>
        <w:rPr>
          <w:rFonts w:hint="cs"/>
          <w:rtl/>
        </w:rPr>
        <w:t xml:space="preserve">מסוגל לשלוט במעשים שלו, וכאן אנחנו </w:t>
      </w:r>
      <w:bookmarkStart w:id="40" w:name="_ETM_Q1_938621"/>
      <w:bookmarkEnd w:id="40"/>
      <w:r>
        <w:rPr>
          <w:rFonts w:hint="cs"/>
          <w:rtl/>
        </w:rPr>
        <w:t>לא במצב כזה שאין לו שליטה על מעשיו; שהוא מב</w:t>
      </w:r>
      <w:r w:rsidR="003E35E3">
        <w:rPr>
          <w:rFonts w:hint="cs"/>
          <w:rtl/>
        </w:rPr>
        <w:t>י</w:t>
      </w:r>
      <w:r>
        <w:rPr>
          <w:rFonts w:hint="cs"/>
          <w:rtl/>
        </w:rPr>
        <w:t>ן</w:t>
      </w:r>
      <w:r w:rsidR="003E35E3">
        <w:rPr>
          <w:rFonts w:hint="cs"/>
          <w:rtl/>
        </w:rPr>
        <w:t xml:space="preserve"> את הפסול במעשה. אנו לא שם. אנו במצב שמוגבלת היכולת שלו במידה ניכרת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אבל לא עד כדי אובדן מוחלט. לכן אני סוקרת את הפסיקה ששרטטה פחות או יותר את ה</w:t>
      </w:r>
      <w:r>
        <w:rPr>
          <w:rFonts w:hint="cs"/>
          <w:rtl/>
        </w:rPr>
        <w:t>קו</w:t>
      </w:r>
      <w:r w:rsidR="003E35E3">
        <w:rPr>
          <w:rFonts w:hint="cs"/>
          <w:rtl/>
        </w:rPr>
        <w:t>. אני חושבת ש</w:t>
      </w:r>
      <w:r>
        <w:rPr>
          <w:rFonts w:hint="cs"/>
          <w:rtl/>
        </w:rPr>
        <w:t xml:space="preserve">ישי </w:t>
      </w:r>
      <w:bookmarkStart w:id="41" w:name="_ETM_Q1_964847"/>
      <w:bookmarkEnd w:id="41"/>
      <w:r>
        <w:rPr>
          <w:rFonts w:hint="cs"/>
          <w:rtl/>
        </w:rPr>
        <w:t>ו</w:t>
      </w:r>
      <w:r w:rsidR="003E35E3">
        <w:rPr>
          <w:rFonts w:hint="cs"/>
          <w:rtl/>
        </w:rPr>
        <w:t xml:space="preserve">כולם יסכימו </w:t>
      </w:r>
      <w:r>
        <w:rPr>
          <w:rFonts w:hint="cs"/>
          <w:rtl/>
        </w:rPr>
        <w:t xml:space="preserve">אתי, </w:t>
      </w:r>
      <w:r w:rsidR="003E35E3">
        <w:rPr>
          <w:rFonts w:hint="cs"/>
          <w:rtl/>
        </w:rPr>
        <w:t xml:space="preserve">שהמקרים שבהם הוכרה הפרעה נפשית לפי סעיף 300א(א) הם </w:t>
      </w:r>
      <w:r w:rsidR="009423F5">
        <w:rPr>
          <w:rFonts w:hint="cs"/>
          <w:rtl/>
        </w:rPr>
        <w:t xml:space="preserve">מקרים </w:t>
      </w:r>
      <w:r w:rsidR="003E35E3">
        <w:rPr>
          <w:rFonts w:hint="cs"/>
          <w:rtl/>
        </w:rPr>
        <w:t xml:space="preserve">בודדים. אין פה מגמה </w:t>
      </w:r>
      <w:r w:rsidR="009423F5">
        <w:rPr>
          <w:rFonts w:hint="cs"/>
          <w:rtl/>
        </w:rPr>
        <w:t xml:space="preserve">להכיר במקרים רבים </w:t>
      </w:r>
      <w:r w:rsidR="003E35E3">
        <w:rPr>
          <w:rFonts w:hint="cs"/>
          <w:rtl/>
        </w:rPr>
        <w:t>תחת הא</w:t>
      </w:r>
      <w:r w:rsidR="009423F5">
        <w:rPr>
          <w:rFonts w:hint="cs"/>
          <w:rtl/>
        </w:rPr>
        <w:t>צט</w:t>
      </w:r>
      <w:r w:rsidR="003E35E3">
        <w:rPr>
          <w:rFonts w:hint="cs"/>
          <w:rtl/>
        </w:rPr>
        <w:t>לה של הפרעה נפשית.</w:t>
      </w:r>
    </w:p>
    <w:p w:rsidR="003E35E3" w:rsidRDefault="003E35E3" w:rsidP="003E35E3">
      <w:pPr>
        <w:rPr>
          <w:rtl/>
        </w:rPr>
      </w:pPr>
    </w:p>
    <w:p w:rsidR="003E35E3" w:rsidRDefault="009423F5" w:rsidP="009423F5">
      <w:pPr>
        <w:rPr>
          <w:rtl/>
        </w:rPr>
      </w:pPr>
      <w:r>
        <w:rPr>
          <w:rFonts w:hint="cs"/>
          <w:rtl/>
        </w:rPr>
        <w:t>כאמור הוכרע</w:t>
      </w:r>
      <w:r w:rsidR="003E35E3">
        <w:rPr>
          <w:rFonts w:hint="cs"/>
          <w:rtl/>
        </w:rPr>
        <w:t xml:space="preserve"> הנושא של מהי הפרעה נפשית. באמת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הרבה פעמים טוענים להפרעה נפשית במקר</w:t>
      </w:r>
      <w:r w:rsidR="001E07E0">
        <w:rPr>
          <w:rFonts w:hint="cs"/>
          <w:rtl/>
        </w:rPr>
        <w:t>ים</w:t>
      </w:r>
      <w:r w:rsidR="003E35E3">
        <w:rPr>
          <w:rFonts w:hint="cs"/>
          <w:rtl/>
        </w:rPr>
        <w:t xml:space="preserve"> של הפרעות אישי</w:t>
      </w:r>
      <w:r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למשל, אישיות גבולית ומצבי דיכאון, ובית המשפט דוחה </w:t>
      </w:r>
      <w:r w:rsidR="003E35E3">
        <w:rPr>
          <w:rFonts w:hint="cs"/>
          <w:rtl/>
        </w:rPr>
        <w:t>את הטענה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וקובע כי זה אפילו לא מגיע </w:t>
      </w:r>
      <w:r>
        <w:rPr>
          <w:rFonts w:hint="cs"/>
          <w:rtl/>
        </w:rPr>
        <w:t xml:space="preserve">לכדי הפרעה נפשית חמורה, </w:t>
      </w:r>
      <w:r w:rsidR="003E35E3">
        <w:rPr>
          <w:rFonts w:hint="cs"/>
          <w:rtl/>
        </w:rPr>
        <w:t>לפי דרישת הנסיבה.</w:t>
      </w:r>
    </w:p>
    <w:p w:rsidR="003E35E3" w:rsidRDefault="003E35E3" w:rsidP="003E35E3">
      <w:pPr>
        <w:rPr>
          <w:rtl/>
        </w:rPr>
      </w:pPr>
    </w:p>
    <w:p w:rsidR="003E35E3" w:rsidRDefault="003E35E3" w:rsidP="003E35E3">
      <w:pPr>
        <w:rPr>
          <w:rtl/>
        </w:rPr>
      </w:pPr>
      <w:r>
        <w:rPr>
          <w:rFonts w:hint="cs"/>
          <w:rtl/>
        </w:rPr>
        <w:t xml:space="preserve">השאלה השנייה שבית המשפט מתלבט אתה </w:t>
      </w:r>
      <w:r>
        <w:rPr>
          <w:rtl/>
        </w:rPr>
        <w:t>–</w:t>
      </w:r>
      <w:r>
        <w:rPr>
          <w:rFonts w:hint="cs"/>
          <w:rtl/>
        </w:rPr>
        <w:t xml:space="preserve"> מהי מידה ניכרת של הגבלה נפשית.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26757217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E35E3">
            <w:rPr>
              <w:rStyle w:val="afd"/>
              <w:color w:val="000000"/>
              <w:rtl/>
            </w:rPr>
            <w:t>רוזין</w:t>
          </w:r>
          <w:proofErr w:type="spellEnd"/>
          <w:r w:rsidRPr="003E35E3">
            <w:rPr>
              <w:rStyle w:val="afd"/>
              <w:color w:val="000000"/>
              <w:rtl/>
            </w:rPr>
            <w:t xml:space="preserve"> (מרצ)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9423F5" w:rsidP="009423F5">
      <w:pPr>
        <w:rPr>
          <w:rtl/>
        </w:rPr>
      </w:pPr>
      <w:r>
        <w:rPr>
          <w:rFonts w:hint="cs"/>
          <w:rtl/>
        </w:rPr>
        <w:t xml:space="preserve">יש עניין גם של התפתחות תחום </w:t>
      </w:r>
      <w:bookmarkStart w:id="42" w:name="_ETM_Q1_1013546"/>
      <w:bookmarkEnd w:id="42"/>
      <w:r>
        <w:rPr>
          <w:rFonts w:hint="cs"/>
          <w:rtl/>
        </w:rPr>
        <w:t>הרפואה הנפשית כמו דיכאון אחרי לידה, שעדי</w:t>
      </w:r>
      <w:r w:rsidR="003E35E3">
        <w:rPr>
          <w:rFonts w:hint="cs"/>
          <w:rtl/>
        </w:rPr>
        <w:t>י</w:t>
      </w:r>
      <w:r>
        <w:rPr>
          <w:rFonts w:hint="cs"/>
          <w:rtl/>
        </w:rPr>
        <w:t>ן</w:t>
      </w:r>
      <w:r w:rsidR="003E35E3">
        <w:rPr>
          <w:rFonts w:hint="cs"/>
          <w:rtl/>
        </w:rPr>
        <w:t xml:space="preserve"> לא יודעים לגמרי </w:t>
      </w:r>
      <w:r>
        <w:rPr>
          <w:rFonts w:hint="cs"/>
          <w:rtl/>
        </w:rPr>
        <w:t xml:space="preserve">לטפל, </w:t>
      </w:r>
      <w:r w:rsidR="003E35E3">
        <w:rPr>
          <w:rFonts w:hint="cs"/>
          <w:rtl/>
        </w:rPr>
        <w:t>להסביר</w:t>
      </w:r>
      <w:r>
        <w:rPr>
          <w:rFonts w:hint="cs"/>
          <w:rtl/>
        </w:rPr>
        <w:t xml:space="preserve"> וכדומה</w:t>
      </w:r>
      <w:r w:rsidR="003E35E3">
        <w:rPr>
          <w:rFonts w:hint="cs"/>
          <w:rtl/>
        </w:rPr>
        <w:t>, ולכן א</w:t>
      </w:r>
      <w:r>
        <w:rPr>
          <w:rFonts w:hint="cs"/>
          <w:rtl/>
        </w:rPr>
        <w:t>י</w:t>
      </w:r>
      <w:r w:rsidR="003E35E3">
        <w:rPr>
          <w:rFonts w:hint="cs"/>
          <w:rtl/>
        </w:rPr>
        <w:t xml:space="preserve">מא שרוצחת תינוק, </w:t>
      </w:r>
      <w:r>
        <w:rPr>
          <w:rFonts w:hint="cs"/>
          <w:rtl/>
        </w:rPr>
        <w:t xml:space="preserve">זה לא ייקרא נפשית חמורה, </w:t>
      </w:r>
      <w:bookmarkStart w:id="43" w:name="_ETM_Q1_1026838"/>
      <w:bookmarkEnd w:id="43"/>
      <w:r w:rsidR="003E35E3">
        <w:rPr>
          <w:rFonts w:hint="cs"/>
          <w:rtl/>
        </w:rPr>
        <w:t xml:space="preserve">כי זה רק </w:t>
      </w:r>
      <w:r>
        <w:rPr>
          <w:rFonts w:hint="cs"/>
          <w:rtl/>
        </w:rPr>
        <w:t>דיכאון אחרי לידה? למשל.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744483604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9423F5" w:rsidP="009423F5">
      <w:pPr>
        <w:rPr>
          <w:rtl/>
        </w:rPr>
      </w:pPr>
      <w:r>
        <w:rPr>
          <w:rFonts w:hint="cs"/>
          <w:rtl/>
        </w:rPr>
        <w:t xml:space="preserve">בצוות </w:t>
      </w:r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 xml:space="preserve"> דנו בנושא הזה הרבה, כי בין היתר </w:t>
      </w:r>
      <w:bookmarkStart w:id="44" w:name="_ETM_Q1_1036033"/>
      <w:bookmarkEnd w:id="44"/>
      <w:r>
        <w:rPr>
          <w:rFonts w:hint="cs"/>
          <w:rtl/>
        </w:rPr>
        <w:t xml:space="preserve">אנו מבקשים לבטל </w:t>
      </w:r>
      <w:r w:rsidR="003E35E3">
        <w:rPr>
          <w:rFonts w:hint="cs"/>
          <w:rtl/>
        </w:rPr>
        <w:t>את העבירה שנגיע אליה בהמשך של המתה בעקבות לידה</w:t>
      </w:r>
      <w:r>
        <w:rPr>
          <w:rFonts w:hint="cs"/>
          <w:rtl/>
        </w:rPr>
        <w:t>. העמדה של הפסיכיאטרים שנשמעו בפני צוות</w:t>
      </w:r>
      <w:r w:rsidR="003E35E3">
        <w:rPr>
          <w:rFonts w:hint="cs"/>
          <w:rtl/>
        </w:rPr>
        <w:t xml:space="preserve"> </w:t>
      </w:r>
      <w:proofErr w:type="spellStart"/>
      <w:r w:rsidR="003E35E3">
        <w:rPr>
          <w:rFonts w:hint="cs"/>
          <w:rtl/>
        </w:rPr>
        <w:t>קרמניצר</w:t>
      </w:r>
      <w:proofErr w:type="spellEnd"/>
      <w:r w:rsidR="003E35E3">
        <w:rPr>
          <w:rFonts w:hint="cs"/>
          <w:rtl/>
        </w:rPr>
        <w:t>, ואפ</w:t>
      </w:r>
      <w:r>
        <w:rPr>
          <w:rFonts w:hint="cs"/>
          <w:rtl/>
        </w:rPr>
        <w:t>רת</w:t>
      </w:r>
      <w:r w:rsidR="003E35E3">
        <w:rPr>
          <w:rFonts w:hint="cs"/>
          <w:rtl/>
        </w:rPr>
        <w:t xml:space="preserve"> אתי פה גם </w:t>
      </w:r>
      <w:proofErr w:type="spellStart"/>
      <w:r w:rsidR="003E35E3">
        <w:rPr>
          <w:rFonts w:hint="cs"/>
          <w:rtl/>
        </w:rPr>
        <w:t>היתה</w:t>
      </w:r>
      <w:proofErr w:type="spellEnd"/>
      <w:r w:rsidR="003E35E3">
        <w:rPr>
          <w:rFonts w:hint="cs"/>
          <w:rtl/>
        </w:rPr>
        <w:t xml:space="preserve"> בצוות, וגם ישי,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5" w:name="_ETM_Q1_1048922"/>
      <w:bookmarkEnd w:id="45"/>
      <w:r>
        <w:rPr>
          <w:rFonts w:hint="cs"/>
          <w:rtl/>
        </w:rPr>
        <w:t>שזה נכלל היום במצבים של הפרעה נפשית חמורה, ואנחנו</w:t>
      </w:r>
      <w:r w:rsidR="003E35E3">
        <w:rPr>
          <w:rFonts w:hint="cs"/>
          <w:rtl/>
        </w:rPr>
        <w:t xml:space="preserve"> סברנו שחלק מהאפשרות לבטל את ההפרעה המיוחדת, שההיסטוריה שלה היא ההיסטוריה של הפו</w:t>
      </w:r>
      <w:r>
        <w:rPr>
          <w:rFonts w:hint="cs"/>
          <w:rtl/>
        </w:rPr>
        <w:t>ע</w:t>
      </w:r>
      <w:r w:rsidR="003E35E3">
        <w:rPr>
          <w:rFonts w:hint="cs"/>
          <w:rtl/>
        </w:rPr>
        <w:t xml:space="preserve">לות בבריטניה </w:t>
      </w:r>
      <w:r>
        <w:rPr>
          <w:rFonts w:hint="cs"/>
          <w:rtl/>
        </w:rPr>
        <w:t xml:space="preserve">שהיו צריכות </w:t>
      </w:r>
      <w:bookmarkStart w:id="46" w:name="_ETM_Q1_1061951"/>
      <w:bookmarkEnd w:id="46"/>
      <w:r>
        <w:rPr>
          <w:rFonts w:hint="cs"/>
          <w:rtl/>
        </w:rPr>
        <w:t xml:space="preserve">להמית את </w:t>
      </w:r>
      <w:proofErr w:type="spellStart"/>
      <w:r>
        <w:rPr>
          <w:rFonts w:hint="cs"/>
          <w:rtl/>
        </w:rPr>
        <w:t>תינוקיהן</w:t>
      </w:r>
      <w:proofErr w:type="spellEnd"/>
      <w:r>
        <w:rPr>
          <w:rFonts w:hint="cs"/>
          <w:rtl/>
        </w:rPr>
        <w:t xml:space="preserve">, וחיפשו דרך להוציא אותן מעונש המוות, </w:t>
      </w:r>
      <w:bookmarkStart w:id="47" w:name="_ETM_Q1_1070653"/>
      <w:bookmarkEnd w:id="47"/>
      <w:r w:rsidR="003E35E3">
        <w:rPr>
          <w:rFonts w:hint="cs"/>
          <w:rtl/>
        </w:rPr>
        <w:t>כבר לא מתאימה למציאות היש</w:t>
      </w:r>
      <w:r>
        <w:rPr>
          <w:rFonts w:hint="cs"/>
          <w:rtl/>
        </w:rPr>
        <w:t>ראלית. לכן את העביר</w:t>
      </w:r>
      <w:r w:rsidR="003E35E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E35E3">
        <w:rPr>
          <w:rFonts w:hint="cs"/>
          <w:rtl/>
        </w:rPr>
        <w:t xml:space="preserve">ההיא אנו מציעים לבטל </w:t>
      </w:r>
      <w:r w:rsidR="003E35E3">
        <w:rPr>
          <w:rtl/>
        </w:rPr>
        <w:t>–</w:t>
      </w:r>
      <w:r w:rsidR="003E35E3">
        <w:rPr>
          <w:rFonts w:hint="cs"/>
          <w:rtl/>
        </w:rPr>
        <w:t xml:space="preserve"> נגיע אליה; </w:t>
      </w:r>
      <w:r>
        <w:rPr>
          <w:rFonts w:hint="cs"/>
          <w:rtl/>
        </w:rPr>
        <w:t xml:space="preserve">כן אנו סבורים שהמקרים שהם יש </w:t>
      </w:r>
      <w:r w:rsidR="003E35E3">
        <w:rPr>
          <w:rFonts w:hint="cs"/>
          <w:rtl/>
        </w:rPr>
        <w:t xml:space="preserve">מה </w:t>
      </w:r>
      <w:r w:rsidR="003E35E3">
        <w:rPr>
          <w:rFonts w:hint="cs"/>
          <w:rtl/>
        </w:rPr>
        <w:lastRenderedPageBreak/>
        <w:t>שאת מכנה דיכאון אחר לידה, אב</w:t>
      </w:r>
      <w:r>
        <w:rPr>
          <w:rFonts w:hint="cs"/>
          <w:rtl/>
        </w:rPr>
        <w:t>ל</w:t>
      </w:r>
      <w:r w:rsidR="003E35E3">
        <w:rPr>
          <w:rFonts w:hint="cs"/>
          <w:rtl/>
        </w:rPr>
        <w:t xml:space="preserve"> הוא זוכה לכל מיני </w:t>
      </w:r>
      <w:r>
        <w:rPr>
          <w:rFonts w:hint="cs"/>
          <w:rtl/>
        </w:rPr>
        <w:t xml:space="preserve">כינויים פורמליים יותר </w:t>
      </w:r>
      <w:bookmarkStart w:id="48" w:name="_ETM_Q1_1083585"/>
      <w:bookmarkEnd w:id="48"/>
      <w:r>
        <w:rPr>
          <w:rFonts w:hint="cs"/>
          <w:rtl/>
        </w:rPr>
        <w:t xml:space="preserve">בגדרות </w:t>
      </w:r>
      <w:r w:rsidR="003E35E3">
        <w:rPr>
          <w:rFonts w:hint="cs"/>
          <w:rtl/>
        </w:rPr>
        <w:t>הפסיכיאטרי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נכנס</w:t>
      </w:r>
      <w:r w:rsidR="001E07E0">
        <w:rPr>
          <w:rFonts w:hint="cs"/>
          <w:rtl/>
        </w:rPr>
        <w:t>ים</w:t>
      </w:r>
      <w:r w:rsidR="003E35E3">
        <w:rPr>
          <w:rFonts w:hint="cs"/>
          <w:rtl/>
        </w:rPr>
        <w:t xml:space="preserve"> ל</w:t>
      </w:r>
      <w:r>
        <w:rPr>
          <w:rFonts w:hint="cs"/>
          <w:rtl/>
        </w:rPr>
        <w:t>נסיבה</w:t>
      </w:r>
      <w:r w:rsidR="003E35E3">
        <w:rPr>
          <w:rFonts w:hint="cs"/>
          <w:rtl/>
        </w:rPr>
        <w:t xml:space="preserve"> הזו. בהחלט כן.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30868309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E35E3">
            <w:rPr>
              <w:rStyle w:val="afd"/>
              <w:color w:val="000000"/>
              <w:rtl/>
            </w:rPr>
            <w:t>רוזין</w:t>
          </w:r>
          <w:proofErr w:type="spellEnd"/>
          <w:r w:rsidRPr="003E35E3">
            <w:rPr>
              <w:rStyle w:val="afd"/>
              <w:color w:val="000000"/>
              <w:rtl/>
            </w:rPr>
            <w:t xml:space="preserve"> (מרצ)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3E35E3">
      <w:pPr>
        <w:rPr>
          <w:rtl/>
        </w:rPr>
      </w:pPr>
      <w:r>
        <w:rPr>
          <w:rFonts w:hint="cs"/>
          <w:rtl/>
        </w:rPr>
        <w:t>את יודעת שיכו</w:t>
      </w:r>
      <w:r w:rsidR="009423F5">
        <w:rPr>
          <w:rFonts w:hint="cs"/>
          <w:rtl/>
        </w:rPr>
        <w:t>ל</w:t>
      </w:r>
      <w:r>
        <w:rPr>
          <w:rFonts w:hint="cs"/>
          <w:rtl/>
        </w:rPr>
        <w:t xml:space="preserve"> לקרות מצב </w:t>
      </w:r>
      <w:r w:rsidR="009423F5">
        <w:rPr>
          <w:rFonts w:hint="cs"/>
          <w:rtl/>
        </w:rPr>
        <w:t>שמישהו יתחיל משפט, שמתמשך חמש שנים, ובאמצע ה-</w:t>
      </w:r>
      <w:r w:rsidR="009423F5">
        <w:rPr>
          <w:rFonts w:hint="cs"/>
        </w:rPr>
        <w:t>DSM</w:t>
      </w:r>
      <w:r w:rsidR="009423F5">
        <w:rPr>
          <w:rFonts w:hint="cs"/>
          <w:rtl/>
        </w:rPr>
        <w:t xml:space="preserve"> </w:t>
      </w:r>
      <w:bookmarkStart w:id="49" w:name="_ETM_Q1_1093003"/>
      <w:bookmarkEnd w:id="49"/>
      <w:r w:rsidR="009423F5">
        <w:rPr>
          <w:rFonts w:hint="cs"/>
          <w:rtl/>
        </w:rPr>
        <w:t xml:space="preserve">משתנה חמש פעמים </w:t>
      </w:r>
      <w:r>
        <w:rPr>
          <w:rFonts w:hint="cs"/>
          <w:rtl/>
        </w:rPr>
        <w:t>לגבי ההפרעה הנפשית.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917239220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9423F5">
      <w:pPr>
        <w:rPr>
          <w:rtl/>
        </w:rPr>
      </w:pPr>
      <w:r>
        <w:rPr>
          <w:rFonts w:hint="cs"/>
          <w:rtl/>
        </w:rPr>
        <w:t>איגוד הפסיכיאטרים ה</w:t>
      </w:r>
      <w:r w:rsidR="009423F5">
        <w:rPr>
          <w:rFonts w:hint="cs"/>
          <w:rtl/>
        </w:rPr>
        <w:t>י</w:t>
      </w:r>
      <w:r>
        <w:rPr>
          <w:rFonts w:hint="cs"/>
          <w:rtl/>
        </w:rPr>
        <w:t>שראלי מתמודד</w:t>
      </w:r>
      <w:r w:rsidR="009423F5">
        <w:rPr>
          <w:rFonts w:hint="cs"/>
          <w:rtl/>
        </w:rPr>
        <w:t xml:space="preserve"> עם תיקוני החקיקה שהכנסת עורכת</w:t>
      </w:r>
      <w:r>
        <w:rPr>
          <w:rFonts w:hint="cs"/>
          <w:rtl/>
        </w:rPr>
        <w:t xml:space="preserve">, </w:t>
      </w:r>
      <w:r w:rsidR="009423F5">
        <w:rPr>
          <w:rFonts w:hint="cs"/>
          <w:rtl/>
        </w:rPr>
        <w:t xml:space="preserve">והוא </w:t>
      </w:r>
      <w:bookmarkStart w:id="50" w:name="_ETM_Q1_1105343"/>
      <w:bookmarkEnd w:id="50"/>
      <w:r w:rsidR="009423F5">
        <w:rPr>
          <w:rFonts w:hint="cs"/>
          <w:rtl/>
        </w:rPr>
        <w:t xml:space="preserve">עשה התאמות מסוימות, כפי שציינתי, </w:t>
      </w:r>
      <w:r>
        <w:rPr>
          <w:rFonts w:hint="cs"/>
          <w:rtl/>
        </w:rPr>
        <w:t>כי ההגדרות של החוק לא תואמ</w:t>
      </w:r>
      <w:r w:rsidR="009423F5">
        <w:rPr>
          <w:rFonts w:hint="cs"/>
          <w:rtl/>
        </w:rPr>
        <w:t>ו</w:t>
      </w:r>
      <w:r>
        <w:rPr>
          <w:rFonts w:hint="cs"/>
          <w:rtl/>
        </w:rPr>
        <w:t>ת לגמרי להגדרות ש</w:t>
      </w:r>
      <w:r w:rsidR="009423F5">
        <w:rPr>
          <w:rFonts w:hint="cs"/>
          <w:rtl/>
        </w:rPr>
        <w:t>נוהגות בפסיכיאטריה</w:t>
      </w:r>
      <w:r>
        <w:rPr>
          <w:rFonts w:hint="cs"/>
          <w:rtl/>
        </w:rPr>
        <w:t xml:space="preserve">. </w:t>
      </w:r>
      <w:r w:rsidR="009423F5">
        <w:rPr>
          <w:rFonts w:hint="cs"/>
          <w:rtl/>
        </w:rPr>
        <w:t xml:space="preserve">אני חושבת שנועה כתבה </w:t>
      </w:r>
      <w:bookmarkStart w:id="51" w:name="_ETM_Q1_1111177"/>
      <w:bookmarkEnd w:id="51"/>
      <w:r w:rsidR="009423F5">
        <w:rPr>
          <w:rFonts w:hint="cs"/>
          <w:rtl/>
        </w:rPr>
        <w:t>את זה מאוד-</w:t>
      </w:r>
      <w:r>
        <w:rPr>
          <w:rFonts w:hint="cs"/>
          <w:rtl/>
        </w:rPr>
        <w:t>מאוד יפה במסמך ההכנה שלה, שיש פער בין העולם הפסיכיאטרי לעולם המשפט</w:t>
      </w:r>
      <w:r w:rsidR="009423F5">
        <w:rPr>
          <w:rFonts w:hint="cs"/>
          <w:rtl/>
        </w:rPr>
        <w:t>, אבל מבחינת ההפרעה הנפשית יצאה הנחיה, שנותנת</w:t>
      </w:r>
      <w:r>
        <w:rPr>
          <w:rFonts w:hint="cs"/>
          <w:rtl/>
        </w:rPr>
        <w:t xml:space="preserve"> גם פרשנות פסיכיאטרית לאמירת המחוקק. אני חושבת שפה אנ</w:t>
      </w:r>
      <w:r w:rsidR="009423F5">
        <w:rPr>
          <w:rFonts w:hint="cs"/>
          <w:rtl/>
        </w:rPr>
        <w:t>חנ</w:t>
      </w:r>
      <w:r>
        <w:rPr>
          <w:rFonts w:hint="cs"/>
          <w:rtl/>
        </w:rPr>
        <w:t>ו במצב שמידת הוודאות היא גדולה יותר.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56713463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9423F5" w:rsidP="003E35E3">
      <w:pPr>
        <w:rPr>
          <w:rtl/>
        </w:rPr>
      </w:pPr>
      <w:r>
        <w:rPr>
          <w:rFonts w:hint="cs"/>
          <w:rtl/>
        </w:rPr>
        <w:t>מיכל</w:t>
      </w:r>
      <w:r w:rsidR="003E35E3">
        <w:rPr>
          <w:rFonts w:hint="cs"/>
          <w:rtl/>
        </w:rPr>
        <w:t>, לדידך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ברגע זה כטיוטה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היית חושבת </w:t>
      </w:r>
      <w:r>
        <w:rPr>
          <w:rFonts w:hint="cs"/>
          <w:rtl/>
        </w:rPr>
        <w:t xml:space="preserve">שרצח </w:t>
      </w:r>
      <w:bookmarkStart w:id="52" w:name="_ETM_Q1_1143888"/>
      <w:bookmarkEnd w:id="52"/>
      <w:r>
        <w:rPr>
          <w:rFonts w:hint="cs"/>
          <w:rtl/>
        </w:rPr>
        <w:t xml:space="preserve">עקב דיכאון אחרי לידה </w:t>
      </w:r>
      <w:r w:rsidR="003E35E3">
        <w:rPr>
          <w:rFonts w:hint="cs"/>
          <w:rtl/>
        </w:rPr>
        <w:t xml:space="preserve">יותר מתאים לאי-שפיות מאשר להפרעה נפשית? 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09019598"/>
        <w:placeholder>
          <w:docPart w:val="F0828ED4748F4A2E8719327F65E72D1B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E35E3">
            <w:rPr>
              <w:rStyle w:val="afd"/>
              <w:color w:val="000000"/>
              <w:rtl/>
            </w:rPr>
            <w:t>רוזין</w:t>
          </w:r>
          <w:proofErr w:type="spellEnd"/>
          <w:r w:rsidRPr="003E35E3">
            <w:rPr>
              <w:rStyle w:val="afd"/>
              <w:color w:val="000000"/>
              <w:rtl/>
            </w:rPr>
            <w:t xml:space="preserve"> (מרצ)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rPr>
          <w:rtl/>
        </w:rPr>
      </w:pPr>
    </w:p>
    <w:p w:rsidR="003E35E3" w:rsidRDefault="009423F5" w:rsidP="009423F5">
      <w:pPr>
        <w:rPr>
          <w:rtl/>
        </w:rPr>
      </w:pPr>
      <w:r>
        <w:rPr>
          <w:rFonts w:hint="cs"/>
          <w:rtl/>
        </w:rPr>
        <w:t xml:space="preserve">במקרה הזה </w:t>
      </w:r>
      <w:r w:rsidR="003E35E3">
        <w:rPr>
          <w:rFonts w:hint="cs"/>
          <w:rtl/>
        </w:rPr>
        <w:t xml:space="preserve">לא באתי עם עמדה אלא עם שאלה. </w:t>
      </w:r>
      <w:r>
        <w:rPr>
          <w:rFonts w:hint="cs"/>
          <w:rtl/>
        </w:rPr>
        <w:t xml:space="preserve">אני מנסה להבין, איפה </w:t>
      </w:r>
      <w:bookmarkStart w:id="53" w:name="_ETM_Q1_1160783"/>
      <w:bookmarkEnd w:id="53"/>
      <w:r>
        <w:rPr>
          <w:rFonts w:hint="cs"/>
          <w:rtl/>
        </w:rPr>
        <w:t xml:space="preserve">הגבול הדק </w:t>
      </w:r>
      <w:r w:rsidR="003E35E3">
        <w:rPr>
          <w:rFonts w:hint="cs"/>
          <w:rtl/>
        </w:rPr>
        <w:t>בין אי-ש</w:t>
      </w:r>
      <w:r>
        <w:rPr>
          <w:rFonts w:hint="cs"/>
          <w:rtl/>
        </w:rPr>
        <w:t>פ</w:t>
      </w:r>
      <w:r w:rsidR="003E35E3">
        <w:rPr>
          <w:rFonts w:hint="cs"/>
          <w:rtl/>
        </w:rPr>
        <w:t xml:space="preserve">יות לבין הנסיבה, שקשה מאוד </w:t>
      </w:r>
      <w:r w:rsidR="003E35E3">
        <w:rPr>
          <w:rtl/>
        </w:rPr>
        <w:t>–</w:t>
      </w:r>
      <w:r w:rsidR="003E35E3">
        <w:rPr>
          <w:rFonts w:hint="cs"/>
          <w:rtl/>
        </w:rPr>
        <w:t xml:space="preserve"> סכיזופרן יודע מה הוא עושה, ועדיין הוא חושב שההוא רודף </w:t>
      </w:r>
      <w:r>
        <w:rPr>
          <w:rFonts w:hint="cs"/>
          <w:rtl/>
        </w:rPr>
        <w:t>א</w:t>
      </w:r>
      <w:r w:rsidR="003E35E3">
        <w:rPr>
          <w:rFonts w:hint="cs"/>
          <w:rtl/>
        </w:rPr>
        <w:t>חריו. מה קרה לו באותו רגע</w:t>
      </w:r>
      <w:bookmarkStart w:id="54" w:name="_ETM_Q1_1174298"/>
      <w:bookmarkEnd w:id="54"/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זה מאוד קשה. </w:t>
      </w:r>
      <w:r>
        <w:rPr>
          <w:rFonts w:hint="cs"/>
          <w:rtl/>
        </w:rPr>
        <w:t xml:space="preserve">לכן אני מנסה להבין, איך בית משפט אמור </w:t>
      </w:r>
      <w:bookmarkStart w:id="55" w:name="_ETM_Q1_1183047"/>
      <w:bookmarkEnd w:id="55"/>
      <w:r>
        <w:rPr>
          <w:rFonts w:hint="cs"/>
          <w:rtl/>
        </w:rPr>
        <w:t xml:space="preserve">להבחין </w:t>
      </w:r>
      <w:r w:rsidR="003E35E3">
        <w:rPr>
          <w:rFonts w:hint="cs"/>
          <w:rtl/>
        </w:rPr>
        <w:t>בין שתי האופציות.</w:t>
      </w:r>
    </w:p>
    <w:p w:rsidR="003E35E3" w:rsidRDefault="003E35E3" w:rsidP="003E35E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46973789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6"/>
            <w:keepNext/>
            <w:rPr>
              <w:rtl/>
            </w:rPr>
          </w:pPr>
          <w:r w:rsidRPr="003E35E3">
            <w:rPr>
              <w:color w:val="000000"/>
              <w:rtl/>
            </w:rPr>
            <w:t xml:space="preserve">היו"ר </w:t>
          </w:r>
          <w:r w:rsidRPr="003E35E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9423F5" w:rsidP="003E35E3">
      <w:pPr>
        <w:rPr>
          <w:rtl/>
        </w:rPr>
      </w:pPr>
      <w:r>
        <w:rPr>
          <w:rFonts w:hint="cs"/>
          <w:rtl/>
        </w:rPr>
        <w:t xml:space="preserve">שאלתי את זה מההתחלה. </w:t>
      </w:r>
      <w:r w:rsidR="003E35E3">
        <w:rPr>
          <w:rFonts w:hint="cs"/>
          <w:rtl/>
        </w:rPr>
        <w:t>בתי המשפט התעסקו עם זה הרבה, ולאט-לאט גיבשו קווים מנחים</w:t>
      </w:r>
      <w:r>
        <w:rPr>
          <w:rFonts w:hint="cs"/>
          <w:rtl/>
        </w:rPr>
        <w:t xml:space="preserve"> כלשהם</w:t>
      </w:r>
      <w:r w:rsidR="003E35E3">
        <w:rPr>
          <w:rFonts w:hint="cs"/>
          <w:rtl/>
        </w:rPr>
        <w:t xml:space="preserve">. 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08929407"/>
        <w:placeholder>
          <w:docPart w:val="C5B916790E8542A89C0F30EDB8248A0E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E35E3">
            <w:rPr>
              <w:rStyle w:val="afd"/>
              <w:color w:val="000000"/>
              <w:rtl/>
            </w:rPr>
            <w:t>רוזין</w:t>
          </w:r>
          <w:proofErr w:type="spellEnd"/>
          <w:r w:rsidRPr="003E35E3">
            <w:rPr>
              <w:rStyle w:val="afd"/>
              <w:color w:val="000000"/>
              <w:rtl/>
            </w:rPr>
            <w:t xml:space="preserve"> (מרצ)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rPr>
          <w:rtl/>
        </w:rPr>
      </w:pPr>
    </w:p>
    <w:p w:rsidR="003E35E3" w:rsidRDefault="004166EB" w:rsidP="004166EB">
      <w:pPr>
        <w:rPr>
          <w:rtl/>
        </w:rPr>
      </w:pPr>
      <w:r>
        <w:rPr>
          <w:rFonts w:hint="cs"/>
          <w:rtl/>
        </w:rPr>
        <w:t xml:space="preserve">יש פה עמדות </w:t>
      </w:r>
      <w:bookmarkStart w:id="56" w:name="_ETM_Q1_1204322"/>
      <w:bookmarkEnd w:id="56"/>
      <w:r>
        <w:rPr>
          <w:rtl/>
        </w:rPr>
        <w:t>–</w:t>
      </w:r>
      <w:r>
        <w:rPr>
          <w:rFonts w:hint="cs"/>
          <w:rtl/>
        </w:rPr>
        <w:t xml:space="preserve"> לכן נתתי את הדוגמה של דיכאון אחרי לידה. </w:t>
      </w:r>
      <w:bookmarkStart w:id="57" w:name="_ETM_Q1_1207580"/>
      <w:bookmarkEnd w:id="57"/>
      <w:r>
        <w:rPr>
          <w:rFonts w:hint="cs"/>
          <w:rtl/>
        </w:rPr>
        <w:t xml:space="preserve">כמו שפעם </w:t>
      </w:r>
      <w:r w:rsidR="003E35E3">
        <w:rPr>
          <w:rFonts w:hint="cs"/>
          <w:rtl/>
        </w:rPr>
        <w:t>הומוסקסואליות נחשבה הפרעה נפשית. דברים משתנים.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1654066766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נועה לוי-ברודסקי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3E35E3">
      <w:pPr>
        <w:rPr>
          <w:rtl/>
        </w:rPr>
      </w:pPr>
      <w:r>
        <w:rPr>
          <w:rFonts w:hint="cs"/>
          <w:rtl/>
        </w:rPr>
        <w:t xml:space="preserve">הנושא של דיכאון אחרי לידה </w:t>
      </w:r>
      <w:r w:rsidR="004166EB">
        <w:rPr>
          <w:rtl/>
        </w:rPr>
        <w:t>–</w:t>
      </w:r>
      <w:r w:rsidR="004166EB">
        <w:rPr>
          <w:rFonts w:hint="cs"/>
          <w:rtl/>
        </w:rPr>
        <w:t xml:space="preserve"> ציינו את זה בקטנה במסמך, כי לא </w:t>
      </w:r>
      <w:bookmarkStart w:id="58" w:name="_ETM_Q1_1219638"/>
      <w:bookmarkEnd w:id="58"/>
      <w:r w:rsidR="004166EB">
        <w:rPr>
          <w:rFonts w:hint="cs"/>
          <w:rtl/>
        </w:rPr>
        <w:t xml:space="preserve">הגענו לנושא המתת תינוק, אבל </w:t>
      </w:r>
      <w:r>
        <w:rPr>
          <w:rFonts w:hint="cs"/>
          <w:rtl/>
        </w:rPr>
        <w:t>זו שאלה שעולה סביב הביטול של העבירה הזו, האם זה ייכנס תחת נסיבה מחמירה.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674147880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4166EB">
      <w:pPr>
        <w:rPr>
          <w:rtl/>
        </w:rPr>
      </w:pPr>
      <w:r>
        <w:rPr>
          <w:rFonts w:hint="cs"/>
          <w:rtl/>
        </w:rPr>
        <w:t>ניתן כמה דוגמאות מהפסיקה</w:t>
      </w:r>
      <w:r w:rsidR="004166EB">
        <w:rPr>
          <w:rFonts w:hint="cs"/>
          <w:rtl/>
        </w:rPr>
        <w:t xml:space="preserve">, שבית המשפט הכיר בנסיבה </w:t>
      </w:r>
      <w:bookmarkStart w:id="59" w:name="_ETM_Q1_1235894"/>
      <w:bookmarkEnd w:id="59"/>
      <w:r w:rsidR="004166EB">
        <w:rPr>
          <w:rFonts w:hint="cs"/>
          <w:rtl/>
        </w:rPr>
        <w:t>של הפרעה נפשית. למשל, בעני</w:t>
      </w:r>
      <w:r>
        <w:rPr>
          <w:rFonts w:hint="cs"/>
          <w:rtl/>
        </w:rPr>
        <w:t>י</w:t>
      </w:r>
      <w:r w:rsidR="004166EB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proofErr w:type="spellStart"/>
      <w:r w:rsidR="004166EB">
        <w:rPr>
          <w:rFonts w:hint="cs"/>
          <w:rtl/>
        </w:rPr>
        <w:t>א</w:t>
      </w:r>
      <w:r>
        <w:rPr>
          <w:rFonts w:hint="cs"/>
          <w:rtl/>
        </w:rPr>
        <w:t>דנה</w:t>
      </w:r>
      <w:proofErr w:type="spellEnd"/>
      <w:r>
        <w:rPr>
          <w:rFonts w:hint="cs"/>
          <w:rtl/>
        </w:rPr>
        <w:t xml:space="preserve"> </w:t>
      </w:r>
      <w:r w:rsidR="004166EB">
        <w:rPr>
          <w:rFonts w:hint="cs"/>
          <w:rtl/>
        </w:rPr>
        <w:t xml:space="preserve">הברה, בית המשפט העליון קיבל ערעורו של נאשם </w:t>
      </w:r>
      <w:bookmarkStart w:id="60" w:name="_ETM_Q1_1240837"/>
      <w:bookmarkEnd w:id="60"/>
      <w:r w:rsidR="004166EB">
        <w:rPr>
          <w:rFonts w:hint="cs"/>
          <w:rtl/>
        </w:rPr>
        <w:t xml:space="preserve">שהורשע ברצח, וקבע שמרשיע אותו בנסיבה של הפרעה נפשית </w:t>
      </w:r>
      <w:bookmarkStart w:id="61" w:name="_ETM_Q1_1243953"/>
      <w:bookmarkEnd w:id="61"/>
      <w:r w:rsidR="004166EB">
        <w:rPr>
          <w:rFonts w:hint="cs"/>
          <w:rtl/>
        </w:rPr>
        <w:t xml:space="preserve">חמורה. זה היה מקרה של נאשם </w:t>
      </w:r>
      <w:r>
        <w:rPr>
          <w:rFonts w:hint="cs"/>
          <w:rtl/>
        </w:rPr>
        <w:t xml:space="preserve">שחבט למוות </w:t>
      </w:r>
      <w:r w:rsidR="004166EB">
        <w:rPr>
          <w:rFonts w:hint="cs"/>
          <w:rtl/>
        </w:rPr>
        <w:t xml:space="preserve">בחברו לעבודה </w:t>
      </w:r>
      <w:r>
        <w:rPr>
          <w:rFonts w:hint="cs"/>
          <w:rtl/>
        </w:rPr>
        <w:t>במכות פטיש. בענ</w:t>
      </w:r>
      <w:r w:rsidR="004166EB">
        <w:rPr>
          <w:rFonts w:hint="cs"/>
          <w:rtl/>
        </w:rPr>
        <w:t>י</w:t>
      </w:r>
      <w:r>
        <w:rPr>
          <w:rFonts w:hint="cs"/>
          <w:rtl/>
        </w:rPr>
        <w:t>ינו הוגשו כל מיני חוות דעת, וה</w:t>
      </w:r>
      <w:r w:rsidR="004166EB">
        <w:rPr>
          <w:rFonts w:hint="cs"/>
          <w:rtl/>
        </w:rPr>
        <w:t>מומחים</w:t>
      </w:r>
      <w:r>
        <w:rPr>
          <w:rFonts w:hint="cs"/>
          <w:rtl/>
        </w:rPr>
        <w:t xml:space="preserve"> נחלקו </w:t>
      </w:r>
      <w:r w:rsidR="004166EB">
        <w:rPr>
          <w:rFonts w:hint="cs"/>
          <w:rtl/>
        </w:rPr>
        <w:t xml:space="preserve">בשאלה, </w:t>
      </w:r>
      <w:bookmarkStart w:id="62" w:name="_ETM_Q1_1255838"/>
      <w:bookmarkEnd w:id="62"/>
      <w:r w:rsidR="004166EB">
        <w:rPr>
          <w:rFonts w:hint="cs"/>
          <w:rtl/>
        </w:rPr>
        <w:t xml:space="preserve">מאיזו הפרעה נפשית בדיוק הוא סובל </w:t>
      </w:r>
      <w:r w:rsidR="004166EB">
        <w:rPr>
          <w:rtl/>
        </w:rPr>
        <w:t>–</w:t>
      </w:r>
      <w:r w:rsidR="004166EB">
        <w:rPr>
          <w:rFonts w:hint="cs"/>
          <w:rtl/>
        </w:rPr>
        <w:t xml:space="preserve"> האם מהפרעה סכיזופרנית </w:t>
      </w:r>
      <w:r>
        <w:rPr>
          <w:rFonts w:hint="cs"/>
          <w:rtl/>
        </w:rPr>
        <w:t xml:space="preserve">או הפרעה </w:t>
      </w:r>
      <w:proofErr w:type="spellStart"/>
      <w:r>
        <w:rPr>
          <w:rFonts w:hint="cs"/>
          <w:rtl/>
        </w:rPr>
        <w:t>ד</w:t>
      </w:r>
      <w:r w:rsidR="004166EB">
        <w:rPr>
          <w:rFonts w:hint="cs"/>
          <w:rtl/>
        </w:rPr>
        <w:t>ל</w:t>
      </w:r>
      <w:r>
        <w:rPr>
          <w:rFonts w:hint="cs"/>
          <w:rtl/>
        </w:rPr>
        <w:t>וזיונלית</w:t>
      </w:r>
      <w:proofErr w:type="spellEnd"/>
      <w:r>
        <w:rPr>
          <w:rFonts w:hint="cs"/>
          <w:rtl/>
        </w:rPr>
        <w:t xml:space="preserve">, של דלוזיות. בית המשפט קבע </w:t>
      </w:r>
      <w:r w:rsidR="004166EB">
        <w:rPr>
          <w:rFonts w:hint="cs"/>
          <w:rtl/>
        </w:rPr>
        <w:t xml:space="preserve">כי לעניין סעיף 300א(א) בהפרעה נפשית חמורה </w:t>
      </w:r>
      <w:bookmarkStart w:id="63" w:name="_ETM_Q1_1275663"/>
      <w:bookmarkEnd w:id="63"/>
      <w:r>
        <w:rPr>
          <w:rFonts w:hint="cs"/>
          <w:rtl/>
        </w:rPr>
        <w:t xml:space="preserve">די בכך שהוכח שהוא סובל מהפרעה נפשית חמורה, ולא משנה מאיזו, </w:t>
      </w:r>
      <w:r w:rsidR="004166EB">
        <w:rPr>
          <w:rFonts w:hint="cs"/>
          <w:rtl/>
        </w:rPr>
        <w:t xml:space="preserve">שגרמה לו לאותן הזיות פרנואידיות כלפי הקורבן, </w:t>
      </w:r>
      <w:r>
        <w:rPr>
          <w:rFonts w:hint="cs"/>
          <w:rtl/>
        </w:rPr>
        <w:t>שבסופ</w:t>
      </w:r>
      <w:r w:rsidR="004166EB">
        <w:rPr>
          <w:rFonts w:hint="cs"/>
          <w:rtl/>
        </w:rPr>
        <w:t>ו</w:t>
      </w:r>
      <w:r>
        <w:rPr>
          <w:rFonts w:hint="cs"/>
          <w:rtl/>
        </w:rPr>
        <w:t xml:space="preserve"> של דבר הגביל</w:t>
      </w:r>
      <w:r w:rsidR="004166EB">
        <w:rPr>
          <w:rFonts w:hint="cs"/>
          <w:rtl/>
        </w:rPr>
        <w:t>ו</w:t>
      </w:r>
      <w:r>
        <w:rPr>
          <w:rFonts w:hint="cs"/>
          <w:rtl/>
        </w:rPr>
        <w:t xml:space="preserve"> את היכולת שלו. לכן בית המשפט קבע שחל בעניינו הנסי</w:t>
      </w:r>
      <w:r w:rsidR="004166EB">
        <w:rPr>
          <w:rFonts w:hint="cs"/>
          <w:rtl/>
        </w:rPr>
        <w:t>בה של 300א(א), והוא ניד</w:t>
      </w:r>
      <w:r>
        <w:rPr>
          <w:rFonts w:hint="cs"/>
          <w:rtl/>
        </w:rPr>
        <w:t>ו</w:t>
      </w:r>
      <w:r w:rsidR="004166EB">
        <w:rPr>
          <w:rFonts w:hint="cs"/>
          <w:rtl/>
        </w:rPr>
        <w:t>ן</w:t>
      </w:r>
      <w:r>
        <w:rPr>
          <w:rFonts w:hint="cs"/>
          <w:rtl/>
        </w:rPr>
        <w:t xml:space="preserve"> לעשרים שנות מאסר.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32855874"/>
        <w:placeholder>
          <w:docPart w:val="724F84762B21487ABA7D819F229A25D4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E35E3">
            <w:rPr>
              <w:rStyle w:val="afd"/>
              <w:color w:val="000000"/>
              <w:rtl/>
            </w:rPr>
            <w:t>רוזין</w:t>
          </w:r>
          <w:proofErr w:type="spellEnd"/>
          <w:r w:rsidRPr="003E35E3">
            <w:rPr>
              <w:rStyle w:val="afd"/>
              <w:color w:val="000000"/>
              <w:rtl/>
            </w:rPr>
            <w:t xml:space="preserve"> (מרצ)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rPr>
          <w:rtl/>
        </w:rPr>
      </w:pPr>
    </w:p>
    <w:p w:rsidR="003E35E3" w:rsidRDefault="003E35E3" w:rsidP="003E35E3">
      <w:pPr>
        <w:rPr>
          <w:rtl/>
        </w:rPr>
      </w:pPr>
      <w:r>
        <w:rPr>
          <w:rFonts w:hint="cs"/>
          <w:rtl/>
        </w:rPr>
        <w:t>בפועל, כמה אנשים שרצחו, שוחררו על בסיס אי-שפיות, או אושפזו?</w:t>
      </w:r>
    </w:p>
    <w:p w:rsidR="003E35E3" w:rsidRDefault="003E35E3" w:rsidP="003E35E3">
      <w:pPr>
        <w:rPr>
          <w:rtl/>
        </w:rPr>
      </w:pPr>
    </w:p>
    <w:sdt>
      <w:sdtPr>
        <w:rPr>
          <w:rtl/>
        </w:rPr>
        <w:alias w:val="דובר_המשך"/>
        <w:tag w:val="&lt;ID&gt;635381&lt;/ID&gt;&lt;Name&gt;לילך וגנר&lt;/Name&gt;&lt;Data&gt;לילך וגנר&lt;/Data&gt;&lt;Shortcut&gt;ליוג&lt;/Shortcut&gt;"/>
        <w:id w:val="1744604869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-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AA056C">
      <w:pPr>
        <w:rPr>
          <w:rtl/>
        </w:rPr>
      </w:pPr>
      <w:r>
        <w:rPr>
          <w:rFonts w:hint="cs"/>
          <w:rtl/>
        </w:rPr>
        <w:t xml:space="preserve">אין לי סטטיסטיקה. </w:t>
      </w:r>
      <w:r w:rsidR="00AA056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הרבה רוצחים </w:t>
      </w:r>
      <w:r>
        <w:rPr>
          <w:rtl/>
        </w:rPr>
        <w:t>–</w:t>
      </w:r>
      <w:r>
        <w:rPr>
          <w:rFonts w:hint="cs"/>
          <w:rtl/>
        </w:rPr>
        <w:t xml:space="preserve"> כשעוברים על הפסיקה</w:t>
      </w:r>
      <w:r w:rsidR="00AA056C">
        <w:rPr>
          <w:rFonts w:hint="cs"/>
          <w:rtl/>
        </w:rPr>
        <w:t>,</w:t>
      </w:r>
      <w:r>
        <w:rPr>
          <w:rFonts w:hint="cs"/>
          <w:rtl/>
        </w:rPr>
        <w:t xml:space="preserve"> זה מזעזע. רואים כמה מקרי רצח קורים. כאמור, לגבי 300א(א), בית המשפט הכיר בזה מאוד בצמצום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A056C">
        <w:rPr>
          <w:rFonts w:hint="cs"/>
          <w:rtl/>
        </w:rPr>
        <w:t xml:space="preserve">ואני </w:t>
      </w:r>
      <w:bookmarkStart w:id="64" w:name="_ETM_Q1_1330274"/>
      <w:bookmarkEnd w:id="64"/>
      <w:r w:rsidR="00AA056C">
        <w:rPr>
          <w:rFonts w:hint="cs"/>
          <w:rtl/>
        </w:rPr>
        <w:t xml:space="preserve">חושבת שאם נעשה סטטיסטיקה </w:t>
      </w:r>
      <w:r w:rsidR="00AA056C">
        <w:rPr>
          <w:rtl/>
        </w:rPr>
        <w:t>–</w:t>
      </w:r>
      <w:r w:rsidR="00AA056C">
        <w:rPr>
          <w:rFonts w:hint="cs"/>
          <w:rtl/>
        </w:rPr>
        <w:t xml:space="preserve"> ואני אומרת את זה לפי תחושתי </w:t>
      </w:r>
      <w:r>
        <w:rPr>
          <w:rFonts w:hint="cs"/>
          <w:rtl/>
        </w:rPr>
        <w:t xml:space="preserve">ולא לפי בדיקה </w:t>
      </w:r>
      <w:r>
        <w:rPr>
          <w:rtl/>
        </w:rPr>
        <w:t>–</w:t>
      </w:r>
      <w:r>
        <w:rPr>
          <w:rFonts w:hint="cs"/>
          <w:rtl/>
        </w:rPr>
        <w:t xml:space="preserve"> יותר מקרים של אי-שפיות מאשר מקרים שנכנסו ל-300א(א) בפער משמעותי, להערכתי.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496654812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3E35E3">
      <w:pPr>
        <w:rPr>
          <w:rtl/>
        </w:rPr>
      </w:pPr>
      <w:r>
        <w:rPr>
          <w:rFonts w:hint="cs"/>
          <w:rtl/>
        </w:rPr>
        <w:t>כשאת אומרת בסופ</w:t>
      </w:r>
      <w:r w:rsidR="00AA056C">
        <w:rPr>
          <w:rFonts w:hint="cs"/>
          <w:rtl/>
        </w:rPr>
        <w:t>ו</w:t>
      </w:r>
      <w:r>
        <w:rPr>
          <w:rFonts w:hint="cs"/>
          <w:rtl/>
        </w:rPr>
        <w:t xml:space="preserve"> של דבר בעניין הזה בתור דוגמה, </w:t>
      </w:r>
      <w:r w:rsidR="00AA056C">
        <w:rPr>
          <w:rFonts w:hint="cs"/>
          <w:rtl/>
        </w:rPr>
        <w:t xml:space="preserve">בית המשפט קבע כי כך וכך - </w:t>
      </w:r>
      <w:r>
        <w:rPr>
          <w:rFonts w:hint="cs"/>
          <w:rtl/>
        </w:rPr>
        <w:t xml:space="preserve">מה אמרה התביעה? 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עמדתה באותו תיק?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262539490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לילך וגנר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3E35E3" w:rsidP="00AA056C">
      <w:pPr>
        <w:rPr>
          <w:rtl/>
        </w:rPr>
      </w:pPr>
      <w:r>
        <w:rPr>
          <w:rFonts w:hint="cs"/>
          <w:rtl/>
        </w:rPr>
        <w:t xml:space="preserve">היו מספר חוות דעת. התביעה ביקשה </w:t>
      </w:r>
      <w:r w:rsidR="00AA056C">
        <w:rPr>
          <w:rFonts w:hint="cs"/>
          <w:rtl/>
        </w:rPr>
        <w:t xml:space="preserve">להרשיע </w:t>
      </w:r>
      <w:bookmarkStart w:id="65" w:name="_ETM_Q1_1363236"/>
      <w:bookmarkEnd w:id="65"/>
      <w:r w:rsidR="00AA056C">
        <w:rPr>
          <w:rFonts w:hint="cs"/>
          <w:rtl/>
        </w:rPr>
        <w:t xml:space="preserve">את הנאשם ברצח </w:t>
      </w:r>
      <w:r>
        <w:rPr>
          <w:rFonts w:hint="cs"/>
          <w:rtl/>
        </w:rPr>
        <w:t>ולא ברצח בנסיבות</w:t>
      </w:r>
      <w:r w:rsidR="00AA0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הפרעה נפשית חמורה. בית המשפט </w:t>
      </w:r>
      <w:r w:rsidR="00AA056C">
        <w:rPr>
          <w:rFonts w:hint="cs"/>
          <w:rtl/>
        </w:rPr>
        <w:t xml:space="preserve">העליון </w:t>
      </w:r>
      <w:r>
        <w:rPr>
          <w:rFonts w:hint="cs"/>
          <w:rtl/>
        </w:rPr>
        <w:t>קיבל את הערעור בהקשר הזה</w:t>
      </w:r>
      <w:r w:rsidR="00AA056C">
        <w:rPr>
          <w:rFonts w:hint="cs"/>
          <w:rtl/>
        </w:rPr>
        <w:t xml:space="preserve">, והשתכנע </w:t>
      </w:r>
      <w:proofErr w:type="spellStart"/>
      <w:r w:rsidR="00AA056C">
        <w:rPr>
          <w:rFonts w:hint="cs"/>
          <w:rtl/>
        </w:rPr>
        <w:t>שהיתה</w:t>
      </w:r>
      <w:proofErr w:type="spellEnd"/>
      <w:r w:rsidR="00AA056C">
        <w:rPr>
          <w:rFonts w:hint="cs"/>
          <w:rtl/>
        </w:rPr>
        <w:t xml:space="preserve"> פה </w:t>
      </w:r>
      <w:bookmarkStart w:id="66" w:name="_ETM_Q1_1373750"/>
      <w:bookmarkEnd w:id="66"/>
      <w:r w:rsidR="00AA056C">
        <w:rPr>
          <w:rFonts w:hint="cs"/>
          <w:rtl/>
        </w:rPr>
        <w:t>הפרעה נפשית חמורה</w:t>
      </w:r>
      <w:r>
        <w:rPr>
          <w:rFonts w:hint="cs"/>
          <w:rtl/>
        </w:rPr>
        <w:t xml:space="preserve"> או כל חוות הדעת שהוגשו בעני</w:t>
      </w:r>
      <w:r w:rsidR="00AA056C">
        <w:rPr>
          <w:rFonts w:hint="cs"/>
          <w:rtl/>
        </w:rPr>
        <w:t>י</w:t>
      </w:r>
      <w:r>
        <w:rPr>
          <w:rFonts w:hint="cs"/>
          <w:rtl/>
        </w:rPr>
        <w:t xml:space="preserve">ן זה. </w:t>
      </w:r>
      <w:r w:rsidR="00AA056C">
        <w:rPr>
          <w:rFonts w:hint="cs"/>
          <w:rtl/>
        </w:rPr>
        <w:t xml:space="preserve">לכן נתתי את זה כדוגמה למקרה </w:t>
      </w:r>
      <w:r>
        <w:rPr>
          <w:rFonts w:hint="cs"/>
          <w:rtl/>
        </w:rPr>
        <w:t>שאמנם ב</w:t>
      </w:r>
      <w:r w:rsidR="00AA056C">
        <w:rPr>
          <w:rFonts w:hint="cs"/>
          <w:rtl/>
        </w:rPr>
        <w:t>מדובר בחוות דעת פסיכיאטריות, אבל</w:t>
      </w:r>
      <w:r>
        <w:rPr>
          <w:rFonts w:hint="cs"/>
          <w:rtl/>
        </w:rPr>
        <w:t xml:space="preserve"> מי שמחליט </w:t>
      </w:r>
      <w:r w:rsidR="00AA056C">
        <w:rPr>
          <w:rFonts w:hint="cs"/>
          <w:rtl/>
        </w:rPr>
        <w:t xml:space="preserve">בסופו </w:t>
      </w:r>
      <w:bookmarkStart w:id="67" w:name="_ETM_Q1_1383600"/>
      <w:bookmarkEnd w:id="67"/>
      <w:r w:rsidR="00AA056C">
        <w:rPr>
          <w:rFonts w:hint="cs"/>
          <w:rtl/>
        </w:rPr>
        <w:t xml:space="preserve">של דבר </w:t>
      </w:r>
      <w:r>
        <w:rPr>
          <w:rFonts w:hint="cs"/>
          <w:rtl/>
        </w:rPr>
        <w:t>הוא בית המשפט, אחרי שבוחן את כל הנסיבות שבפניו.</w:t>
      </w:r>
      <w:r w:rsidR="00AA056C">
        <w:rPr>
          <w:rFonts w:hint="cs"/>
          <w:rtl/>
        </w:rPr>
        <w:t xml:space="preserve"> בהחלט ייתכן שערכאת הערעור תהפוך את ההחלטה </w:t>
      </w:r>
      <w:bookmarkStart w:id="68" w:name="_ETM_Q1_1389090"/>
      <w:bookmarkEnd w:id="68"/>
      <w:r w:rsidR="00AA056C">
        <w:rPr>
          <w:rFonts w:hint="cs"/>
          <w:rtl/>
        </w:rPr>
        <w:t>של בית המשפט המחוזי.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58238522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4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AA056C" w:rsidP="003E35E3">
      <w:pPr>
        <w:rPr>
          <w:rtl/>
        </w:rPr>
      </w:pPr>
      <w:r>
        <w:rPr>
          <w:rFonts w:hint="cs"/>
          <w:rtl/>
        </w:rPr>
        <w:t xml:space="preserve">אני שואל, </w:t>
      </w:r>
      <w:r w:rsidR="003E35E3">
        <w:rPr>
          <w:rFonts w:hint="cs"/>
          <w:rtl/>
        </w:rPr>
        <w:t>במקר</w:t>
      </w:r>
      <w:r w:rsidR="001E07E0">
        <w:rPr>
          <w:rFonts w:hint="cs"/>
          <w:rtl/>
        </w:rPr>
        <w:t>ים</w:t>
      </w:r>
      <w:r w:rsidR="003E35E3">
        <w:rPr>
          <w:rFonts w:hint="cs"/>
          <w:rtl/>
        </w:rPr>
        <w:t xml:space="preserve"> המעטים, </w:t>
      </w:r>
      <w:r>
        <w:rPr>
          <w:rFonts w:hint="cs"/>
          <w:rtl/>
        </w:rPr>
        <w:t xml:space="preserve">גם כשהם רבים, </w:t>
      </w:r>
      <w:r w:rsidR="003E35E3">
        <w:rPr>
          <w:rFonts w:hint="cs"/>
          <w:rtl/>
        </w:rPr>
        <w:t xml:space="preserve">בסך הכול הם מעטים </w:t>
      </w:r>
      <w:r w:rsidR="003E35E3">
        <w:rPr>
          <w:rtl/>
        </w:rPr>
        <w:t>–</w:t>
      </w:r>
      <w:r w:rsidR="003E35E3">
        <w:rPr>
          <w:rFonts w:hint="cs"/>
          <w:rtl/>
        </w:rPr>
        <w:t xml:space="preserve"> התביעה בעשר</w:t>
      </w:r>
      <w:r w:rsidR="001E07E0">
        <w:rPr>
          <w:rFonts w:hint="cs"/>
          <w:rtl/>
        </w:rPr>
        <w:t>ים</w:t>
      </w:r>
      <w:r w:rsidR="003E35E3">
        <w:rPr>
          <w:rFonts w:hint="cs"/>
          <w:rtl/>
        </w:rPr>
        <w:t xml:space="preserve"> השנה האחרונות, מה </w:t>
      </w:r>
      <w:proofErr w:type="spellStart"/>
      <w:r w:rsidR="003E35E3">
        <w:rPr>
          <w:rFonts w:hint="cs"/>
          <w:rtl/>
        </w:rPr>
        <w:t>היתה</w:t>
      </w:r>
      <w:proofErr w:type="spellEnd"/>
      <w:r w:rsidR="003E35E3">
        <w:rPr>
          <w:rFonts w:hint="cs"/>
          <w:rtl/>
        </w:rPr>
        <w:t xml:space="preserve"> נטייתה </w:t>
      </w:r>
      <w:r w:rsidR="003E35E3">
        <w:rPr>
          <w:rtl/>
        </w:rPr>
        <w:t>–</w:t>
      </w:r>
      <w:r w:rsidR="003E35E3">
        <w:rPr>
          <w:rFonts w:hint="cs"/>
          <w:rtl/>
        </w:rPr>
        <w:t xml:space="preserve"> להחמיר</w:t>
      </w:r>
      <w:r>
        <w:rPr>
          <w:rFonts w:hint="cs"/>
          <w:rtl/>
        </w:rPr>
        <w:t>,</w:t>
      </w:r>
      <w:r w:rsidR="003E35E3">
        <w:rPr>
          <w:rFonts w:hint="cs"/>
          <w:rtl/>
        </w:rPr>
        <w:t xml:space="preserve"> או מראש לקבוע </w:t>
      </w:r>
      <w:proofErr w:type="spellStart"/>
      <w:r w:rsidR="003E35E3">
        <w:rPr>
          <w:rFonts w:hint="cs"/>
          <w:rtl/>
        </w:rPr>
        <w:t>שהיתה</w:t>
      </w:r>
      <w:proofErr w:type="spellEnd"/>
      <w:r w:rsidR="003E35E3">
        <w:rPr>
          <w:rFonts w:hint="cs"/>
          <w:rtl/>
        </w:rPr>
        <w:t xml:space="preserve"> פה עבירה חמורה, אבל יש פה- - </w:t>
      </w:r>
    </w:p>
    <w:p w:rsidR="003E35E3" w:rsidRDefault="003E35E3" w:rsidP="003E35E3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454301336"/>
        <w:placeholder>
          <w:docPart w:val="DefaultPlaceholder_-1854013440"/>
        </w:placeholder>
        <w15:color w:val="993366"/>
      </w:sdtPr>
      <w:sdtEndPr/>
      <w:sdtContent>
        <w:p w:rsidR="003E35E3" w:rsidRDefault="003E35E3" w:rsidP="003E35E3">
          <w:pPr>
            <w:pStyle w:val="af9"/>
            <w:keepNext/>
            <w:rPr>
              <w:rtl/>
            </w:rPr>
          </w:pPr>
          <w:r w:rsidRPr="003E35E3">
            <w:rPr>
              <w:rStyle w:val="afd"/>
              <w:color w:val="000000"/>
              <w:rtl/>
            </w:rPr>
            <w:t>תמר בורנשטיין</w:t>
          </w:r>
          <w:r w:rsidRPr="003E35E3">
            <w:rPr>
              <w:color w:val="000000"/>
              <w:rtl/>
            </w:rPr>
            <w:t>:</w:t>
          </w:r>
        </w:p>
      </w:sdtContent>
    </w:sdt>
    <w:p w:rsidR="003E35E3" w:rsidRDefault="003E35E3" w:rsidP="003E35E3">
      <w:pPr>
        <w:pStyle w:val="KeepWithNext"/>
        <w:rPr>
          <w:rtl/>
        </w:rPr>
      </w:pPr>
    </w:p>
    <w:p w:rsidR="003E35E3" w:rsidRDefault="00922E8C" w:rsidP="003E35E3">
      <w:pPr>
        <w:rPr>
          <w:rtl/>
        </w:rPr>
      </w:pPr>
      <w:r>
        <w:rPr>
          <w:rFonts w:hint="cs"/>
          <w:rtl/>
        </w:rPr>
        <w:t xml:space="preserve">הנתון הזה </w:t>
      </w:r>
      <w:bookmarkStart w:id="69" w:name="_ETM_Q1_1417815"/>
      <w:bookmarkEnd w:id="69"/>
      <w:r>
        <w:rPr>
          <w:rFonts w:hint="cs"/>
          <w:rtl/>
        </w:rPr>
        <w:t xml:space="preserve">הוא לא פעם בידיעת הנאשם. כל החומר </w:t>
      </w:r>
      <w:r w:rsidR="00ED559D">
        <w:rPr>
          <w:rFonts w:hint="cs"/>
          <w:rtl/>
        </w:rPr>
        <w:t>הרפואי והעבר שלו והבעיות הנפשיות שלו</w:t>
      </w:r>
      <w:r>
        <w:rPr>
          <w:rFonts w:hint="cs"/>
          <w:rtl/>
        </w:rPr>
        <w:t>,</w:t>
      </w:r>
      <w:r w:rsidR="00ED559D">
        <w:rPr>
          <w:rFonts w:hint="cs"/>
          <w:rtl/>
        </w:rPr>
        <w:t xml:space="preserve"> הם דבר</w:t>
      </w:r>
      <w:r w:rsidR="001E07E0">
        <w:rPr>
          <w:rFonts w:hint="cs"/>
          <w:rtl/>
        </w:rPr>
        <w:t>ים</w:t>
      </w:r>
      <w:r w:rsidR="00ED559D">
        <w:rPr>
          <w:rFonts w:hint="cs"/>
          <w:rtl/>
        </w:rPr>
        <w:t xml:space="preserve"> שהם בידיעתו. לא דבר</w:t>
      </w:r>
      <w:r w:rsidR="001E07E0">
        <w:rPr>
          <w:rFonts w:hint="cs"/>
          <w:rtl/>
        </w:rPr>
        <w:t>ים</w:t>
      </w:r>
      <w:r w:rsidR="00ED559D">
        <w:rPr>
          <w:rFonts w:hint="cs"/>
          <w:rtl/>
        </w:rPr>
        <w:t xml:space="preserve"> בהכ</w:t>
      </w:r>
      <w:r>
        <w:rPr>
          <w:rFonts w:hint="cs"/>
          <w:rtl/>
        </w:rPr>
        <w:t>ר</w:t>
      </w:r>
      <w:r w:rsidR="00ED559D">
        <w:rPr>
          <w:rFonts w:hint="cs"/>
          <w:rtl/>
        </w:rPr>
        <w:t>ח שהתביעה יודעת מראש</w:t>
      </w:r>
      <w:r>
        <w:rPr>
          <w:rFonts w:hint="cs"/>
          <w:rtl/>
        </w:rPr>
        <w:t xml:space="preserve">, כשהיא מגישה </w:t>
      </w:r>
      <w:bookmarkStart w:id="70" w:name="_ETM_Q1_1435750"/>
      <w:bookmarkEnd w:id="70"/>
      <w:r>
        <w:rPr>
          <w:rFonts w:hint="cs"/>
          <w:rtl/>
        </w:rPr>
        <w:t>את כתב האישום</w:t>
      </w:r>
      <w:r w:rsidR="00ED559D">
        <w:rPr>
          <w:rFonts w:hint="cs"/>
          <w:rtl/>
        </w:rPr>
        <w:t>.</w:t>
      </w:r>
      <w:r>
        <w:rPr>
          <w:rFonts w:hint="cs"/>
          <w:rtl/>
        </w:rPr>
        <w:t xml:space="preserve"> הנושא הזה מתברר בשלב הטיעונים לעונש.</w:t>
      </w:r>
      <w:r w:rsidR="00ED559D">
        <w:rPr>
          <w:rFonts w:hint="cs"/>
          <w:rtl/>
        </w:rPr>
        <w:t xml:space="preserve"> </w:t>
      </w:r>
    </w:p>
    <w:p w:rsidR="00ED559D" w:rsidRDefault="00ED559D" w:rsidP="003E35E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135394390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922E8C" w:rsidP="00ED559D">
      <w:pPr>
        <w:rPr>
          <w:rtl/>
        </w:rPr>
      </w:pPr>
      <w:r>
        <w:rPr>
          <w:rFonts w:hint="cs"/>
          <w:rtl/>
        </w:rPr>
        <w:t>את מפתי</w:t>
      </w:r>
      <w:r w:rsidR="00ED559D">
        <w:rPr>
          <w:rFonts w:hint="cs"/>
          <w:rtl/>
        </w:rPr>
        <w:t>ע</w:t>
      </w:r>
      <w:r>
        <w:rPr>
          <w:rFonts w:hint="cs"/>
          <w:rtl/>
        </w:rPr>
        <w:t>ה</w:t>
      </w:r>
      <w:r w:rsidR="00ED559D">
        <w:rPr>
          <w:rFonts w:hint="cs"/>
          <w:rtl/>
        </w:rPr>
        <w:t xml:space="preserve"> אותי.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-103732203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 xml:space="preserve">התביעה לא </w:t>
      </w:r>
      <w:r w:rsidR="00922E8C">
        <w:rPr>
          <w:rFonts w:hint="cs"/>
          <w:rtl/>
        </w:rPr>
        <w:t>תופסת את החומר הרפואי של הנאשם ב</w:t>
      </w:r>
      <w:r>
        <w:rPr>
          <w:rFonts w:hint="cs"/>
          <w:rtl/>
        </w:rPr>
        <w:t>כ</w:t>
      </w:r>
      <w:r w:rsidR="00922E8C">
        <w:rPr>
          <w:rFonts w:hint="cs"/>
          <w:rtl/>
        </w:rPr>
        <w:t>ל</w:t>
      </w:r>
      <w:r>
        <w:rPr>
          <w:rFonts w:hint="cs"/>
          <w:rtl/>
        </w:rPr>
        <w:t xml:space="preserve"> תיק. 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849673663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922E8C" w:rsidP="00ED559D">
      <w:pPr>
        <w:rPr>
          <w:rtl/>
        </w:rPr>
      </w:pPr>
      <w:r>
        <w:rPr>
          <w:rFonts w:hint="cs"/>
          <w:rtl/>
        </w:rPr>
        <w:t xml:space="preserve">לא בכל תיק, </w:t>
      </w:r>
      <w:r w:rsidR="00ED559D">
        <w:rPr>
          <w:rFonts w:hint="cs"/>
          <w:rtl/>
        </w:rPr>
        <w:t>אבל יש תיקים שהנסיבו</w:t>
      </w:r>
      <w:r>
        <w:rPr>
          <w:rFonts w:hint="cs"/>
          <w:rtl/>
        </w:rPr>
        <w:t>ת מעידות שהאיש לא בסדר, נאמר, אז עדיין ל</w:t>
      </w:r>
      <w:r w:rsidR="00ED559D">
        <w:rPr>
          <w:rFonts w:hint="cs"/>
          <w:rtl/>
        </w:rPr>
        <w:t>א</w:t>
      </w:r>
      <w:r>
        <w:rPr>
          <w:rFonts w:hint="cs"/>
          <w:rtl/>
        </w:rPr>
        <w:t xml:space="preserve"> מתע</w:t>
      </w:r>
      <w:r w:rsidR="00ED559D">
        <w:rPr>
          <w:rFonts w:hint="cs"/>
          <w:rtl/>
        </w:rPr>
        <w:t>ניינים בעבר?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-1380781095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922E8C">
      <w:pPr>
        <w:rPr>
          <w:rtl/>
        </w:rPr>
      </w:pPr>
      <w:r>
        <w:rPr>
          <w:rFonts w:hint="cs"/>
          <w:rtl/>
        </w:rPr>
        <w:t xml:space="preserve">כן, אבל לא כל התיקים הם כאלה. </w:t>
      </w:r>
      <w:r w:rsidR="00922E8C">
        <w:rPr>
          <w:rFonts w:hint="cs"/>
          <w:rtl/>
        </w:rPr>
        <w:t xml:space="preserve">לעתים הטענה עולה לראשונה בשלב הטיעונים לעונש, </w:t>
      </w:r>
      <w:r>
        <w:rPr>
          <w:rFonts w:hint="cs"/>
          <w:rtl/>
        </w:rPr>
        <w:t xml:space="preserve">כאשר </w:t>
      </w:r>
      <w:r w:rsidR="00922E8C">
        <w:rPr>
          <w:rFonts w:hint="cs"/>
          <w:rtl/>
        </w:rPr>
        <w:t xml:space="preserve">הטענה הזאת נבדקת. כאשר </w:t>
      </w:r>
      <w:r>
        <w:rPr>
          <w:rFonts w:hint="cs"/>
          <w:rtl/>
        </w:rPr>
        <w:t>התיק מתנהל בטענה של אי-שפיות ופטור בשל אי-השפיות, הנושאים האלה מוכרים יותר בהתחלה. אני לא יכולה לומר שתמיד</w:t>
      </w:r>
      <w:r w:rsidR="00922E8C">
        <w:rPr>
          <w:rFonts w:hint="cs"/>
          <w:rtl/>
        </w:rPr>
        <w:t xml:space="preserve"> </w:t>
      </w:r>
      <w:bookmarkStart w:id="71" w:name="_ETM_Q1_1479993"/>
      <w:bookmarkEnd w:id="71"/>
      <w:r>
        <w:rPr>
          <w:rFonts w:hint="cs"/>
          <w:rtl/>
        </w:rPr>
        <w:t>יש כ</w:t>
      </w:r>
      <w:r w:rsidR="00922E8C">
        <w:rPr>
          <w:rFonts w:hint="cs"/>
          <w:rtl/>
        </w:rPr>
        <w:t>ל התמונה המלאה עם הגשת כתב האיש</w:t>
      </w:r>
      <w:r>
        <w:rPr>
          <w:rFonts w:hint="cs"/>
          <w:rtl/>
        </w:rPr>
        <w:t>ו</w:t>
      </w:r>
      <w:r w:rsidR="00922E8C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922E8C">
        <w:rPr>
          <w:rFonts w:hint="cs"/>
          <w:rtl/>
        </w:rPr>
        <w:t xml:space="preserve">יש מקרים שבהם עושים הסדרי טיעון, </w:t>
      </w:r>
      <w:r>
        <w:rPr>
          <w:rFonts w:hint="cs"/>
          <w:rtl/>
        </w:rPr>
        <w:t xml:space="preserve">הסכמים </w:t>
      </w:r>
      <w:r w:rsidR="00922E8C">
        <w:rPr>
          <w:rFonts w:hint="cs"/>
          <w:rtl/>
        </w:rPr>
        <w:t>להפחתה ל</w:t>
      </w:r>
      <w:r>
        <w:rPr>
          <w:rFonts w:hint="cs"/>
          <w:rtl/>
        </w:rPr>
        <w:t>ס</w:t>
      </w:r>
      <w:r w:rsidR="00922E8C">
        <w:rPr>
          <w:rFonts w:hint="cs"/>
          <w:rtl/>
        </w:rPr>
        <w:t>עי</w:t>
      </w:r>
      <w:r>
        <w:rPr>
          <w:rFonts w:hint="cs"/>
          <w:rtl/>
        </w:rPr>
        <w:t>ף הזה. יש מקר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ש</w:t>
      </w:r>
      <w:r w:rsidR="00922E8C">
        <w:rPr>
          <w:rFonts w:hint="cs"/>
          <w:rtl/>
        </w:rPr>
        <w:t>ב</w:t>
      </w:r>
      <w:r>
        <w:rPr>
          <w:rFonts w:hint="cs"/>
          <w:rtl/>
        </w:rPr>
        <w:t>הם אנו חושבים שהטענה מועלית כדי להשיג את ההקלה בעונש</w:t>
      </w:r>
      <w:r w:rsidR="00C13E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3E40">
        <w:rPr>
          <w:rFonts w:hint="cs"/>
          <w:rtl/>
        </w:rPr>
        <w:t xml:space="preserve">והיא לא מבוססת </w:t>
      </w:r>
      <w:bookmarkStart w:id="72" w:name="_ETM_Q1_1498242"/>
      <w:bookmarkEnd w:id="72"/>
      <w:r w:rsidR="00C13E40">
        <w:rPr>
          <w:rFonts w:hint="cs"/>
          <w:rtl/>
        </w:rPr>
        <w:t xml:space="preserve">ראוי, </w:t>
      </w:r>
      <w:r>
        <w:rPr>
          <w:rFonts w:hint="cs"/>
          <w:rtl/>
        </w:rPr>
        <w:t>ויש ויכוחים לגביה</w:t>
      </w:r>
      <w:r w:rsidR="00C13E40">
        <w:rPr>
          <w:rFonts w:hint="cs"/>
          <w:rtl/>
        </w:rPr>
        <w:t>,</w:t>
      </w:r>
      <w:r>
        <w:rPr>
          <w:rFonts w:hint="cs"/>
          <w:rtl/>
        </w:rPr>
        <w:t xml:space="preserve"> אבל החומר הרפואי </w:t>
      </w:r>
      <w:r w:rsidR="00C13E40">
        <w:rPr>
          <w:rFonts w:hint="cs"/>
          <w:rtl/>
        </w:rPr>
        <w:t xml:space="preserve">וחוות הדעת </w:t>
      </w:r>
      <w:r>
        <w:rPr>
          <w:rFonts w:hint="cs"/>
          <w:rtl/>
        </w:rPr>
        <w:t>מגיעו</w:t>
      </w:r>
      <w:r w:rsidR="00C13E40">
        <w:rPr>
          <w:rFonts w:hint="cs"/>
          <w:rtl/>
        </w:rPr>
        <w:t>ת לפעמים בשלב יותר מאוחר ודורשות התייחסות בשלב יותר מאוחר</w:t>
      </w:r>
      <w:r>
        <w:rPr>
          <w:rFonts w:hint="cs"/>
          <w:rtl/>
        </w:rPr>
        <w:t>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98299110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>זה לא ראוי לשינוי?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754506704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לילך וגנר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13E40" w:rsidP="00ED559D">
      <w:pPr>
        <w:rPr>
          <w:rtl/>
        </w:rPr>
      </w:pPr>
      <w:r>
        <w:rPr>
          <w:rFonts w:hint="cs"/>
          <w:rtl/>
        </w:rPr>
        <w:t xml:space="preserve">יש הרבה מקרים שהטענה עולה כטענה </w:t>
      </w:r>
      <w:bookmarkStart w:id="73" w:name="_ETM_Q1_1510216"/>
      <w:bookmarkEnd w:id="73"/>
      <w:r>
        <w:rPr>
          <w:rFonts w:hint="cs"/>
          <w:rtl/>
        </w:rPr>
        <w:t xml:space="preserve">חלופית לסייג אי-השפיות. אני חושבת שזה כמעט כל המקרים. הנאשם </w:t>
      </w:r>
      <w:bookmarkStart w:id="74" w:name="_ETM_Q1_1513996"/>
      <w:bookmarkEnd w:id="74"/>
      <w:r>
        <w:rPr>
          <w:rFonts w:hint="cs"/>
          <w:rtl/>
        </w:rPr>
        <w:t xml:space="preserve">טוען לאי-שפיות </w:t>
      </w:r>
      <w:r w:rsidR="00ED559D">
        <w:rPr>
          <w:rFonts w:hint="cs"/>
          <w:rtl/>
        </w:rPr>
        <w:t>ולחילופין</w:t>
      </w:r>
      <w:r>
        <w:rPr>
          <w:rFonts w:hint="cs"/>
          <w:rtl/>
        </w:rPr>
        <w:t>,</w:t>
      </w:r>
      <w:r w:rsidR="00ED559D">
        <w:rPr>
          <w:rFonts w:hint="cs"/>
          <w:rtl/>
        </w:rPr>
        <w:t xml:space="preserve"> לקיומה של הפרעה נפשית חמורה.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057350934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 xml:space="preserve">אבל </w:t>
      </w:r>
      <w:r w:rsidR="00C13E40">
        <w:rPr>
          <w:rFonts w:hint="cs"/>
          <w:rtl/>
        </w:rPr>
        <w:t xml:space="preserve">רואים אותו. </w:t>
      </w:r>
      <w:r>
        <w:rPr>
          <w:rFonts w:hint="cs"/>
          <w:rtl/>
        </w:rPr>
        <w:t>חוקרים אותו לפני הגשת כתב אישום.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30537596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 xml:space="preserve">לא </w:t>
      </w:r>
      <w:r w:rsidR="00C13E40">
        <w:rPr>
          <w:rFonts w:hint="cs"/>
          <w:rtl/>
        </w:rPr>
        <w:t>תמ</w:t>
      </w:r>
      <w:r>
        <w:rPr>
          <w:rFonts w:hint="cs"/>
          <w:rtl/>
        </w:rPr>
        <w:t>י</w:t>
      </w:r>
      <w:r w:rsidR="00C13E40">
        <w:rPr>
          <w:rFonts w:hint="cs"/>
          <w:rtl/>
        </w:rPr>
        <w:t>ד הדברים- - -</w:t>
      </w:r>
    </w:p>
    <w:p w:rsidR="00C13E40" w:rsidRDefault="00C13E40" w:rsidP="00ED559D">
      <w:pPr>
        <w:rPr>
          <w:rtl/>
        </w:rPr>
      </w:pPr>
      <w:bookmarkStart w:id="75" w:name="_ETM_Q1_1533688"/>
      <w:bookmarkEnd w:id="75"/>
    </w:p>
    <w:bookmarkStart w:id="76" w:name="_ETM_Q1_1534066" w:displacedByCustomXml="next"/>
    <w:bookmarkEnd w:id="76" w:displacedByCustomXml="next"/>
    <w:bookmarkStart w:id="77" w:name="_ETM_Q1_1535010" w:displacedByCustomXml="next"/>
    <w:bookmarkEnd w:id="7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79905144"/>
        <w:placeholder>
          <w:docPart w:val="DefaultPlaceholder_-1854013440"/>
        </w:placeholder>
        <w15:color w:val="993366"/>
      </w:sdtPr>
      <w:sdtEndPr/>
      <w:sdtContent>
        <w:p w:rsidR="00C13E40" w:rsidRDefault="00C13E40" w:rsidP="00C13E40">
          <w:pPr>
            <w:pStyle w:val="a4"/>
            <w:keepNext/>
            <w:rPr>
              <w:rtl/>
            </w:rPr>
          </w:pPr>
          <w:r w:rsidRPr="00C13E40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13E40">
            <w:rPr>
              <w:rStyle w:val="afd"/>
              <w:color w:val="000000"/>
              <w:rtl/>
            </w:rPr>
            <w:t>רוזין</w:t>
          </w:r>
          <w:proofErr w:type="spellEnd"/>
          <w:r w:rsidRPr="00C13E40">
            <w:rPr>
              <w:rStyle w:val="afd"/>
              <w:color w:val="000000"/>
              <w:rtl/>
            </w:rPr>
            <w:t xml:space="preserve"> (מרצ)</w:t>
          </w:r>
          <w:r w:rsidRPr="00C13E40">
            <w:rPr>
              <w:color w:val="000000"/>
              <w:rtl/>
            </w:rPr>
            <w:t>:</w:t>
          </w:r>
        </w:p>
      </w:sdtContent>
    </w:sdt>
    <w:p w:rsidR="00C13E40" w:rsidRDefault="00C13E40" w:rsidP="00C13E40">
      <w:pPr>
        <w:pStyle w:val="KeepWithNext"/>
        <w:rPr>
          <w:rtl/>
        </w:rPr>
      </w:pPr>
    </w:p>
    <w:p w:rsidR="00C13E40" w:rsidRDefault="00C13E40" w:rsidP="00C13E40">
      <w:pPr>
        <w:rPr>
          <w:rtl/>
        </w:rPr>
      </w:pPr>
      <w:r>
        <w:rPr>
          <w:rFonts w:hint="cs"/>
          <w:rtl/>
        </w:rPr>
        <w:t>לא תמיד יכולים לדעת.</w:t>
      </w:r>
    </w:p>
    <w:p w:rsidR="00C13E40" w:rsidRDefault="00C13E40" w:rsidP="00C13E40">
      <w:pPr>
        <w:rPr>
          <w:rtl/>
        </w:rPr>
      </w:pPr>
      <w:bookmarkStart w:id="78" w:name="_ETM_Q1_1536830"/>
      <w:bookmarkEnd w:id="78"/>
    </w:p>
    <w:bookmarkStart w:id="79" w:name="_ETM_Q1_1537189" w:displacedByCustomXml="next"/>
    <w:bookmarkEnd w:id="79" w:displacedByCustomXml="next"/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1996915691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ישי שרון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13E40" w:rsidP="00ED559D">
      <w:pPr>
        <w:rPr>
          <w:rtl/>
        </w:rPr>
      </w:pPr>
      <w:r>
        <w:rPr>
          <w:rFonts w:hint="cs"/>
          <w:rtl/>
        </w:rPr>
        <w:t xml:space="preserve">בדרך </w:t>
      </w:r>
      <w:bookmarkStart w:id="80" w:name="_ETM_Q1_1542037"/>
      <w:bookmarkEnd w:id="80"/>
      <w:r>
        <w:rPr>
          <w:rFonts w:hint="cs"/>
          <w:rtl/>
        </w:rPr>
        <w:t xml:space="preserve">כלל בשלב מאסר נכנס פסיכיאטר מחוזי לתמונה, פסיכיאטר מטעם ההגנה, </w:t>
      </w:r>
      <w:r w:rsidR="00ED559D">
        <w:rPr>
          <w:rFonts w:hint="cs"/>
          <w:rtl/>
        </w:rPr>
        <w:t>ואז דבר</w:t>
      </w:r>
      <w:r w:rsidR="001E07E0">
        <w:rPr>
          <w:rFonts w:hint="cs"/>
          <w:rtl/>
        </w:rPr>
        <w:t>ים</w:t>
      </w:r>
      <w:r w:rsidR="00ED559D">
        <w:rPr>
          <w:rFonts w:hint="cs"/>
          <w:rtl/>
        </w:rPr>
        <w:t xml:space="preserve"> מתחדד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>; דברים שהם רפואיים מקצועיים,</w:t>
      </w:r>
      <w:r w:rsidR="00ED559D">
        <w:rPr>
          <w:rFonts w:hint="cs"/>
          <w:rtl/>
        </w:rPr>
        <w:t xml:space="preserve"> ונדרשת עין רפואית</w:t>
      </w:r>
      <w:r>
        <w:rPr>
          <w:rFonts w:hint="cs"/>
          <w:rtl/>
        </w:rPr>
        <w:t xml:space="preserve"> שתביע דעתה</w:t>
      </w:r>
      <w:r w:rsidR="00ED559D">
        <w:rPr>
          <w:rFonts w:hint="cs"/>
          <w:rtl/>
        </w:rPr>
        <w:t>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87507120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C13E40">
      <w:pPr>
        <w:rPr>
          <w:rtl/>
        </w:rPr>
      </w:pPr>
      <w:r>
        <w:rPr>
          <w:rFonts w:hint="cs"/>
          <w:rtl/>
        </w:rPr>
        <w:t>אבל גם עורך דין נכנס בשלב מוקדם. הוא לא טוען טענה כזו ב</w:t>
      </w:r>
      <w:r w:rsidR="00C13E40">
        <w:rPr>
          <w:rFonts w:hint="cs"/>
          <w:rtl/>
        </w:rPr>
        <w:t>שלב</w:t>
      </w:r>
      <w:r>
        <w:rPr>
          <w:rFonts w:hint="cs"/>
          <w:rtl/>
        </w:rPr>
        <w:t xml:space="preserve"> מוקדם?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1867865867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ישי שרון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13E40" w:rsidP="00C13E40">
      <w:pPr>
        <w:rPr>
          <w:rtl/>
        </w:rPr>
      </w:pPr>
      <w:r>
        <w:rPr>
          <w:rFonts w:hint="cs"/>
          <w:rtl/>
        </w:rPr>
        <w:t>הרבה פעמים זה עולה בשלב</w:t>
      </w:r>
      <w:r w:rsidR="00ED559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D559D">
        <w:rPr>
          <w:rFonts w:hint="cs"/>
          <w:rtl/>
        </w:rPr>
        <w:t>מעצר</w:t>
      </w:r>
      <w:r>
        <w:rPr>
          <w:rFonts w:hint="cs"/>
          <w:rtl/>
        </w:rPr>
        <w:t xml:space="preserve"> כבר</w:t>
      </w:r>
      <w:r w:rsidR="00ED559D">
        <w:rPr>
          <w:rFonts w:hint="cs"/>
          <w:rtl/>
        </w:rPr>
        <w:t>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77864469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13E40" w:rsidP="00C13E40">
      <w:pPr>
        <w:rPr>
          <w:rtl/>
        </w:rPr>
      </w:pPr>
      <w:r>
        <w:rPr>
          <w:rFonts w:hint="cs"/>
          <w:rtl/>
        </w:rPr>
        <w:t xml:space="preserve">אני מדבר על המקרים האלה </w:t>
      </w:r>
      <w:r>
        <w:rPr>
          <w:rtl/>
        </w:rPr>
        <w:t>–</w:t>
      </w:r>
      <w:r>
        <w:rPr>
          <w:rFonts w:hint="cs"/>
          <w:rtl/>
        </w:rPr>
        <w:t xml:space="preserve"> הפרעה נפשית חמורה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  <w:r w:rsidR="00ED559D">
        <w:rPr>
          <w:rFonts w:hint="cs"/>
          <w:rtl/>
        </w:rPr>
        <w:t xml:space="preserve">לא אי-שפיות, אבל סכיזופרן- - 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-807091884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>לעתים קו ההגנה הוא לא הייתי, לא עשיתי, אני לא הרוצח.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580068093"/>
        <w:placeholder>
          <w:docPart w:val="5BC2A05E608D47759DCC050213AF5527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rPr>
          <w:rtl/>
        </w:rPr>
      </w:pPr>
    </w:p>
    <w:p w:rsidR="00ED559D" w:rsidRDefault="00C13E40" w:rsidP="00ED559D">
      <w:pPr>
        <w:rPr>
          <w:rtl/>
        </w:rPr>
      </w:pPr>
      <w:r>
        <w:rPr>
          <w:rFonts w:hint="cs"/>
          <w:rtl/>
        </w:rPr>
        <w:t xml:space="preserve">במקרה הזה, </w:t>
      </w:r>
      <w:bookmarkStart w:id="81" w:name="_ETM_Q1_1588356"/>
      <w:bookmarkEnd w:id="81"/>
      <w:r>
        <w:rPr>
          <w:rFonts w:hint="cs"/>
          <w:rtl/>
        </w:rPr>
        <w:t>זה אחריות העורך דין.</w:t>
      </w:r>
    </w:p>
    <w:p w:rsidR="00C13E40" w:rsidRDefault="00C13E40" w:rsidP="00ED559D">
      <w:pPr>
        <w:rPr>
          <w:rtl/>
        </w:rPr>
      </w:pPr>
      <w:bookmarkStart w:id="82" w:name="_ETM_Q1_1591086"/>
      <w:bookmarkEnd w:id="82"/>
    </w:p>
    <w:sdt>
      <w:sdtPr>
        <w:rPr>
          <w:rtl/>
        </w:rPr>
        <w:alias w:val="דובר_המשך"/>
        <w:tag w:val="&lt;ID&gt;3139&lt;/ID&gt;&lt;Name&gt;תמר בורנשטיין&lt;/Name&gt;&lt;Data&gt;תמר בורנשטיין&lt;/Data&gt;&lt;Shortcut&gt;תמבו&lt;/Shortcut&gt;"/>
        <w:id w:val="-1529095534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-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13E40" w:rsidP="00ED559D">
      <w:pPr>
        <w:rPr>
          <w:rtl/>
        </w:rPr>
      </w:pPr>
      <w:r>
        <w:rPr>
          <w:rFonts w:hint="cs"/>
          <w:rtl/>
        </w:rPr>
        <w:t xml:space="preserve">זה עניין של איך הדברים מתנהלים. הטענה </w:t>
      </w:r>
      <w:bookmarkStart w:id="83" w:name="_ETM_Q1_1589731"/>
      <w:bookmarkEnd w:id="83"/>
      <w:r>
        <w:rPr>
          <w:rFonts w:hint="cs"/>
          <w:rtl/>
        </w:rPr>
        <w:t xml:space="preserve">עולה כשהיא עולה, </w:t>
      </w:r>
      <w:r w:rsidR="00ED559D">
        <w:rPr>
          <w:rFonts w:hint="cs"/>
          <w:rtl/>
        </w:rPr>
        <w:t>והיא נבדקת.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680503452"/>
        <w:placeholder>
          <w:docPart w:val="89F8D3EF6362462F9C7C69865CBF5827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rPr>
          <w:rtl/>
        </w:rPr>
      </w:pPr>
    </w:p>
    <w:p w:rsidR="00ED559D" w:rsidRDefault="00C13E40" w:rsidP="00C13E40">
      <w:pPr>
        <w:rPr>
          <w:rtl/>
        </w:rPr>
      </w:pPr>
      <w:r>
        <w:rPr>
          <w:rFonts w:hint="cs"/>
          <w:rtl/>
        </w:rPr>
        <w:t xml:space="preserve">טוב. </w:t>
      </w:r>
      <w:r w:rsidR="00ED559D">
        <w:rPr>
          <w:rFonts w:hint="cs"/>
          <w:rtl/>
        </w:rPr>
        <w:t>אני שואל מחמת אי-ידיעה מובנית אצלי... א</w:t>
      </w:r>
      <w:r>
        <w:rPr>
          <w:rFonts w:hint="cs"/>
          <w:rtl/>
        </w:rPr>
        <w:t>נ</w:t>
      </w:r>
      <w:r w:rsidR="00ED559D">
        <w:rPr>
          <w:rFonts w:hint="cs"/>
          <w:rtl/>
        </w:rPr>
        <w:t>י מבין.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774210925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לילך וגנר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13E40" w:rsidP="00C13E40">
      <w:pPr>
        <w:rPr>
          <w:rtl/>
        </w:rPr>
      </w:pPr>
      <w:r>
        <w:rPr>
          <w:rFonts w:hint="cs"/>
          <w:rtl/>
        </w:rPr>
        <w:t xml:space="preserve">בדרך כלל בית המשפט ניזון </w:t>
      </w:r>
      <w:bookmarkStart w:id="84" w:name="_ETM_Q1_1606932"/>
      <w:bookmarkEnd w:id="84"/>
      <w:r>
        <w:rPr>
          <w:rFonts w:hint="cs"/>
          <w:rtl/>
        </w:rPr>
        <w:t>מ</w:t>
      </w:r>
      <w:r w:rsidR="00ED559D">
        <w:rPr>
          <w:rFonts w:hint="cs"/>
          <w:rtl/>
        </w:rPr>
        <w:t>מספר ח</w:t>
      </w:r>
      <w:r>
        <w:rPr>
          <w:rFonts w:hint="cs"/>
          <w:rtl/>
        </w:rPr>
        <w:t>ו</w:t>
      </w:r>
      <w:r w:rsidR="00ED559D">
        <w:rPr>
          <w:rFonts w:hint="cs"/>
          <w:rtl/>
        </w:rPr>
        <w:t xml:space="preserve">ות דעת פסיכיאטריות כשהוא נדרש להכריע בה. </w:t>
      </w:r>
      <w:r>
        <w:rPr>
          <w:rFonts w:hint="cs"/>
          <w:rtl/>
        </w:rPr>
        <w:t xml:space="preserve">בדרך כלל יש חוות דעת של הפסיכיאטר המחוזי, ולעתים יש </w:t>
      </w:r>
      <w:bookmarkStart w:id="85" w:name="_ETM_Q1_1615292"/>
      <w:bookmarkEnd w:id="85"/>
      <w:proofErr w:type="spellStart"/>
      <w:r w:rsidR="00ED559D">
        <w:rPr>
          <w:rFonts w:hint="cs"/>
          <w:rtl/>
        </w:rPr>
        <w:t>קונסוליום</w:t>
      </w:r>
      <w:proofErr w:type="spellEnd"/>
      <w:r w:rsidR="00ED559D">
        <w:rPr>
          <w:rFonts w:hint="cs"/>
          <w:rtl/>
        </w:rPr>
        <w:t xml:space="preserve"> של פסיכיאטרים</w:t>
      </w:r>
      <w:r>
        <w:rPr>
          <w:rFonts w:hint="cs"/>
          <w:rtl/>
        </w:rPr>
        <w:t xml:space="preserve"> בהקשרים האלה</w:t>
      </w:r>
      <w:r w:rsidR="00ED559D">
        <w:rPr>
          <w:rFonts w:hint="cs"/>
          <w:rtl/>
        </w:rPr>
        <w:t>. כשבית המשפט נדרש להכריע בכל הדוגמאות</w:t>
      </w:r>
      <w:r>
        <w:rPr>
          <w:rFonts w:hint="cs"/>
          <w:rtl/>
        </w:rPr>
        <w:t xml:space="preserve"> </w:t>
      </w:r>
      <w:r w:rsidR="00ED559D">
        <w:rPr>
          <w:rFonts w:hint="cs"/>
          <w:rtl/>
        </w:rPr>
        <w:t>שהבאתי ואביא, היו פרוסות בפניו</w:t>
      </w:r>
      <w:r>
        <w:rPr>
          <w:rFonts w:hint="cs"/>
          <w:rtl/>
        </w:rPr>
        <w:t xml:space="preserve"> שלל חוות דעת פסיכיאטריות </w:t>
      </w:r>
      <w:bookmarkStart w:id="86" w:name="_ETM_Q1_1624727"/>
      <w:bookmarkEnd w:id="86"/>
      <w:r>
        <w:rPr>
          <w:rFonts w:hint="cs"/>
          <w:rtl/>
        </w:rPr>
        <w:t>שהוא התבסס עליהן</w:t>
      </w:r>
      <w:r w:rsidR="00ED559D">
        <w:rPr>
          <w:rFonts w:hint="cs"/>
          <w:rtl/>
        </w:rPr>
        <w:t>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34151071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13E40" w:rsidP="00FD5F4D">
      <w:pPr>
        <w:rPr>
          <w:rtl/>
        </w:rPr>
      </w:pPr>
      <w:r>
        <w:rPr>
          <w:rFonts w:hint="cs"/>
          <w:rtl/>
        </w:rPr>
        <w:t xml:space="preserve">יש הרבה מאוד מהטיעונים של הסנגור </w:t>
      </w:r>
      <w:r>
        <w:rPr>
          <w:rtl/>
        </w:rPr>
        <w:t>–</w:t>
      </w:r>
      <w:r>
        <w:rPr>
          <w:rFonts w:hint="cs"/>
          <w:rtl/>
        </w:rPr>
        <w:t xml:space="preserve"> אי-שפיות וכו' </w:t>
      </w:r>
      <w:r>
        <w:rPr>
          <w:rtl/>
        </w:rPr>
        <w:t>–</w:t>
      </w:r>
      <w:r>
        <w:rPr>
          <w:rFonts w:hint="cs"/>
          <w:rtl/>
        </w:rPr>
        <w:t xml:space="preserve"> אלה טיעונים שהוא מנסה</w:t>
      </w:r>
      <w:r w:rsidR="00FD5F4D">
        <w:rPr>
          <w:rFonts w:hint="cs"/>
          <w:rtl/>
        </w:rPr>
        <w:t xml:space="preserve"> </w:t>
      </w:r>
      <w:r w:rsidR="00ED559D">
        <w:rPr>
          <w:rtl/>
        </w:rPr>
        <w:t>–</w:t>
      </w:r>
      <w:r w:rsidR="00FD5F4D">
        <w:rPr>
          <w:rFonts w:hint="cs"/>
          <w:rtl/>
        </w:rPr>
        <w:t xml:space="preserve"> אולי נצליח </w:t>
      </w:r>
      <w:r w:rsidR="00ED559D">
        <w:rPr>
          <w:rFonts w:hint="cs"/>
          <w:rtl/>
        </w:rPr>
        <w:t>להוציא.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-441457189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ישי שרון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>אני לא מסכים.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89734643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>זה בהתחלה.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דובר_המשך"/>
        <w:tag w:val="&lt;ID&gt;576214&lt;/ID&gt;&lt;Name&gt;ישי שרון&lt;/Name&gt;&lt;Data&gt;ישי שרון&lt;/Data&gt;&lt;Shortcut&gt;יששר&lt;/Shortcut&gt;"/>
        <w:id w:val="-1147583656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-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ישי שרון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FD5F4D" w:rsidP="00ED559D">
      <w:pPr>
        <w:rPr>
          <w:rtl/>
        </w:rPr>
      </w:pPr>
      <w:r>
        <w:rPr>
          <w:rFonts w:hint="cs"/>
          <w:rtl/>
        </w:rPr>
        <w:t xml:space="preserve">אתה </w:t>
      </w:r>
      <w:bookmarkStart w:id="87" w:name="_ETM_Q1_1641393"/>
      <w:bookmarkEnd w:id="87"/>
      <w:r>
        <w:rPr>
          <w:rFonts w:hint="cs"/>
          <w:rtl/>
        </w:rPr>
        <w:t xml:space="preserve">מגיע בדרך כלל עם פסיכיאטר, משתדל שהוא יהיה </w:t>
      </w:r>
      <w:r w:rsidR="00ED559D">
        <w:rPr>
          <w:rFonts w:hint="cs"/>
          <w:rtl/>
        </w:rPr>
        <w:t xml:space="preserve">פסיכיאטר בעל שם. 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6106108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FD5F4D">
      <w:pPr>
        <w:rPr>
          <w:rtl/>
        </w:rPr>
      </w:pPr>
      <w:r>
        <w:rPr>
          <w:rFonts w:hint="cs"/>
          <w:rtl/>
        </w:rPr>
        <w:t>אנ</w:t>
      </w:r>
      <w:r w:rsidR="00FD5F4D">
        <w:rPr>
          <w:rFonts w:hint="cs"/>
          <w:rtl/>
        </w:rPr>
        <w:t>י</w:t>
      </w:r>
      <w:r>
        <w:rPr>
          <w:rFonts w:hint="cs"/>
          <w:rtl/>
        </w:rPr>
        <w:t xml:space="preserve"> מבדר בשלב הראשוני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5F4D">
        <w:rPr>
          <w:rFonts w:hint="cs"/>
          <w:rtl/>
        </w:rPr>
        <w:t xml:space="preserve">הטיעון </w:t>
      </w:r>
      <w:bookmarkStart w:id="88" w:name="_ETM_Q1_1655017"/>
      <w:bookmarkEnd w:id="88"/>
      <w:r w:rsidR="00FD5F4D">
        <w:rPr>
          <w:rFonts w:hint="cs"/>
          <w:rtl/>
        </w:rPr>
        <w:t xml:space="preserve">הראשון של עורכי הדין - </w:t>
      </w:r>
      <w:r>
        <w:rPr>
          <w:rFonts w:hint="cs"/>
          <w:rtl/>
        </w:rPr>
        <w:t xml:space="preserve">אני לא מכיר, אבל כמעט בטוח </w:t>
      </w:r>
      <w:r>
        <w:rPr>
          <w:rtl/>
        </w:rPr>
        <w:t>–</w:t>
      </w:r>
      <w:r>
        <w:rPr>
          <w:rFonts w:hint="cs"/>
          <w:rtl/>
        </w:rPr>
        <w:t xml:space="preserve"> האיש לא בסדר, </w:t>
      </w:r>
      <w:r w:rsidR="00FD5F4D">
        <w:rPr>
          <w:rFonts w:hint="cs"/>
          <w:rtl/>
        </w:rPr>
        <w:t xml:space="preserve">אי-שפיות זמנית, </w:t>
      </w:r>
      <w:r>
        <w:rPr>
          <w:rFonts w:hint="cs"/>
          <w:rtl/>
        </w:rPr>
        <w:t xml:space="preserve">כל מיני טיעונים מהסוג הזה. </w:t>
      </w:r>
      <w:r w:rsidR="00FD5F4D">
        <w:rPr>
          <w:rFonts w:hint="cs"/>
          <w:rtl/>
        </w:rPr>
        <w:t xml:space="preserve">אחר כך </w:t>
      </w:r>
      <w:bookmarkStart w:id="89" w:name="_ETM_Q1_1666272"/>
      <w:bookmarkEnd w:id="89"/>
      <w:r w:rsidR="00FD5F4D">
        <w:rPr>
          <w:rFonts w:hint="cs"/>
          <w:rtl/>
        </w:rPr>
        <w:t xml:space="preserve">יצטרכו לבסס את זה. </w:t>
      </w:r>
      <w:r>
        <w:rPr>
          <w:rFonts w:hint="cs"/>
          <w:rtl/>
        </w:rPr>
        <w:t>כנראה בחלק מהמקרים לא מצליח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לבסס את זה עד אי-שפיות. </w:t>
      </w:r>
      <w:r w:rsidR="00FD5F4D">
        <w:rPr>
          <w:rFonts w:hint="cs"/>
          <w:rtl/>
        </w:rPr>
        <w:t xml:space="preserve">יכול להיות שמצליחים לבסס רק </w:t>
      </w:r>
      <w:bookmarkStart w:id="90" w:name="_ETM_Q1_1675003"/>
      <w:bookmarkEnd w:id="90"/>
      <w:r w:rsidR="00FD5F4D">
        <w:rPr>
          <w:rFonts w:hint="cs"/>
          <w:rtl/>
        </w:rPr>
        <w:t xml:space="preserve">חלקיות </w:t>
      </w:r>
      <w:r>
        <w:rPr>
          <w:rFonts w:hint="cs"/>
          <w:rtl/>
        </w:rPr>
        <w:t xml:space="preserve">או משהו כזה. 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42309134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559D">
            <w:rPr>
              <w:rStyle w:val="afd"/>
              <w:color w:val="000000"/>
              <w:rtl/>
            </w:rPr>
            <w:t>רוזין</w:t>
          </w:r>
          <w:proofErr w:type="spellEnd"/>
          <w:r w:rsidRPr="00ED559D">
            <w:rPr>
              <w:rStyle w:val="afd"/>
              <w:color w:val="000000"/>
              <w:rtl/>
            </w:rPr>
            <w:t xml:space="preserve"> (מרצ)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0A29F8">
      <w:pPr>
        <w:rPr>
          <w:rtl/>
        </w:rPr>
      </w:pPr>
      <w:r>
        <w:rPr>
          <w:rFonts w:hint="cs"/>
          <w:rtl/>
        </w:rPr>
        <w:t>ליל</w:t>
      </w:r>
      <w:r w:rsidR="00FD5F4D">
        <w:rPr>
          <w:rFonts w:hint="cs"/>
          <w:rtl/>
        </w:rPr>
        <w:t>ך</w:t>
      </w:r>
      <w:r>
        <w:rPr>
          <w:rFonts w:hint="cs"/>
          <w:rtl/>
        </w:rPr>
        <w:t>, המשפט שכתוב פה</w:t>
      </w:r>
      <w:r w:rsidR="000A29F8">
        <w:rPr>
          <w:rFonts w:hint="cs"/>
          <w:rtl/>
        </w:rPr>
        <w:t>, שבית המשפט שעומד על ההבחנה בין ההגנה</w:t>
      </w:r>
      <w:bookmarkStart w:id="91" w:name="_ETM_Q1_1680863"/>
      <w:bookmarkEnd w:id="91"/>
      <w:r w:rsidR="000A29F8">
        <w:rPr>
          <w:rFonts w:hint="cs"/>
          <w:rtl/>
        </w:rPr>
        <w:t xml:space="preserve"> בדבר אי-שפיות</w:t>
      </w:r>
      <w:r>
        <w:rPr>
          <w:rFonts w:hint="cs"/>
          <w:rtl/>
        </w:rPr>
        <w:t xml:space="preserve"> לסעיף 300א(א) הוא בדיוק השאלה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A29F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ממקד את מה שאני שואלת. סעיף 300א(א) </w:t>
      </w:r>
      <w:r w:rsidR="000A29F8">
        <w:rPr>
          <w:rFonts w:hint="cs"/>
          <w:rtl/>
        </w:rPr>
        <w:t xml:space="preserve">יחול על אלה שמצבם הנפשי מוציאם </w:t>
      </w:r>
      <w:r>
        <w:rPr>
          <w:rFonts w:hint="cs"/>
          <w:rtl/>
        </w:rPr>
        <w:t>לכאורה מ</w:t>
      </w:r>
      <w:r w:rsidR="000A29F8">
        <w:rPr>
          <w:rFonts w:hint="cs"/>
          <w:rtl/>
        </w:rPr>
        <w:t>קהל</w:t>
      </w:r>
      <w:r>
        <w:rPr>
          <w:rFonts w:hint="cs"/>
          <w:rtl/>
        </w:rPr>
        <w:t xml:space="preserve"> השפוי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בדעתם, אבל לא מכניסם</w:t>
      </w:r>
      <w:r w:rsidR="000A29F8">
        <w:rPr>
          <w:rFonts w:hint="cs"/>
          <w:rtl/>
        </w:rPr>
        <w:t xml:space="preserve"> </w:t>
      </w:r>
      <w:bookmarkStart w:id="92" w:name="_ETM_Q1_1698329"/>
      <w:bookmarkEnd w:id="92"/>
      <w:r w:rsidR="000A29F8">
        <w:rPr>
          <w:rFonts w:hint="cs"/>
          <w:rtl/>
        </w:rPr>
        <w:t>לקהל הבלתי-שפויים</w:t>
      </w:r>
      <w:r>
        <w:rPr>
          <w:rFonts w:hint="cs"/>
          <w:rtl/>
        </w:rPr>
        <w:t>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722993805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 xml:space="preserve">אצל הנוצרים זה נקרא לימבו </w:t>
      </w:r>
      <w:r>
        <w:rPr>
          <w:rtl/>
        </w:rPr>
        <w:t>–</w:t>
      </w:r>
      <w:r>
        <w:rPr>
          <w:rFonts w:hint="cs"/>
          <w:rtl/>
        </w:rPr>
        <w:t xml:space="preserve"> עוד לא הגיע.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9583259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 xml:space="preserve">יש סולם בדירוג של האנשים, של אי-שפיות בכל מיני דרגות. השאלה שצריך להחליט, איפה אתה שם את הגבול של אי-שפיות מהבחינה של לגמרי לא, </w:t>
      </w:r>
      <w:r w:rsidR="00C240C0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חלקיות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לא פשוט. </w:t>
      </w:r>
      <w:r w:rsidR="00C240C0">
        <w:rPr>
          <w:rFonts w:hint="cs"/>
          <w:rtl/>
        </w:rPr>
        <w:t xml:space="preserve">אני מודה שאני לא יודע איך עושים את </w:t>
      </w:r>
      <w:bookmarkStart w:id="93" w:name="_ETM_Q1_1733569"/>
      <w:bookmarkEnd w:id="93"/>
      <w:r w:rsidR="00C240C0">
        <w:rPr>
          <w:rFonts w:hint="cs"/>
          <w:rtl/>
        </w:rPr>
        <w:t>זה.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360941715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לילך וגנר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 xml:space="preserve">זו שאלה לא פשוטה. בתי </w:t>
      </w:r>
      <w:r w:rsidR="00C240C0">
        <w:rPr>
          <w:rFonts w:hint="cs"/>
          <w:rtl/>
        </w:rPr>
        <w:t>ה</w:t>
      </w:r>
      <w:r>
        <w:rPr>
          <w:rFonts w:hint="cs"/>
          <w:rtl/>
        </w:rPr>
        <w:t>משפט מתמודדים אתה.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5077622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>חוות דעת זה גם סיפור.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דובר_המשך"/>
        <w:tag w:val="&lt;ID&gt;635381&lt;/ID&gt;&lt;Name&gt;לילך וגנר&lt;/Name&gt;&lt;Data&gt;לילך וגנר&lt;/Data&gt;&lt;Shortcut&gt;ליוג&lt;/Shortcut&gt;"/>
        <w:id w:val="1317529180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-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לילך וגנר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240C0" w:rsidP="00C240C0">
      <w:pPr>
        <w:rPr>
          <w:rtl/>
        </w:rPr>
      </w:pPr>
      <w:r>
        <w:rPr>
          <w:rFonts w:hint="cs"/>
          <w:rtl/>
        </w:rPr>
        <w:t xml:space="preserve">אבקש לתת עוד דוגמה או שתיים ולספר על העולם ואז </w:t>
      </w:r>
      <w:bookmarkStart w:id="94" w:name="_ETM_Q1_1742179"/>
      <w:bookmarkEnd w:id="94"/>
      <w:r>
        <w:rPr>
          <w:rFonts w:hint="cs"/>
          <w:rtl/>
        </w:rPr>
        <w:t xml:space="preserve">לפתוח את זה לדיון, כי </w:t>
      </w:r>
      <w:r w:rsidR="00ED559D">
        <w:rPr>
          <w:rFonts w:hint="cs"/>
          <w:rtl/>
        </w:rPr>
        <w:t>יש ב</w:t>
      </w:r>
      <w:r>
        <w:rPr>
          <w:rFonts w:hint="cs"/>
          <w:rtl/>
        </w:rPr>
        <w:t>נסיב</w:t>
      </w:r>
      <w:r w:rsidR="00ED559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הזאת </w:t>
      </w:r>
      <w:r w:rsidR="00ED559D">
        <w:rPr>
          <w:rFonts w:hint="cs"/>
          <w:rtl/>
        </w:rPr>
        <w:t xml:space="preserve">כמה ייחודיות שמפרידות בינה לבין סטייה </w:t>
      </w:r>
      <w:proofErr w:type="spellStart"/>
      <w:r w:rsidR="00ED559D">
        <w:rPr>
          <w:rFonts w:hint="cs"/>
          <w:rtl/>
        </w:rPr>
        <w:t>מההגנות</w:t>
      </w:r>
      <w:proofErr w:type="spellEnd"/>
      <w:r w:rsidR="00ED559D">
        <w:rPr>
          <w:rFonts w:hint="cs"/>
          <w:rtl/>
        </w:rPr>
        <w:t xml:space="preserve"> האחרות, שאותן שמנו בקטגוריה נפרדת</w:t>
      </w:r>
      <w:r>
        <w:rPr>
          <w:rFonts w:hint="cs"/>
          <w:rtl/>
        </w:rPr>
        <w:t xml:space="preserve">. לכאורה היינו יכולים בנושא של סטייה </w:t>
      </w:r>
      <w:proofErr w:type="spellStart"/>
      <w:r>
        <w:rPr>
          <w:rFonts w:hint="cs"/>
          <w:rtl/>
        </w:rPr>
        <w:t>מההגנות</w:t>
      </w:r>
      <w:proofErr w:type="spellEnd"/>
      <w:r>
        <w:rPr>
          <w:rFonts w:hint="cs"/>
          <w:rtl/>
        </w:rPr>
        <w:t>, לומר: סטייה קלה מהגנת</w:t>
      </w:r>
      <w:r w:rsidR="00ED559D">
        <w:rPr>
          <w:rFonts w:hint="cs"/>
          <w:rtl/>
        </w:rPr>
        <w:t xml:space="preserve"> אי-השפיות, אבל המחוקק לא הלך בדרך זו; הוא חידד את ה</w:t>
      </w:r>
      <w:r>
        <w:rPr>
          <w:rFonts w:hint="cs"/>
          <w:rtl/>
        </w:rPr>
        <w:t>ת</w:t>
      </w:r>
      <w:r w:rsidR="00ED559D">
        <w:rPr>
          <w:rFonts w:hint="cs"/>
          <w:rtl/>
        </w:rPr>
        <w:t xml:space="preserve">נאים </w:t>
      </w:r>
      <w:r>
        <w:rPr>
          <w:rFonts w:hint="cs"/>
          <w:rtl/>
        </w:rPr>
        <w:t xml:space="preserve">לאותה סטייה </w:t>
      </w:r>
      <w:bookmarkStart w:id="95" w:name="_ETM_Q1_1766406"/>
      <w:bookmarkEnd w:id="95"/>
      <w:r>
        <w:rPr>
          <w:rFonts w:hint="cs"/>
          <w:rtl/>
        </w:rPr>
        <w:t xml:space="preserve">קלה </w:t>
      </w:r>
      <w:r w:rsidR="00ED559D">
        <w:rPr>
          <w:rFonts w:hint="cs"/>
          <w:rtl/>
        </w:rPr>
        <w:t>מהגנת האי-שפיות. דווקא הנסיבה הזו מפורטת יותר</w:t>
      </w:r>
      <w:r>
        <w:rPr>
          <w:rFonts w:hint="cs"/>
          <w:rtl/>
        </w:rPr>
        <w:t>,</w:t>
      </w:r>
      <w:r w:rsidR="00ED559D">
        <w:rPr>
          <w:rFonts w:hint="cs"/>
          <w:rtl/>
        </w:rPr>
        <w:t xml:space="preserve"> ומגבילה אף יותר בהקשרים האלה.</w:t>
      </w:r>
    </w:p>
    <w:p w:rsidR="00ED559D" w:rsidRDefault="00ED559D" w:rsidP="00ED559D">
      <w:pPr>
        <w:rPr>
          <w:rtl/>
        </w:rPr>
      </w:pPr>
    </w:p>
    <w:p w:rsidR="00ED559D" w:rsidRDefault="00ED559D" w:rsidP="00C240C0">
      <w:pPr>
        <w:rPr>
          <w:rtl/>
        </w:rPr>
      </w:pPr>
      <w:r>
        <w:rPr>
          <w:rFonts w:hint="cs"/>
          <w:rtl/>
        </w:rPr>
        <w:t xml:space="preserve">אתן עוד דוגמה להחלטת </w:t>
      </w:r>
      <w:r w:rsidR="00C240C0">
        <w:rPr>
          <w:rFonts w:hint="cs"/>
          <w:rtl/>
        </w:rPr>
        <w:t xml:space="preserve">בית המשפט העליון להפחית בעונש של נאשמת שרצחה </w:t>
      </w:r>
      <w:bookmarkStart w:id="96" w:name="_ETM_Q1_1781725"/>
      <w:bookmarkEnd w:id="96"/>
      <w:r w:rsidR="00C240C0">
        <w:rPr>
          <w:rFonts w:hint="cs"/>
          <w:rtl/>
        </w:rPr>
        <w:t xml:space="preserve">את בנה בן השנה בדקירות סכין. העונש הופחת בעליון </w:t>
      </w:r>
      <w:bookmarkStart w:id="97" w:name="_ETM_Q1_1788479"/>
      <w:bookmarkEnd w:id="97"/>
      <w:r w:rsidR="00C240C0">
        <w:rPr>
          <w:rFonts w:hint="cs"/>
          <w:rtl/>
        </w:rPr>
        <w:t>מ-18 שנות מאסר ל-</w:t>
      </w:r>
      <w:r>
        <w:rPr>
          <w:rFonts w:hint="cs"/>
          <w:rtl/>
        </w:rPr>
        <w:t xml:space="preserve">15 שנות מאסר, אחרי שהורשעה במחוזי ברצח </w:t>
      </w:r>
      <w:r w:rsidR="00C240C0">
        <w:rPr>
          <w:rFonts w:hint="cs"/>
          <w:rtl/>
        </w:rPr>
        <w:lastRenderedPageBreak/>
        <w:t xml:space="preserve">בנסיבות סעיף 300א(א) </w:t>
      </w:r>
      <w:r>
        <w:rPr>
          <w:rFonts w:hint="cs"/>
          <w:rtl/>
        </w:rPr>
        <w:t xml:space="preserve">לחוק. מחוות הדעת השונות </w:t>
      </w:r>
      <w:r w:rsidR="00C240C0">
        <w:rPr>
          <w:rFonts w:hint="cs"/>
          <w:rtl/>
        </w:rPr>
        <w:t xml:space="preserve">שהוצגו בפני בית המשפט </w:t>
      </w:r>
      <w:bookmarkStart w:id="98" w:name="_ETM_Q1_1801184"/>
      <w:bookmarkEnd w:id="98"/>
      <w:r>
        <w:rPr>
          <w:rFonts w:hint="cs"/>
          <w:rtl/>
        </w:rPr>
        <w:t>עלה שה</w:t>
      </w:r>
      <w:r w:rsidR="00C240C0">
        <w:rPr>
          <w:rFonts w:hint="cs"/>
          <w:rtl/>
        </w:rPr>
        <w:t>י</w:t>
      </w:r>
      <w:r>
        <w:rPr>
          <w:rFonts w:hint="cs"/>
          <w:rtl/>
        </w:rPr>
        <w:t xml:space="preserve">א סבלה </w:t>
      </w:r>
      <w:r w:rsidR="00C240C0">
        <w:rPr>
          <w:rFonts w:hint="cs"/>
          <w:rtl/>
        </w:rPr>
        <w:t xml:space="preserve">מהפרעה נפשית חמורה מסוג </w:t>
      </w:r>
      <w:r>
        <w:rPr>
          <w:rFonts w:hint="cs"/>
          <w:rtl/>
        </w:rPr>
        <w:t>סכ</w:t>
      </w:r>
      <w:r w:rsidR="00C240C0">
        <w:rPr>
          <w:rFonts w:hint="cs"/>
          <w:rtl/>
        </w:rPr>
        <w:t>י</w:t>
      </w:r>
      <w:r>
        <w:rPr>
          <w:rFonts w:hint="cs"/>
          <w:rtl/>
        </w:rPr>
        <w:t xml:space="preserve">זופרניה שהגבילה את יכולתה </w:t>
      </w:r>
      <w:r w:rsidR="00C240C0">
        <w:rPr>
          <w:rFonts w:hint="cs"/>
          <w:rtl/>
        </w:rPr>
        <w:t>להימנע מביצוע רצח אך כמובן</w:t>
      </w:r>
      <w:r>
        <w:rPr>
          <w:rFonts w:hint="cs"/>
          <w:rtl/>
        </w:rPr>
        <w:t>, לא הובילה לזיכויי</w:t>
      </w:r>
      <w:r w:rsidR="00C240C0">
        <w:rPr>
          <w:rFonts w:hint="cs"/>
          <w:rtl/>
        </w:rPr>
        <w:t>ה</w:t>
      </w:r>
      <w:r>
        <w:rPr>
          <w:rFonts w:hint="cs"/>
          <w:rtl/>
        </w:rPr>
        <w:t xml:space="preserve"> עקב אי-שפיות. </w:t>
      </w:r>
      <w:r w:rsidR="00C240C0">
        <w:rPr>
          <w:rFonts w:hint="cs"/>
          <w:rtl/>
        </w:rPr>
        <w:t xml:space="preserve">המצבים שנכנסים </w:t>
      </w:r>
      <w:bookmarkStart w:id="99" w:name="_ETM_Q1_1811967"/>
      <w:bookmarkEnd w:id="99"/>
      <w:r w:rsidR="00C240C0">
        <w:rPr>
          <w:rFonts w:hint="cs"/>
          <w:rtl/>
        </w:rPr>
        <w:t xml:space="preserve">יכולים להיות </w:t>
      </w:r>
      <w:r>
        <w:rPr>
          <w:rFonts w:hint="cs"/>
          <w:rtl/>
        </w:rPr>
        <w:t>מגוונים.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69002393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240C0" w:rsidP="00ED559D">
      <w:pPr>
        <w:rPr>
          <w:rtl/>
        </w:rPr>
      </w:pPr>
      <w:r>
        <w:rPr>
          <w:rFonts w:hint="cs"/>
          <w:rtl/>
        </w:rPr>
        <w:t>איך הם יד</w:t>
      </w:r>
      <w:r w:rsidR="00ED559D">
        <w:rPr>
          <w:rFonts w:hint="cs"/>
          <w:rtl/>
        </w:rPr>
        <w:t>ע</w:t>
      </w:r>
      <w:r>
        <w:rPr>
          <w:rFonts w:hint="cs"/>
          <w:rtl/>
        </w:rPr>
        <w:t>ו</w:t>
      </w:r>
      <w:r w:rsidR="00ED559D">
        <w:rPr>
          <w:rFonts w:hint="cs"/>
          <w:rtl/>
        </w:rPr>
        <w:t xml:space="preserve"> להבחין בין 18 ל-15?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דובר_המשך"/>
        <w:tag w:val="&lt;ID&gt;635381&lt;/ID&gt;&lt;Name&gt;לילך וגנר&lt;/Name&gt;&lt;Data&gt;לילך וגנר&lt;/Data&gt;&lt;Shortcut&gt;ליוג&lt;/Shortcut&gt;"/>
        <w:id w:val="523376482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-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לילך וגנר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240C0" w:rsidP="00ED559D">
      <w:pPr>
        <w:rPr>
          <w:rtl/>
        </w:rPr>
      </w:pPr>
      <w:r>
        <w:rPr>
          <w:rFonts w:hint="cs"/>
          <w:rtl/>
        </w:rPr>
        <w:t xml:space="preserve">זה המלאכה של בית המשפט בגזירת הדין, </w:t>
      </w:r>
      <w:bookmarkStart w:id="100" w:name="_ETM_Q1_1821207"/>
      <w:bookmarkEnd w:id="100"/>
      <w:r>
        <w:rPr>
          <w:rFonts w:hint="cs"/>
          <w:rtl/>
        </w:rPr>
        <w:t>ובית המש</w:t>
      </w:r>
      <w:r w:rsidR="00ED559D">
        <w:rPr>
          <w:rFonts w:hint="cs"/>
          <w:rtl/>
        </w:rPr>
        <w:t>פ</w:t>
      </w:r>
      <w:r>
        <w:rPr>
          <w:rFonts w:hint="cs"/>
          <w:rtl/>
        </w:rPr>
        <w:t>ט</w:t>
      </w:r>
      <w:r w:rsidR="00ED559D">
        <w:rPr>
          <w:rFonts w:hint="cs"/>
          <w:rtl/>
        </w:rPr>
        <w:t xml:space="preserve"> מאוד התלבט בגזירת הדין במקרים האלה. מקר</w:t>
      </w:r>
      <w:r w:rsidR="001E07E0">
        <w:rPr>
          <w:rFonts w:hint="cs"/>
          <w:rtl/>
        </w:rPr>
        <w:t>ים</w:t>
      </w:r>
      <w:r w:rsidR="00ED559D">
        <w:rPr>
          <w:rFonts w:hint="cs"/>
          <w:rtl/>
        </w:rPr>
        <w:t xml:space="preserve"> </w:t>
      </w:r>
      <w:r>
        <w:rPr>
          <w:rFonts w:hint="cs"/>
          <w:rtl/>
        </w:rPr>
        <w:t>מאוד-</w:t>
      </w:r>
      <w:r w:rsidR="00ED559D">
        <w:rPr>
          <w:rFonts w:hint="cs"/>
          <w:rtl/>
        </w:rPr>
        <w:t xml:space="preserve">מאוד קשים. בדרך כלל הם </w:t>
      </w:r>
      <w:r>
        <w:rPr>
          <w:rFonts w:hint="cs"/>
          <w:rtl/>
        </w:rPr>
        <w:t xml:space="preserve">מקרים </w:t>
      </w:r>
      <w:r w:rsidR="00ED559D">
        <w:rPr>
          <w:rFonts w:hint="cs"/>
          <w:rtl/>
        </w:rPr>
        <w:t>מאוד אכזריים.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42365814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559D">
            <w:rPr>
              <w:rStyle w:val="afd"/>
              <w:color w:val="000000"/>
              <w:rtl/>
            </w:rPr>
            <w:t>רוזין</w:t>
          </w:r>
          <w:proofErr w:type="spellEnd"/>
          <w:r w:rsidRPr="00ED559D">
            <w:rPr>
              <w:rStyle w:val="afd"/>
              <w:color w:val="000000"/>
              <w:rtl/>
            </w:rPr>
            <w:t xml:space="preserve"> (מרצ)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240C0" w:rsidP="00ED559D">
      <w:pPr>
        <w:rPr>
          <w:rtl/>
        </w:rPr>
      </w:pPr>
      <w:r>
        <w:rPr>
          <w:rFonts w:hint="cs"/>
          <w:rtl/>
        </w:rPr>
        <w:t xml:space="preserve">אז 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ההגדרה של בית המשפט </w:t>
      </w:r>
      <w:bookmarkStart w:id="101" w:name="_ETM_Q1_1834542"/>
      <w:bookmarkEnd w:id="101"/>
      <w:r>
        <w:rPr>
          <w:rFonts w:hint="cs"/>
          <w:rtl/>
        </w:rPr>
        <w:t xml:space="preserve">לאותו מקרה של </w:t>
      </w:r>
      <w:proofErr w:type="spellStart"/>
      <w:r>
        <w:rPr>
          <w:rFonts w:hint="cs"/>
          <w:rtl/>
        </w:rPr>
        <w:t>אשה</w:t>
      </w:r>
      <w:proofErr w:type="spellEnd"/>
      <w:r>
        <w:rPr>
          <w:rFonts w:hint="cs"/>
          <w:rtl/>
        </w:rPr>
        <w:t xml:space="preserve">? </w:t>
      </w:r>
      <w:r w:rsidR="00ED559D">
        <w:rPr>
          <w:rFonts w:hint="cs"/>
          <w:rtl/>
        </w:rPr>
        <w:t>שמה היה מצבה?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892921302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לילך וגנר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240C0" w:rsidP="00C240C0">
      <w:pPr>
        <w:rPr>
          <w:rtl/>
        </w:rPr>
      </w:pPr>
      <w:r>
        <w:rPr>
          <w:rFonts w:hint="cs"/>
          <w:rtl/>
        </w:rPr>
        <w:t xml:space="preserve">שהיא סבלה מסכיזופרניה כהפרעה שהגבילה </w:t>
      </w:r>
      <w:r w:rsidR="00ED559D">
        <w:rPr>
          <w:rFonts w:hint="cs"/>
          <w:rtl/>
        </w:rPr>
        <w:t xml:space="preserve">אך לא שללה את יכולתה להימנע מהמעשה של רצח בנה. </w:t>
      </w:r>
      <w:r>
        <w:rPr>
          <w:rFonts w:hint="cs"/>
          <w:rtl/>
        </w:rPr>
        <w:t xml:space="preserve">הוא </w:t>
      </w:r>
      <w:bookmarkStart w:id="102" w:name="_ETM_Q1_1846419"/>
      <w:bookmarkEnd w:id="102"/>
      <w:r>
        <w:rPr>
          <w:rFonts w:hint="cs"/>
          <w:rtl/>
        </w:rPr>
        <w:t xml:space="preserve">היה בן שנה. </w:t>
      </w:r>
      <w:r w:rsidR="00ED559D">
        <w:rPr>
          <w:rFonts w:hint="cs"/>
          <w:rtl/>
        </w:rPr>
        <w:t xml:space="preserve">זה לא היה </w:t>
      </w:r>
      <w:r>
        <w:rPr>
          <w:rFonts w:hint="cs"/>
          <w:rtl/>
        </w:rPr>
        <w:t>קשור לדיכא</w:t>
      </w:r>
      <w:r w:rsidR="00ED559D">
        <w:rPr>
          <w:rFonts w:hint="cs"/>
          <w:rtl/>
        </w:rPr>
        <w:t>ו</w:t>
      </w:r>
      <w:r>
        <w:rPr>
          <w:rFonts w:hint="cs"/>
          <w:rtl/>
        </w:rPr>
        <w:t>ן</w:t>
      </w:r>
      <w:r w:rsidR="00ED559D">
        <w:rPr>
          <w:rFonts w:hint="cs"/>
          <w:rtl/>
        </w:rPr>
        <w:t xml:space="preserve"> אחרי לידה. </w:t>
      </w: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אשה</w:t>
      </w:r>
      <w:proofErr w:type="spellEnd"/>
      <w:r>
        <w:rPr>
          <w:rFonts w:hint="cs"/>
          <w:rtl/>
        </w:rPr>
        <w:t xml:space="preserve"> עם היסטוריה ענפה, שעבדה בזנות, </w:t>
      </w:r>
      <w:r w:rsidR="00ED559D">
        <w:rPr>
          <w:rFonts w:hint="cs"/>
          <w:rtl/>
        </w:rPr>
        <w:t xml:space="preserve">וסבלה מהתעללות. </w:t>
      </w:r>
      <w:r>
        <w:rPr>
          <w:rFonts w:hint="cs"/>
          <w:rtl/>
        </w:rPr>
        <w:t xml:space="preserve">היה </w:t>
      </w:r>
      <w:r w:rsidR="00ED559D">
        <w:rPr>
          <w:rFonts w:hint="cs"/>
          <w:rtl/>
        </w:rPr>
        <w:t>רקע נפשי קודם. זה היה  מקרה מאוד</w:t>
      </w:r>
      <w:r>
        <w:rPr>
          <w:rFonts w:hint="cs"/>
          <w:rtl/>
        </w:rPr>
        <w:t xml:space="preserve"> קשה, כי הרצח</w:t>
      </w:r>
      <w:r w:rsidR="00ED559D">
        <w:rPr>
          <w:rFonts w:hint="cs"/>
          <w:rtl/>
        </w:rPr>
        <w:t xml:space="preserve"> היה אכזרי ביותר. </w:t>
      </w:r>
      <w:r>
        <w:rPr>
          <w:rFonts w:hint="cs"/>
          <w:rtl/>
        </w:rPr>
        <w:t xml:space="preserve">בית המשפט במקומות הללו נקלע לעתים לדילמה, </w:t>
      </w:r>
      <w:bookmarkStart w:id="103" w:name="_ETM_Q1_1863533"/>
      <w:bookmarkEnd w:id="103"/>
      <w:r w:rsidR="00ED559D">
        <w:rPr>
          <w:rFonts w:hint="cs"/>
          <w:rtl/>
        </w:rPr>
        <w:t>שמצד אחד, יש הפחתה משמעותית, כי מד</w:t>
      </w:r>
      <w:r>
        <w:rPr>
          <w:rFonts w:hint="cs"/>
          <w:rtl/>
        </w:rPr>
        <w:t>ב</w:t>
      </w:r>
      <w:r w:rsidR="00ED559D">
        <w:rPr>
          <w:rFonts w:hint="cs"/>
          <w:rtl/>
        </w:rPr>
        <w:t>רים על הפרעה נפשית חמ</w:t>
      </w:r>
      <w:r>
        <w:rPr>
          <w:rFonts w:hint="cs"/>
          <w:rtl/>
        </w:rPr>
        <w:t>ו</w:t>
      </w:r>
      <w:r w:rsidR="00ED559D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שמגבילה את היכולת לשלוט </w:t>
      </w:r>
      <w:r w:rsidR="00ED559D">
        <w:rPr>
          <w:rFonts w:hint="cs"/>
          <w:rtl/>
        </w:rPr>
        <w:t>על המעש</w:t>
      </w:r>
      <w:r>
        <w:rPr>
          <w:rFonts w:hint="cs"/>
          <w:rtl/>
        </w:rPr>
        <w:t>ים</w:t>
      </w:r>
      <w:r w:rsidR="00ED559D">
        <w:rPr>
          <w:rFonts w:hint="cs"/>
          <w:rtl/>
        </w:rPr>
        <w:t>. מצד שנ</w:t>
      </w:r>
      <w:r>
        <w:rPr>
          <w:rFonts w:hint="cs"/>
          <w:rtl/>
        </w:rPr>
        <w:t>י</w:t>
      </w:r>
      <w:r w:rsidR="00ED559D">
        <w:rPr>
          <w:rFonts w:hint="cs"/>
          <w:rtl/>
        </w:rPr>
        <w:t>, מאחר שאנשים סובלים לעתים מדלוזיו</w:t>
      </w:r>
      <w:r>
        <w:rPr>
          <w:rFonts w:hint="cs"/>
          <w:rtl/>
        </w:rPr>
        <w:t>ת</w:t>
      </w:r>
      <w:r w:rsidR="00ED559D">
        <w:rPr>
          <w:rFonts w:hint="cs"/>
          <w:rtl/>
        </w:rPr>
        <w:t xml:space="preserve">, המעשה שלהם הוא אכזרי ביותר. </w:t>
      </w:r>
      <w:r>
        <w:rPr>
          <w:rFonts w:hint="cs"/>
          <w:rtl/>
        </w:rPr>
        <w:t xml:space="preserve">למשל, הדוגמה האחרונה שהביאה גם </w:t>
      </w:r>
      <w:r w:rsidR="00ED559D">
        <w:rPr>
          <w:rFonts w:hint="cs"/>
          <w:rtl/>
        </w:rPr>
        <w:t xml:space="preserve">נועה, אותו נאשם שהיה סוהר שרצח את אשתו, כרת את ראשה </w:t>
      </w:r>
      <w:r>
        <w:rPr>
          <w:rFonts w:hint="cs"/>
          <w:rtl/>
        </w:rPr>
        <w:t xml:space="preserve">ואפילו </w:t>
      </w:r>
      <w:bookmarkStart w:id="104" w:name="_ETM_Q1_1893889"/>
      <w:bookmarkEnd w:id="104"/>
      <w:r>
        <w:rPr>
          <w:rFonts w:hint="cs"/>
          <w:rtl/>
        </w:rPr>
        <w:t xml:space="preserve">ביצע בגופה מעשה מגונה, </w:t>
      </w:r>
      <w:r w:rsidR="00ED559D">
        <w:rPr>
          <w:rFonts w:hint="cs"/>
          <w:rtl/>
        </w:rPr>
        <w:t>שבסופו</w:t>
      </w:r>
      <w:r>
        <w:rPr>
          <w:rFonts w:hint="cs"/>
          <w:rtl/>
        </w:rPr>
        <w:t xml:space="preserve"> </w:t>
      </w:r>
      <w:r w:rsidR="00ED559D">
        <w:rPr>
          <w:rFonts w:hint="cs"/>
          <w:rtl/>
        </w:rPr>
        <w:t>של דבר הוא זוכה ממנו</w:t>
      </w:r>
      <w:r>
        <w:rPr>
          <w:rFonts w:hint="cs"/>
          <w:rtl/>
        </w:rPr>
        <w:t>,</w:t>
      </w:r>
      <w:r w:rsidR="00ED559D">
        <w:rPr>
          <w:rFonts w:hint="cs"/>
          <w:rtl/>
        </w:rPr>
        <w:t xml:space="preserve"> כי </w:t>
      </w:r>
      <w:proofErr w:type="spellStart"/>
      <w:r w:rsidR="00ED559D">
        <w:rPr>
          <w:rFonts w:hint="cs"/>
          <w:rtl/>
        </w:rPr>
        <w:t>היתה</w:t>
      </w:r>
      <w:proofErr w:type="spellEnd"/>
      <w:r w:rsidR="00ED559D">
        <w:rPr>
          <w:rFonts w:hint="cs"/>
          <w:rtl/>
        </w:rPr>
        <w:t xml:space="preserve"> מתה</w:t>
      </w:r>
      <w:r>
        <w:rPr>
          <w:rFonts w:hint="cs"/>
          <w:rtl/>
        </w:rPr>
        <w:t xml:space="preserve"> כבר</w:t>
      </w:r>
      <w:r w:rsidR="00ED559D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ואז לקחת את הראש </w:t>
      </w:r>
      <w:bookmarkStart w:id="105" w:name="_ETM_Q1_1901711"/>
      <w:bookmarkEnd w:id="105"/>
      <w:r>
        <w:rPr>
          <w:rFonts w:hint="cs"/>
          <w:rtl/>
        </w:rPr>
        <w:t xml:space="preserve">והטמין אותו - </w:t>
      </w:r>
      <w:r w:rsidR="00ED559D">
        <w:rPr>
          <w:rFonts w:hint="cs"/>
          <w:rtl/>
        </w:rPr>
        <w:t>אחד המקרים היותר מזעזעים שקרו, והוא סבל מפגיעה קוגנ</w:t>
      </w:r>
      <w:r>
        <w:rPr>
          <w:rFonts w:hint="cs"/>
          <w:rtl/>
        </w:rPr>
        <w:t>י</w:t>
      </w:r>
      <w:r w:rsidR="00ED559D">
        <w:rPr>
          <w:rFonts w:hint="cs"/>
          <w:rtl/>
        </w:rPr>
        <w:t>טיבית ומהפרעות חשיבה שונות</w:t>
      </w:r>
      <w:r>
        <w:rPr>
          <w:rFonts w:hint="cs"/>
          <w:rtl/>
        </w:rPr>
        <w:t>, ובית המשפט יישם בעניינו</w:t>
      </w:r>
      <w:r w:rsidR="00ED559D">
        <w:rPr>
          <w:rFonts w:hint="cs"/>
          <w:rtl/>
        </w:rPr>
        <w:t xml:space="preserve"> את הנסיבה הזו אבל הטיל עליו עונש של 27 שנות מאסר. כלומר יש מקרים מגוונ</w:t>
      </w:r>
      <w:r w:rsidR="001E07E0">
        <w:rPr>
          <w:rFonts w:hint="cs"/>
          <w:rtl/>
        </w:rPr>
        <w:t>ים</w:t>
      </w:r>
      <w:r w:rsidR="00ED559D">
        <w:rPr>
          <w:rFonts w:hint="cs"/>
          <w:rtl/>
        </w:rPr>
        <w:t xml:space="preserve"> שנכנסים </w:t>
      </w:r>
      <w:r w:rsidR="00ED559D">
        <w:rPr>
          <w:rtl/>
        </w:rPr>
        <w:t>–</w:t>
      </w:r>
      <w:r w:rsidR="00ED559D">
        <w:rPr>
          <w:rFonts w:hint="cs"/>
          <w:rtl/>
        </w:rPr>
        <w:t xml:space="preserve"> לא רבים, ש</w:t>
      </w:r>
      <w:r>
        <w:rPr>
          <w:rFonts w:hint="cs"/>
          <w:rtl/>
        </w:rPr>
        <w:t xml:space="preserve">הם </w:t>
      </w:r>
      <w:r w:rsidR="00ED559D">
        <w:rPr>
          <w:rFonts w:hint="cs"/>
          <w:rtl/>
        </w:rPr>
        <w:t>נוגעים להפרעות נפשיות חמורות מאוד, שאינן הפרעות אישיות רגילות.</w:t>
      </w:r>
    </w:p>
    <w:p w:rsidR="00ED559D" w:rsidRDefault="00ED559D" w:rsidP="00ED559D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89745902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 xml:space="preserve">מה הם עושים כשנכנסים לבית סוהר? </w:t>
      </w:r>
      <w:r w:rsidR="00C240C0">
        <w:rPr>
          <w:rFonts w:hint="cs"/>
          <w:rtl/>
        </w:rPr>
        <w:t xml:space="preserve">יש </w:t>
      </w:r>
      <w:r>
        <w:rPr>
          <w:rFonts w:hint="cs"/>
          <w:rtl/>
        </w:rPr>
        <w:t>בית סוהר פסיכיאטרי או משהו? הרי הם לא יכולים להיות בבית סוהר רגיל.</w:t>
      </w:r>
    </w:p>
    <w:p w:rsidR="00ED559D" w:rsidRDefault="00ED559D" w:rsidP="00ED559D">
      <w:pPr>
        <w:rPr>
          <w:rtl/>
        </w:rPr>
      </w:pPr>
    </w:p>
    <w:bookmarkStart w:id="106" w:name="_ETM_Q1_1941135" w:displacedByCustomXml="next"/>
    <w:bookmarkEnd w:id="106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006644811"/>
        <w:placeholder>
          <w:docPart w:val="DefaultPlaceholder_-1854013440"/>
        </w:placeholder>
        <w15:color w:val="993366"/>
      </w:sdtPr>
      <w:sdtEndPr/>
      <w:sdtContent>
        <w:p w:rsidR="00C240C0" w:rsidRDefault="00C240C0" w:rsidP="00C240C0">
          <w:pPr>
            <w:pStyle w:val="af9"/>
            <w:keepNext/>
            <w:rPr>
              <w:rtl/>
            </w:rPr>
          </w:pPr>
          <w:r w:rsidRPr="00C240C0">
            <w:rPr>
              <w:rStyle w:val="afd"/>
              <w:color w:val="000000"/>
              <w:rtl/>
            </w:rPr>
            <w:t>לילך וגנר</w:t>
          </w:r>
          <w:r w:rsidRPr="00C240C0">
            <w:rPr>
              <w:color w:val="000000"/>
              <w:rtl/>
            </w:rPr>
            <w:t>:</w:t>
          </w:r>
        </w:p>
      </w:sdtContent>
    </w:sdt>
    <w:p w:rsidR="00C240C0" w:rsidRDefault="00C240C0" w:rsidP="00C240C0">
      <w:pPr>
        <w:pStyle w:val="KeepWithNext"/>
        <w:rPr>
          <w:rtl/>
        </w:rPr>
      </w:pPr>
    </w:p>
    <w:p w:rsidR="00C240C0" w:rsidRDefault="00C240C0" w:rsidP="00C240C0">
      <w:pPr>
        <w:rPr>
          <w:rtl/>
        </w:rPr>
      </w:pPr>
      <w:r>
        <w:rPr>
          <w:rFonts w:hint="cs"/>
          <w:rtl/>
        </w:rPr>
        <w:t>זו אחת הבעיות.</w:t>
      </w:r>
    </w:p>
    <w:p w:rsidR="00C240C0" w:rsidRPr="00C240C0" w:rsidRDefault="00C240C0" w:rsidP="00C240C0">
      <w:pPr>
        <w:rPr>
          <w:rtl/>
        </w:rPr>
      </w:pPr>
      <w:bookmarkStart w:id="107" w:name="_ETM_Q1_1941886"/>
      <w:bookmarkEnd w:id="107"/>
    </w:p>
    <w:sdt>
      <w:sdtPr>
        <w:rPr>
          <w:rFonts w:hint="cs"/>
          <w:rtl/>
        </w:rPr>
        <w:alias w:val="אורח"/>
        <w:tag w:val="&lt;ID&gt;514784&lt;/ID&gt;&lt;Name&gt;אפרת ברזילי&lt;/Name&gt;&lt;Data&gt;אפרת ברזילי&lt;/Data&gt;&lt;Shortcut&gt;אפבר&lt;/Shortcut&gt;&lt;Title&gt;עו&quot;ד, מוזמנים שונים&lt;/Title&gt;"/>
        <w:id w:val="782699877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אפרת ברזילי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240C0" w:rsidP="00C240C0">
      <w:pPr>
        <w:rPr>
          <w:rtl/>
        </w:rPr>
      </w:pPr>
      <w:r>
        <w:rPr>
          <w:rFonts w:hint="cs"/>
          <w:rtl/>
        </w:rPr>
        <w:t xml:space="preserve">המילה זמני, שחוזרת בשאלה שלך, נוגעת בנקודה, כי הפרעה </w:t>
      </w:r>
      <w:bookmarkStart w:id="108" w:name="_ETM_Q1_1946337"/>
      <w:bookmarkEnd w:id="108"/>
      <w:r>
        <w:rPr>
          <w:rFonts w:hint="cs"/>
          <w:rtl/>
        </w:rPr>
        <w:t>או מחלה נפשית זה מצב שיכול להתמשך, והשאלה לעולם תהיה,</w:t>
      </w:r>
      <w:bookmarkStart w:id="109" w:name="_ETM_Q1_1953663"/>
      <w:bookmarkEnd w:id="109"/>
      <w:r>
        <w:rPr>
          <w:rFonts w:hint="cs"/>
          <w:rtl/>
        </w:rPr>
        <w:t xml:space="preserve"> 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ההשפעה של המחלה או ההפרעה הנפשית ברגע שבו </w:t>
      </w:r>
      <w:bookmarkStart w:id="110" w:name="_ETM_Q1_1957509"/>
      <w:bookmarkEnd w:id="110"/>
      <w:r>
        <w:rPr>
          <w:rFonts w:hint="cs"/>
          <w:rtl/>
        </w:rPr>
        <w:t xml:space="preserve">נעשו </w:t>
      </w:r>
      <w:r w:rsidR="00ED559D">
        <w:rPr>
          <w:rFonts w:hint="cs"/>
          <w:rtl/>
        </w:rPr>
        <w:t>הדברים. האם זה גרם לאי-יכולת מוחלטת</w:t>
      </w:r>
      <w:r w:rsidR="00CF6BF8">
        <w:rPr>
          <w:rFonts w:hint="cs"/>
          <w:rtl/>
        </w:rPr>
        <w:t>, למשל,</w:t>
      </w:r>
      <w:r w:rsidR="00ED559D">
        <w:rPr>
          <w:rFonts w:hint="cs"/>
          <w:rtl/>
        </w:rPr>
        <w:t xml:space="preserve"> או לפגיעה ביכולת? זו הבחנה שנכנסים אליה</w:t>
      </w:r>
      <w:r w:rsidR="00CF6BF8">
        <w:rPr>
          <w:rFonts w:hint="cs"/>
          <w:rtl/>
        </w:rPr>
        <w:t>, בין היתר, כש</w:t>
      </w:r>
      <w:r w:rsidR="00ED559D">
        <w:rPr>
          <w:rFonts w:hint="cs"/>
          <w:rtl/>
        </w:rPr>
        <w:t>מדברים על ההב</w:t>
      </w:r>
      <w:r w:rsidR="00CF6BF8">
        <w:rPr>
          <w:rFonts w:hint="cs"/>
          <w:rtl/>
        </w:rPr>
        <w:t>ח</w:t>
      </w:r>
      <w:r w:rsidR="00ED559D">
        <w:rPr>
          <w:rFonts w:hint="cs"/>
          <w:rtl/>
        </w:rPr>
        <w:t>נה הזו. במובן הזה, זה קשור לזמן. יש זמן של ביצ</w:t>
      </w:r>
      <w:r w:rsidR="00CF6BF8">
        <w:rPr>
          <w:rFonts w:hint="cs"/>
          <w:rtl/>
        </w:rPr>
        <w:t>וע העבירה. אנו</w:t>
      </w:r>
      <w:r w:rsidR="00ED559D">
        <w:rPr>
          <w:rFonts w:hint="cs"/>
          <w:rtl/>
        </w:rPr>
        <w:t xml:space="preserve"> גם צריכים לזכור שמחלת נפש היא לא בהכרח דבר סטטי.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9664826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559D">
            <w:rPr>
              <w:rStyle w:val="afd"/>
              <w:color w:val="000000"/>
              <w:rtl/>
            </w:rPr>
            <w:t>רוזין</w:t>
          </w:r>
          <w:proofErr w:type="spellEnd"/>
          <w:r w:rsidRPr="00ED559D">
            <w:rPr>
              <w:rStyle w:val="afd"/>
              <w:color w:val="000000"/>
              <w:rtl/>
            </w:rPr>
            <w:t xml:space="preserve"> (מרצ)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F6BF8" w:rsidP="00ED559D">
      <w:pPr>
        <w:rPr>
          <w:rtl/>
        </w:rPr>
      </w:pPr>
      <w:r>
        <w:rPr>
          <w:rFonts w:hint="cs"/>
          <w:rtl/>
        </w:rPr>
        <w:t xml:space="preserve">יש אחריות גם אם טיפלת או לא? נגיד, אם הפסקת לקחת כדורים - </w:t>
      </w:r>
      <w:r w:rsidR="00ED559D">
        <w:rPr>
          <w:rFonts w:hint="cs"/>
          <w:rtl/>
        </w:rPr>
        <w:t>זה עומד לחובתך, נגיד?</w:t>
      </w:r>
    </w:p>
    <w:p w:rsidR="00CF6BF8" w:rsidRDefault="00CF6BF8" w:rsidP="00ED559D">
      <w:pPr>
        <w:rPr>
          <w:rtl/>
        </w:rPr>
      </w:pPr>
      <w:bookmarkStart w:id="111" w:name="_ETM_Q1_1987841"/>
      <w:bookmarkEnd w:id="111"/>
    </w:p>
    <w:sdt>
      <w:sdtPr>
        <w:rPr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-1846781248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ED559D">
            <w:rPr>
              <w:rStyle w:val="afd"/>
              <w:color w:val="000000"/>
              <w:rtl/>
            </w:rPr>
            <w:t>זילברשלג</w:t>
          </w:r>
          <w:proofErr w:type="spellEnd"/>
          <w:r w:rsidRPr="00ED559D">
            <w:rPr>
              <w:rStyle w:val="afd"/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>זה יכול</w:t>
      </w:r>
      <w:r w:rsidR="00CF6BF8">
        <w:rPr>
          <w:rFonts w:hint="cs"/>
          <w:rtl/>
        </w:rPr>
        <w:t xml:space="preserve"> מאוד </w:t>
      </w:r>
      <w:bookmarkStart w:id="112" w:name="_ETM_Q1_1998638"/>
      <w:bookmarkEnd w:id="112"/>
      <w:r w:rsidR="00CF6BF8">
        <w:rPr>
          <w:rFonts w:hint="cs"/>
          <w:rtl/>
        </w:rPr>
        <w:t>להשפיע</w:t>
      </w:r>
      <w:r>
        <w:rPr>
          <w:rFonts w:hint="cs"/>
          <w:rtl/>
        </w:rPr>
        <w:t>.</w:t>
      </w:r>
      <w:r w:rsidR="00CF6BF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F6BF8" w:rsidRDefault="00CF6BF8" w:rsidP="00ED559D">
      <w:pPr>
        <w:rPr>
          <w:rtl/>
        </w:rPr>
      </w:pPr>
      <w:bookmarkStart w:id="113" w:name="_ETM_Q1_2006345"/>
      <w:bookmarkEnd w:id="113"/>
    </w:p>
    <w:bookmarkStart w:id="114" w:name="_ETM_Q1_2006665" w:displacedByCustomXml="next"/>
    <w:bookmarkEnd w:id="11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66357823"/>
        <w:placeholder>
          <w:docPart w:val="DefaultPlaceholder_-1854013440"/>
        </w:placeholder>
        <w15:color w:val="993366"/>
      </w:sdtPr>
      <w:sdtEndPr/>
      <w:sdtContent>
        <w:p w:rsidR="00CF6BF8" w:rsidRDefault="00CF6BF8" w:rsidP="00CF6BF8">
          <w:pPr>
            <w:pStyle w:val="a4"/>
            <w:keepNext/>
            <w:rPr>
              <w:rtl/>
            </w:rPr>
          </w:pPr>
          <w:r w:rsidRPr="00CF6BF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6BF8">
            <w:rPr>
              <w:rStyle w:val="afd"/>
              <w:color w:val="000000"/>
              <w:rtl/>
            </w:rPr>
            <w:t>רוזין</w:t>
          </w:r>
          <w:proofErr w:type="spellEnd"/>
          <w:r w:rsidRPr="00CF6BF8">
            <w:rPr>
              <w:rStyle w:val="afd"/>
              <w:color w:val="000000"/>
              <w:rtl/>
            </w:rPr>
            <w:t xml:space="preserve"> (מרצ)</w:t>
          </w:r>
          <w:r w:rsidRPr="00CF6BF8">
            <w:rPr>
              <w:color w:val="000000"/>
              <w:rtl/>
            </w:rPr>
            <w:t>:</w:t>
          </w:r>
        </w:p>
      </w:sdtContent>
    </w:sdt>
    <w:p w:rsidR="00CF6BF8" w:rsidRDefault="00CF6BF8" w:rsidP="00CF6BF8">
      <w:pPr>
        <w:pStyle w:val="KeepWithNext"/>
        <w:rPr>
          <w:rtl/>
        </w:rPr>
      </w:pPr>
    </w:p>
    <w:p w:rsidR="00CF6BF8" w:rsidRPr="00CF6BF8" w:rsidRDefault="00CF6BF8" w:rsidP="00CF6BF8">
      <w:pPr>
        <w:rPr>
          <w:rtl/>
        </w:rPr>
      </w:pPr>
      <w:r>
        <w:rPr>
          <w:rFonts w:hint="cs"/>
          <w:rtl/>
        </w:rPr>
        <w:t xml:space="preserve">הפסקתי לקחת את הכדורים, ועשיתי מה שעשיתי, ואז זה </w:t>
      </w:r>
      <w:bookmarkStart w:id="115" w:name="_ETM_Q1_2011334"/>
      <w:bookmarkEnd w:id="115"/>
      <w:r>
        <w:rPr>
          <w:rFonts w:hint="cs"/>
          <w:rtl/>
        </w:rPr>
        <w:t>עומד לחובתי?</w:t>
      </w:r>
    </w:p>
    <w:p w:rsidR="00ED559D" w:rsidRDefault="00ED559D" w:rsidP="00ED559D">
      <w:pPr>
        <w:rPr>
          <w:rtl/>
        </w:rPr>
      </w:pPr>
    </w:p>
    <w:bookmarkStart w:id="116" w:name="_ETM_Q1_2013120" w:displacedByCustomXml="next"/>
    <w:bookmarkEnd w:id="116" w:displacedByCustomXml="next"/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-731687651"/>
        <w:placeholder>
          <w:docPart w:val="DefaultPlaceholder_-1854013440"/>
        </w:placeholder>
        <w15:color w:val="993366"/>
      </w:sdtPr>
      <w:sdtEndPr/>
      <w:sdtContent>
        <w:p w:rsidR="00CF6BF8" w:rsidRDefault="00CF6BF8" w:rsidP="00CF6BF8">
          <w:pPr>
            <w:pStyle w:val="af9"/>
            <w:keepNext/>
            <w:rPr>
              <w:rtl/>
            </w:rPr>
          </w:pPr>
          <w:r w:rsidRPr="00CF6BF8">
            <w:rPr>
              <w:rStyle w:val="afd"/>
              <w:color w:val="000000"/>
              <w:rtl/>
            </w:rPr>
            <w:t>תמר בורנשטיין</w:t>
          </w:r>
          <w:r w:rsidRPr="00CF6BF8">
            <w:rPr>
              <w:color w:val="000000"/>
              <w:rtl/>
            </w:rPr>
            <w:t>:</w:t>
          </w:r>
        </w:p>
      </w:sdtContent>
    </w:sdt>
    <w:p w:rsidR="00CF6BF8" w:rsidRDefault="00CF6BF8" w:rsidP="00CF6BF8">
      <w:pPr>
        <w:pStyle w:val="KeepWithNext"/>
        <w:rPr>
          <w:rtl/>
        </w:rPr>
      </w:pPr>
    </w:p>
    <w:p w:rsidR="00CF6BF8" w:rsidRDefault="00CF6BF8" w:rsidP="00CF6BF8">
      <w:pPr>
        <w:rPr>
          <w:rtl/>
        </w:rPr>
      </w:pPr>
      <w:r>
        <w:rPr>
          <w:rFonts w:hint="cs"/>
          <w:rtl/>
        </w:rPr>
        <w:t>החוק מדבר על זה.</w:t>
      </w:r>
    </w:p>
    <w:p w:rsidR="00CF6BF8" w:rsidRPr="00CF6BF8" w:rsidRDefault="00CF6BF8" w:rsidP="00CF6BF8">
      <w:pPr>
        <w:rPr>
          <w:rtl/>
        </w:rPr>
      </w:pPr>
      <w:bookmarkStart w:id="117" w:name="_ETM_Q1_2012966"/>
      <w:bookmarkEnd w:id="11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7152175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6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היו"ר ניסן סלומינסקי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ED559D">
      <w:pPr>
        <w:rPr>
          <w:rtl/>
        </w:rPr>
      </w:pPr>
      <w:r>
        <w:rPr>
          <w:rFonts w:hint="cs"/>
          <w:rtl/>
        </w:rPr>
        <w:t>אדם שיזם לעצמו סיטואציה כזו.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973327623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F6BF8" w:rsidP="00ED559D">
      <w:pPr>
        <w:rPr>
          <w:rtl/>
        </w:rPr>
      </w:pPr>
      <w:r>
        <w:rPr>
          <w:rFonts w:hint="cs"/>
          <w:rtl/>
        </w:rPr>
        <w:t>כן.</w:t>
      </w:r>
    </w:p>
    <w:p w:rsidR="00CF6BF8" w:rsidRDefault="00CF6BF8" w:rsidP="00ED559D">
      <w:pPr>
        <w:rPr>
          <w:rtl/>
        </w:rPr>
      </w:pPr>
      <w:bookmarkStart w:id="118" w:name="_ETM_Q1_2021291"/>
      <w:bookmarkEnd w:id="118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10724541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559D">
            <w:rPr>
              <w:rStyle w:val="afd"/>
              <w:color w:val="000000"/>
              <w:rtl/>
            </w:rPr>
            <w:t>רוזין</w:t>
          </w:r>
          <w:proofErr w:type="spellEnd"/>
          <w:r w:rsidRPr="00ED559D">
            <w:rPr>
              <w:rStyle w:val="afd"/>
              <w:color w:val="000000"/>
              <w:rtl/>
            </w:rPr>
            <w:t xml:space="preserve"> (מרצ)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F6BF8" w:rsidP="00CF6BF8">
      <w:pPr>
        <w:rPr>
          <w:rtl/>
        </w:rPr>
      </w:pPr>
      <w:r>
        <w:rPr>
          <w:rFonts w:hint="cs"/>
          <w:rtl/>
        </w:rPr>
        <w:t xml:space="preserve">אבל גם זה שהפסיק לקחת כדורים, </w:t>
      </w:r>
      <w:bookmarkStart w:id="119" w:name="_ETM_Q1_2021105"/>
      <w:bookmarkEnd w:id="119"/>
      <w:r>
        <w:rPr>
          <w:rFonts w:hint="cs"/>
          <w:rtl/>
        </w:rPr>
        <w:t xml:space="preserve">יכול להיות שהוא בריא </w:t>
      </w:r>
      <w:r w:rsidR="00ED559D">
        <w:rPr>
          <w:rFonts w:hint="cs"/>
          <w:rtl/>
        </w:rPr>
        <w:t>לחלוטין.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629606512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F6BF8" w:rsidP="00ED559D">
      <w:pPr>
        <w:rPr>
          <w:rtl/>
        </w:rPr>
      </w:pPr>
      <w:r>
        <w:rPr>
          <w:rFonts w:hint="cs"/>
          <w:rtl/>
        </w:rPr>
        <w:t xml:space="preserve">אלה דברים שמומחים יצטרכו להתייחס </w:t>
      </w:r>
      <w:bookmarkStart w:id="120" w:name="_ETM_Q1_2030441"/>
      <w:bookmarkEnd w:id="120"/>
      <w:r>
        <w:rPr>
          <w:rFonts w:hint="cs"/>
          <w:rtl/>
        </w:rPr>
        <w:t xml:space="preserve">אליהם ובית המשפט יצטרך להחליט, </w:t>
      </w:r>
      <w:r w:rsidR="00ED559D">
        <w:rPr>
          <w:rFonts w:hint="cs"/>
          <w:rtl/>
        </w:rPr>
        <w:t>אבל יש מסגרת משפטית שבה זה נידון.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515732883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CF6BF8" w:rsidP="00ED559D">
      <w:pPr>
        <w:rPr>
          <w:rtl/>
        </w:rPr>
      </w:pPr>
      <w:r>
        <w:rPr>
          <w:rFonts w:hint="cs"/>
          <w:rtl/>
        </w:rPr>
        <w:t>להבנתכם, הניסוח המו</w:t>
      </w:r>
      <w:r w:rsidR="00ED559D">
        <w:rPr>
          <w:rFonts w:hint="cs"/>
          <w:rtl/>
        </w:rPr>
        <w:t xml:space="preserve">צע </w:t>
      </w:r>
      <w:r w:rsidR="00ED559D">
        <w:rPr>
          <w:rtl/>
        </w:rPr>
        <w:t>–</w:t>
      </w:r>
      <w:r w:rsidR="00ED559D">
        <w:rPr>
          <w:rFonts w:hint="cs"/>
          <w:rtl/>
        </w:rPr>
        <w:t xml:space="preserve"> נדמה לי שאמרת, לילך, הוא משקף את הפסיקה. הוא יקל, אמור להקל על בית המשפט </w:t>
      </w:r>
      <w:r w:rsidR="00ED559D">
        <w:rPr>
          <w:rtl/>
        </w:rPr>
        <w:t>–</w:t>
      </w:r>
      <w:r w:rsidR="00ED559D">
        <w:rPr>
          <w:rFonts w:hint="cs"/>
          <w:rtl/>
        </w:rPr>
        <w:t xml:space="preserve"> לא על הנאשם?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373683275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לילך וגנר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883FF6">
      <w:pPr>
        <w:rPr>
          <w:rtl/>
        </w:rPr>
      </w:pPr>
      <w:r>
        <w:rPr>
          <w:rFonts w:hint="cs"/>
          <w:rtl/>
        </w:rPr>
        <w:t xml:space="preserve">הנוסח המוצע, לא תיקנו אותו. הדבר היחיד שעשינו ברפורמה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83FF6">
        <w:rPr>
          <w:rFonts w:hint="cs"/>
          <w:rtl/>
        </w:rPr>
        <w:t xml:space="preserve">זה </w:t>
      </w:r>
      <w:r>
        <w:rPr>
          <w:rFonts w:hint="cs"/>
          <w:rtl/>
        </w:rPr>
        <w:t>לשים אותו בתיוג שונה עם ענישה שונה</w:t>
      </w:r>
      <w:r w:rsidR="00883FF6">
        <w:rPr>
          <w:rFonts w:hint="cs"/>
          <w:rtl/>
        </w:rPr>
        <w:t>,</w:t>
      </w:r>
      <w:r>
        <w:rPr>
          <w:rFonts w:hint="cs"/>
          <w:rtl/>
        </w:rPr>
        <w:t xml:space="preserve"> ממה שהיום נמצא בחוק העונשין</w:t>
      </w:r>
      <w:r w:rsidR="00883FF6">
        <w:rPr>
          <w:rFonts w:hint="cs"/>
          <w:rtl/>
        </w:rPr>
        <w:t xml:space="preserve">. הנוסח הזה מופיע </w:t>
      </w:r>
      <w:bookmarkStart w:id="121" w:name="_ETM_Q1_2066798"/>
      <w:bookmarkEnd w:id="121"/>
      <w:r w:rsidR="00883FF6">
        <w:rPr>
          <w:rFonts w:hint="cs"/>
          <w:rtl/>
        </w:rPr>
        <w:t>בחוק העונשין</w:t>
      </w:r>
      <w:r>
        <w:rPr>
          <w:rFonts w:hint="cs"/>
          <w:rtl/>
        </w:rPr>
        <w:t>, והפרשנות שאני ציינתי בכל פסקי הדין האלה זה לדי</w:t>
      </w:r>
      <w:r w:rsidR="00883FF6">
        <w:rPr>
          <w:rFonts w:hint="cs"/>
          <w:rtl/>
        </w:rPr>
        <w:t>ן</w:t>
      </w:r>
      <w:r>
        <w:rPr>
          <w:rFonts w:hint="cs"/>
          <w:rtl/>
        </w:rPr>
        <w:t xml:space="preserve"> הקים. אנו לא מציעים לשנות את הנוסח. </w:t>
      </w:r>
      <w:r w:rsidR="00883FF6">
        <w:rPr>
          <w:rFonts w:hint="cs"/>
          <w:rtl/>
        </w:rPr>
        <w:t xml:space="preserve">אנחנו חושבים שהנוסח הזה </w:t>
      </w:r>
      <w:r w:rsidR="00883FF6">
        <w:rPr>
          <w:rtl/>
        </w:rPr>
        <w:t>–</w:t>
      </w:r>
      <w:r w:rsidR="00883FF6">
        <w:rPr>
          <w:rFonts w:hint="cs"/>
          <w:rtl/>
        </w:rPr>
        <w:t xml:space="preserve"> למרות שאגב, הוא זכה </w:t>
      </w:r>
      <w:bookmarkStart w:id="122" w:name="_ETM_Q1_2075509"/>
      <w:bookmarkEnd w:id="122"/>
      <w:r w:rsidR="00883FF6">
        <w:rPr>
          <w:rFonts w:hint="cs"/>
          <w:rtl/>
        </w:rPr>
        <w:t xml:space="preserve">לביקורת </w:t>
      </w:r>
      <w:r>
        <w:rPr>
          <w:rFonts w:hint="cs"/>
          <w:rtl/>
        </w:rPr>
        <w:t>בפסיקה, השופט רובינשטיין טען שהנסי</w:t>
      </w:r>
      <w:r w:rsidR="00883FF6">
        <w:rPr>
          <w:rFonts w:hint="cs"/>
          <w:rtl/>
        </w:rPr>
        <w:t>ב</w:t>
      </w:r>
      <w:r>
        <w:rPr>
          <w:rFonts w:hint="cs"/>
          <w:rtl/>
        </w:rPr>
        <w:t xml:space="preserve">ה </w:t>
      </w:r>
      <w:r w:rsidR="00883FF6">
        <w:rPr>
          <w:rFonts w:hint="cs"/>
          <w:rtl/>
        </w:rPr>
        <w:t>ה</w:t>
      </w:r>
      <w:r>
        <w:rPr>
          <w:rFonts w:hint="cs"/>
          <w:rtl/>
        </w:rPr>
        <w:t>זו צרה מדי</w:t>
      </w:r>
      <w:r w:rsidR="00883FF6">
        <w:rPr>
          <w:rFonts w:hint="cs"/>
          <w:rtl/>
        </w:rPr>
        <w:t>, וצריך אולי במסגרת הרפורמה, לחשוב</w:t>
      </w:r>
      <w:r>
        <w:rPr>
          <w:rFonts w:hint="cs"/>
          <w:rtl/>
        </w:rPr>
        <w:t xml:space="preserve"> להרחיב אותה. היו על זה דיונים. בסופו של דבר צוות </w:t>
      </w:r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 xml:space="preserve"> </w:t>
      </w:r>
      <w:r w:rsidR="00883FF6">
        <w:rPr>
          <w:rFonts w:hint="cs"/>
          <w:rtl/>
        </w:rPr>
        <w:t xml:space="preserve">וגם הצעת החוק הממשלתית </w:t>
      </w:r>
      <w:bookmarkStart w:id="123" w:name="_ETM_Q1_2087677"/>
      <w:bookmarkEnd w:id="123"/>
      <w:r w:rsidR="00883FF6">
        <w:rPr>
          <w:rFonts w:hint="cs"/>
          <w:rtl/>
        </w:rPr>
        <w:t xml:space="preserve">בעקבותיו, לא מציעה לעשות שינוי כלשהו </w:t>
      </w:r>
      <w:r>
        <w:rPr>
          <w:rFonts w:hint="cs"/>
          <w:rtl/>
        </w:rPr>
        <w:t xml:space="preserve">בנוסח הקיים. 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784&lt;/ID&gt;&lt;Name&gt;אפרת ברזילי&lt;/Name&gt;&lt;Data&gt;אפרת ברזילי&lt;/Data&gt;&lt;Shortcut&gt;אפבר&lt;/Shortcut&gt;&lt;Title&gt;עו&quot;ד, מוזמנים שונים&lt;/Title&gt;"/>
        <w:id w:val="-738707080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אפרת ברזילי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883FF6">
      <w:pPr>
        <w:rPr>
          <w:rtl/>
        </w:rPr>
      </w:pPr>
      <w:r>
        <w:rPr>
          <w:rFonts w:hint="cs"/>
          <w:rtl/>
        </w:rPr>
        <w:t xml:space="preserve">אבל יש עוד שינוי </w:t>
      </w:r>
      <w:r>
        <w:rPr>
          <w:rtl/>
        </w:rPr>
        <w:t>–</w:t>
      </w:r>
      <w:r>
        <w:rPr>
          <w:rFonts w:hint="cs"/>
          <w:rtl/>
        </w:rPr>
        <w:t xml:space="preserve"> הנוסח הקי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עוסק בענישה. </w:t>
      </w:r>
      <w:r w:rsidR="00883FF6">
        <w:rPr>
          <w:rFonts w:hint="cs"/>
          <w:rtl/>
        </w:rPr>
        <w:t xml:space="preserve">ההגדרה היא רצח, </w:t>
      </w:r>
      <w:bookmarkStart w:id="124" w:name="_ETM_Q1_2100966"/>
      <w:bookmarkEnd w:id="124"/>
      <w:r w:rsidR="00883FF6">
        <w:rPr>
          <w:rFonts w:hint="cs"/>
          <w:rtl/>
        </w:rPr>
        <w:t xml:space="preserve">והענישה היא ענישה מופחתת. </w:t>
      </w:r>
      <w:r>
        <w:rPr>
          <w:rFonts w:hint="cs"/>
          <w:rtl/>
        </w:rPr>
        <w:t>הנוסח ה</w:t>
      </w:r>
      <w:r w:rsidR="00883FF6">
        <w:rPr>
          <w:rFonts w:hint="cs"/>
          <w:rtl/>
        </w:rPr>
        <w:t>מוצע</w:t>
      </w:r>
      <w:r>
        <w:rPr>
          <w:rFonts w:hint="cs"/>
          <w:rtl/>
        </w:rPr>
        <w:t xml:space="preserve"> מתייחס לאחריות.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1495329128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נועה לוי-ברודסקי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883FF6" w:rsidP="00883FF6">
      <w:pPr>
        <w:rPr>
          <w:rtl/>
        </w:rPr>
      </w:pPr>
      <w:r>
        <w:rPr>
          <w:rFonts w:hint="cs"/>
          <w:rtl/>
        </w:rPr>
        <w:t xml:space="preserve">כמו שלילך אומרת, </w:t>
      </w:r>
      <w:r w:rsidR="00ED559D">
        <w:rPr>
          <w:rFonts w:hint="cs"/>
          <w:rtl/>
        </w:rPr>
        <w:t xml:space="preserve">הנוסח הוא זהה, אבל זה בעבירה בצורה אחרת; כרגע זה על עונש מופחת, </w:t>
      </w:r>
      <w:r>
        <w:rPr>
          <w:rFonts w:hint="cs"/>
          <w:rtl/>
        </w:rPr>
        <w:t xml:space="preserve">שנותן שיקול דעת </w:t>
      </w:r>
      <w:bookmarkStart w:id="125" w:name="_ETM_Q1_2119874"/>
      <w:bookmarkEnd w:id="125"/>
      <w:r>
        <w:rPr>
          <w:rFonts w:hint="cs"/>
          <w:rtl/>
        </w:rPr>
        <w:t>- בכלל הוא רוצה להפחית מהעונש</w:t>
      </w:r>
      <w:r w:rsidR="00ED559D">
        <w:rPr>
          <w:rFonts w:hint="cs"/>
          <w:rtl/>
        </w:rPr>
        <w:t>. יכול לתת גם מאסר עולם או פחות מכך</w:t>
      </w:r>
      <w:r>
        <w:rPr>
          <w:rFonts w:hint="cs"/>
          <w:rtl/>
        </w:rPr>
        <w:t>, ובנוסח המוצע מדובר על סעיף נפרד</w:t>
      </w:r>
      <w:r w:rsidR="00ED559D">
        <w:rPr>
          <w:rFonts w:hint="cs"/>
          <w:rtl/>
        </w:rPr>
        <w:t xml:space="preserve"> של אחריות מופחתת</w:t>
      </w:r>
      <w:r>
        <w:rPr>
          <w:rFonts w:hint="cs"/>
          <w:rtl/>
        </w:rPr>
        <w:t>,</w:t>
      </w:r>
      <w:r w:rsidR="00ED559D">
        <w:rPr>
          <w:rFonts w:hint="cs"/>
          <w:rtl/>
        </w:rPr>
        <w:t xml:space="preserve"> שבית המשפט יכול לתת עד עשרים שנות מאסר. אבל הנסיבה עצמה מנוסחת בדיוק אותו דבר.</w:t>
      </w:r>
      <w:r>
        <w:rPr>
          <w:rFonts w:hint="cs"/>
          <w:rtl/>
        </w:rPr>
        <w:t xml:space="preserve"> יש לזה המון משמעות.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490904875"/>
        <w:placeholder>
          <w:docPart w:val="BE42E4345CF14F84BF66E876982BA4C7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ED559D" w:rsidRDefault="00ED559D" w:rsidP="00ED559D">
      <w:pPr>
        <w:rPr>
          <w:rtl/>
        </w:rPr>
      </w:pPr>
    </w:p>
    <w:p w:rsidR="00ED559D" w:rsidRDefault="00883FF6" w:rsidP="00ED559D">
      <w:pPr>
        <w:rPr>
          <w:rtl/>
        </w:rPr>
      </w:pPr>
      <w:r>
        <w:rPr>
          <w:rFonts w:hint="cs"/>
          <w:rtl/>
        </w:rPr>
        <w:t xml:space="preserve">בסדר, אבל </w:t>
      </w:r>
      <w:bookmarkStart w:id="126" w:name="_ETM_Q1_2138989"/>
      <w:bookmarkEnd w:id="126"/>
      <w:r w:rsidR="00ED559D">
        <w:rPr>
          <w:rFonts w:hint="cs"/>
          <w:rtl/>
        </w:rPr>
        <w:t xml:space="preserve">תחום הדילמה שבפניו עומד בית המשפט נעשה יותר צר. 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1039868502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f9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>תמר בורנשטיין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883FF6">
      <w:pPr>
        <w:rPr>
          <w:rtl/>
        </w:rPr>
      </w:pPr>
      <w:r>
        <w:rPr>
          <w:rFonts w:hint="cs"/>
          <w:rtl/>
        </w:rPr>
        <w:t>מבחינת הבחינה</w:t>
      </w:r>
      <w:r w:rsidR="00883FF6">
        <w:rPr>
          <w:rFonts w:hint="cs"/>
          <w:rtl/>
        </w:rPr>
        <w:t xml:space="preserve"> של האם התנאים יתקיימו, </w:t>
      </w:r>
      <w:r>
        <w:rPr>
          <w:rFonts w:hint="cs"/>
          <w:rtl/>
        </w:rPr>
        <w:t>זה אותם תנאים ו</w:t>
      </w:r>
      <w:r w:rsidR="00883FF6">
        <w:rPr>
          <w:rFonts w:hint="cs"/>
          <w:rtl/>
        </w:rPr>
        <w:t xml:space="preserve">תהיה </w:t>
      </w:r>
      <w:bookmarkStart w:id="127" w:name="_ETM_Q1_2155292"/>
      <w:bookmarkEnd w:id="127"/>
      <w:r w:rsidR="00883FF6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בחינה </w:t>
      </w:r>
      <w:r w:rsidR="00883FF6">
        <w:rPr>
          <w:rtl/>
        </w:rPr>
        <w:t>–</w:t>
      </w:r>
      <w:r w:rsidR="00883FF6">
        <w:rPr>
          <w:rFonts w:hint="cs"/>
          <w:rtl/>
        </w:rPr>
        <w:t xml:space="preserve"> אמנם בשלב אחר, של קביעת האשמה </w:t>
      </w:r>
      <w:r>
        <w:rPr>
          <w:rFonts w:hint="cs"/>
          <w:rtl/>
        </w:rPr>
        <w:t>ולא קביעת העונש, אבל בית המשפ</w:t>
      </w:r>
      <w:r w:rsidR="00883FF6">
        <w:rPr>
          <w:rFonts w:hint="cs"/>
          <w:rtl/>
        </w:rPr>
        <w:t xml:space="preserve">ט, לפי ההצעה, מוגבל בעונש שיכול להטיל </w:t>
      </w:r>
      <w:r w:rsidR="00883FF6">
        <w:rPr>
          <w:rtl/>
        </w:rPr>
        <w:t>–</w:t>
      </w:r>
      <w:r w:rsidR="00883FF6">
        <w:rPr>
          <w:rFonts w:hint="cs"/>
          <w:rtl/>
        </w:rPr>
        <w:t xml:space="preserve"> </w:t>
      </w:r>
      <w:bookmarkStart w:id="128" w:name="_ETM_Q1_2163874"/>
      <w:bookmarkEnd w:id="128"/>
      <w:r w:rsidR="00883FF6">
        <w:rPr>
          <w:rFonts w:hint="cs"/>
          <w:rtl/>
        </w:rPr>
        <w:t>לא מאסר עולם אלא רק עונש עד עשרים שנה,</w:t>
      </w:r>
      <w:r>
        <w:rPr>
          <w:rFonts w:hint="cs"/>
          <w:rtl/>
        </w:rPr>
        <w:t xml:space="preserve"> כלומר המקרה שדובר עליו כאן של עריפת הראש</w:t>
      </w:r>
      <w:r w:rsidR="00883FF6">
        <w:rPr>
          <w:rFonts w:hint="cs"/>
          <w:rtl/>
        </w:rPr>
        <w:t xml:space="preserve">, שבית </w:t>
      </w:r>
      <w:bookmarkStart w:id="129" w:name="_ETM_Q1_2169826"/>
      <w:bookmarkEnd w:id="129"/>
      <w:r w:rsidR="00883FF6">
        <w:rPr>
          <w:rFonts w:hint="cs"/>
          <w:rtl/>
        </w:rPr>
        <w:t>המשפט סבר ש-27 שנה</w:t>
      </w:r>
      <w:r>
        <w:rPr>
          <w:rFonts w:hint="cs"/>
          <w:rtl/>
        </w:rPr>
        <w:t xml:space="preserve"> זה </w:t>
      </w:r>
      <w:r w:rsidR="00883FF6">
        <w:rPr>
          <w:rFonts w:hint="cs"/>
          <w:rtl/>
        </w:rPr>
        <w:t>ה</w:t>
      </w:r>
      <w:r>
        <w:rPr>
          <w:rFonts w:hint="cs"/>
          <w:rtl/>
        </w:rPr>
        <w:t xml:space="preserve">עונש </w:t>
      </w:r>
      <w:r w:rsidR="00883FF6">
        <w:rPr>
          <w:rFonts w:hint="cs"/>
          <w:rtl/>
        </w:rPr>
        <w:t>ה</w:t>
      </w:r>
      <w:r>
        <w:rPr>
          <w:rFonts w:hint="cs"/>
          <w:rtl/>
        </w:rPr>
        <w:t>הולם, כעת לא יוכל להטיל את העונש</w:t>
      </w:r>
      <w:r w:rsidR="00883FF6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29424468"/>
        <w:placeholder>
          <w:docPart w:val="DefaultPlaceholder_-1854013440"/>
        </w:placeholder>
        <w15:color w:val="993366"/>
      </w:sdtPr>
      <w:sdtEndPr/>
      <w:sdtContent>
        <w:p w:rsidR="00ED559D" w:rsidRDefault="00ED559D" w:rsidP="00ED559D">
          <w:pPr>
            <w:pStyle w:val="a4"/>
            <w:keepNext/>
            <w:rPr>
              <w:rtl/>
            </w:rPr>
          </w:pPr>
          <w:r w:rsidRPr="00ED559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559D">
            <w:rPr>
              <w:rStyle w:val="afd"/>
              <w:color w:val="000000"/>
              <w:rtl/>
            </w:rPr>
            <w:t>רוזין</w:t>
          </w:r>
          <w:proofErr w:type="spellEnd"/>
          <w:r w:rsidRPr="00ED559D">
            <w:rPr>
              <w:rStyle w:val="afd"/>
              <w:color w:val="000000"/>
              <w:rtl/>
            </w:rPr>
            <w:t xml:space="preserve"> (מרצ)</w:t>
          </w:r>
          <w:r w:rsidRPr="00ED559D">
            <w:rPr>
              <w:color w:val="000000"/>
              <w:rtl/>
            </w:rPr>
            <w:t>:</w:t>
          </w:r>
        </w:p>
      </w:sdtContent>
    </w:sdt>
    <w:p w:rsidR="00ED559D" w:rsidRDefault="00ED559D" w:rsidP="00ED559D">
      <w:pPr>
        <w:pStyle w:val="KeepWithNext"/>
        <w:rPr>
          <w:rtl/>
        </w:rPr>
      </w:pPr>
    </w:p>
    <w:p w:rsidR="00ED559D" w:rsidRDefault="00ED559D" w:rsidP="00883FF6">
      <w:pPr>
        <w:rPr>
          <w:rtl/>
        </w:rPr>
      </w:pPr>
      <w:r>
        <w:rPr>
          <w:rFonts w:hint="cs"/>
          <w:rtl/>
        </w:rPr>
        <w:t xml:space="preserve">קרה לתביעה הפוך </w:t>
      </w:r>
      <w:r>
        <w:rPr>
          <w:rtl/>
        </w:rPr>
        <w:t>–</w:t>
      </w:r>
      <w:r>
        <w:rPr>
          <w:rFonts w:hint="cs"/>
          <w:rtl/>
        </w:rPr>
        <w:t xml:space="preserve"> שאתם גרסתם שזה לא עומד</w:t>
      </w:r>
      <w:r w:rsidR="00883FF6">
        <w:rPr>
          <w:rFonts w:hint="cs"/>
          <w:rtl/>
        </w:rPr>
        <w:t xml:space="preserve"> בעילה של אי-שפיות</w:t>
      </w:r>
      <w:r>
        <w:rPr>
          <w:rFonts w:hint="cs"/>
          <w:rtl/>
        </w:rPr>
        <w:t xml:space="preserve">, ובית המשפט </w:t>
      </w:r>
      <w:r w:rsidR="00883FF6">
        <w:rPr>
          <w:rFonts w:hint="cs"/>
          <w:rtl/>
        </w:rPr>
        <w:t xml:space="preserve">פסק </w:t>
      </w:r>
      <w:r>
        <w:rPr>
          <w:rFonts w:hint="cs"/>
          <w:rtl/>
        </w:rPr>
        <w:t xml:space="preserve">הפוך? </w:t>
      </w:r>
    </w:p>
    <w:p w:rsidR="00ED559D" w:rsidRDefault="00ED559D" w:rsidP="00ED559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627575682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883FF6" w:rsidP="006716C5">
      <w:pPr>
        <w:rPr>
          <w:rtl/>
        </w:rPr>
      </w:pPr>
      <w:r>
        <w:rPr>
          <w:rFonts w:hint="cs"/>
          <w:rtl/>
        </w:rPr>
        <w:t>הדוגמה הראשונה שהבאתי</w:t>
      </w:r>
      <w:r w:rsidR="006716C5">
        <w:rPr>
          <w:rFonts w:hint="cs"/>
          <w:rtl/>
        </w:rPr>
        <w:t>.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53436810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4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716C5">
            <w:rPr>
              <w:rStyle w:val="afd"/>
              <w:color w:val="000000"/>
              <w:rtl/>
            </w:rPr>
            <w:t>רוזין</w:t>
          </w:r>
          <w:proofErr w:type="spellEnd"/>
          <w:r w:rsidRPr="006716C5">
            <w:rPr>
              <w:rStyle w:val="afd"/>
              <w:color w:val="000000"/>
              <w:rtl/>
            </w:rPr>
            <w:t xml:space="preserve"> (מרצ)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6716C5" w:rsidP="006716C5">
      <w:pPr>
        <w:rPr>
          <w:rtl/>
        </w:rPr>
      </w:pPr>
      <w:r>
        <w:rPr>
          <w:rFonts w:hint="cs"/>
          <w:rtl/>
        </w:rPr>
        <w:t>רק בעליון.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86338406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883FF6" w:rsidP="0039368B">
      <w:pPr>
        <w:rPr>
          <w:rtl/>
        </w:rPr>
      </w:pPr>
      <w:r>
        <w:rPr>
          <w:rFonts w:hint="cs"/>
          <w:rtl/>
        </w:rPr>
        <w:t xml:space="preserve">גם המקרה השני שהבאתי, הוגש על רצח. בית המשפט המחוזי קבע שחל סעיף 300א(א). יש כמובן גם דוגמאות להסדרי טיעון, </w:t>
      </w:r>
      <w:bookmarkStart w:id="130" w:name="_ETM_Q1_2200418"/>
      <w:bookmarkEnd w:id="130"/>
      <w:r>
        <w:rPr>
          <w:rFonts w:hint="cs"/>
          <w:rtl/>
        </w:rPr>
        <w:t xml:space="preserve">שבהם התביעה מסכימה שיש הפרעה נפשית חמורה, ועותרת לעונש מוסכם </w:t>
      </w:r>
      <w:bookmarkStart w:id="131" w:name="_ETM_Q1_2207074"/>
      <w:bookmarkEnd w:id="131"/>
      <w:r>
        <w:rPr>
          <w:rFonts w:hint="cs"/>
          <w:rtl/>
        </w:rPr>
        <w:t xml:space="preserve">או שהעונש פתוח </w:t>
      </w:r>
      <w:r w:rsidR="006716C5">
        <w:rPr>
          <w:rFonts w:hint="cs"/>
          <w:rtl/>
        </w:rPr>
        <w:t xml:space="preserve">בהקשר הזה. יש מקרים </w:t>
      </w:r>
      <w:r>
        <w:rPr>
          <w:rFonts w:hint="cs"/>
          <w:rtl/>
        </w:rPr>
        <w:t>ב</w:t>
      </w:r>
      <w:r w:rsidR="006716C5">
        <w:rPr>
          <w:rFonts w:hint="cs"/>
          <w:rtl/>
        </w:rPr>
        <w:t xml:space="preserve">כל המדרגים בהקשר הזה </w:t>
      </w:r>
      <w:r w:rsidR="006716C5">
        <w:rPr>
          <w:rtl/>
        </w:rPr>
        <w:t>–</w:t>
      </w:r>
      <w:r w:rsidR="006716C5">
        <w:rPr>
          <w:rFonts w:hint="cs"/>
          <w:rtl/>
        </w:rPr>
        <w:t xml:space="preserve"> גם הסכמות של התביעה וגם פסיקות</w:t>
      </w:r>
      <w:r>
        <w:rPr>
          <w:rFonts w:hint="cs"/>
          <w:rtl/>
        </w:rPr>
        <w:t xml:space="preserve"> </w:t>
      </w:r>
      <w:r w:rsidR="006716C5">
        <w:rPr>
          <w:rFonts w:hint="cs"/>
          <w:rtl/>
        </w:rPr>
        <w:t xml:space="preserve">של בית המשפט. הנושא הזה </w:t>
      </w:r>
      <w:r>
        <w:rPr>
          <w:rFonts w:hint="cs"/>
          <w:rtl/>
        </w:rPr>
        <w:t xml:space="preserve">בהחלט </w:t>
      </w:r>
      <w:r w:rsidR="006716C5">
        <w:rPr>
          <w:rFonts w:hint="cs"/>
          <w:rtl/>
        </w:rPr>
        <w:t>נדון</w:t>
      </w:r>
      <w:r>
        <w:rPr>
          <w:rFonts w:hint="cs"/>
          <w:rtl/>
        </w:rPr>
        <w:t>,</w:t>
      </w:r>
      <w:r w:rsidR="006716C5">
        <w:rPr>
          <w:rFonts w:hint="cs"/>
          <w:rtl/>
        </w:rPr>
        <w:t xml:space="preserve"> ויש עליו פסיקה. היא פסיקה מצמצמת</w:t>
      </w:r>
      <w:r>
        <w:rPr>
          <w:rFonts w:hint="cs"/>
          <w:rtl/>
        </w:rPr>
        <w:t>, שהשופט רובינשטיין, למשל, בעניין</w:t>
      </w:r>
      <w:r w:rsidR="0039368B">
        <w:rPr>
          <w:rFonts w:hint="cs"/>
          <w:rtl/>
        </w:rPr>
        <w:t xml:space="preserve">- - - </w:t>
      </w:r>
      <w:r w:rsidR="006716C5">
        <w:rPr>
          <w:rFonts w:hint="cs"/>
          <w:rtl/>
        </w:rPr>
        <w:t>ביקר אותה</w:t>
      </w:r>
      <w:r>
        <w:rPr>
          <w:rFonts w:hint="cs"/>
          <w:rtl/>
        </w:rPr>
        <w:t xml:space="preserve">, וישי הזכיר לי לפני הדיון </w:t>
      </w:r>
      <w:r w:rsidR="006716C5">
        <w:rPr>
          <w:rFonts w:hint="cs"/>
          <w:rtl/>
        </w:rPr>
        <w:t xml:space="preserve"> </w:t>
      </w:r>
      <w:r w:rsidR="006716C5">
        <w:rPr>
          <w:rtl/>
        </w:rPr>
        <w:t>–</w:t>
      </w:r>
      <w:r w:rsidR="006716C5">
        <w:rPr>
          <w:rFonts w:hint="cs"/>
          <w:rtl/>
        </w:rPr>
        <w:t xml:space="preserve"> </w:t>
      </w:r>
      <w:r w:rsidR="0039368B">
        <w:rPr>
          <w:rFonts w:hint="cs"/>
          <w:rtl/>
        </w:rPr>
        <w:t>באות</w:t>
      </w:r>
      <w:bookmarkStart w:id="132" w:name="_ETM_Q1_2231479"/>
      <w:bookmarkEnd w:id="132"/>
      <w:r w:rsidR="0039368B">
        <w:rPr>
          <w:rFonts w:hint="cs"/>
          <w:rtl/>
        </w:rPr>
        <w:t xml:space="preserve">ו מקרה הוא לא קיבל. </w:t>
      </w:r>
      <w:r w:rsidR="006716C5">
        <w:rPr>
          <w:rFonts w:hint="cs"/>
          <w:rtl/>
        </w:rPr>
        <w:t>יש שלל מקרים.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-1555609169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תמר בורנשטיין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39368B" w:rsidP="006716C5">
      <w:pPr>
        <w:rPr>
          <w:rtl/>
        </w:rPr>
      </w:pPr>
      <w:r>
        <w:rPr>
          <w:rFonts w:hint="cs"/>
          <w:rtl/>
        </w:rPr>
        <w:t xml:space="preserve">הרבה פעמים אלה המקרים המזעזעים </w:t>
      </w:r>
      <w:bookmarkStart w:id="133" w:name="_ETM_Q1_2237763"/>
      <w:bookmarkEnd w:id="133"/>
      <w:r>
        <w:rPr>
          <w:rFonts w:hint="cs"/>
          <w:rtl/>
        </w:rPr>
        <w:t xml:space="preserve">מאוד, כי האנשים עם ההפרעה או הבעיה רוצחים </w:t>
      </w:r>
      <w:r w:rsidR="006716C5">
        <w:rPr>
          <w:rFonts w:hint="cs"/>
          <w:rtl/>
        </w:rPr>
        <w:t>בדרכ</w:t>
      </w:r>
      <w:r w:rsidR="001E07E0">
        <w:rPr>
          <w:rFonts w:hint="cs"/>
          <w:rtl/>
        </w:rPr>
        <w:t>ים</w:t>
      </w:r>
      <w:r w:rsidR="006716C5">
        <w:rPr>
          <w:rFonts w:hint="cs"/>
          <w:rtl/>
        </w:rPr>
        <w:t xml:space="preserve"> מזעזעות </w:t>
      </w:r>
      <w:r w:rsidR="006716C5">
        <w:rPr>
          <w:rtl/>
        </w:rPr>
        <w:t>–</w:t>
      </w:r>
      <w:r w:rsidR="00671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מציתים, </w:t>
      </w:r>
      <w:r w:rsidR="006716C5">
        <w:rPr>
          <w:rFonts w:hint="cs"/>
          <w:rtl/>
        </w:rPr>
        <w:t>הורגים ילדים. זה מקרים קשים.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416546736"/>
        <w:placeholder>
          <w:docPart w:val="09AFCD136A2C4DD7B61EADFF71245425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rPr>
          <w:rtl/>
        </w:rPr>
      </w:pPr>
    </w:p>
    <w:p w:rsidR="006716C5" w:rsidRDefault="006716C5" w:rsidP="006716C5">
      <w:pPr>
        <w:rPr>
          <w:rtl/>
        </w:rPr>
      </w:pPr>
      <w:r>
        <w:rPr>
          <w:rFonts w:hint="cs"/>
          <w:rtl/>
        </w:rPr>
        <w:t>באותו מקרה בית המשפט, כולל השופט רובינשטי</w:t>
      </w:r>
      <w:r w:rsidR="0039368B">
        <w:rPr>
          <w:rFonts w:hint="cs"/>
          <w:rtl/>
        </w:rPr>
        <w:t>י</w:t>
      </w:r>
      <w:r>
        <w:rPr>
          <w:rFonts w:hint="cs"/>
          <w:rtl/>
        </w:rPr>
        <w:t>ן, לא קיבל</w:t>
      </w:r>
      <w:r w:rsidR="0039368B">
        <w:rPr>
          <w:rFonts w:hint="cs"/>
          <w:rtl/>
        </w:rPr>
        <w:t xml:space="preserve"> </w:t>
      </w:r>
      <w:bookmarkStart w:id="134" w:name="_ETM_Q1_2256896"/>
      <w:bookmarkEnd w:id="134"/>
      <w:r w:rsidR="0039368B">
        <w:rPr>
          <w:rFonts w:hint="cs"/>
          <w:rtl/>
        </w:rPr>
        <w:t>את הטענה של 300א(א)</w:t>
      </w:r>
      <w:r>
        <w:rPr>
          <w:rFonts w:hint="cs"/>
          <w:rtl/>
        </w:rPr>
        <w:t>, אבל קבע שהנטי</w:t>
      </w:r>
      <w:r w:rsidR="0039368B">
        <w:rPr>
          <w:rFonts w:hint="cs"/>
          <w:rtl/>
        </w:rPr>
        <w:t>י</w:t>
      </w:r>
      <w:r>
        <w:rPr>
          <w:rFonts w:hint="cs"/>
          <w:rtl/>
        </w:rPr>
        <w:t xml:space="preserve">ה של הפסיקה לצמצם </w:t>
      </w:r>
      <w:r w:rsidR="0039368B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את </w:t>
      </w:r>
      <w:r w:rsidR="0039368B">
        <w:rPr>
          <w:rFonts w:hint="cs"/>
          <w:rtl/>
        </w:rPr>
        <w:t>הנסיבה הזאת</w:t>
      </w:r>
      <w:r>
        <w:rPr>
          <w:rFonts w:hint="cs"/>
          <w:rtl/>
        </w:rPr>
        <w:t xml:space="preserve">, </w:t>
      </w:r>
      <w:r w:rsidR="0039368B">
        <w:rPr>
          <w:rFonts w:hint="cs"/>
          <w:rtl/>
        </w:rPr>
        <w:t xml:space="preserve">היא לא מוצלחת. הוא כן </w:t>
      </w:r>
      <w:bookmarkStart w:id="135" w:name="_ETM_Q1_2268081"/>
      <w:bookmarkEnd w:id="135"/>
      <w:r w:rsidR="0039368B">
        <w:rPr>
          <w:rFonts w:hint="cs"/>
          <w:rtl/>
        </w:rPr>
        <w:t xml:space="preserve">מציע להרחיב </w:t>
      </w:r>
      <w:r>
        <w:rPr>
          <w:rFonts w:hint="cs"/>
          <w:rtl/>
        </w:rPr>
        <w:t xml:space="preserve">את הנסיבה של הפרעה נפשית, והוא מצפה מהוועדה בראשות פרופ' </w:t>
      </w:r>
      <w:proofErr w:type="spellStart"/>
      <w:r>
        <w:rPr>
          <w:rFonts w:hint="cs"/>
          <w:rtl/>
        </w:rPr>
        <w:t>קרמניצר</w:t>
      </w:r>
      <w:proofErr w:type="spellEnd"/>
      <w:r w:rsidR="0039368B">
        <w:rPr>
          <w:rFonts w:hint="cs"/>
          <w:rtl/>
        </w:rPr>
        <w:t>,</w:t>
      </w:r>
      <w:r>
        <w:rPr>
          <w:rFonts w:hint="cs"/>
          <w:rtl/>
        </w:rPr>
        <w:t xml:space="preserve"> לבחון את זה. הוועדה אכן </w:t>
      </w:r>
      <w:r w:rsidR="00581474">
        <w:rPr>
          <w:rFonts w:hint="cs"/>
          <w:rtl/>
        </w:rPr>
        <w:t>בחנה ו</w:t>
      </w:r>
      <w:r>
        <w:rPr>
          <w:rFonts w:hint="cs"/>
          <w:rtl/>
        </w:rPr>
        <w:t>ישבה</w:t>
      </w:r>
      <w:r w:rsidR="00581474">
        <w:rPr>
          <w:rFonts w:hint="cs"/>
          <w:rtl/>
        </w:rPr>
        <w:t xml:space="preserve"> על המדוכה בעניין הזה</w:t>
      </w:r>
      <w:r>
        <w:rPr>
          <w:rFonts w:hint="cs"/>
          <w:rtl/>
        </w:rPr>
        <w:t>.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81230765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4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716C5">
            <w:rPr>
              <w:rStyle w:val="afd"/>
              <w:color w:val="000000"/>
              <w:rtl/>
            </w:rPr>
            <w:t>רוזין</w:t>
          </w:r>
          <w:proofErr w:type="spellEnd"/>
          <w:r w:rsidRPr="006716C5">
            <w:rPr>
              <w:rStyle w:val="afd"/>
              <w:color w:val="000000"/>
              <w:rtl/>
            </w:rPr>
            <w:t xml:space="preserve"> (מרצ)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6716C5" w:rsidP="006716C5">
      <w:pPr>
        <w:rPr>
          <w:rtl/>
        </w:rPr>
      </w:pPr>
      <w:r>
        <w:rPr>
          <w:rFonts w:hint="cs"/>
          <w:rtl/>
        </w:rPr>
        <w:t xml:space="preserve">אז איפה </w:t>
      </w:r>
      <w:r w:rsidR="00581474">
        <w:rPr>
          <w:rFonts w:hint="cs"/>
          <w:rtl/>
        </w:rPr>
        <w:t>ה</w:t>
      </w:r>
      <w:r>
        <w:rPr>
          <w:rFonts w:hint="cs"/>
          <w:rtl/>
        </w:rPr>
        <w:t>הרחבה?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842851975"/>
        <w:placeholder>
          <w:docPart w:val="E30C0EEAB3B7430EA92588A650896B1E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rPr>
          <w:rtl/>
        </w:rPr>
      </w:pPr>
    </w:p>
    <w:p w:rsidR="006716C5" w:rsidRDefault="00581474" w:rsidP="00581474">
      <w:pPr>
        <w:rPr>
          <w:rtl/>
        </w:rPr>
      </w:pPr>
      <w:r>
        <w:rPr>
          <w:rFonts w:hint="cs"/>
          <w:rtl/>
        </w:rPr>
        <w:t xml:space="preserve">אין הרחבה. אחרי </w:t>
      </w:r>
      <w:bookmarkStart w:id="136" w:name="_ETM_Q1_2280583"/>
      <w:bookmarkEnd w:id="136"/>
      <w:r>
        <w:rPr>
          <w:rFonts w:hint="cs"/>
          <w:rtl/>
        </w:rPr>
        <w:t>שהצוות ישב ובחן את הנושא, בגלל ש</w:t>
      </w:r>
      <w:r w:rsidR="006716C5">
        <w:rPr>
          <w:rFonts w:hint="cs"/>
          <w:rtl/>
        </w:rPr>
        <w:t>כיום, לפי ההצעה שלנו, מדובר בעבירה שונה</w:t>
      </w:r>
      <w:r>
        <w:rPr>
          <w:rFonts w:hint="cs"/>
          <w:rtl/>
        </w:rPr>
        <w:t>,</w:t>
      </w:r>
      <w:r w:rsidR="006716C5">
        <w:rPr>
          <w:rFonts w:hint="cs"/>
          <w:rtl/>
        </w:rPr>
        <w:t xml:space="preserve"> עם אחריות מופחתת וענישה של עד עשרים שנה, </w:t>
      </w:r>
      <w:r>
        <w:rPr>
          <w:rFonts w:hint="cs"/>
          <w:rtl/>
        </w:rPr>
        <w:t xml:space="preserve">שהיא שונה מהותית מהדין </w:t>
      </w:r>
      <w:bookmarkStart w:id="137" w:name="_ETM_Q1_2295106"/>
      <w:bookmarkEnd w:id="137"/>
      <w:r>
        <w:rPr>
          <w:rFonts w:hint="cs"/>
          <w:rtl/>
        </w:rPr>
        <w:t xml:space="preserve">הקיים, </w:t>
      </w:r>
      <w:r w:rsidR="006716C5">
        <w:rPr>
          <w:rFonts w:hint="cs"/>
          <w:rtl/>
        </w:rPr>
        <w:t>חשבנו שאנו כן רוצים להשתמש בפסיקה המצמצמת</w:t>
      </w:r>
      <w:r>
        <w:rPr>
          <w:rFonts w:hint="cs"/>
          <w:rtl/>
        </w:rPr>
        <w:t>, ורק המקרים הללו ייכנסו לאותה נסיבה מפחיתת</w:t>
      </w:r>
      <w:r w:rsidR="006716C5">
        <w:rPr>
          <w:rFonts w:hint="cs"/>
          <w:rtl/>
        </w:rPr>
        <w:t xml:space="preserve"> אחריות. היה סוג של דיון שהוביל למסקנה הזו, אב</w:t>
      </w:r>
      <w:r>
        <w:rPr>
          <w:rFonts w:hint="cs"/>
          <w:rtl/>
        </w:rPr>
        <w:t>ל</w:t>
      </w:r>
      <w:r w:rsidR="006716C5">
        <w:rPr>
          <w:rFonts w:hint="cs"/>
          <w:rtl/>
        </w:rPr>
        <w:t xml:space="preserve"> זה בהחלט נידון, וגם במסגרת הצוות נשמעו עמדות של פסיכיאטרים</w:t>
      </w:r>
      <w:r>
        <w:rPr>
          <w:rFonts w:hint="cs"/>
          <w:rtl/>
        </w:rPr>
        <w:t xml:space="preserve"> </w:t>
      </w:r>
      <w:bookmarkStart w:id="138" w:name="_ETM_Q1_2313458"/>
      <w:bookmarkEnd w:id="138"/>
      <w:r>
        <w:rPr>
          <w:rFonts w:hint="cs"/>
          <w:rtl/>
        </w:rPr>
        <w:t>ומומחים שונים לעניין הזה</w:t>
      </w:r>
      <w:r w:rsidR="006716C5">
        <w:rPr>
          <w:rFonts w:hint="cs"/>
          <w:rtl/>
        </w:rPr>
        <w:t>.</w:t>
      </w:r>
    </w:p>
    <w:p w:rsidR="006716C5" w:rsidRDefault="006716C5" w:rsidP="006716C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40229645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6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היו"ר ניסן סלומינסקי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6716C5" w:rsidP="006716C5">
      <w:pPr>
        <w:rPr>
          <w:rtl/>
        </w:rPr>
      </w:pPr>
      <w:r>
        <w:rPr>
          <w:rFonts w:hint="cs"/>
          <w:rtl/>
        </w:rPr>
        <w:t>בבקשה.</w:t>
      </w:r>
    </w:p>
    <w:p w:rsidR="006716C5" w:rsidRP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136&lt;/ID&gt;&lt;Name&gt;אמיר לוין&lt;/Name&gt;&lt;Data&gt;אמיר לוין&lt;/Data&gt;&lt;Shortcut&gt;אמלו&lt;/Shortcut&gt;&lt;Title&gt;חבר בארגון, ארגון משפחות נרצחות ונרצחים&lt;/Title&gt;"/>
        <w:id w:val="-1764370834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אמיר לוין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6716C5" w:rsidP="00581474">
      <w:pPr>
        <w:rPr>
          <w:rtl/>
        </w:rPr>
      </w:pPr>
      <w:r>
        <w:rPr>
          <w:rFonts w:hint="cs"/>
          <w:rtl/>
        </w:rPr>
        <w:t>שלום וברכה. שמי אמיר לו</w:t>
      </w:r>
      <w:r w:rsidR="00581474">
        <w:rPr>
          <w:rFonts w:hint="cs"/>
          <w:rtl/>
        </w:rPr>
        <w:t>י</w:t>
      </w:r>
      <w:r>
        <w:rPr>
          <w:rFonts w:hint="cs"/>
          <w:rtl/>
        </w:rPr>
        <w:t>ן</w:t>
      </w:r>
      <w:r w:rsidR="00581474">
        <w:rPr>
          <w:rFonts w:hint="cs"/>
          <w:rtl/>
        </w:rPr>
        <w:t xml:space="preserve">. אני חבר בארגון משפחות נרצחים, נרצחות. </w:t>
      </w:r>
      <w:bookmarkStart w:id="139" w:name="_ETM_Q1_2326966"/>
      <w:bookmarkEnd w:id="139"/>
      <w:r w:rsidR="00581474">
        <w:rPr>
          <w:rFonts w:hint="cs"/>
          <w:rtl/>
        </w:rPr>
        <w:t xml:space="preserve">אני קצת מכיר מקרוב את המקרה </w:t>
      </w:r>
      <w:r w:rsidR="00581474">
        <w:rPr>
          <w:rtl/>
        </w:rPr>
        <w:t>–</w:t>
      </w:r>
      <w:r w:rsidR="00581474">
        <w:rPr>
          <w:rFonts w:hint="cs"/>
          <w:rtl/>
        </w:rPr>
        <w:t xml:space="preserve"> אמי נרצחה </w:t>
      </w:r>
      <w:bookmarkStart w:id="140" w:name="_ETM_Q1_2331297"/>
      <w:bookmarkEnd w:id="140"/>
      <w:r w:rsidR="00581474">
        <w:rPr>
          <w:rFonts w:hint="cs"/>
          <w:rtl/>
        </w:rPr>
        <w:t>לפני כ-</w:t>
      </w:r>
      <w:r>
        <w:rPr>
          <w:rFonts w:hint="cs"/>
          <w:rtl/>
        </w:rPr>
        <w:t xml:space="preserve"> 11 שנה ב-11 דקירות סכין. הרו</w:t>
      </w:r>
      <w:r w:rsidR="00581474">
        <w:rPr>
          <w:rFonts w:hint="cs"/>
          <w:rtl/>
        </w:rPr>
        <w:t>צ</w:t>
      </w:r>
      <w:r>
        <w:rPr>
          <w:rFonts w:hint="cs"/>
          <w:rtl/>
        </w:rPr>
        <w:t>ח עד היום מאושפז בבית חול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שער מנשה.</w:t>
      </w:r>
    </w:p>
    <w:p w:rsidR="006716C5" w:rsidRDefault="006716C5" w:rsidP="006716C5">
      <w:pPr>
        <w:rPr>
          <w:rtl/>
        </w:rPr>
      </w:pPr>
    </w:p>
    <w:p w:rsidR="006716C5" w:rsidRDefault="006716C5" w:rsidP="00581474">
      <w:pPr>
        <w:rPr>
          <w:rtl/>
        </w:rPr>
      </w:pPr>
      <w:r>
        <w:rPr>
          <w:rFonts w:hint="cs"/>
          <w:rtl/>
        </w:rPr>
        <w:t>ר</w:t>
      </w:r>
      <w:r w:rsidR="00581474">
        <w:rPr>
          <w:rFonts w:hint="cs"/>
          <w:rtl/>
        </w:rPr>
        <w:t>א</w:t>
      </w:r>
      <w:r>
        <w:rPr>
          <w:rFonts w:hint="cs"/>
          <w:rtl/>
        </w:rPr>
        <w:t xml:space="preserve">שית, מבחינת הארגון שלנו, אנו מסתייגים </w:t>
      </w:r>
      <w:r w:rsidR="0058147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מכל ההבחנה בכל העניין של ההגדרות </w:t>
      </w:r>
      <w:r w:rsidR="00581474">
        <w:rPr>
          <w:rFonts w:hint="cs"/>
          <w:rtl/>
        </w:rPr>
        <w:t xml:space="preserve">- </w:t>
      </w:r>
      <w:r>
        <w:rPr>
          <w:rFonts w:hint="cs"/>
          <w:rtl/>
        </w:rPr>
        <w:t>גם של העונש וגם של העבירות. מה שהיה קודם, כל הסוגיה של סעיף 300, שבו בית המ</w:t>
      </w:r>
      <w:r w:rsidR="00581474">
        <w:rPr>
          <w:rFonts w:hint="cs"/>
          <w:rtl/>
        </w:rPr>
        <w:t>ש</w:t>
      </w:r>
      <w:r>
        <w:rPr>
          <w:rFonts w:hint="cs"/>
          <w:rtl/>
        </w:rPr>
        <w:t>פט הוא זה שהיה קובע את המדרג ואת העונש, הוא מבחינתנו ולטעמנו</w:t>
      </w:r>
      <w:r w:rsidR="00581474">
        <w:rPr>
          <w:rFonts w:hint="cs"/>
          <w:rtl/>
        </w:rPr>
        <w:t>, באמת התשובה הנכונה. יש לכך כמה השל</w:t>
      </w:r>
      <w:r>
        <w:rPr>
          <w:rFonts w:hint="cs"/>
          <w:rtl/>
        </w:rPr>
        <w:t>כו</w:t>
      </w:r>
      <w:r w:rsidR="00581474">
        <w:rPr>
          <w:rFonts w:hint="cs"/>
          <w:rtl/>
        </w:rPr>
        <w:t>ת</w:t>
      </w:r>
      <w:r>
        <w:rPr>
          <w:rFonts w:hint="cs"/>
          <w:rtl/>
        </w:rPr>
        <w:t>, וארצה להתייחס לדברים שעלו כאן.</w:t>
      </w:r>
    </w:p>
    <w:p w:rsidR="006716C5" w:rsidRDefault="006716C5" w:rsidP="006716C5">
      <w:pPr>
        <w:rPr>
          <w:rtl/>
        </w:rPr>
      </w:pPr>
    </w:p>
    <w:p w:rsidR="006716C5" w:rsidRDefault="006716C5" w:rsidP="00581474">
      <w:pPr>
        <w:rPr>
          <w:rtl/>
        </w:rPr>
      </w:pPr>
      <w:r>
        <w:rPr>
          <w:rFonts w:hint="cs"/>
          <w:rtl/>
        </w:rPr>
        <w:t>למעשה</w:t>
      </w:r>
      <w:r w:rsidR="00581474">
        <w:rPr>
          <w:rFonts w:hint="cs"/>
          <w:rtl/>
        </w:rPr>
        <w:t>,</w:t>
      </w:r>
      <w:r>
        <w:rPr>
          <w:rFonts w:hint="cs"/>
          <w:rtl/>
        </w:rPr>
        <w:t xml:space="preserve"> מי שבאמת בפועל יודע מה </w:t>
      </w:r>
      <w:r w:rsidR="00581474">
        <w:rPr>
          <w:rFonts w:hint="cs"/>
          <w:rtl/>
        </w:rPr>
        <w:t>ש</w:t>
      </w:r>
      <w:r>
        <w:rPr>
          <w:rFonts w:hint="cs"/>
          <w:rtl/>
        </w:rPr>
        <w:t>ק</w:t>
      </w:r>
      <w:r w:rsidR="00581474">
        <w:rPr>
          <w:rFonts w:hint="cs"/>
          <w:rtl/>
        </w:rPr>
        <w:t>ו</w:t>
      </w:r>
      <w:r>
        <w:rPr>
          <w:rFonts w:hint="cs"/>
          <w:rtl/>
        </w:rPr>
        <w:t xml:space="preserve">רה </w:t>
      </w:r>
      <w:r w:rsidR="00581474">
        <w:rPr>
          <w:rFonts w:hint="cs"/>
          <w:rtl/>
        </w:rPr>
        <w:t>ב</w:t>
      </w:r>
      <w:r>
        <w:rPr>
          <w:rFonts w:hint="cs"/>
          <w:rtl/>
        </w:rPr>
        <w:t>מצבו הנפשי של הנאשם או הרוצח הוא בדרך כלל הפסיכיאטרים</w:t>
      </w:r>
      <w:r w:rsidR="00581474">
        <w:rPr>
          <w:rFonts w:hint="cs"/>
          <w:rtl/>
        </w:rPr>
        <w:t xml:space="preserve">, שהנקודה הראשונה זה אותן בדיקות </w:t>
      </w:r>
      <w:bookmarkStart w:id="141" w:name="_ETM_Q1_2395869"/>
      <w:bookmarkEnd w:id="141"/>
      <w:r w:rsidR="00581474">
        <w:rPr>
          <w:rFonts w:hint="cs"/>
          <w:rtl/>
        </w:rPr>
        <w:t>פסיכיאטריות</w:t>
      </w:r>
      <w:r>
        <w:rPr>
          <w:rFonts w:hint="cs"/>
          <w:rtl/>
        </w:rPr>
        <w:t xml:space="preserve"> והסתכלות פסיכיאטרית שבית החולים עושה</w:t>
      </w:r>
      <w:r w:rsidR="00581474">
        <w:rPr>
          <w:rFonts w:hint="cs"/>
          <w:rtl/>
        </w:rPr>
        <w:t>.</w:t>
      </w:r>
      <w:r>
        <w:rPr>
          <w:rFonts w:hint="cs"/>
          <w:rtl/>
        </w:rPr>
        <w:t xml:space="preserve"> הצוות הרפואי הוא זה </w:t>
      </w:r>
      <w:r>
        <w:rPr>
          <w:rtl/>
        </w:rPr>
        <w:t>–</w:t>
      </w:r>
      <w:r>
        <w:rPr>
          <w:rFonts w:hint="cs"/>
          <w:rtl/>
        </w:rPr>
        <w:t xml:space="preserve"> וכך היה במשפט של א</w:t>
      </w:r>
      <w:r w:rsidR="00581474">
        <w:rPr>
          <w:rFonts w:hint="cs"/>
          <w:rtl/>
        </w:rPr>
        <w:t>י</w:t>
      </w:r>
      <w:r>
        <w:rPr>
          <w:rFonts w:hint="cs"/>
          <w:rtl/>
        </w:rPr>
        <w:t xml:space="preserve">מא שלי  עד שנעצר, כי הרוצח השתבשה דעתו ולא יכול היה לעמוד לדין, </w:t>
      </w:r>
      <w:r w:rsidR="00581474">
        <w:rPr>
          <w:rFonts w:hint="cs"/>
          <w:rtl/>
        </w:rPr>
        <w:t xml:space="preserve">אבל מי שבאמת נתן לבית המשפט את התמונה העדכנית </w:t>
      </w:r>
      <w:r>
        <w:rPr>
          <w:rFonts w:hint="cs"/>
          <w:rtl/>
        </w:rPr>
        <w:t>לזמן הרצח היה הצוות הרפואי וההסתכלות הפסיכיאטרית. ההסתכלות הזו היא</w:t>
      </w:r>
      <w:r w:rsidR="00581474">
        <w:rPr>
          <w:rFonts w:hint="cs"/>
          <w:rtl/>
        </w:rPr>
        <w:t xml:space="preserve"> </w:t>
      </w:r>
      <w:bookmarkStart w:id="142" w:name="_ETM_Q1_2422201"/>
      <w:bookmarkEnd w:id="142"/>
      <w:r>
        <w:rPr>
          <w:rFonts w:hint="cs"/>
          <w:rtl/>
        </w:rPr>
        <w:t xml:space="preserve">לא של שעה; </w:t>
      </w:r>
      <w:r w:rsidR="00581474">
        <w:rPr>
          <w:rFonts w:hint="cs"/>
          <w:rtl/>
        </w:rPr>
        <w:t xml:space="preserve">הם עושים את זה מספר ימים ואף מספר שבועות. הם </w:t>
      </w:r>
      <w:bookmarkStart w:id="143" w:name="_ETM_Q1_2424686"/>
      <w:bookmarkEnd w:id="143"/>
      <w:r w:rsidR="00581474">
        <w:rPr>
          <w:rFonts w:hint="cs"/>
          <w:rtl/>
        </w:rPr>
        <w:t xml:space="preserve">קוראים את כל החומר, </w:t>
      </w:r>
      <w:r>
        <w:rPr>
          <w:rFonts w:hint="cs"/>
          <w:rtl/>
        </w:rPr>
        <w:t>ונותנים לבית המשפט חוות דעת מאוד עדכני</w:t>
      </w:r>
      <w:r w:rsidR="00581474">
        <w:rPr>
          <w:rFonts w:hint="cs"/>
          <w:rtl/>
        </w:rPr>
        <w:t>ת</w:t>
      </w:r>
      <w:r>
        <w:rPr>
          <w:rFonts w:hint="cs"/>
          <w:rtl/>
        </w:rPr>
        <w:t xml:space="preserve"> וברורה לגבי מה נעשה בזמן הרצח, כי אנש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שנמצאים עם התמודדות נפשית</w:t>
      </w:r>
      <w:r w:rsidR="00581474">
        <w:rPr>
          <w:rFonts w:hint="cs"/>
          <w:rtl/>
        </w:rPr>
        <w:t>, ויש בכל מקום בארץ,</w:t>
      </w:r>
      <w:r>
        <w:rPr>
          <w:rFonts w:hint="cs"/>
          <w:rtl/>
        </w:rPr>
        <w:t xml:space="preserve"> בכל זמן נתון, וההפרעות הנפשיות הן מחלות </w:t>
      </w:r>
      <w:r w:rsidR="00581474">
        <w:rPr>
          <w:rFonts w:hint="cs"/>
          <w:rtl/>
        </w:rPr>
        <w:t>ב-</w:t>
      </w:r>
      <w:r w:rsidR="00581474">
        <w:rPr>
          <w:rFonts w:hint="cs"/>
        </w:rPr>
        <w:t>DSM</w:t>
      </w:r>
      <w:r w:rsidR="0058147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ויש להן תרופות. </w:t>
      </w:r>
      <w:r w:rsidR="00581474">
        <w:rPr>
          <w:rFonts w:hint="cs"/>
          <w:rtl/>
        </w:rPr>
        <w:t xml:space="preserve">אי-אפשר, </w:t>
      </w:r>
      <w:bookmarkStart w:id="144" w:name="_ETM_Q1_2449680"/>
      <w:bookmarkEnd w:id="144"/>
      <w:r w:rsidR="00581474">
        <w:rPr>
          <w:rFonts w:hint="cs"/>
          <w:rtl/>
        </w:rPr>
        <w:t xml:space="preserve">אדם שהוא חולה, אם זה במצב </w:t>
      </w:r>
      <w:r>
        <w:rPr>
          <w:rFonts w:hint="cs"/>
          <w:rtl/>
        </w:rPr>
        <w:t>נפשי מאוד קשה, אזי הפסיכיאטר המחוזי יאשפז אותו</w:t>
      </w:r>
      <w:r w:rsidR="00581474">
        <w:rPr>
          <w:rFonts w:hint="cs"/>
          <w:rtl/>
        </w:rPr>
        <w:t xml:space="preserve">. אדם שכל עוד </w:t>
      </w:r>
      <w:bookmarkStart w:id="145" w:name="_ETM_Q1_2456097"/>
      <w:bookmarkEnd w:id="145"/>
      <w:r w:rsidR="00581474">
        <w:rPr>
          <w:rFonts w:hint="cs"/>
          <w:rtl/>
        </w:rPr>
        <w:t>הוא נמצא ברחוב</w:t>
      </w:r>
      <w:r>
        <w:rPr>
          <w:rFonts w:hint="cs"/>
          <w:rtl/>
        </w:rPr>
        <w:t>, נמצא בינינו, יכול להיות עם הפרעה נפשית</w:t>
      </w:r>
      <w:r w:rsidR="00581474">
        <w:rPr>
          <w:rFonts w:hint="cs"/>
          <w:rtl/>
        </w:rPr>
        <w:t>,</w:t>
      </w:r>
      <w:r>
        <w:rPr>
          <w:rFonts w:hint="cs"/>
          <w:rtl/>
        </w:rPr>
        <w:t xml:space="preserve"> ויכול להתמודד, וב</w:t>
      </w:r>
      <w:r w:rsidR="00581474">
        <w:rPr>
          <w:rFonts w:hint="cs"/>
          <w:rtl/>
        </w:rPr>
        <w:t>ס</w:t>
      </w:r>
      <w:r>
        <w:rPr>
          <w:rFonts w:hint="cs"/>
          <w:rtl/>
        </w:rPr>
        <w:t>ופו של דבר כשהא מבצע רצח, בעינ</w:t>
      </w:r>
      <w:r w:rsidR="00581474">
        <w:rPr>
          <w:rFonts w:hint="cs"/>
          <w:rtl/>
        </w:rPr>
        <w:t>י</w:t>
      </w:r>
      <w:r>
        <w:rPr>
          <w:rFonts w:hint="cs"/>
          <w:rtl/>
        </w:rPr>
        <w:t>י</w:t>
      </w:r>
      <w:r w:rsidR="00581474">
        <w:rPr>
          <w:rFonts w:hint="cs"/>
          <w:rtl/>
        </w:rPr>
        <w:t>, היחידים שיכולים לקבוע, מה היה מצבו</w:t>
      </w:r>
      <w:r>
        <w:rPr>
          <w:rFonts w:hint="cs"/>
          <w:rtl/>
        </w:rPr>
        <w:t xml:space="preserve"> והאם הוא היה אחראי למעשיו או לא, זה הצ</w:t>
      </w:r>
      <w:r w:rsidR="00581474">
        <w:rPr>
          <w:rFonts w:hint="cs"/>
          <w:rtl/>
        </w:rPr>
        <w:t>ו</w:t>
      </w:r>
      <w:r>
        <w:rPr>
          <w:rFonts w:hint="cs"/>
          <w:rtl/>
        </w:rPr>
        <w:t xml:space="preserve">ות הרפואי שרואה אותו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הרצח.</w:t>
      </w:r>
    </w:p>
    <w:p w:rsidR="006716C5" w:rsidRDefault="006716C5" w:rsidP="006716C5">
      <w:pPr>
        <w:rPr>
          <w:rtl/>
        </w:rPr>
      </w:pPr>
    </w:p>
    <w:p w:rsidR="006716C5" w:rsidRDefault="006716C5" w:rsidP="005A444C">
      <w:pPr>
        <w:rPr>
          <w:rtl/>
        </w:rPr>
      </w:pPr>
      <w:r>
        <w:rPr>
          <w:rFonts w:hint="cs"/>
          <w:rtl/>
        </w:rPr>
        <w:t>יש משמעות להפחתות האלה בענישה</w:t>
      </w:r>
      <w:r w:rsidR="00581474">
        <w:rPr>
          <w:rFonts w:hint="cs"/>
          <w:rtl/>
        </w:rPr>
        <w:t xml:space="preserve">, כי </w:t>
      </w:r>
      <w:bookmarkStart w:id="146" w:name="_ETM_Q1_2481477"/>
      <w:bookmarkEnd w:id="146"/>
      <w:r w:rsidR="00581474">
        <w:rPr>
          <w:rFonts w:hint="cs"/>
          <w:rtl/>
        </w:rPr>
        <w:t>הרבה רוצחים כעת או פוטנציאליים</w:t>
      </w:r>
      <w:r>
        <w:rPr>
          <w:rFonts w:hint="cs"/>
          <w:rtl/>
        </w:rPr>
        <w:t xml:space="preserve"> או עבריינים עשויים </w:t>
      </w:r>
      <w:r w:rsidR="00581474">
        <w:rPr>
          <w:rFonts w:hint="cs"/>
          <w:rtl/>
        </w:rPr>
        <w:t xml:space="preserve">להיתלות </w:t>
      </w:r>
      <w:r>
        <w:rPr>
          <w:rFonts w:hint="cs"/>
          <w:rtl/>
        </w:rPr>
        <w:t>בעבר שלהם, להיתלות באותן הפרעות נפשיות שיש או אין להם, וכך ליצור הקלה בחומרת הרצח. יש לזה השלכות הרבה מעבר לעני</w:t>
      </w:r>
      <w:r w:rsidR="00581474">
        <w:rPr>
          <w:rFonts w:hint="cs"/>
          <w:rtl/>
        </w:rPr>
        <w:t>י</w:t>
      </w:r>
      <w:r>
        <w:rPr>
          <w:rFonts w:hint="cs"/>
          <w:rtl/>
        </w:rPr>
        <w:t xml:space="preserve">ן חומרת הרצח; </w:t>
      </w:r>
      <w:r w:rsidR="00581474">
        <w:rPr>
          <w:rFonts w:hint="cs"/>
          <w:rtl/>
        </w:rPr>
        <w:t xml:space="preserve">יש לזה השלכות </w:t>
      </w:r>
      <w:r>
        <w:rPr>
          <w:rFonts w:hint="cs"/>
          <w:rtl/>
        </w:rPr>
        <w:t xml:space="preserve">גם </w:t>
      </w:r>
      <w:r w:rsidR="00581474">
        <w:rPr>
          <w:rFonts w:hint="cs"/>
          <w:rtl/>
        </w:rPr>
        <w:t xml:space="preserve">אחר כך </w:t>
      </w:r>
      <w:bookmarkStart w:id="147" w:name="_ETM_Q1_2508593"/>
      <w:bookmarkEnd w:id="147"/>
      <w:r>
        <w:rPr>
          <w:rFonts w:hint="cs"/>
          <w:rtl/>
        </w:rPr>
        <w:t xml:space="preserve">לטיפול. </w:t>
      </w:r>
      <w:r w:rsidR="00581474">
        <w:rPr>
          <w:rFonts w:hint="cs"/>
          <w:rtl/>
        </w:rPr>
        <w:t xml:space="preserve">רוצחים שנמצאים אחר כך שמחלקה </w:t>
      </w:r>
      <w:r>
        <w:rPr>
          <w:rFonts w:hint="cs"/>
          <w:rtl/>
        </w:rPr>
        <w:t xml:space="preserve">הפסיכיאטרית בשער מנשה, כמו הרוצח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81474">
        <w:rPr>
          <w:rFonts w:hint="cs"/>
          <w:rtl/>
        </w:rPr>
        <w:t xml:space="preserve">יש ועדות פסיכיאטריות. </w:t>
      </w:r>
      <w:r>
        <w:rPr>
          <w:rFonts w:hint="cs"/>
          <w:rtl/>
        </w:rPr>
        <w:t xml:space="preserve">יושב </w:t>
      </w:r>
      <w:r w:rsidR="00581474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שופט. יש אחר כך ערעורים לבית המשפט המחוזי. </w:t>
      </w:r>
      <w:r w:rsidR="00581474">
        <w:rPr>
          <w:rFonts w:hint="cs"/>
          <w:rtl/>
        </w:rPr>
        <w:t xml:space="preserve">גם </w:t>
      </w:r>
      <w:bookmarkStart w:id="148" w:name="_ETM_Q1_2519062"/>
      <w:bookmarkEnd w:id="148"/>
      <w:r w:rsidR="00581474">
        <w:rPr>
          <w:rFonts w:hint="cs"/>
          <w:rtl/>
        </w:rPr>
        <w:t xml:space="preserve">שם יושבים שופטים. </w:t>
      </w:r>
      <w:r>
        <w:rPr>
          <w:rFonts w:hint="cs"/>
          <w:rtl/>
        </w:rPr>
        <w:t>כשהם רואים שמדובר פה בסעיפים שלא באים מצד הגנה על הציבור או מצד רצח מ</w:t>
      </w:r>
      <w:r w:rsidR="00581474">
        <w:rPr>
          <w:rFonts w:hint="cs"/>
          <w:rtl/>
        </w:rPr>
        <w:t>דרגה ראשונה, עם כל החומרה והמשמ</w:t>
      </w:r>
      <w:r>
        <w:rPr>
          <w:rFonts w:hint="cs"/>
          <w:rtl/>
        </w:rPr>
        <w:t>ע</w:t>
      </w:r>
      <w:r w:rsidR="00581474">
        <w:rPr>
          <w:rFonts w:hint="cs"/>
          <w:rtl/>
        </w:rPr>
        <w:t>ו</w:t>
      </w:r>
      <w:r>
        <w:rPr>
          <w:rFonts w:hint="cs"/>
          <w:rtl/>
        </w:rPr>
        <w:t>ת, הם מקל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בעונשים, מקלים בכל העני</w:t>
      </w:r>
      <w:r w:rsidR="00581474">
        <w:rPr>
          <w:rFonts w:hint="cs"/>
          <w:rtl/>
        </w:rPr>
        <w:t>י</w:t>
      </w:r>
      <w:r>
        <w:rPr>
          <w:rFonts w:hint="cs"/>
          <w:rtl/>
        </w:rPr>
        <w:t>ן של החופשות. הרי גם אחר כך אותו רוצח, נניח, שנעצר, הופסק משפטו</w:t>
      </w:r>
      <w:r w:rsidR="005A444C">
        <w:rPr>
          <w:rFonts w:hint="cs"/>
          <w:rtl/>
        </w:rPr>
        <w:t>,</w:t>
      </w:r>
      <w:r>
        <w:rPr>
          <w:rFonts w:hint="cs"/>
          <w:rtl/>
        </w:rPr>
        <w:t xml:space="preserve"> או נמצא בשלב </w:t>
      </w:r>
      <w:r w:rsidR="005A444C">
        <w:rPr>
          <w:rFonts w:hint="cs"/>
          <w:rtl/>
        </w:rPr>
        <w:t xml:space="preserve">כלשהו </w:t>
      </w:r>
      <w:r>
        <w:rPr>
          <w:rFonts w:hint="cs"/>
          <w:rtl/>
        </w:rPr>
        <w:t xml:space="preserve">בבית החולים, בסופו של דבר תהליך השחרור </w:t>
      </w:r>
      <w:r w:rsidR="005A444C">
        <w:rPr>
          <w:rFonts w:hint="cs"/>
          <w:rtl/>
        </w:rPr>
        <w:t xml:space="preserve">מבית החולים חזרה להעמדה לדין </w:t>
      </w:r>
      <w:bookmarkStart w:id="149" w:name="_ETM_Q1_2552761"/>
      <w:bookmarkEnd w:id="149"/>
      <w:r>
        <w:rPr>
          <w:rFonts w:hint="cs"/>
          <w:rtl/>
        </w:rPr>
        <w:t>או כל הדברים הללו נעשים דרך חופשות. האנשים האלה עשויים להיתלות בא</w:t>
      </w:r>
      <w:r w:rsidR="005A444C">
        <w:rPr>
          <w:rFonts w:hint="cs"/>
          <w:rtl/>
        </w:rPr>
        <w:t>ו</w:t>
      </w:r>
      <w:r>
        <w:rPr>
          <w:rFonts w:hint="cs"/>
          <w:rtl/>
        </w:rPr>
        <w:t xml:space="preserve">תן הפחתות </w:t>
      </w:r>
      <w:r w:rsidR="005A444C">
        <w:rPr>
          <w:rFonts w:hint="cs"/>
          <w:rtl/>
        </w:rPr>
        <w:t>ו</w:t>
      </w:r>
      <w:r>
        <w:rPr>
          <w:rFonts w:hint="cs"/>
          <w:rtl/>
        </w:rPr>
        <w:t xml:space="preserve">דיפרנציאציה בהגדרות </w:t>
      </w:r>
      <w:r w:rsidR="005A444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הרצח </w:t>
      </w:r>
      <w:r w:rsidR="005A444C">
        <w:rPr>
          <w:rFonts w:hint="cs"/>
          <w:rtl/>
        </w:rPr>
        <w:t xml:space="preserve">כדברים שניתן להקל בהם ראש, </w:t>
      </w:r>
      <w:r>
        <w:rPr>
          <w:rFonts w:hint="cs"/>
          <w:rtl/>
        </w:rPr>
        <w:t xml:space="preserve">כדרגה שנייה. אז שוב, אניני מדבר על חומרת העונש </w:t>
      </w:r>
      <w:r>
        <w:rPr>
          <w:rtl/>
        </w:rPr>
        <w:t>–</w:t>
      </w:r>
      <w:r>
        <w:rPr>
          <w:rFonts w:hint="cs"/>
          <w:rtl/>
        </w:rPr>
        <w:t xml:space="preserve"> זו סוגיה נפרדת שיש לדון בה בנפרד</w:t>
      </w:r>
      <w:r w:rsidR="005A444C">
        <w:rPr>
          <w:rFonts w:hint="cs"/>
          <w:rtl/>
        </w:rPr>
        <w:t xml:space="preserve">, אבל במסר </w:t>
      </w:r>
      <w:bookmarkStart w:id="150" w:name="_ETM_Q1_2576689"/>
      <w:bookmarkEnd w:id="150"/>
      <w:r w:rsidR="005A444C">
        <w:rPr>
          <w:rFonts w:hint="cs"/>
          <w:rtl/>
        </w:rPr>
        <w:t>שהמחוקק נותן לציבור, שבו</w:t>
      </w:r>
      <w:r>
        <w:rPr>
          <w:rFonts w:hint="cs"/>
          <w:rtl/>
        </w:rPr>
        <w:t xml:space="preserve"> נטען שיש דרגה של רוצ</w:t>
      </w:r>
      <w:r w:rsidR="005A444C">
        <w:rPr>
          <w:rFonts w:hint="cs"/>
          <w:rtl/>
        </w:rPr>
        <w:t>ח</w:t>
      </w:r>
      <w:r>
        <w:rPr>
          <w:rFonts w:hint="cs"/>
          <w:rtl/>
        </w:rPr>
        <w:t xml:space="preserve">, ומי שמתמודד עם פגיעה נפשית כזו או אחרת, </w:t>
      </w:r>
      <w:r w:rsidR="005A444C">
        <w:rPr>
          <w:rFonts w:hint="cs"/>
          <w:rtl/>
        </w:rPr>
        <w:t xml:space="preserve">לא נמצא באותה דרגה, </w:t>
      </w:r>
      <w:r>
        <w:rPr>
          <w:rFonts w:hint="cs"/>
          <w:rtl/>
        </w:rPr>
        <w:t xml:space="preserve">ולא רק זה </w:t>
      </w:r>
      <w:r>
        <w:rPr>
          <w:rtl/>
        </w:rPr>
        <w:t>–</w:t>
      </w:r>
      <w:r w:rsidR="005A444C">
        <w:rPr>
          <w:rFonts w:hint="cs"/>
          <w:rtl/>
        </w:rPr>
        <w:t xml:space="preserve"> אני לא יודע אם אנחנו דנים בעני</w:t>
      </w:r>
      <w:r>
        <w:rPr>
          <w:rFonts w:hint="cs"/>
          <w:rtl/>
        </w:rPr>
        <w:t>י</w:t>
      </w:r>
      <w:r w:rsidR="005A444C">
        <w:rPr>
          <w:rFonts w:hint="cs"/>
          <w:rtl/>
        </w:rPr>
        <w:t>ן</w:t>
      </w:r>
      <w:r>
        <w:rPr>
          <w:rFonts w:hint="cs"/>
          <w:rtl/>
        </w:rPr>
        <w:t xml:space="preserve"> הזה, </w:t>
      </w:r>
      <w:r w:rsidR="005A444C">
        <w:rPr>
          <w:rFonts w:hint="cs"/>
          <w:rtl/>
        </w:rPr>
        <w:t>אבל ההגדרה הזאת</w:t>
      </w:r>
      <w:bookmarkStart w:id="151" w:name="_ETM_Q1_2591478"/>
      <w:bookmarkEnd w:id="151"/>
      <w:r w:rsidR="005A444C">
        <w:rPr>
          <w:rFonts w:hint="cs"/>
          <w:rtl/>
        </w:rPr>
        <w:t xml:space="preserve"> </w:t>
      </w:r>
      <w:r w:rsidR="005A444C">
        <w:rPr>
          <w:rtl/>
        </w:rPr>
        <w:t>–</w:t>
      </w:r>
      <w:r w:rsidR="005A444C">
        <w:rPr>
          <w:rFonts w:hint="cs"/>
          <w:rtl/>
        </w:rPr>
        <w:t xml:space="preserve"> המתה בנסיבות של אחריות </w:t>
      </w:r>
      <w:r>
        <w:rPr>
          <w:rFonts w:hint="cs"/>
          <w:rtl/>
        </w:rPr>
        <w:t xml:space="preserve">מופחתת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5A444C">
        <w:rPr>
          <w:rFonts w:hint="cs"/>
          <w:rtl/>
        </w:rPr>
        <w:t>י</w:t>
      </w:r>
      <w:r>
        <w:rPr>
          <w:rFonts w:hint="cs"/>
          <w:rtl/>
        </w:rPr>
        <w:t xml:space="preserve">מא שלי לא הומתה. </w:t>
      </w:r>
      <w:r w:rsidR="005A444C">
        <w:rPr>
          <w:rFonts w:hint="cs"/>
          <w:rtl/>
        </w:rPr>
        <w:t>אימא שלי</w:t>
      </w:r>
      <w:r>
        <w:rPr>
          <w:rFonts w:hint="cs"/>
          <w:rtl/>
        </w:rPr>
        <w:t xml:space="preserve"> נרצחה. כל המושג של המתה הוא פסול, כואב</w:t>
      </w:r>
      <w:r w:rsidR="005A444C">
        <w:rPr>
          <w:rFonts w:hint="cs"/>
          <w:rtl/>
        </w:rPr>
        <w:t>,</w:t>
      </w:r>
      <w:r>
        <w:rPr>
          <w:rFonts w:hint="cs"/>
          <w:rtl/>
        </w:rPr>
        <w:t xml:space="preserve"> ולנו, אותם אנשים </w:t>
      </w:r>
      <w:r w:rsidR="005A444C">
        <w:rPr>
          <w:rFonts w:hint="cs"/>
          <w:rtl/>
        </w:rPr>
        <w:t xml:space="preserve">שאיבדו </w:t>
      </w:r>
      <w:r>
        <w:rPr>
          <w:rFonts w:hint="cs"/>
          <w:rtl/>
        </w:rPr>
        <w:t xml:space="preserve">את יקיריהם, זה מושג כואב וקשה מאוד. גם אנשים בתאונות דרכים </w:t>
      </w:r>
      <w:r>
        <w:rPr>
          <w:rtl/>
        </w:rPr>
        <w:t>–</w:t>
      </w:r>
      <w:r>
        <w:rPr>
          <w:rFonts w:hint="cs"/>
          <w:rtl/>
        </w:rPr>
        <w:t xml:space="preserve"> אני רוצה לראות </w:t>
      </w:r>
      <w:r w:rsidR="005A444C">
        <w:rPr>
          <w:rFonts w:hint="cs"/>
          <w:rtl/>
        </w:rPr>
        <w:t xml:space="preserve">שאנשים </w:t>
      </w:r>
      <w:bookmarkStart w:id="152" w:name="_ETM_Q1_2617263"/>
      <w:bookmarkEnd w:id="152"/>
      <w:r w:rsidR="005A444C">
        <w:rPr>
          <w:rFonts w:hint="cs"/>
          <w:rtl/>
        </w:rPr>
        <w:t xml:space="preserve">שחלילה נהרגו בתאונות דרכים, יוגדרו שהומתו </w:t>
      </w:r>
      <w:r>
        <w:rPr>
          <w:rFonts w:hint="cs"/>
          <w:rtl/>
        </w:rPr>
        <w:t>על-ידי רכב. זו מציאות שהיא מאוד קשה. לכן אנו גם, הא</w:t>
      </w:r>
      <w:r w:rsidR="005A444C">
        <w:rPr>
          <w:rFonts w:hint="cs"/>
          <w:rtl/>
        </w:rPr>
        <w:t>רגון</w:t>
      </w:r>
      <w:r>
        <w:rPr>
          <w:rFonts w:hint="cs"/>
          <w:rtl/>
        </w:rPr>
        <w:t xml:space="preserve"> שלנו מציע שגם אם יוחלט </w:t>
      </w:r>
      <w:r w:rsidR="005A444C">
        <w:rPr>
          <w:rFonts w:hint="cs"/>
          <w:rtl/>
        </w:rPr>
        <w:t xml:space="preserve">בסוף </w:t>
      </w:r>
      <w:r>
        <w:rPr>
          <w:rFonts w:hint="cs"/>
          <w:rtl/>
        </w:rPr>
        <w:t>על דיפרנציאציה</w:t>
      </w:r>
      <w:r w:rsidR="005A444C">
        <w:rPr>
          <w:rFonts w:hint="cs"/>
          <w:rtl/>
        </w:rPr>
        <w:t xml:space="preserve">, לפחות שיקראו </w:t>
      </w:r>
      <w:bookmarkStart w:id="153" w:name="_ETM_Q1_2632051"/>
      <w:bookmarkEnd w:id="153"/>
      <w:r w:rsidR="005A444C">
        <w:rPr>
          <w:rFonts w:hint="cs"/>
          <w:rtl/>
        </w:rPr>
        <w:t>לזה רצח בנסיבות מקלות</w:t>
      </w:r>
      <w:r>
        <w:rPr>
          <w:rFonts w:hint="cs"/>
          <w:rtl/>
        </w:rPr>
        <w:t xml:space="preserve"> ולא יקראו לזה המתה בנסיבות אחריות מופחתת.</w:t>
      </w:r>
    </w:p>
    <w:p w:rsidR="006716C5" w:rsidRDefault="006716C5" w:rsidP="006716C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4468059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6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היו"ר ניסן סלומינסקי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6716C5" w:rsidP="006716C5">
      <w:pPr>
        <w:rPr>
          <w:rtl/>
        </w:rPr>
      </w:pPr>
      <w:r>
        <w:rPr>
          <w:rFonts w:hint="cs"/>
          <w:rtl/>
        </w:rPr>
        <w:t>תודה. בבקשה.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-1091688585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6716C5">
            <w:rPr>
              <w:rStyle w:val="afd"/>
              <w:color w:val="000000"/>
              <w:rtl/>
            </w:rPr>
            <w:t>זילברשלג</w:t>
          </w:r>
          <w:proofErr w:type="spellEnd"/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5A444C" w:rsidP="005A444C">
      <w:pPr>
        <w:rPr>
          <w:rtl/>
        </w:rPr>
      </w:pPr>
      <w:r>
        <w:rPr>
          <w:rFonts w:hint="cs"/>
          <w:rtl/>
        </w:rPr>
        <w:t xml:space="preserve">הדיון שהיה כאן </w:t>
      </w:r>
      <w:r>
        <w:rPr>
          <w:rtl/>
        </w:rPr>
        <w:t>–</w:t>
      </w:r>
      <w:r>
        <w:rPr>
          <w:rFonts w:hint="cs"/>
          <w:rtl/>
        </w:rPr>
        <w:t xml:space="preserve"> להבנתי, ההגדרות בנושאים הנפשיים </w:t>
      </w:r>
      <w:bookmarkStart w:id="154" w:name="_ETM_Q1_2647041"/>
      <w:bookmarkEnd w:id="154"/>
      <w:r>
        <w:rPr>
          <w:rFonts w:hint="cs"/>
          <w:rtl/>
        </w:rPr>
        <w:t>לא השתנות; אלה ההגדרות שקיימ</w:t>
      </w:r>
      <w:r w:rsidR="006716C5">
        <w:rPr>
          <w:rFonts w:hint="cs"/>
          <w:rtl/>
        </w:rPr>
        <w:t>ות</w:t>
      </w:r>
      <w:r>
        <w:rPr>
          <w:rFonts w:hint="cs"/>
          <w:rtl/>
        </w:rPr>
        <w:t>, והן</w:t>
      </w:r>
      <w:r w:rsidR="006716C5">
        <w:rPr>
          <w:rFonts w:hint="cs"/>
          <w:rtl/>
        </w:rPr>
        <w:t xml:space="preserve"> בעייתיות משך שנים. </w:t>
      </w:r>
      <w:r>
        <w:rPr>
          <w:rFonts w:hint="cs"/>
          <w:rtl/>
        </w:rPr>
        <w:t>מניסיוני, הצגתי ב</w:t>
      </w:r>
      <w:r w:rsidR="006716C5">
        <w:rPr>
          <w:rFonts w:hint="cs"/>
          <w:rtl/>
        </w:rPr>
        <w:t>כמה תיקים</w:t>
      </w:r>
      <w:r>
        <w:rPr>
          <w:rFonts w:hint="cs"/>
          <w:rtl/>
        </w:rPr>
        <w:t xml:space="preserve"> כאלה</w:t>
      </w:r>
      <w:r w:rsidR="006716C5">
        <w:rPr>
          <w:rFonts w:hint="cs"/>
          <w:rtl/>
        </w:rPr>
        <w:t>, גם בעבירות רצח שמדובר ב</w:t>
      </w:r>
      <w:r>
        <w:rPr>
          <w:rFonts w:hint="cs"/>
          <w:rtl/>
        </w:rPr>
        <w:t>בעיות</w:t>
      </w:r>
      <w:r w:rsidR="006716C5">
        <w:rPr>
          <w:rFonts w:hint="cs"/>
          <w:rtl/>
        </w:rPr>
        <w:t xml:space="preserve"> נפשיות</w:t>
      </w:r>
      <w:bookmarkStart w:id="155" w:name="_ETM_Q1_2661738"/>
      <w:bookmarkEnd w:id="155"/>
      <w:r w:rsidR="006716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בדרך כלל מה שקורה </w:t>
      </w:r>
      <w:r w:rsidR="006716C5">
        <w:rPr>
          <w:rFonts w:hint="cs"/>
          <w:rtl/>
        </w:rPr>
        <w:t>במציאות הפרקטית, מניסיוני אני יכול לומר שככל שהעבירה יותר חמורה</w:t>
      </w:r>
      <w:r>
        <w:rPr>
          <w:rFonts w:hint="cs"/>
          <w:rtl/>
        </w:rPr>
        <w:t>, הנטייה יותר קשה</w:t>
      </w:r>
      <w:r w:rsidR="006716C5">
        <w:rPr>
          <w:rFonts w:hint="cs"/>
          <w:rtl/>
        </w:rPr>
        <w:t xml:space="preserve"> מבחינת הדוח הפסיכיאטרי</w:t>
      </w:r>
      <w:r>
        <w:rPr>
          <w:rFonts w:hint="cs"/>
          <w:rtl/>
        </w:rPr>
        <w:t>,</w:t>
      </w:r>
      <w:r w:rsidR="006716C5">
        <w:rPr>
          <w:rFonts w:hint="cs"/>
          <w:rtl/>
        </w:rPr>
        <w:t xml:space="preserve"> לנ</w:t>
      </w:r>
      <w:r>
        <w:rPr>
          <w:rFonts w:hint="cs"/>
          <w:rtl/>
        </w:rPr>
        <w:t>כ</w:t>
      </w:r>
      <w:r w:rsidR="006716C5">
        <w:rPr>
          <w:rFonts w:hint="cs"/>
          <w:rtl/>
        </w:rPr>
        <w:t xml:space="preserve">ות מאחריות. </w:t>
      </w:r>
      <w:r>
        <w:rPr>
          <w:rFonts w:hint="cs"/>
          <w:rtl/>
        </w:rPr>
        <w:t xml:space="preserve">אם מדובר </w:t>
      </w:r>
      <w:bookmarkStart w:id="156" w:name="_ETM_Q1_2672077"/>
      <w:bookmarkEnd w:id="156"/>
      <w:r>
        <w:rPr>
          <w:rFonts w:hint="cs"/>
          <w:rtl/>
        </w:rPr>
        <w:t xml:space="preserve">בעבירות קלות, הרבה פעמים </w:t>
      </w:r>
      <w:r>
        <w:rPr>
          <w:rtl/>
        </w:rPr>
        <w:t>–</w:t>
      </w:r>
      <w:r>
        <w:rPr>
          <w:rFonts w:hint="cs"/>
          <w:rtl/>
        </w:rPr>
        <w:t xml:space="preserve"> היו לי המון תיקים כאלה, </w:t>
      </w:r>
      <w:bookmarkStart w:id="157" w:name="_ETM_Q1_2675902"/>
      <w:bookmarkEnd w:id="157"/>
      <w:r>
        <w:rPr>
          <w:rFonts w:hint="cs"/>
          <w:rtl/>
        </w:rPr>
        <w:t>שמתקבלת חוות דעת פסיכיאטרית שא</w:t>
      </w:r>
      <w:r w:rsidR="006716C5">
        <w:rPr>
          <w:rFonts w:hint="cs"/>
          <w:rtl/>
        </w:rPr>
        <w:t>ומרת: האדם לא כשיר, כי כ</w:t>
      </w:r>
      <w:r>
        <w:rPr>
          <w:rFonts w:hint="cs"/>
          <w:rtl/>
        </w:rPr>
        <w:t>שירותו נמדדת בשני פרמטרים עיקרי</w:t>
      </w:r>
      <w:r w:rsidR="006716C5">
        <w:rPr>
          <w:rFonts w:hint="cs"/>
          <w:rtl/>
        </w:rPr>
        <w:t>ים: בזמ</w:t>
      </w:r>
      <w:r>
        <w:rPr>
          <w:rFonts w:hint="cs"/>
          <w:rtl/>
        </w:rPr>
        <w:t>ן ביצוע העבירה ובז</w:t>
      </w:r>
      <w:r w:rsidR="006716C5">
        <w:rPr>
          <w:rFonts w:hint="cs"/>
          <w:rtl/>
        </w:rPr>
        <w:t>מ</w:t>
      </w:r>
      <w:r>
        <w:rPr>
          <w:rFonts w:hint="cs"/>
          <w:rtl/>
        </w:rPr>
        <w:t>ן</w:t>
      </w:r>
      <w:r w:rsidR="006716C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716C5">
        <w:rPr>
          <w:rFonts w:hint="cs"/>
          <w:rtl/>
        </w:rPr>
        <w:t xml:space="preserve">משפט, </w:t>
      </w:r>
      <w:r>
        <w:rPr>
          <w:rFonts w:hint="cs"/>
          <w:rtl/>
        </w:rPr>
        <w:t xml:space="preserve">כלומר אם הוא כשיר מבחינה </w:t>
      </w:r>
      <w:bookmarkStart w:id="158" w:name="_ETM_Q1_2688936"/>
      <w:bookmarkEnd w:id="158"/>
      <w:r>
        <w:rPr>
          <w:rFonts w:hint="cs"/>
          <w:rtl/>
        </w:rPr>
        <w:t xml:space="preserve">נפשית בזמן ביצוע העבירה, </w:t>
      </w:r>
      <w:r w:rsidR="006716C5">
        <w:rPr>
          <w:rFonts w:hint="cs"/>
          <w:rtl/>
        </w:rPr>
        <w:t>ש</w:t>
      </w:r>
      <w:r>
        <w:rPr>
          <w:rFonts w:hint="cs"/>
          <w:rtl/>
        </w:rPr>
        <w:t>ז</w:t>
      </w:r>
      <w:r w:rsidR="006716C5">
        <w:rPr>
          <w:rFonts w:hint="cs"/>
          <w:rtl/>
        </w:rPr>
        <w:t>ה יכול להיות זמן ממושך לפני המשפט</w:t>
      </w:r>
      <w:r>
        <w:rPr>
          <w:rFonts w:hint="cs"/>
          <w:rtl/>
        </w:rPr>
        <w:t>,</w:t>
      </w:r>
      <w:r w:rsidR="006716C5">
        <w:rPr>
          <w:rFonts w:hint="cs"/>
          <w:rtl/>
        </w:rPr>
        <w:t xml:space="preserve"> ובזמן המש</w:t>
      </w:r>
      <w:r>
        <w:rPr>
          <w:rFonts w:hint="cs"/>
          <w:rtl/>
        </w:rPr>
        <w:t>פ</w:t>
      </w:r>
      <w:r w:rsidR="006716C5">
        <w:rPr>
          <w:rFonts w:hint="cs"/>
          <w:rtl/>
        </w:rPr>
        <w:t>ט</w:t>
      </w:r>
      <w:r>
        <w:rPr>
          <w:rFonts w:hint="cs"/>
          <w:rtl/>
        </w:rPr>
        <w:t>. מספיק ספק סביר בדבר כשירותו</w:t>
      </w:r>
      <w:r w:rsidR="006716C5">
        <w:rPr>
          <w:rFonts w:hint="cs"/>
          <w:rtl/>
        </w:rPr>
        <w:t xml:space="preserve"> כדי לבטל לגמרי ולהפוך אותו לגמרי זכא</w:t>
      </w:r>
      <w:r>
        <w:rPr>
          <w:rFonts w:hint="cs"/>
          <w:rtl/>
        </w:rPr>
        <w:t>י</w:t>
      </w:r>
      <w:r w:rsidR="006716C5">
        <w:rPr>
          <w:rFonts w:hint="cs"/>
          <w:rtl/>
        </w:rPr>
        <w:t>. כלומר בעבירות קלות יש הרבה מקרים שדי בקלות נותנים ח</w:t>
      </w:r>
      <w:r>
        <w:rPr>
          <w:rFonts w:hint="cs"/>
          <w:rtl/>
        </w:rPr>
        <w:t>ו</w:t>
      </w:r>
      <w:r w:rsidR="006716C5">
        <w:rPr>
          <w:rFonts w:hint="cs"/>
          <w:rtl/>
        </w:rPr>
        <w:t>ות דעת כאלה.</w:t>
      </w:r>
      <w:r>
        <w:rPr>
          <w:rFonts w:hint="cs"/>
          <w:rtl/>
        </w:rPr>
        <w:t xml:space="preserve"> </w:t>
      </w:r>
      <w:bookmarkStart w:id="159" w:name="_ETM_Q1_2708210"/>
      <w:bookmarkEnd w:id="159"/>
      <w:r>
        <w:rPr>
          <w:rFonts w:hint="cs"/>
          <w:rtl/>
        </w:rPr>
        <w:t>אוכל להציג בפני הוועדה.</w:t>
      </w:r>
    </w:p>
    <w:p w:rsidR="006716C5" w:rsidRDefault="006716C5" w:rsidP="006716C5">
      <w:pPr>
        <w:rPr>
          <w:rtl/>
        </w:rPr>
      </w:pPr>
    </w:p>
    <w:p w:rsidR="006716C5" w:rsidRDefault="006716C5" w:rsidP="005A444C">
      <w:pPr>
        <w:rPr>
          <w:rtl/>
        </w:rPr>
      </w:pPr>
      <w:r>
        <w:rPr>
          <w:rFonts w:hint="cs"/>
          <w:rtl/>
        </w:rPr>
        <w:t>למשל, יש בחור שאני מ</w:t>
      </w:r>
      <w:r w:rsidR="005A444C">
        <w:rPr>
          <w:rFonts w:hint="cs"/>
          <w:rtl/>
        </w:rPr>
        <w:t>ל</w:t>
      </w:r>
      <w:r>
        <w:rPr>
          <w:rFonts w:hint="cs"/>
          <w:rtl/>
        </w:rPr>
        <w:t xml:space="preserve">ווה אותו עשרים שנה. הוא על גבול הפיגור. כל כמה שנים יש לו הסתבכות. הוא קצת מפגר. הוא קצת לא בסדר. </w:t>
      </w:r>
      <w:r w:rsidR="005A444C">
        <w:rPr>
          <w:rFonts w:hint="cs"/>
          <w:rtl/>
        </w:rPr>
        <w:t xml:space="preserve">כל פעם הוא נופל בין הכיסאות. </w:t>
      </w:r>
      <w:bookmarkStart w:id="160" w:name="_ETM_Q1_2722800"/>
      <w:bookmarkEnd w:id="160"/>
      <w:r w:rsidR="005A444C">
        <w:rPr>
          <w:rFonts w:hint="cs"/>
          <w:rtl/>
        </w:rPr>
        <w:t xml:space="preserve">בתיק האחרון, שהיה בחצר של הבית, </w:t>
      </w:r>
      <w:r>
        <w:rPr>
          <w:rFonts w:hint="cs"/>
          <w:rtl/>
        </w:rPr>
        <w:t>ודלת שם נפלה על מישהו ופצעה אות</w:t>
      </w:r>
      <w:r w:rsidR="005A444C">
        <w:rPr>
          <w:rFonts w:hint="cs"/>
          <w:rtl/>
        </w:rPr>
        <w:t>ו קצת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נשלח</w:t>
      </w:r>
      <w:r w:rsidR="005A444C">
        <w:rPr>
          <w:rFonts w:hint="cs"/>
          <w:rtl/>
        </w:rPr>
        <w:t xml:space="preserve"> לפסיכיאטר</w:t>
      </w:r>
      <w:r>
        <w:rPr>
          <w:rFonts w:hint="cs"/>
          <w:rtl/>
        </w:rPr>
        <w:t xml:space="preserve">, ופעם אחר פעם </w:t>
      </w:r>
      <w:r w:rsidR="005A444C">
        <w:rPr>
          <w:rFonts w:hint="cs"/>
          <w:rtl/>
        </w:rPr>
        <w:t xml:space="preserve">הפסיכיאטרית </w:t>
      </w:r>
      <w:r>
        <w:rPr>
          <w:rFonts w:hint="cs"/>
          <w:rtl/>
        </w:rPr>
        <w:t>המחוזית</w:t>
      </w:r>
      <w:r w:rsidR="005A444C">
        <w:rPr>
          <w:rFonts w:hint="cs"/>
          <w:rtl/>
        </w:rPr>
        <w:t>, מטעם הפסיכיאטר</w:t>
      </w:r>
      <w:r>
        <w:rPr>
          <w:rFonts w:hint="cs"/>
          <w:rtl/>
        </w:rPr>
        <w:t xml:space="preserve"> </w:t>
      </w:r>
      <w:r w:rsidR="005A444C">
        <w:rPr>
          <w:rFonts w:hint="cs"/>
          <w:rtl/>
        </w:rPr>
        <w:t xml:space="preserve">המחוזי, </w:t>
      </w:r>
      <w:r>
        <w:rPr>
          <w:rFonts w:hint="cs"/>
          <w:rtl/>
        </w:rPr>
        <w:t>כל הזמן שינתה את הניסוח</w:t>
      </w:r>
      <w:r w:rsidR="005A444C">
        <w:rPr>
          <w:rFonts w:hint="cs"/>
          <w:rtl/>
        </w:rPr>
        <w:t>,</w:t>
      </w:r>
      <w:r>
        <w:rPr>
          <w:rFonts w:hint="cs"/>
          <w:rtl/>
        </w:rPr>
        <w:t xml:space="preserve"> כדי שזה יוכל לעמוד בהגדרות.</w:t>
      </w:r>
      <w:r w:rsidR="005A444C">
        <w:rPr>
          <w:rFonts w:hint="cs"/>
          <w:rtl/>
        </w:rPr>
        <w:t xml:space="preserve"> </w:t>
      </w:r>
      <w:r>
        <w:rPr>
          <w:rFonts w:hint="cs"/>
          <w:rtl/>
        </w:rPr>
        <w:t>זה הגיע לאבסורד</w:t>
      </w:r>
      <w:r w:rsidR="005A444C">
        <w:rPr>
          <w:rFonts w:hint="cs"/>
          <w:rtl/>
        </w:rPr>
        <w:t xml:space="preserve"> שבסוף היא התקשרה ואמרה: אכתוב מה </w:t>
      </w:r>
      <w:bookmarkStart w:id="161" w:name="_ETM_Q1_2750092"/>
      <w:bookmarkEnd w:id="161"/>
      <w:r w:rsidR="005A444C">
        <w:rPr>
          <w:rFonts w:hint="cs"/>
          <w:rtl/>
        </w:rPr>
        <w:t>שתרצה,</w:t>
      </w:r>
      <w:r>
        <w:rPr>
          <w:rFonts w:hint="cs"/>
          <w:rtl/>
        </w:rPr>
        <w:t xml:space="preserve"> רק תעזבו אותי. אמרתי: אני בטח לא אומר לך מה לכתוב. זה בית המשפט. בסוף היא כתבה שהוא לא יודע מה עושה באותו זמן. </w:t>
      </w:r>
      <w:r w:rsidR="005A444C">
        <w:rPr>
          <w:rFonts w:hint="cs"/>
          <w:rtl/>
        </w:rPr>
        <w:t xml:space="preserve">כלומר ברגע שהעבירות קלות, יש בזה איזושהי הצדקה, כי </w:t>
      </w:r>
      <w:bookmarkStart w:id="162" w:name="_ETM_Q1_2761644"/>
      <w:bookmarkEnd w:id="162"/>
      <w:r w:rsidR="005A444C">
        <w:rPr>
          <w:rFonts w:hint="cs"/>
          <w:rtl/>
        </w:rPr>
        <w:t xml:space="preserve">מה שעומד מצד שני, </w:t>
      </w:r>
      <w:r>
        <w:rPr>
          <w:rFonts w:hint="cs"/>
          <w:rtl/>
        </w:rPr>
        <w:t>הוא לא משמעותי.</w:t>
      </w:r>
    </w:p>
    <w:p w:rsidR="006716C5" w:rsidRDefault="006716C5" w:rsidP="006716C5">
      <w:pPr>
        <w:rPr>
          <w:rtl/>
        </w:rPr>
      </w:pPr>
    </w:p>
    <w:p w:rsidR="006716C5" w:rsidRDefault="005A444C" w:rsidP="007D5EF8">
      <w:pPr>
        <w:rPr>
          <w:rtl/>
        </w:rPr>
      </w:pPr>
      <w:r>
        <w:rPr>
          <w:rFonts w:hint="cs"/>
          <w:rtl/>
        </w:rPr>
        <w:t>מה קורה בעבירות רצ</w:t>
      </w:r>
      <w:r w:rsidR="006716C5">
        <w:rPr>
          <w:rFonts w:hint="cs"/>
          <w:rtl/>
        </w:rPr>
        <w:t xml:space="preserve">ח </w:t>
      </w:r>
      <w:r w:rsidR="006716C5">
        <w:rPr>
          <w:rtl/>
        </w:rPr>
        <w:t>–</w:t>
      </w:r>
      <w:r w:rsidR="006716C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במיוחד בתיקים שמתפרסמים בתקשורת - </w:t>
      </w:r>
      <w:r w:rsidR="006716C5">
        <w:rPr>
          <w:rFonts w:hint="cs"/>
          <w:rtl/>
        </w:rPr>
        <w:t xml:space="preserve">למשל, היה לי תיק בבצרה, מזעזע, שהוא חנק את בתו בת ה-3 והרג אותה, ואז דובר על כתב אישום לרצח. </w:t>
      </w:r>
      <w:r w:rsidR="007D5EF8">
        <w:rPr>
          <w:rFonts w:hint="cs"/>
          <w:rtl/>
        </w:rPr>
        <w:t xml:space="preserve">הוא </w:t>
      </w:r>
      <w:bookmarkStart w:id="163" w:name="_ETM_Q1_2779058"/>
      <w:bookmarkEnd w:id="163"/>
      <w:r w:rsidR="007D5EF8">
        <w:rPr>
          <w:rFonts w:hint="cs"/>
          <w:rtl/>
        </w:rPr>
        <w:t>אגב אחרי חודש התאבד</w:t>
      </w:r>
      <w:r w:rsidR="006716C5">
        <w:rPr>
          <w:rFonts w:hint="cs"/>
          <w:rtl/>
        </w:rPr>
        <w:t xml:space="preserve"> בכלא. לא היה משפט, אבל היו חוות דעת</w:t>
      </w:r>
      <w:r w:rsidR="007D5EF8">
        <w:rPr>
          <w:rFonts w:hint="cs"/>
          <w:rtl/>
        </w:rPr>
        <w:t xml:space="preserve"> פסיכיאטריות, שאמרו: גם</w:t>
      </w:r>
      <w:r w:rsidR="006716C5">
        <w:rPr>
          <w:rFonts w:hint="cs"/>
          <w:rtl/>
        </w:rPr>
        <w:t xml:space="preserve"> בגלל שהיה בסדר, ושם דובר על כדורים, שלקח כמות גדולה של כדו</w:t>
      </w:r>
      <w:r w:rsidR="007D5EF8">
        <w:rPr>
          <w:rFonts w:hint="cs"/>
          <w:rtl/>
        </w:rPr>
        <w:t>ר</w:t>
      </w:r>
      <w:r w:rsidR="006716C5">
        <w:rPr>
          <w:rFonts w:hint="cs"/>
          <w:rtl/>
        </w:rPr>
        <w:t>ים</w:t>
      </w:r>
      <w:r w:rsidR="007D5EF8">
        <w:rPr>
          <w:rFonts w:hint="cs"/>
          <w:rtl/>
        </w:rPr>
        <w:t>,</w:t>
      </w:r>
      <w:r w:rsidR="006716C5">
        <w:rPr>
          <w:rFonts w:hint="cs"/>
          <w:rtl/>
        </w:rPr>
        <w:t xml:space="preserve"> ואולי הם השפיעו עליו. </w:t>
      </w:r>
      <w:r w:rsidR="007D5EF8">
        <w:rPr>
          <w:rFonts w:hint="cs"/>
          <w:rtl/>
        </w:rPr>
        <w:t xml:space="preserve">אנחנו </w:t>
      </w:r>
      <w:r w:rsidR="006716C5">
        <w:rPr>
          <w:rFonts w:hint="cs"/>
          <w:rtl/>
        </w:rPr>
        <w:t>בתיקי רצח, אם יש</w:t>
      </w:r>
      <w:r w:rsidR="007D5EF8">
        <w:rPr>
          <w:rFonts w:hint="cs"/>
          <w:rtl/>
        </w:rPr>
        <w:t xml:space="preserve"> חוות דעת פסיכיאטר מחוזי </w:t>
      </w:r>
      <w:bookmarkStart w:id="164" w:name="_ETM_Q1_2802904"/>
      <w:bookmarkEnd w:id="164"/>
      <w:r w:rsidR="007D5EF8">
        <w:rPr>
          <w:rFonts w:hint="cs"/>
          <w:rtl/>
        </w:rPr>
        <w:t>שאומרת שהוא כשיר לגמרי</w:t>
      </w:r>
      <w:r w:rsidR="006716C5">
        <w:rPr>
          <w:rFonts w:hint="cs"/>
          <w:rtl/>
        </w:rPr>
        <w:t>, בדרך כלל במקרי גבול או במקרים שיש לזה הצדקה, יימצא ה</w:t>
      </w:r>
      <w:r w:rsidR="007D5EF8">
        <w:rPr>
          <w:rFonts w:hint="cs"/>
          <w:rtl/>
        </w:rPr>
        <w:t>פסיכיאטר</w:t>
      </w:r>
      <w:r w:rsidR="006716C5">
        <w:rPr>
          <w:rFonts w:hint="cs"/>
          <w:rtl/>
        </w:rPr>
        <w:t xml:space="preserve"> שייתן חוות דעת ויאמר שלא </w:t>
      </w:r>
      <w:proofErr w:type="spellStart"/>
      <w:r w:rsidR="006716C5">
        <w:rPr>
          <w:rFonts w:hint="cs"/>
          <w:rtl/>
        </w:rPr>
        <w:t>היתה</w:t>
      </w:r>
      <w:proofErr w:type="spellEnd"/>
      <w:r w:rsidR="006716C5">
        <w:rPr>
          <w:rFonts w:hint="cs"/>
          <w:rtl/>
        </w:rPr>
        <w:t xml:space="preserve"> לו אחריות פליל</w:t>
      </w:r>
      <w:r w:rsidR="007D5EF8">
        <w:rPr>
          <w:rFonts w:hint="cs"/>
          <w:rtl/>
        </w:rPr>
        <w:t>י</w:t>
      </w:r>
      <w:r w:rsidR="006716C5">
        <w:rPr>
          <w:rFonts w:hint="cs"/>
          <w:rtl/>
        </w:rPr>
        <w:t>ת, ואז בית המשפט דן בשתי הקטגוריות הל</w:t>
      </w:r>
      <w:r w:rsidR="007D5EF8">
        <w:rPr>
          <w:rFonts w:hint="cs"/>
          <w:rtl/>
        </w:rPr>
        <w:t>ל</w:t>
      </w:r>
      <w:r w:rsidR="006716C5">
        <w:rPr>
          <w:rFonts w:hint="cs"/>
          <w:rtl/>
        </w:rPr>
        <w:t>ו. מה שרציתי ל</w:t>
      </w:r>
      <w:r w:rsidR="007D5EF8">
        <w:rPr>
          <w:rFonts w:hint="cs"/>
          <w:rtl/>
        </w:rPr>
        <w:t>ה</w:t>
      </w:r>
      <w:r w:rsidR="006716C5">
        <w:rPr>
          <w:rFonts w:hint="cs"/>
          <w:rtl/>
        </w:rPr>
        <w:t xml:space="preserve">מחיש, </w:t>
      </w:r>
      <w:r w:rsidR="007D5EF8">
        <w:rPr>
          <w:rFonts w:hint="cs"/>
          <w:rtl/>
        </w:rPr>
        <w:t xml:space="preserve">שבעבירות שאנחנו דנים בהן כאן, שזה עבירות רצח, </w:t>
      </w:r>
      <w:r w:rsidR="006716C5">
        <w:rPr>
          <w:rFonts w:hint="cs"/>
          <w:rtl/>
        </w:rPr>
        <w:t>בדרך כל ה</w:t>
      </w:r>
      <w:r w:rsidR="007D5EF8">
        <w:rPr>
          <w:rFonts w:hint="cs"/>
          <w:rtl/>
        </w:rPr>
        <w:t>פסיכיאטר</w:t>
      </w:r>
      <w:r w:rsidR="006716C5">
        <w:rPr>
          <w:rFonts w:hint="cs"/>
          <w:rtl/>
        </w:rPr>
        <w:t xml:space="preserve"> המח</w:t>
      </w:r>
      <w:r w:rsidR="007D5EF8">
        <w:rPr>
          <w:rFonts w:hint="cs"/>
          <w:rtl/>
        </w:rPr>
        <w:t>ו</w:t>
      </w:r>
      <w:r w:rsidR="006716C5">
        <w:rPr>
          <w:rFonts w:hint="cs"/>
          <w:rtl/>
        </w:rPr>
        <w:t>זי, ה</w:t>
      </w:r>
      <w:r w:rsidR="007D5EF8">
        <w:rPr>
          <w:rFonts w:hint="cs"/>
          <w:rtl/>
        </w:rPr>
        <w:t>נ</w:t>
      </w:r>
      <w:r w:rsidR="006716C5">
        <w:rPr>
          <w:rFonts w:hint="cs"/>
          <w:rtl/>
        </w:rPr>
        <w:t xml:space="preserve">טייה שלו </w:t>
      </w:r>
      <w:r w:rsidR="007D5EF8">
        <w:rPr>
          <w:rFonts w:hint="cs"/>
          <w:rtl/>
        </w:rPr>
        <w:t xml:space="preserve">תהיה להצטרף לנרטיב של התביעה, שאומר </w:t>
      </w:r>
      <w:r w:rsidR="006716C5">
        <w:rPr>
          <w:rFonts w:hint="cs"/>
          <w:rtl/>
        </w:rPr>
        <w:t>שהדבר הגיוני ולא נובע ממחלת נפש.</w:t>
      </w:r>
    </w:p>
    <w:p w:rsidR="006716C5" w:rsidRDefault="006716C5" w:rsidP="006716C5">
      <w:pPr>
        <w:rPr>
          <w:rtl/>
        </w:rPr>
      </w:pPr>
    </w:p>
    <w:p w:rsidR="006716C5" w:rsidRDefault="007D5EF8" w:rsidP="007D5EF8">
      <w:pPr>
        <w:rPr>
          <w:rtl/>
        </w:rPr>
      </w:pPr>
      <w:r>
        <w:rPr>
          <w:rFonts w:hint="cs"/>
          <w:rtl/>
        </w:rPr>
        <w:t xml:space="preserve">במקרה של בצרה, </w:t>
      </w:r>
      <w:bookmarkStart w:id="165" w:name="_ETM_Q1_2840183"/>
      <w:bookmarkEnd w:id="165"/>
      <w:r>
        <w:rPr>
          <w:rFonts w:hint="cs"/>
          <w:rtl/>
        </w:rPr>
        <w:t xml:space="preserve">הראיה הכי חשובה,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ההקלטה שלו בזמן </w:t>
      </w:r>
      <w:proofErr w:type="spellStart"/>
      <w:r>
        <w:rPr>
          <w:rFonts w:hint="cs"/>
          <w:rtl/>
        </w:rPr>
        <w:t>מייד</w:t>
      </w:r>
      <w:proofErr w:type="spellEnd"/>
      <w:r w:rsidR="006716C5">
        <w:rPr>
          <w:rFonts w:hint="cs"/>
          <w:rtl/>
        </w:rPr>
        <w:t xml:space="preserve">, שעה אחרי האירוע, נמחקה. </w:t>
      </w:r>
      <w:r>
        <w:rPr>
          <w:rFonts w:hint="cs"/>
          <w:rtl/>
        </w:rPr>
        <w:t xml:space="preserve">הפסיכיאטר </w:t>
      </w:r>
      <w:r w:rsidR="006716C5">
        <w:rPr>
          <w:rFonts w:hint="cs"/>
          <w:rtl/>
        </w:rPr>
        <w:t>הסתמך על מזכרים של שוטרים שאמרו ש</w:t>
      </w:r>
      <w:r>
        <w:rPr>
          <w:rFonts w:hint="cs"/>
          <w:rtl/>
        </w:rPr>
        <w:t>ע</w:t>
      </w:r>
      <w:r w:rsidR="006716C5">
        <w:rPr>
          <w:rFonts w:hint="cs"/>
          <w:rtl/>
        </w:rPr>
        <w:t xml:space="preserve">שה את זה בגלל כך וכך. </w:t>
      </w:r>
      <w:r>
        <w:rPr>
          <w:rFonts w:hint="cs"/>
          <w:rtl/>
        </w:rPr>
        <w:t xml:space="preserve">כלומר הדוחות </w:t>
      </w:r>
      <w:bookmarkStart w:id="166" w:name="_ETM_Q1_2851793"/>
      <w:bookmarkEnd w:id="166"/>
      <w:r>
        <w:rPr>
          <w:rFonts w:hint="cs"/>
          <w:rtl/>
        </w:rPr>
        <w:t xml:space="preserve">הפסיכיאטריים מסתמכים גם </w:t>
      </w:r>
      <w:r w:rsidR="006716C5">
        <w:rPr>
          <w:rFonts w:hint="cs"/>
          <w:rtl/>
        </w:rPr>
        <w:t xml:space="preserve">על חומר חקירה, שלפעמים הוא מלכתחילה </w:t>
      </w:r>
      <w:r>
        <w:rPr>
          <w:rFonts w:hint="cs"/>
          <w:rtl/>
        </w:rPr>
        <w:t xml:space="preserve">כבר </w:t>
      </w:r>
      <w:r w:rsidR="006716C5">
        <w:rPr>
          <w:rFonts w:hint="cs"/>
          <w:rtl/>
        </w:rPr>
        <w:t xml:space="preserve">מוטה </w:t>
      </w:r>
      <w:r>
        <w:rPr>
          <w:rFonts w:hint="cs"/>
          <w:rtl/>
        </w:rPr>
        <w:t xml:space="preserve">בנטייה של </w:t>
      </w:r>
      <w:r w:rsidR="006716C5">
        <w:rPr>
          <w:rFonts w:hint="cs"/>
          <w:rtl/>
        </w:rPr>
        <w:t xml:space="preserve">נרטיב מסוים. 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79756493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4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716C5">
            <w:rPr>
              <w:rStyle w:val="afd"/>
              <w:color w:val="000000"/>
              <w:rtl/>
            </w:rPr>
            <w:t>רוזין</w:t>
          </w:r>
          <w:proofErr w:type="spellEnd"/>
          <w:r w:rsidRPr="006716C5">
            <w:rPr>
              <w:rStyle w:val="afd"/>
              <w:color w:val="000000"/>
              <w:rtl/>
            </w:rPr>
            <w:t xml:space="preserve"> (מרצ)</w:t>
          </w:r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7D5EF8" w:rsidP="006716C5">
      <w:pPr>
        <w:rPr>
          <w:rtl/>
        </w:rPr>
      </w:pPr>
      <w:r>
        <w:rPr>
          <w:rFonts w:hint="cs"/>
          <w:rtl/>
        </w:rPr>
        <w:t xml:space="preserve">הצלחת לבלבל אותנו. </w:t>
      </w:r>
      <w:r w:rsidR="006716C5">
        <w:rPr>
          <w:rFonts w:hint="cs"/>
          <w:rtl/>
        </w:rPr>
        <w:t>אז מה השורה התחתונה?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585035562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6716C5">
            <w:rPr>
              <w:rStyle w:val="afd"/>
              <w:color w:val="000000"/>
              <w:rtl/>
            </w:rPr>
            <w:t>זילברשלג</w:t>
          </w:r>
          <w:proofErr w:type="spellEnd"/>
          <w:r w:rsidRPr="006716C5">
            <w:rPr>
              <w:color w:val="000000"/>
              <w:rtl/>
            </w:rPr>
            <w:t>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6716C5" w:rsidRDefault="007D5EF8" w:rsidP="007D5EF8">
      <w:pPr>
        <w:rPr>
          <w:rtl/>
        </w:rPr>
      </w:pPr>
      <w:r>
        <w:rPr>
          <w:rFonts w:hint="cs"/>
          <w:rtl/>
        </w:rPr>
        <w:t xml:space="preserve">שחוות </w:t>
      </w:r>
      <w:bookmarkStart w:id="167" w:name="_ETM_Q1_2869918"/>
      <w:bookmarkEnd w:id="167"/>
      <w:r>
        <w:rPr>
          <w:rFonts w:hint="cs"/>
          <w:rtl/>
        </w:rPr>
        <w:t xml:space="preserve">הדעת הפסיכיאטריות הן מאוד גמישות, מאוד משתנות </w:t>
      </w:r>
      <w:r>
        <w:rPr>
          <w:rtl/>
        </w:rPr>
        <w:t>–</w:t>
      </w:r>
      <w:r>
        <w:rPr>
          <w:rFonts w:hint="cs"/>
          <w:rtl/>
        </w:rPr>
        <w:t xml:space="preserve"> בדרך כלל בתיקים חמורים כאלה, </w:t>
      </w:r>
      <w:r w:rsidR="006716C5">
        <w:rPr>
          <w:rFonts w:hint="cs"/>
          <w:rtl/>
        </w:rPr>
        <w:t>תיקי רצח, הם הולכים ב</w:t>
      </w:r>
      <w:r>
        <w:rPr>
          <w:rFonts w:hint="cs"/>
          <w:rtl/>
        </w:rPr>
        <w:t>אותו</w:t>
      </w:r>
      <w:r w:rsidR="006716C5">
        <w:rPr>
          <w:rFonts w:hint="cs"/>
          <w:rtl/>
        </w:rPr>
        <w:t xml:space="preserve"> קו עם הנרטיב של </w:t>
      </w:r>
      <w:r>
        <w:rPr>
          <w:rFonts w:hint="cs"/>
          <w:rtl/>
        </w:rPr>
        <w:t>ה</w:t>
      </w:r>
      <w:r w:rsidR="006716C5">
        <w:rPr>
          <w:rFonts w:hint="cs"/>
          <w:rtl/>
        </w:rPr>
        <w:t>תביעה</w:t>
      </w:r>
      <w:r>
        <w:rPr>
          <w:rFonts w:hint="cs"/>
          <w:rtl/>
        </w:rPr>
        <w:t>,</w:t>
      </w:r>
      <w:r w:rsidR="006716C5">
        <w:rPr>
          <w:rFonts w:hint="cs"/>
          <w:rtl/>
        </w:rPr>
        <w:t xml:space="preserve"> ואומרים: אם זה גבר שרצח את אשתו </w:t>
      </w:r>
      <w:r w:rsidR="006716C5">
        <w:rPr>
          <w:rtl/>
        </w:rPr>
        <w:t>–</w:t>
      </w:r>
      <w:r w:rsidR="006716C5">
        <w:rPr>
          <w:rFonts w:hint="cs"/>
          <w:rtl/>
        </w:rPr>
        <w:t xml:space="preserve"> זה מ</w:t>
      </w:r>
      <w:r>
        <w:rPr>
          <w:rFonts w:hint="cs"/>
          <w:rtl/>
        </w:rPr>
        <w:t xml:space="preserve">תוך </w:t>
      </w:r>
      <w:r w:rsidR="006716C5">
        <w:rPr>
          <w:rFonts w:hint="cs"/>
          <w:rtl/>
        </w:rPr>
        <w:t xml:space="preserve">נקמה, </w:t>
      </w:r>
      <w:r>
        <w:rPr>
          <w:rFonts w:hint="cs"/>
          <w:rtl/>
        </w:rPr>
        <w:t xml:space="preserve">ואם זה </w:t>
      </w:r>
      <w:proofErr w:type="spellStart"/>
      <w:r>
        <w:rPr>
          <w:rFonts w:hint="cs"/>
          <w:rtl/>
        </w:rPr>
        <w:t>אשה</w:t>
      </w:r>
      <w:proofErr w:type="spellEnd"/>
      <w:r>
        <w:rPr>
          <w:rFonts w:hint="cs"/>
          <w:rtl/>
        </w:rPr>
        <w:t xml:space="preserve"> - </w:t>
      </w:r>
      <w:r w:rsidR="006716C5">
        <w:rPr>
          <w:rFonts w:hint="cs"/>
          <w:rtl/>
        </w:rPr>
        <w:t>כל פעם הנרטיב, השבלוני הזה. זה מה שקורה. לכן יש קושי מאוד גדול.</w:t>
      </w:r>
    </w:p>
    <w:p w:rsidR="007D5EF8" w:rsidRDefault="007D5EF8" w:rsidP="007D5EF8">
      <w:pPr>
        <w:rPr>
          <w:rtl/>
        </w:rPr>
      </w:pPr>
      <w:bookmarkStart w:id="168" w:name="_ETM_Q1_2893537"/>
      <w:bookmarkEnd w:id="168"/>
    </w:p>
    <w:p w:rsidR="006716C5" w:rsidRDefault="007D5EF8" w:rsidP="007D5EF8">
      <w:pPr>
        <w:rPr>
          <w:rtl/>
        </w:rPr>
      </w:pPr>
      <w:r>
        <w:rPr>
          <w:rFonts w:hint="cs"/>
          <w:rtl/>
        </w:rPr>
        <w:t>אני חושב שהבעיה בתיק</w:t>
      </w:r>
      <w:r w:rsidR="006716C5">
        <w:rPr>
          <w:rFonts w:hint="cs"/>
          <w:rtl/>
        </w:rPr>
        <w:t>ו</w:t>
      </w:r>
      <w:r>
        <w:rPr>
          <w:rFonts w:hint="cs"/>
          <w:rtl/>
        </w:rPr>
        <w:t>ן</w:t>
      </w:r>
      <w:r w:rsidR="006716C5">
        <w:rPr>
          <w:rFonts w:hint="cs"/>
          <w:rtl/>
        </w:rPr>
        <w:t xml:space="preserve"> כאן </w:t>
      </w:r>
      <w:r>
        <w:rPr>
          <w:rFonts w:hint="cs"/>
          <w:rtl/>
        </w:rPr>
        <w:t xml:space="preserve">נעוצה </w:t>
      </w:r>
      <w:r w:rsidR="006716C5">
        <w:rPr>
          <w:rtl/>
        </w:rPr>
        <w:t>–</w:t>
      </w:r>
      <w:r w:rsidR="006716C5">
        <w:rPr>
          <w:rFonts w:hint="cs"/>
          <w:rtl/>
        </w:rPr>
        <w:t xml:space="preserve"> אנו חוזרים ל</w:t>
      </w:r>
      <w:r>
        <w:rPr>
          <w:rFonts w:hint="cs"/>
          <w:rtl/>
        </w:rPr>
        <w:t>אדיש</w:t>
      </w:r>
      <w:r w:rsidR="006716C5">
        <w:rPr>
          <w:rFonts w:hint="cs"/>
          <w:rtl/>
        </w:rPr>
        <w:t xml:space="preserve">ות. </w:t>
      </w:r>
      <w:r>
        <w:rPr>
          <w:rFonts w:hint="cs"/>
          <w:rtl/>
        </w:rPr>
        <w:t xml:space="preserve">אני חושב שבתיקון הזה, </w:t>
      </w:r>
      <w:r w:rsidR="006716C5">
        <w:rPr>
          <w:rFonts w:hint="cs"/>
          <w:rtl/>
        </w:rPr>
        <w:t xml:space="preserve">כאשר כתוב </w:t>
      </w:r>
      <w:r>
        <w:rPr>
          <w:rFonts w:hint="cs"/>
          <w:rtl/>
        </w:rPr>
        <w:t xml:space="preserve">שבסעיפים 300 ו-300א1 הגורם בכוונה או באדישות </w:t>
      </w:r>
      <w:bookmarkStart w:id="169" w:name="_ETM_Q1_2909745"/>
      <w:bookmarkEnd w:id="169"/>
      <w:r>
        <w:rPr>
          <w:rFonts w:hint="cs"/>
          <w:rtl/>
        </w:rPr>
        <w:t>למותו של אדם, ואז יש העני</w:t>
      </w:r>
      <w:r w:rsidR="006716C5">
        <w:rPr>
          <w:rFonts w:hint="cs"/>
          <w:rtl/>
        </w:rPr>
        <w:t>י</w:t>
      </w:r>
      <w:r>
        <w:rPr>
          <w:rFonts w:hint="cs"/>
          <w:rtl/>
        </w:rPr>
        <w:t>ן</w:t>
      </w:r>
      <w:r w:rsidR="006716C5">
        <w:rPr>
          <w:rFonts w:hint="cs"/>
          <w:rtl/>
        </w:rPr>
        <w:t xml:space="preserve"> הנפשי</w:t>
      </w:r>
      <w:r>
        <w:rPr>
          <w:rFonts w:hint="cs"/>
          <w:rtl/>
        </w:rPr>
        <w:t>. השילוב של האדישות, שמספיקה לר</w:t>
      </w:r>
      <w:r w:rsidR="006716C5">
        <w:rPr>
          <w:rFonts w:hint="cs"/>
          <w:rtl/>
        </w:rPr>
        <w:t>צח בנוסף ל</w:t>
      </w:r>
      <w:r>
        <w:rPr>
          <w:rFonts w:hint="cs"/>
          <w:rtl/>
        </w:rPr>
        <w:t>קשיים הפסיכיאטריים</w:t>
      </w:r>
      <w:r w:rsidR="006716C5">
        <w:rPr>
          <w:rFonts w:hint="cs"/>
          <w:rtl/>
        </w:rPr>
        <w:t xml:space="preserve"> או אלה הנפשי</w:t>
      </w:r>
      <w:r w:rsidR="001E07E0">
        <w:rPr>
          <w:rFonts w:hint="cs"/>
          <w:rtl/>
        </w:rPr>
        <w:t>ים</w:t>
      </w:r>
      <w:r w:rsidR="006716C5">
        <w:rPr>
          <w:rFonts w:hint="cs"/>
          <w:rtl/>
        </w:rPr>
        <w:t>, לדעתי יוצרת קושי מאוד גדול,</w:t>
      </w:r>
      <w:r>
        <w:rPr>
          <w:rFonts w:hint="cs"/>
          <w:rtl/>
        </w:rPr>
        <w:t xml:space="preserve"> </w:t>
      </w:r>
      <w:r w:rsidR="006716C5">
        <w:rPr>
          <w:rFonts w:hint="cs"/>
          <w:rtl/>
        </w:rPr>
        <w:t>כי כבר לא צריך להוכיח את הכוונה</w:t>
      </w:r>
      <w:r>
        <w:rPr>
          <w:rFonts w:hint="cs"/>
          <w:rtl/>
        </w:rPr>
        <w:t xml:space="preserve"> או את הכוונה המיוחדת; מספיק הא</w:t>
      </w:r>
      <w:r w:rsidR="006716C5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716C5">
        <w:rPr>
          <w:rFonts w:hint="cs"/>
          <w:rtl/>
        </w:rPr>
        <w:t>ש</w:t>
      </w:r>
      <w:r>
        <w:rPr>
          <w:rFonts w:hint="cs"/>
          <w:rtl/>
        </w:rPr>
        <w:t>ו</w:t>
      </w:r>
      <w:r w:rsidR="006716C5">
        <w:rPr>
          <w:rFonts w:hint="cs"/>
          <w:rtl/>
        </w:rPr>
        <w:t>ת</w:t>
      </w:r>
      <w:r>
        <w:rPr>
          <w:rFonts w:hint="cs"/>
          <w:rtl/>
        </w:rPr>
        <w:t xml:space="preserve">, ואז </w:t>
      </w:r>
      <w:bookmarkStart w:id="170" w:name="_ETM_Q1_2927916"/>
      <w:bookmarkEnd w:id="170"/>
      <w:r>
        <w:rPr>
          <w:rFonts w:hint="cs"/>
          <w:rtl/>
        </w:rPr>
        <w:t>אדישות בשילוב מצב נפשי גבולי</w:t>
      </w:r>
      <w:r w:rsidR="006716C5">
        <w:rPr>
          <w:rFonts w:hint="cs"/>
          <w:rtl/>
        </w:rPr>
        <w:t xml:space="preserve"> זה יכול ליצור עוול מאוד קשה ועיוותים מאוד קשים.</w:t>
      </w:r>
    </w:p>
    <w:p w:rsidR="006716C5" w:rsidRDefault="006716C5" w:rsidP="006716C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55193277"/>
        <w:placeholder>
          <w:docPart w:val="DefaultPlaceholder_-1854013440"/>
        </w:placeholder>
        <w15:color w:val="993366"/>
      </w:sdtPr>
      <w:sdtEndPr/>
      <w:sdtContent>
        <w:p w:rsidR="006716C5" w:rsidRDefault="006716C5" w:rsidP="006716C5">
          <w:pPr>
            <w:pStyle w:val="a4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6716C5" w:rsidRDefault="006716C5" w:rsidP="006716C5">
      <w:pPr>
        <w:pStyle w:val="KeepWithNext"/>
        <w:rPr>
          <w:rtl/>
        </w:rPr>
      </w:pPr>
    </w:p>
    <w:p w:rsidR="007D5EF8" w:rsidRDefault="007D5EF8" w:rsidP="007D5EF8">
      <w:pPr>
        <w:rPr>
          <w:rtl/>
        </w:rPr>
      </w:pPr>
      <w:r>
        <w:rPr>
          <w:rFonts w:hint="cs"/>
          <w:rtl/>
        </w:rPr>
        <w:t>לדעתי להפך. אם מצב</w:t>
      </w:r>
      <w:r w:rsidR="006716C5">
        <w:rPr>
          <w:rFonts w:hint="cs"/>
          <w:rtl/>
        </w:rPr>
        <w:t xml:space="preserve"> ההכרה הוא גבולי, מה הטעם לייחס לאד</w:t>
      </w:r>
      <w:r>
        <w:rPr>
          <w:rFonts w:hint="cs"/>
          <w:rtl/>
        </w:rPr>
        <w:t>ם</w:t>
      </w:r>
      <w:r w:rsidR="006716C5">
        <w:rPr>
          <w:rFonts w:hint="cs"/>
          <w:rtl/>
        </w:rPr>
        <w:t xml:space="preserve"> אדישות? </w:t>
      </w:r>
      <w:r w:rsidR="00FE1969">
        <w:rPr>
          <w:rFonts w:hint="cs"/>
          <w:rtl/>
        </w:rPr>
        <w:t xml:space="preserve">אז הוא לא מבחין בין  </w:t>
      </w:r>
      <w:r>
        <w:rPr>
          <w:rFonts w:hint="cs"/>
          <w:rtl/>
        </w:rPr>
        <w:t>טוב ורע</w:t>
      </w:r>
      <w:bookmarkStart w:id="171" w:name="_ETM_Q1_2954828"/>
      <w:bookmarkEnd w:id="171"/>
      <w:r>
        <w:rPr>
          <w:rFonts w:hint="cs"/>
          <w:rtl/>
        </w:rPr>
        <w:t>.</w:t>
      </w:r>
    </w:p>
    <w:p w:rsidR="007D5EF8" w:rsidRDefault="007D5EF8" w:rsidP="007D5EF8">
      <w:pPr>
        <w:rPr>
          <w:rtl/>
        </w:rPr>
      </w:pPr>
      <w:bookmarkStart w:id="172" w:name="_ETM_Q1_2964065"/>
      <w:bookmarkEnd w:id="172"/>
    </w:p>
    <w:bookmarkStart w:id="173" w:name="_ETM_Q1_2964377" w:displacedByCustomXml="next"/>
    <w:bookmarkEnd w:id="1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53109144"/>
        <w:placeholder>
          <w:docPart w:val="DefaultPlaceholder_-1854013440"/>
        </w:placeholder>
        <w15:color w:val="993366"/>
      </w:sdtPr>
      <w:sdtEndPr/>
      <w:sdtContent>
        <w:p w:rsidR="007D5EF8" w:rsidRDefault="007D5EF8" w:rsidP="007D5EF8">
          <w:pPr>
            <w:pStyle w:val="af6"/>
            <w:keepNext/>
            <w:rPr>
              <w:rtl/>
            </w:rPr>
          </w:pPr>
          <w:r w:rsidRPr="007D5EF8">
            <w:rPr>
              <w:rStyle w:val="afd"/>
              <w:color w:val="000000"/>
              <w:rtl/>
            </w:rPr>
            <w:t>היו"ר ניסן סלומינסקי</w:t>
          </w:r>
          <w:r w:rsidRPr="007D5EF8">
            <w:rPr>
              <w:color w:val="000000"/>
              <w:rtl/>
            </w:rPr>
            <w:t>:</w:t>
          </w:r>
        </w:p>
      </w:sdtContent>
    </w:sdt>
    <w:p w:rsidR="007D5EF8" w:rsidRDefault="007D5EF8" w:rsidP="007D5EF8">
      <w:pPr>
        <w:pStyle w:val="KeepWithNext"/>
        <w:rPr>
          <w:rtl/>
        </w:rPr>
      </w:pPr>
    </w:p>
    <w:p w:rsidR="006716C5" w:rsidRDefault="007D5EF8" w:rsidP="007D5EF8">
      <w:pPr>
        <w:rPr>
          <w:rtl/>
        </w:rPr>
      </w:pPr>
      <w:r>
        <w:rPr>
          <w:rFonts w:hint="cs"/>
          <w:rtl/>
        </w:rPr>
        <w:t xml:space="preserve">אם היית צריך להוכיח כוונה, ודאי היה לך קשה להוכיח </w:t>
      </w:r>
      <w:bookmarkStart w:id="174" w:name="_ETM_Q1_2963715"/>
      <w:bookmarkEnd w:id="174"/>
      <w:r>
        <w:rPr>
          <w:rFonts w:hint="cs"/>
          <w:rtl/>
        </w:rPr>
        <w:t xml:space="preserve">כוונה </w:t>
      </w:r>
      <w:bookmarkStart w:id="175" w:name="_ETM_Q1_2964710"/>
      <w:bookmarkStart w:id="176" w:name="_ETM_Q1_2965272"/>
      <w:bookmarkStart w:id="177" w:name="_ETM_Q1_2965015"/>
      <w:bookmarkEnd w:id="175"/>
      <w:bookmarkEnd w:id="176"/>
      <w:bookmarkEnd w:id="177"/>
      <w:r w:rsidR="00FE1969">
        <w:rPr>
          <w:rFonts w:hint="cs"/>
          <w:rtl/>
        </w:rPr>
        <w:t xml:space="preserve">לרצח של אדם כזה. אבל אם אתה אומר שגם אדישות מספיקה </w:t>
      </w:r>
      <w:r w:rsidR="00FE1969">
        <w:rPr>
          <w:rtl/>
        </w:rPr>
        <w:t>–</w:t>
      </w:r>
      <w:r w:rsidR="00FE1969">
        <w:rPr>
          <w:rFonts w:hint="cs"/>
          <w:rtl/>
        </w:rPr>
        <w:t xml:space="preserve"> אפשר להע</w:t>
      </w:r>
      <w:r>
        <w:rPr>
          <w:rFonts w:hint="cs"/>
          <w:rtl/>
        </w:rPr>
        <w:t>מיס</w:t>
      </w:r>
      <w:r w:rsidR="00FE1969">
        <w:rPr>
          <w:rFonts w:hint="cs"/>
          <w:rtl/>
        </w:rPr>
        <w:t>.</w:t>
      </w:r>
    </w:p>
    <w:p w:rsidR="00FE1969" w:rsidRDefault="00FE1969" w:rsidP="006716C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210470777"/>
        <w:placeholder>
          <w:docPart w:val="DefaultPlaceholder_-1854013440"/>
        </w:placeholder>
        <w15:color w:val="993366"/>
      </w:sdtPr>
      <w:sdtEndPr/>
      <w:sdtContent>
        <w:p w:rsidR="00FE1969" w:rsidRDefault="00FE1969" w:rsidP="00FE1969">
          <w:pPr>
            <w:pStyle w:val="af9"/>
            <w:keepNext/>
            <w:rPr>
              <w:rtl/>
            </w:rPr>
          </w:pPr>
          <w:r w:rsidRPr="00FE1969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FE1969">
            <w:rPr>
              <w:rStyle w:val="afd"/>
              <w:color w:val="000000"/>
              <w:rtl/>
            </w:rPr>
            <w:t>זילברשלג</w:t>
          </w:r>
          <w:proofErr w:type="spellEnd"/>
          <w:r w:rsidRPr="00FE1969">
            <w:rPr>
              <w:color w:val="000000"/>
              <w:rtl/>
            </w:rPr>
            <w:t>:</w:t>
          </w:r>
        </w:p>
      </w:sdtContent>
    </w:sdt>
    <w:p w:rsidR="00FE1969" w:rsidRDefault="00FE1969" w:rsidP="00FE1969">
      <w:pPr>
        <w:pStyle w:val="KeepWithNext"/>
        <w:rPr>
          <w:rtl/>
        </w:rPr>
      </w:pPr>
    </w:p>
    <w:p w:rsidR="00FE1969" w:rsidRDefault="007D5EF8" w:rsidP="00FE1969">
      <w:pPr>
        <w:rPr>
          <w:rtl/>
        </w:rPr>
      </w:pPr>
      <w:r>
        <w:rPr>
          <w:rFonts w:hint="cs"/>
          <w:rtl/>
        </w:rPr>
        <w:t>אין לו גרסה. הו</w:t>
      </w:r>
      <w:r w:rsidR="00FE1969">
        <w:rPr>
          <w:rFonts w:hint="cs"/>
          <w:rtl/>
        </w:rPr>
        <w:t>א יכול לתת</w:t>
      </w:r>
      <w:r>
        <w:rPr>
          <w:rFonts w:hint="cs"/>
          <w:rtl/>
        </w:rPr>
        <w:t xml:space="preserve"> גרסה מסודרת, גרסה עקבית, רצינית</w:t>
      </w:r>
      <w:r w:rsidR="00FE1969">
        <w:rPr>
          <w:rFonts w:hint="cs"/>
          <w:rtl/>
        </w:rPr>
        <w:t>.</w:t>
      </w:r>
    </w:p>
    <w:p w:rsidR="00FE1969" w:rsidRDefault="00FE1969" w:rsidP="00FE196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8713850"/>
        <w:placeholder>
          <w:docPart w:val="DefaultPlaceholder_-1854013440"/>
        </w:placeholder>
        <w15:color w:val="993366"/>
      </w:sdtPr>
      <w:sdtEndPr/>
      <w:sdtContent>
        <w:p w:rsidR="00FE1969" w:rsidRDefault="00FE1969" w:rsidP="00FE1969">
          <w:pPr>
            <w:pStyle w:val="a4"/>
            <w:keepNext/>
            <w:rPr>
              <w:rtl/>
            </w:rPr>
          </w:pPr>
          <w:r w:rsidRPr="00FE19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E1969">
            <w:rPr>
              <w:rStyle w:val="afd"/>
              <w:color w:val="000000"/>
              <w:rtl/>
            </w:rPr>
            <w:t>רוזין</w:t>
          </w:r>
          <w:proofErr w:type="spellEnd"/>
          <w:r w:rsidRPr="00FE1969">
            <w:rPr>
              <w:rStyle w:val="afd"/>
              <w:color w:val="000000"/>
              <w:rtl/>
            </w:rPr>
            <w:t xml:space="preserve"> (מרצ)</w:t>
          </w:r>
          <w:r w:rsidRPr="00FE1969">
            <w:rPr>
              <w:color w:val="000000"/>
              <w:rtl/>
            </w:rPr>
            <w:t>:</w:t>
          </w:r>
        </w:p>
      </w:sdtContent>
    </w:sdt>
    <w:p w:rsidR="00FE1969" w:rsidRDefault="00FE1969" w:rsidP="00FE1969">
      <w:pPr>
        <w:pStyle w:val="KeepWithNext"/>
        <w:rPr>
          <w:rtl/>
        </w:rPr>
      </w:pPr>
    </w:p>
    <w:p w:rsidR="00FE1969" w:rsidRDefault="007D5EF8" w:rsidP="00FE1969">
      <w:pPr>
        <w:rPr>
          <w:rtl/>
        </w:rPr>
      </w:pPr>
      <w:r>
        <w:rPr>
          <w:rFonts w:hint="cs"/>
          <w:rtl/>
        </w:rPr>
        <w:t xml:space="preserve">אבל </w:t>
      </w:r>
      <w:bookmarkStart w:id="178" w:name="_ETM_Q1_2978533"/>
      <w:bookmarkEnd w:id="178"/>
      <w:r>
        <w:rPr>
          <w:rFonts w:hint="cs"/>
          <w:rtl/>
        </w:rPr>
        <w:t xml:space="preserve">זה לא אדישות. </w:t>
      </w:r>
      <w:r w:rsidR="00FE1969">
        <w:rPr>
          <w:rFonts w:hint="cs"/>
          <w:rtl/>
        </w:rPr>
        <w:t>אם הוא התכוון לרצוח, הביא סיכן, זה לא אדישות.</w:t>
      </w:r>
    </w:p>
    <w:p w:rsidR="00FE1969" w:rsidRDefault="00FE1969" w:rsidP="00FE1969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-94787895"/>
        <w:placeholder>
          <w:docPart w:val="DefaultPlaceholder_-1854013440"/>
        </w:placeholder>
        <w15:color w:val="993366"/>
      </w:sdtPr>
      <w:sdtEndPr/>
      <w:sdtContent>
        <w:p w:rsidR="00FE1969" w:rsidRDefault="00FE1969" w:rsidP="00FE1969">
          <w:pPr>
            <w:pStyle w:val="af9"/>
            <w:keepNext/>
            <w:rPr>
              <w:rtl/>
            </w:rPr>
          </w:pPr>
          <w:r w:rsidRPr="00FE1969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FE1969">
            <w:rPr>
              <w:rStyle w:val="afd"/>
              <w:color w:val="000000"/>
              <w:rtl/>
            </w:rPr>
            <w:t>זילברשלג</w:t>
          </w:r>
          <w:proofErr w:type="spellEnd"/>
          <w:r w:rsidRPr="00FE1969">
            <w:rPr>
              <w:color w:val="000000"/>
              <w:rtl/>
            </w:rPr>
            <w:t>:</w:t>
          </w:r>
        </w:p>
      </w:sdtContent>
    </w:sdt>
    <w:p w:rsidR="00FE1969" w:rsidRDefault="00FE1969" w:rsidP="00FE1969">
      <w:pPr>
        <w:pStyle w:val="KeepWithNext"/>
        <w:rPr>
          <w:rtl/>
        </w:rPr>
      </w:pPr>
    </w:p>
    <w:p w:rsidR="00FE1969" w:rsidRDefault="007D5EF8" w:rsidP="00FE1969">
      <w:pPr>
        <w:rPr>
          <w:rtl/>
        </w:rPr>
      </w:pPr>
      <w:r>
        <w:rPr>
          <w:rFonts w:hint="cs"/>
          <w:rtl/>
        </w:rPr>
        <w:t xml:space="preserve">אומר שמספיק שילוב של רצח ואדישות, </w:t>
      </w:r>
      <w:r w:rsidR="00FE1969">
        <w:rPr>
          <w:rFonts w:hint="cs"/>
          <w:rtl/>
        </w:rPr>
        <w:t>שזה יהיה רצח</w:t>
      </w:r>
      <w:r>
        <w:rPr>
          <w:rFonts w:hint="cs"/>
          <w:rtl/>
        </w:rPr>
        <w:t>, ובעיה נפשית, זה מה שיביא לתיק</w:t>
      </w:r>
      <w:r w:rsidR="00FE1969">
        <w:rPr>
          <w:rFonts w:hint="cs"/>
          <w:rtl/>
        </w:rPr>
        <w:t>ו</w:t>
      </w:r>
      <w:r>
        <w:rPr>
          <w:rFonts w:hint="cs"/>
          <w:rtl/>
        </w:rPr>
        <w:t>ן</w:t>
      </w:r>
      <w:r w:rsidR="00FE19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bookmarkStart w:id="179" w:name="_ETM_Q1_2992938"/>
      <w:bookmarkEnd w:id="179"/>
      <w:r>
        <w:rPr>
          <w:rFonts w:hint="cs"/>
          <w:rtl/>
        </w:rPr>
        <w:t xml:space="preserve">הבעיה נובעת מעצם זה </w:t>
      </w:r>
      <w:r w:rsidR="00FE1969">
        <w:rPr>
          <w:rFonts w:hint="cs"/>
          <w:rtl/>
        </w:rPr>
        <w:t>שאפשר יהי</w:t>
      </w:r>
      <w:r>
        <w:rPr>
          <w:rFonts w:hint="cs"/>
          <w:rtl/>
        </w:rPr>
        <w:t>ה</w:t>
      </w:r>
      <w:r w:rsidR="00FE1969">
        <w:rPr>
          <w:rFonts w:hint="cs"/>
          <w:rtl/>
        </w:rPr>
        <w:t xml:space="preserve"> להרשיע ברצח באדישות. ו</w:t>
      </w:r>
      <w:r>
        <w:rPr>
          <w:rFonts w:hint="cs"/>
          <w:rtl/>
        </w:rPr>
        <w:t xml:space="preserve">אז </w:t>
      </w:r>
      <w:r w:rsidR="00FE1969">
        <w:rPr>
          <w:rFonts w:hint="cs"/>
          <w:rtl/>
        </w:rPr>
        <w:t xml:space="preserve">השילוב הזה </w:t>
      </w:r>
      <w:r w:rsidR="00FE1969">
        <w:rPr>
          <w:rtl/>
        </w:rPr>
        <w:t>–</w:t>
      </w:r>
      <w:r w:rsidR="00FE196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לדעתי, </w:t>
      </w:r>
      <w:r w:rsidR="00FE1969">
        <w:rPr>
          <w:rFonts w:hint="cs"/>
          <w:rtl/>
        </w:rPr>
        <w:t xml:space="preserve">אדם שנחקר ולא יודע מה קורה אתו, </w:t>
      </w:r>
      <w:r>
        <w:rPr>
          <w:rFonts w:hint="cs"/>
          <w:rtl/>
        </w:rPr>
        <w:t xml:space="preserve">ולא נותן שום גרסה, </w:t>
      </w:r>
      <w:bookmarkStart w:id="180" w:name="_ETM_Q1_3008706"/>
      <w:bookmarkEnd w:id="180"/>
      <w:r w:rsidR="00FE1969">
        <w:rPr>
          <w:rFonts w:hint="cs"/>
          <w:rtl/>
        </w:rPr>
        <w:t>בקלות יעבור את הרף של האדישות. ברף ש</w:t>
      </w:r>
      <w:r>
        <w:rPr>
          <w:rFonts w:hint="cs"/>
          <w:rtl/>
        </w:rPr>
        <w:t>ל</w:t>
      </w:r>
      <w:r w:rsidR="00FE1969">
        <w:rPr>
          <w:rFonts w:hint="cs"/>
          <w:rtl/>
        </w:rPr>
        <w:t xml:space="preserve"> הכוונה </w:t>
      </w:r>
      <w:r w:rsidR="00FE1969">
        <w:rPr>
          <w:rtl/>
        </w:rPr>
        <w:t>–</w:t>
      </w:r>
      <w:r w:rsidR="00FE1969">
        <w:rPr>
          <w:rFonts w:hint="cs"/>
          <w:rtl/>
        </w:rPr>
        <w:t xml:space="preserve"> לא יעברו אותו.</w:t>
      </w:r>
    </w:p>
    <w:p w:rsidR="00FE1969" w:rsidRDefault="00FE1969" w:rsidP="00FE196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2006317502"/>
        <w:placeholder>
          <w:docPart w:val="DefaultPlaceholder_-1854013440"/>
        </w:placeholder>
        <w15:color w:val="993366"/>
      </w:sdtPr>
      <w:sdtEndPr/>
      <w:sdtContent>
        <w:p w:rsidR="00FE1969" w:rsidRDefault="00FE1969" w:rsidP="00FE1969">
          <w:pPr>
            <w:pStyle w:val="a4"/>
            <w:keepNext/>
            <w:rPr>
              <w:rtl/>
            </w:rPr>
          </w:pPr>
          <w:r w:rsidRPr="00FE196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FE1969" w:rsidRDefault="00FE1969" w:rsidP="00FE1969">
      <w:pPr>
        <w:pStyle w:val="KeepWithNext"/>
        <w:rPr>
          <w:rtl/>
        </w:rPr>
      </w:pPr>
    </w:p>
    <w:p w:rsidR="00FE1969" w:rsidRDefault="007D5EF8" w:rsidP="00FE1969">
      <w:pPr>
        <w:rPr>
          <w:rtl/>
        </w:rPr>
      </w:pPr>
      <w:r>
        <w:rPr>
          <w:rFonts w:hint="cs"/>
          <w:rtl/>
        </w:rPr>
        <w:t>ב</w:t>
      </w:r>
      <w:r w:rsidR="00FE1969">
        <w:rPr>
          <w:rFonts w:hint="cs"/>
          <w:rtl/>
        </w:rPr>
        <w:t xml:space="preserve">אדישות </w:t>
      </w:r>
      <w:r>
        <w:rPr>
          <w:rFonts w:hint="cs"/>
          <w:rtl/>
        </w:rPr>
        <w:t xml:space="preserve">יש הבנת המצב. אדישות </w:t>
      </w:r>
      <w:r w:rsidR="00FE1969">
        <w:rPr>
          <w:rFonts w:hint="cs"/>
          <w:rtl/>
        </w:rPr>
        <w:t>דורשת</w:t>
      </w:r>
      <w:r>
        <w:rPr>
          <w:rFonts w:hint="cs"/>
          <w:rtl/>
        </w:rPr>
        <w:t xml:space="preserve"> הבנת המצב</w:t>
      </w:r>
      <w:r w:rsidR="00FE1969">
        <w:rPr>
          <w:rFonts w:hint="cs"/>
          <w:rtl/>
        </w:rPr>
        <w:t>.</w:t>
      </w:r>
    </w:p>
    <w:p w:rsidR="00FE1969" w:rsidRDefault="00FE1969" w:rsidP="00FE196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26488025"/>
        <w:placeholder>
          <w:docPart w:val="DefaultPlaceholder_-1854013440"/>
        </w:placeholder>
        <w15:color w:val="993366"/>
      </w:sdtPr>
      <w:sdtEndPr/>
      <w:sdtContent>
        <w:p w:rsidR="00FE1969" w:rsidRDefault="00FE1969" w:rsidP="00FE1969">
          <w:pPr>
            <w:pStyle w:val="a4"/>
            <w:keepNext/>
            <w:rPr>
              <w:rtl/>
            </w:rPr>
          </w:pPr>
          <w:r w:rsidRPr="00FE19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E1969">
            <w:rPr>
              <w:rStyle w:val="afd"/>
              <w:color w:val="000000"/>
              <w:rtl/>
            </w:rPr>
            <w:t>רוזין</w:t>
          </w:r>
          <w:proofErr w:type="spellEnd"/>
          <w:r w:rsidRPr="00FE1969">
            <w:rPr>
              <w:rStyle w:val="afd"/>
              <w:color w:val="000000"/>
              <w:rtl/>
            </w:rPr>
            <w:t xml:space="preserve"> (מרצ)</w:t>
          </w:r>
          <w:r w:rsidRPr="00FE1969">
            <w:rPr>
              <w:color w:val="000000"/>
              <w:rtl/>
            </w:rPr>
            <w:t>:</w:t>
          </w:r>
        </w:p>
      </w:sdtContent>
    </w:sdt>
    <w:p w:rsidR="00FE1969" w:rsidRDefault="00FE1969" w:rsidP="00FE1969">
      <w:pPr>
        <w:pStyle w:val="KeepWithNext"/>
        <w:rPr>
          <w:rtl/>
        </w:rPr>
      </w:pPr>
    </w:p>
    <w:p w:rsidR="00FE1969" w:rsidRDefault="00FE1969" w:rsidP="00FE1969">
      <w:pPr>
        <w:rPr>
          <w:rtl/>
        </w:rPr>
      </w:pPr>
      <w:r>
        <w:rPr>
          <w:rFonts w:hint="cs"/>
          <w:rtl/>
        </w:rPr>
        <w:t xml:space="preserve">אדישות אומרת שלא התכוונת. </w:t>
      </w:r>
    </w:p>
    <w:p w:rsidR="00FE1969" w:rsidRDefault="00FE1969" w:rsidP="00FE196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55731681"/>
        <w:placeholder>
          <w:docPart w:val="DefaultPlaceholder_-1854013440"/>
        </w:placeholder>
        <w15:color w:val="993366"/>
      </w:sdtPr>
      <w:sdtEndPr/>
      <w:sdtContent>
        <w:p w:rsidR="00FE1969" w:rsidRDefault="00275B25" w:rsidP="00275B25">
          <w:pPr>
            <w:pStyle w:val="af6"/>
            <w:keepNext/>
            <w:rPr>
              <w:rtl/>
            </w:rPr>
          </w:pPr>
          <w:r w:rsidRPr="00275B25">
            <w:rPr>
              <w:rStyle w:val="afd"/>
              <w:color w:val="000000"/>
              <w:rtl/>
            </w:rPr>
            <w:t>היו"ר ניסן סלומינסקי</w:t>
          </w:r>
          <w:r w:rsidRPr="00275B25">
            <w:rPr>
              <w:color w:val="000000"/>
              <w:rtl/>
            </w:rPr>
            <w:t>:</w:t>
          </w:r>
        </w:p>
      </w:sdtContent>
    </w:sdt>
    <w:p w:rsidR="00275B25" w:rsidRDefault="00275B25" w:rsidP="00275B25">
      <w:pPr>
        <w:pStyle w:val="KeepWithNext"/>
        <w:rPr>
          <w:rtl/>
        </w:rPr>
      </w:pPr>
    </w:p>
    <w:p w:rsidR="00275B25" w:rsidRDefault="007D5EF8" w:rsidP="007D5EF8">
      <w:pPr>
        <w:rPr>
          <w:rtl/>
        </w:rPr>
      </w:pPr>
      <w:r>
        <w:rPr>
          <w:rFonts w:hint="cs"/>
          <w:rtl/>
        </w:rPr>
        <w:t xml:space="preserve">אגב, </w:t>
      </w:r>
      <w:bookmarkStart w:id="181" w:name="_ETM_Q1_3038662"/>
      <w:bookmarkEnd w:id="181"/>
      <w:r>
        <w:rPr>
          <w:rFonts w:hint="cs"/>
          <w:rtl/>
        </w:rPr>
        <w:t>יש הרבה מקרים שמתברר שזה הצגה?</w:t>
      </w:r>
    </w:p>
    <w:p w:rsidR="00275B25" w:rsidRDefault="00275B25" w:rsidP="00275B25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1406111681"/>
        <w:placeholder>
          <w:docPart w:val="DefaultPlaceholder_-1854013440"/>
        </w:placeholder>
        <w15:color w:val="993366"/>
      </w:sdtPr>
      <w:sdtEndPr/>
      <w:sdtContent>
        <w:p w:rsidR="00275B25" w:rsidRDefault="00275B25" w:rsidP="00275B25">
          <w:pPr>
            <w:pStyle w:val="af9"/>
            <w:keepNext/>
            <w:rPr>
              <w:rtl/>
            </w:rPr>
          </w:pPr>
          <w:r w:rsidRPr="00275B25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275B25">
            <w:rPr>
              <w:rStyle w:val="afd"/>
              <w:color w:val="000000"/>
              <w:rtl/>
            </w:rPr>
            <w:t>זילברשלג</w:t>
          </w:r>
          <w:proofErr w:type="spellEnd"/>
          <w:r w:rsidRPr="00275B25">
            <w:rPr>
              <w:color w:val="000000"/>
              <w:rtl/>
            </w:rPr>
            <w:t>:</w:t>
          </w:r>
        </w:p>
      </w:sdtContent>
    </w:sdt>
    <w:p w:rsidR="00275B25" w:rsidRDefault="00275B25" w:rsidP="00275B25">
      <w:pPr>
        <w:pStyle w:val="KeepWithNext"/>
        <w:rPr>
          <w:rtl/>
        </w:rPr>
      </w:pPr>
    </w:p>
    <w:p w:rsidR="00275B25" w:rsidRDefault="007D5EF8" w:rsidP="00275B25">
      <w:pPr>
        <w:rPr>
          <w:rtl/>
        </w:rPr>
      </w:pPr>
      <w:r>
        <w:rPr>
          <w:rFonts w:hint="cs"/>
          <w:rtl/>
        </w:rPr>
        <w:t xml:space="preserve">יש מקרים שאומרים שהוא מניפולטיבי. </w:t>
      </w:r>
      <w:bookmarkStart w:id="182" w:name="_ETM_Q1_3045663"/>
      <w:bookmarkEnd w:id="182"/>
      <w:r>
        <w:rPr>
          <w:rFonts w:hint="cs"/>
          <w:rtl/>
        </w:rPr>
        <w:t>ברור. בחלק גדול מהמקרים.</w:t>
      </w:r>
    </w:p>
    <w:p w:rsidR="00275B25" w:rsidRDefault="00275B25" w:rsidP="00275B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8860359"/>
        <w:placeholder>
          <w:docPart w:val="DefaultPlaceholder_-1854013440"/>
        </w:placeholder>
        <w15:color w:val="993366"/>
      </w:sdtPr>
      <w:sdtEndPr/>
      <w:sdtContent>
        <w:p w:rsidR="00275B25" w:rsidRDefault="00275B25" w:rsidP="00275B25">
          <w:pPr>
            <w:pStyle w:val="af6"/>
            <w:keepNext/>
            <w:rPr>
              <w:rtl/>
            </w:rPr>
          </w:pPr>
          <w:r w:rsidRPr="00275B25">
            <w:rPr>
              <w:rStyle w:val="afd"/>
              <w:color w:val="000000"/>
              <w:rtl/>
            </w:rPr>
            <w:t>היו"ר ניסן סלומינסקי</w:t>
          </w:r>
          <w:r w:rsidRPr="00275B25">
            <w:rPr>
              <w:color w:val="000000"/>
              <w:rtl/>
            </w:rPr>
            <w:t>:</w:t>
          </w:r>
        </w:p>
      </w:sdtContent>
    </w:sdt>
    <w:p w:rsidR="00275B25" w:rsidRDefault="00275B25" w:rsidP="00275B25">
      <w:pPr>
        <w:pStyle w:val="KeepWithNext"/>
        <w:rPr>
          <w:rtl/>
        </w:rPr>
      </w:pPr>
    </w:p>
    <w:p w:rsidR="007D5EF8" w:rsidRDefault="007D5EF8" w:rsidP="007D5EF8">
      <w:pPr>
        <w:rPr>
          <w:rtl/>
        </w:rPr>
      </w:pPr>
      <w:bookmarkStart w:id="183" w:name="_ETM_Q1_3050554"/>
      <w:bookmarkEnd w:id="183"/>
      <w:r>
        <w:rPr>
          <w:rFonts w:hint="cs"/>
          <w:rtl/>
        </w:rPr>
        <w:t>אבל בית המשפט יידע להבחין.</w:t>
      </w:r>
    </w:p>
    <w:p w:rsidR="007D5EF8" w:rsidRPr="007D5EF8" w:rsidRDefault="007D5EF8" w:rsidP="007D5EF8">
      <w:pPr>
        <w:rPr>
          <w:rtl/>
        </w:rPr>
      </w:pPr>
      <w:bookmarkStart w:id="184" w:name="_ETM_Q1_3054252"/>
      <w:bookmarkEnd w:id="184"/>
    </w:p>
    <w:sdt>
      <w:sdtPr>
        <w:rPr>
          <w:rtl/>
        </w:rPr>
        <w:alias w:val="דובר_המשך"/>
        <w:tag w:val="&lt;ID&gt;799248&lt;/ID&gt;&lt;Name&gt;גדי זילברשלג&lt;/Name&gt;&lt;Data&gt;גדי זילברשלג&lt;/Data&gt;&lt;Shortcut&gt;גדזי&lt;/Shortcut&gt;"/>
        <w:id w:val="-1735845847"/>
        <w:placeholder>
          <w:docPart w:val="DefaultPlaceholder_-1854013440"/>
        </w:placeholder>
        <w15:color w:val="993366"/>
      </w:sdtPr>
      <w:sdtEndPr/>
      <w:sdtContent>
        <w:p w:rsidR="00275B25" w:rsidRDefault="00275B25" w:rsidP="00275B25">
          <w:pPr>
            <w:pStyle w:val="-"/>
            <w:keepNext/>
            <w:rPr>
              <w:rtl/>
            </w:rPr>
          </w:pPr>
          <w:r w:rsidRPr="00275B25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275B25">
            <w:rPr>
              <w:rStyle w:val="afd"/>
              <w:color w:val="000000"/>
              <w:rtl/>
            </w:rPr>
            <w:t>זילברשלג</w:t>
          </w:r>
          <w:proofErr w:type="spellEnd"/>
          <w:r w:rsidRPr="00275B25">
            <w:rPr>
              <w:color w:val="000000"/>
              <w:rtl/>
            </w:rPr>
            <w:t>:</w:t>
          </w:r>
        </w:p>
      </w:sdtContent>
    </w:sdt>
    <w:p w:rsidR="00275B25" w:rsidRDefault="00275B25" w:rsidP="00275B25">
      <w:pPr>
        <w:pStyle w:val="KeepWithNext"/>
        <w:rPr>
          <w:rtl/>
        </w:rPr>
      </w:pPr>
    </w:p>
    <w:p w:rsidR="00275B25" w:rsidRDefault="007D5EF8" w:rsidP="00275B25">
      <w:pPr>
        <w:rPr>
          <w:rtl/>
        </w:rPr>
      </w:pPr>
      <w:r>
        <w:rPr>
          <w:rFonts w:hint="cs"/>
          <w:rtl/>
        </w:rPr>
        <w:t xml:space="preserve">דיברו פה על </w:t>
      </w:r>
      <w:bookmarkStart w:id="185" w:name="_ETM_Q1_3058935"/>
      <w:bookmarkEnd w:id="185"/>
      <w:r>
        <w:rPr>
          <w:rFonts w:hint="cs"/>
          <w:rtl/>
        </w:rPr>
        <w:t xml:space="preserve">אי-שפיות זמנית. אני נזכר באחד שכן זיכוי באי-שפיות זמנית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" w:name="_ETM_Q1_3059739"/>
      <w:bookmarkEnd w:id="186"/>
      <w:r>
        <w:rPr>
          <w:rFonts w:hint="cs"/>
          <w:rtl/>
        </w:rPr>
        <w:t xml:space="preserve">תיק שלי, של אדם מבוגר, שחשב שבאים לו לפנות גרוטאות </w:t>
      </w:r>
      <w:bookmarkStart w:id="187" w:name="_ETM_Q1_3069996"/>
      <w:bookmarkEnd w:id="187"/>
      <w:r>
        <w:rPr>
          <w:rFonts w:hint="cs"/>
          <w:rtl/>
        </w:rPr>
        <w:t xml:space="preserve">מהחצר שלו, והוא חשב שזה נאצים ומלחמת עולם </w:t>
      </w:r>
      <w:r w:rsidR="00275B25">
        <w:rPr>
          <w:rFonts w:hint="cs"/>
          <w:rtl/>
        </w:rPr>
        <w:t>שני</w:t>
      </w:r>
      <w:r>
        <w:rPr>
          <w:rFonts w:hint="cs"/>
          <w:rtl/>
        </w:rPr>
        <w:t>י</w:t>
      </w:r>
      <w:r w:rsidR="00275B25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בית המשפט קיבל את זה. אם זה היה רצח, </w:t>
      </w:r>
      <w:bookmarkStart w:id="188" w:name="_ETM_Q1_3075770"/>
      <w:bookmarkEnd w:id="188"/>
      <w:r>
        <w:rPr>
          <w:rFonts w:hint="cs"/>
          <w:rtl/>
        </w:rPr>
        <w:t xml:space="preserve">לא היה מקבל את זה. ככל שהעבירה חמורה, הנטייה של </w:t>
      </w:r>
      <w:bookmarkStart w:id="189" w:name="_ETM_Q1_3080133"/>
      <w:bookmarkEnd w:id="189"/>
      <w:r>
        <w:rPr>
          <w:rFonts w:hint="cs"/>
          <w:rtl/>
        </w:rPr>
        <w:t xml:space="preserve">בית המשפט, מה שאדוני מכוון, </w:t>
      </w:r>
      <w:proofErr w:type="spellStart"/>
      <w:r w:rsidR="00275B25">
        <w:rPr>
          <w:rFonts w:hint="cs"/>
          <w:rtl/>
        </w:rPr>
        <w:t>איותר</w:t>
      </w:r>
      <w:proofErr w:type="spellEnd"/>
      <w:r w:rsidR="00275B25">
        <w:rPr>
          <w:rFonts w:hint="cs"/>
          <w:rtl/>
        </w:rPr>
        <w:t xml:space="preserve"> קשה לקבל, כי כפי ששמענו כאן, העוול יותר קשה והנזק יותר קשה.</w:t>
      </w:r>
      <w:r>
        <w:rPr>
          <w:rFonts w:hint="cs"/>
          <w:rtl/>
        </w:rPr>
        <w:t xml:space="preserve"> </w:t>
      </w:r>
      <w:bookmarkStart w:id="190" w:name="_ETM_Q1_3089821"/>
      <w:bookmarkEnd w:id="190"/>
      <w:r>
        <w:rPr>
          <w:rFonts w:hint="cs"/>
          <w:rtl/>
        </w:rPr>
        <w:t>ברור. אי-אפשר להתעלם מזה.</w:t>
      </w:r>
    </w:p>
    <w:p w:rsidR="00275B25" w:rsidRDefault="00275B25" w:rsidP="00275B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8206811"/>
        <w:placeholder>
          <w:docPart w:val="DefaultPlaceholder_-1854013440"/>
        </w:placeholder>
        <w15:color w:val="993366"/>
      </w:sdtPr>
      <w:sdtEndPr/>
      <w:sdtContent>
        <w:p w:rsidR="00275B25" w:rsidRDefault="00275B25" w:rsidP="00275B25">
          <w:pPr>
            <w:pStyle w:val="af6"/>
            <w:keepNext/>
            <w:rPr>
              <w:rtl/>
            </w:rPr>
          </w:pPr>
          <w:r w:rsidRPr="00275B25">
            <w:rPr>
              <w:rStyle w:val="afd"/>
              <w:color w:val="000000"/>
              <w:rtl/>
            </w:rPr>
            <w:t>היו"ר ניסן סלומינסקי</w:t>
          </w:r>
          <w:r w:rsidRPr="00275B25">
            <w:rPr>
              <w:color w:val="000000"/>
              <w:rtl/>
            </w:rPr>
            <w:t>:</w:t>
          </w:r>
        </w:p>
      </w:sdtContent>
    </w:sdt>
    <w:p w:rsidR="00275B25" w:rsidRDefault="00275B25" w:rsidP="00275B25">
      <w:pPr>
        <w:pStyle w:val="KeepWithNext"/>
        <w:rPr>
          <w:rtl/>
        </w:rPr>
      </w:pPr>
    </w:p>
    <w:p w:rsidR="00275B25" w:rsidRDefault="00275B25" w:rsidP="00275B25">
      <w:pPr>
        <w:rPr>
          <w:rtl/>
        </w:rPr>
      </w:pPr>
      <w:r>
        <w:rPr>
          <w:rFonts w:hint="cs"/>
          <w:rtl/>
        </w:rPr>
        <w:t>ישי, בבקשה.</w:t>
      </w:r>
    </w:p>
    <w:p w:rsidR="00275B25" w:rsidRDefault="00275B25" w:rsidP="00275B25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-2115277255"/>
        <w:placeholder>
          <w:docPart w:val="DefaultPlaceholder_-1854013440"/>
        </w:placeholder>
        <w15:color w:val="993366"/>
      </w:sdtPr>
      <w:sdtEndPr/>
      <w:sdtContent>
        <w:p w:rsidR="00275B25" w:rsidRDefault="00275B25" w:rsidP="00275B25">
          <w:pPr>
            <w:pStyle w:val="af9"/>
            <w:keepNext/>
            <w:rPr>
              <w:rtl/>
            </w:rPr>
          </w:pPr>
          <w:r w:rsidRPr="00275B25">
            <w:rPr>
              <w:rStyle w:val="afd"/>
              <w:color w:val="000000"/>
              <w:rtl/>
            </w:rPr>
            <w:t>ישי שרון</w:t>
          </w:r>
          <w:r w:rsidRPr="00275B25">
            <w:rPr>
              <w:color w:val="000000"/>
              <w:rtl/>
            </w:rPr>
            <w:t>:</w:t>
          </w:r>
        </w:p>
      </w:sdtContent>
    </w:sdt>
    <w:p w:rsidR="00275B25" w:rsidRDefault="00275B25" w:rsidP="00275B25">
      <w:pPr>
        <w:pStyle w:val="KeepWithNext"/>
        <w:rPr>
          <w:rtl/>
        </w:rPr>
      </w:pPr>
    </w:p>
    <w:p w:rsidR="00275B25" w:rsidRDefault="002E66D7" w:rsidP="001F3BDA">
      <w:pPr>
        <w:rPr>
          <w:rtl/>
        </w:rPr>
      </w:pPr>
      <w:r>
        <w:rPr>
          <w:rFonts w:hint="cs"/>
          <w:rtl/>
        </w:rPr>
        <w:t>א</w:t>
      </w:r>
      <w:r w:rsidR="007D5EF8">
        <w:rPr>
          <w:rFonts w:hint="cs"/>
          <w:rtl/>
        </w:rPr>
        <w:t>נ</w:t>
      </w:r>
      <w:r>
        <w:rPr>
          <w:rFonts w:hint="cs"/>
          <w:rtl/>
        </w:rPr>
        <w:t xml:space="preserve">י רוצה לחזור אחורה </w:t>
      </w:r>
      <w:r w:rsidR="007D5EF8">
        <w:rPr>
          <w:rFonts w:hint="cs"/>
          <w:rtl/>
        </w:rPr>
        <w:t xml:space="preserve">לנקודה שגדי העלה לגבי האדישות </w:t>
      </w:r>
      <w:r w:rsidR="007D5EF8">
        <w:rPr>
          <w:rtl/>
        </w:rPr>
        <w:t>–</w:t>
      </w:r>
      <w:r w:rsidR="007D5EF8">
        <w:rPr>
          <w:rFonts w:hint="cs"/>
          <w:rtl/>
        </w:rPr>
        <w:t xml:space="preserve"> נקודה מעניינת שלא חשבתי </w:t>
      </w:r>
      <w:bookmarkStart w:id="191" w:name="_ETM_Q1_3101906"/>
      <w:bookmarkEnd w:id="191"/>
      <w:r w:rsidR="007D5EF8">
        <w:rPr>
          <w:rFonts w:hint="cs"/>
          <w:rtl/>
        </w:rPr>
        <w:t xml:space="preserve">עליה. אני רוצה לחזור אחורה ולדבר על </w:t>
      </w:r>
      <w:r>
        <w:rPr>
          <w:rFonts w:hint="cs"/>
          <w:rtl/>
        </w:rPr>
        <w:t>המ</w:t>
      </w:r>
      <w:r w:rsidR="007D5EF8">
        <w:rPr>
          <w:rFonts w:hint="cs"/>
          <w:rtl/>
        </w:rPr>
        <w:t>צ</w:t>
      </w:r>
      <w:r>
        <w:rPr>
          <w:rFonts w:hint="cs"/>
          <w:rtl/>
        </w:rPr>
        <w:t>בים שאנו מדברים עליהם. לילך שמה דגש ובצדק</w:t>
      </w:r>
      <w:r w:rsidR="007D5EF8">
        <w:rPr>
          <w:rFonts w:hint="cs"/>
          <w:rtl/>
        </w:rPr>
        <w:t>,</w:t>
      </w:r>
      <w:r>
        <w:rPr>
          <w:rFonts w:hint="cs"/>
          <w:rtl/>
        </w:rPr>
        <w:t xml:space="preserve"> על החלק הראשו</w:t>
      </w:r>
      <w:r w:rsidR="007D5EF8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7D5EF8">
        <w:rPr>
          <w:rFonts w:hint="cs"/>
          <w:rtl/>
        </w:rPr>
        <w:t xml:space="preserve">של הסעיף, שמדבר </w:t>
      </w:r>
      <w:bookmarkStart w:id="192" w:name="_ETM_Q1_3115901"/>
      <w:bookmarkEnd w:id="192"/>
      <w:r w:rsidR="007D5EF8">
        <w:rPr>
          <w:rFonts w:hint="cs"/>
          <w:rtl/>
        </w:rPr>
        <w:t xml:space="preserve">על בעלי הפרעה </w:t>
      </w:r>
      <w:r>
        <w:rPr>
          <w:rFonts w:hint="cs"/>
          <w:rtl/>
        </w:rPr>
        <w:t>נפשית חמורה או בעלי ליקוי בכושר השכלי. אני רוצה לדבר על החלק השני של הס</w:t>
      </w:r>
      <w:r w:rsidR="007D5EF8">
        <w:rPr>
          <w:rFonts w:hint="cs"/>
          <w:rtl/>
        </w:rPr>
        <w:t>ע</w:t>
      </w:r>
      <w:r>
        <w:rPr>
          <w:rFonts w:hint="cs"/>
          <w:rtl/>
        </w:rPr>
        <w:t>יף</w:t>
      </w:r>
      <w:r w:rsidR="007D5EF8">
        <w:rPr>
          <w:rFonts w:hint="cs"/>
          <w:rtl/>
        </w:rPr>
        <w:t xml:space="preserve">, </w:t>
      </w:r>
      <w:r>
        <w:rPr>
          <w:rFonts w:hint="cs"/>
          <w:rtl/>
        </w:rPr>
        <w:t>שלטעמ</w:t>
      </w:r>
      <w:r w:rsidR="007D5EF8">
        <w:rPr>
          <w:rFonts w:hint="cs"/>
          <w:rtl/>
        </w:rPr>
        <w:t>י</w:t>
      </w:r>
      <w:r>
        <w:rPr>
          <w:rFonts w:hint="cs"/>
          <w:rtl/>
        </w:rPr>
        <w:t xml:space="preserve"> הוא הרבה יותר משמעותי</w:t>
      </w:r>
      <w:r w:rsidR="007D5EF8">
        <w:rPr>
          <w:rFonts w:hint="cs"/>
          <w:rtl/>
        </w:rPr>
        <w:t>,</w:t>
      </w:r>
      <w:r>
        <w:rPr>
          <w:rFonts w:hint="cs"/>
          <w:rtl/>
        </w:rPr>
        <w:t xml:space="preserve"> והוא שמשחק את התפקיד המכריע בתביעה, האם הסעיף הזה מתקיים או לא. החלק השני מדבר על כך שגם אחרי שאנו עוברים א</w:t>
      </w:r>
      <w:r w:rsidR="00594C04">
        <w:rPr>
          <w:rFonts w:hint="cs"/>
          <w:rtl/>
        </w:rPr>
        <w:t>ת המש</w:t>
      </w:r>
      <w:r w:rsidR="007D5EF8">
        <w:rPr>
          <w:rFonts w:hint="cs"/>
          <w:rtl/>
        </w:rPr>
        <w:t>וכ</w:t>
      </w:r>
      <w:r>
        <w:rPr>
          <w:rFonts w:hint="cs"/>
          <w:rtl/>
        </w:rPr>
        <w:t>ה</w:t>
      </w:r>
      <w:r w:rsidR="007D5EF8">
        <w:rPr>
          <w:rFonts w:hint="cs"/>
          <w:rtl/>
        </w:rPr>
        <w:t xml:space="preserve"> של הפרעה נפשית חמורה </w:t>
      </w:r>
      <w:bookmarkStart w:id="193" w:name="_ETM_Q1_3145565"/>
      <w:bookmarkEnd w:id="193"/>
      <w:r w:rsidR="007D5EF8">
        <w:rPr>
          <w:rFonts w:hint="cs"/>
          <w:rtl/>
        </w:rPr>
        <w:t>או ליקוי בכושר שכלי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5EF8">
        <w:rPr>
          <w:rFonts w:hint="cs"/>
          <w:rtl/>
        </w:rPr>
        <w:t xml:space="preserve">אגב, </w:t>
      </w:r>
      <w:r w:rsidR="00594C04">
        <w:rPr>
          <w:rFonts w:hint="cs"/>
          <w:rtl/>
        </w:rPr>
        <w:t>המש</w:t>
      </w:r>
      <w:r>
        <w:rPr>
          <w:rFonts w:hint="cs"/>
          <w:rtl/>
        </w:rPr>
        <w:t xml:space="preserve">וכה של הפרעה נפשית חמורה היא </w:t>
      </w:r>
      <w:r w:rsidR="00594C04">
        <w:rPr>
          <w:rFonts w:hint="cs"/>
          <w:rtl/>
        </w:rPr>
        <w:t xml:space="preserve">משוכה </w:t>
      </w:r>
      <w:r>
        <w:rPr>
          <w:rFonts w:hint="cs"/>
          <w:rtl/>
        </w:rPr>
        <w:t xml:space="preserve">גבוהה יחסית. בתי המשפט פירשו אותה </w:t>
      </w:r>
      <w:r w:rsidR="00594C04">
        <w:rPr>
          <w:rFonts w:hint="cs"/>
          <w:rtl/>
        </w:rPr>
        <w:t>של הפרעה נפשית חמורה בצמצו</w:t>
      </w:r>
      <w:r>
        <w:rPr>
          <w:rFonts w:hint="cs"/>
          <w:rtl/>
        </w:rPr>
        <w:t xml:space="preserve">ם רב. </w:t>
      </w:r>
      <w:r w:rsidR="00594C04">
        <w:rPr>
          <w:rFonts w:hint="cs"/>
          <w:rtl/>
        </w:rPr>
        <w:t xml:space="preserve">מבקשים מחלת נפש </w:t>
      </w:r>
      <w:r>
        <w:rPr>
          <w:rFonts w:hint="cs"/>
          <w:rtl/>
        </w:rPr>
        <w:t>שמו</w:t>
      </w:r>
      <w:r w:rsidR="00594C04">
        <w:rPr>
          <w:rFonts w:hint="cs"/>
          <w:rtl/>
        </w:rPr>
        <w:t>גדר</w:t>
      </w:r>
      <w:r>
        <w:rPr>
          <w:rFonts w:hint="cs"/>
          <w:rtl/>
        </w:rPr>
        <w:t>ת, ה</w:t>
      </w:r>
      <w:r w:rsidR="00594C04">
        <w:rPr>
          <w:rFonts w:hint="cs"/>
          <w:rtl/>
        </w:rPr>
        <w:t>ת</w:t>
      </w:r>
      <w:r>
        <w:rPr>
          <w:rFonts w:hint="cs"/>
          <w:rtl/>
        </w:rPr>
        <w:t>קף כמעט פסיכוטי. הובעה ביקורת בספרות וגם על-ידי</w:t>
      </w:r>
      <w:r w:rsidR="00594C04">
        <w:rPr>
          <w:rFonts w:hint="cs"/>
          <w:rtl/>
        </w:rPr>
        <w:t xml:space="preserve"> </w:t>
      </w:r>
      <w:bookmarkStart w:id="194" w:name="_ETM_Q1_3169816"/>
      <w:bookmarkEnd w:id="194"/>
      <w:r>
        <w:rPr>
          <w:rFonts w:hint="cs"/>
          <w:rtl/>
        </w:rPr>
        <w:t xml:space="preserve">השופט רובינשטיין </w:t>
      </w:r>
      <w:r w:rsidR="00594C04">
        <w:rPr>
          <w:rFonts w:hint="cs"/>
          <w:rtl/>
        </w:rPr>
        <w:t xml:space="preserve">על הפרשנות המצמצמת לתיבה של </w:t>
      </w:r>
      <w:r>
        <w:rPr>
          <w:rFonts w:hint="cs"/>
          <w:rtl/>
        </w:rPr>
        <w:t xml:space="preserve">הפרעה נפשית חמורה. הרבה פעמים יש אנשים </w:t>
      </w:r>
      <w:r w:rsidR="00594C04">
        <w:rPr>
          <w:rFonts w:hint="cs"/>
          <w:rtl/>
        </w:rPr>
        <w:t xml:space="preserve">שהם בעלי תחלואה כפולה </w:t>
      </w:r>
      <w:bookmarkStart w:id="195" w:name="_ETM_Q1_3176000"/>
      <w:bookmarkEnd w:id="195"/>
      <w:r>
        <w:rPr>
          <w:rtl/>
        </w:rPr>
        <w:t>–</w:t>
      </w:r>
      <w:r>
        <w:rPr>
          <w:rFonts w:hint="cs"/>
          <w:rtl/>
        </w:rPr>
        <w:t xml:space="preserve"> גם יש להם הפרעה נפשית וגם ליקוי שכ</w:t>
      </w:r>
      <w:r w:rsidR="00594C04">
        <w:rPr>
          <w:rFonts w:hint="cs"/>
          <w:rtl/>
        </w:rPr>
        <w:t>ל</w:t>
      </w:r>
      <w:r>
        <w:rPr>
          <w:rFonts w:hint="cs"/>
          <w:rtl/>
        </w:rPr>
        <w:t>י. זה בכלל מס</w:t>
      </w:r>
      <w:r w:rsidR="00594C04">
        <w:rPr>
          <w:rFonts w:hint="cs"/>
          <w:rtl/>
        </w:rPr>
        <w:t>ב</w:t>
      </w:r>
      <w:r>
        <w:rPr>
          <w:rFonts w:hint="cs"/>
          <w:rtl/>
        </w:rPr>
        <w:t>ך את כל העסק, אבל גם אחרי שאנו עובר</w:t>
      </w:r>
      <w:r w:rsidR="001E07E0">
        <w:rPr>
          <w:rFonts w:hint="cs"/>
          <w:rtl/>
        </w:rPr>
        <w:t>ים</w:t>
      </w:r>
      <w:r w:rsidR="00594C04">
        <w:rPr>
          <w:rFonts w:hint="cs"/>
          <w:rtl/>
        </w:rPr>
        <w:t xml:space="preserve"> את המשוכה הגבוהה הזאת של סוג ההפרעה או סוג </w:t>
      </w:r>
      <w:bookmarkStart w:id="196" w:name="_ETM_Q1_3189588"/>
      <w:bookmarkEnd w:id="196"/>
      <w:r w:rsidR="00594C04">
        <w:rPr>
          <w:rFonts w:hint="cs"/>
          <w:rtl/>
        </w:rPr>
        <w:t>הליקוי, יש המש</w:t>
      </w:r>
      <w:r>
        <w:rPr>
          <w:rFonts w:hint="cs"/>
          <w:rtl/>
        </w:rPr>
        <w:t>וכה השנייה שאומרת שיכולתו של הנאשם להבין את מה שעשה או להימנע מעשיית המעשה, הוגבלה במ</w:t>
      </w:r>
      <w:r w:rsidR="00594C04">
        <w:rPr>
          <w:rFonts w:hint="cs"/>
          <w:rtl/>
        </w:rPr>
        <w:t>י</w:t>
      </w:r>
      <w:r>
        <w:rPr>
          <w:rFonts w:hint="cs"/>
          <w:rtl/>
        </w:rPr>
        <w:t>דה ניכרת</w:t>
      </w:r>
      <w:r w:rsidR="00594C04">
        <w:rPr>
          <w:rFonts w:hint="cs"/>
          <w:rtl/>
        </w:rPr>
        <w:t>,</w:t>
      </w:r>
      <w:r>
        <w:rPr>
          <w:rFonts w:hint="cs"/>
          <w:rtl/>
        </w:rPr>
        <w:t xml:space="preserve"> אבל לא עד חוסר יכולת ממש. לו </w:t>
      </w:r>
      <w:proofErr w:type="spellStart"/>
      <w:r>
        <w:rPr>
          <w:rFonts w:hint="cs"/>
          <w:rtl/>
        </w:rPr>
        <w:t>הי</w:t>
      </w:r>
      <w:r w:rsidR="00594C04">
        <w:rPr>
          <w:rFonts w:hint="cs"/>
          <w:rtl/>
        </w:rPr>
        <w:t>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 w:rsidR="00594C04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עד חוסר יכולת ממש, אז </w:t>
      </w:r>
      <w:r w:rsidR="001F3BDA">
        <w:rPr>
          <w:rFonts w:hint="cs"/>
          <w:rtl/>
        </w:rPr>
        <w:t xml:space="preserve">הוא </w:t>
      </w:r>
      <w:r>
        <w:rPr>
          <w:rFonts w:hint="cs"/>
          <w:rtl/>
        </w:rPr>
        <w:t>היה נכנס לסייג לחלוטין, אבל אנחנו מדבר</w:t>
      </w:r>
      <w:r w:rsidR="001F3BDA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1F3BDA">
        <w:rPr>
          <w:rFonts w:hint="cs"/>
          <w:rtl/>
        </w:rPr>
        <w:t xml:space="preserve">שהוא קרוב מאוד לסייג </w:t>
      </w:r>
      <w:r>
        <w:rPr>
          <w:rFonts w:hint="cs"/>
          <w:rtl/>
        </w:rPr>
        <w:t>לאחריות</w:t>
      </w:r>
      <w:r w:rsidR="001F3BDA">
        <w:rPr>
          <w:rFonts w:hint="cs"/>
          <w:rtl/>
        </w:rPr>
        <w:t xml:space="preserve"> פלילית;</w:t>
      </w:r>
      <w:r>
        <w:rPr>
          <w:rFonts w:hint="cs"/>
          <w:rtl/>
        </w:rPr>
        <w:t xml:space="preserve"> היכולת מוגבלת במידה ניכרת</w:t>
      </w:r>
      <w:r w:rsidR="001F3BDA">
        <w:rPr>
          <w:rFonts w:hint="cs"/>
          <w:rtl/>
        </w:rPr>
        <w:t>,</w:t>
      </w:r>
      <w:r>
        <w:rPr>
          <w:rFonts w:hint="cs"/>
          <w:rtl/>
        </w:rPr>
        <w:t xml:space="preserve"> אבל הוא לא מגיע</w:t>
      </w:r>
      <w:r w:rsidR="001F3BDA">
        <w:rPr>
          <w:rFonts w:hint="cs"/>
          <w:rtl/>
        </w:rPr>
        <w:t xml:space="preserve"> למבחן הזה של </w:t>
      </w:r>
      <w:bookmarkStart w:id="197" w:name="_ETM_Q1_3222662"/>
      <w:bookmarkEnd w:id="197"/>
      <w:r w:rsidR="001F3BDA">
        <w:rPr>
          <w:rFonts w:hint="cs"/>
          <w:rtl/>
        </w:rPr>
        <w:t>חוסר יכולת של ממש</w:t>
      </w:r>
      <w:r>
        <w:rPr>
          <w:rFonts w:hint="cs"/>
          <w:rtl/>
        </w:rPr>
        <w:t>, ואת זה יש להבין.</w:t>
      </w:r>
    </w:p>
    <w:p w:rsidR="002E66D7" w:rsidRDefault="002E66D7" w:rsidP="00275B2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7677097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af6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היו"ר ניסן סלומינסקי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2E66D7" w:rsidP="002E66D7">
      <w:pPr>
        <w:rPr>
          <w:rtl/>
        </w:rPr>
      </w:pPr>
      <w:r>
        <w:rPr>
          <w:rFonts w:hint="cs"/>
          <w:rtl/>
        </w:rPr>
        <w:t>יש יכולת</w:t>
      </w:r>
      <w:r w:rsidR="001F3BDA">
        <w:rPr>
          <w:rFonts w:hint="cs"/>
          <w:rtl/>
        </w:rPr>
        <w:t xml:space="preserve"> להבחנה כזאת</w:t>
      </w:r>
      <w:r>
        <w:rPr>
          <w:rFonts w:hint="cs"/>
          <w:rtl/>
        </w:rPr>
        <w:t>?</w:t>
      </w:r>
    </w:p>
    <w:p w:rsidR="002E66D7" w:rsidRDefault="002E66D7" w:rsidP="002E66D7">
      <w:pPr>
        <w:rPr>
          <w:rtl/>
        </w:rPr>
      </w:pPr>
    </w:p>
    <w:sdt>
      <w:sdtPr>
        <w:rPr>
          <w:rtl/>
        </w:rPr>
        <w:alias w:val="דובר_המשך"/>
        <w:tag w:val="&lt;ID&gt;576214&lt;/ID&gt;&lt;Name&gt;ישי שרון&lt;/Name&gt;&lt;Data&gt;ישי שרון&lt;/Data&gt;&lt;Shortcut&gt;יששר&lt;/Shortcut&gt;"/>
        <w:id w:val="-1882626534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-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ישי שרון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2E66D7" w:rsidP="001F3BDA">
      <w:pPr>
        <w:rPr>
          <w:rtl/>
        </w:rPr>
      </w:pPr>
      <w:r>
        <w:rPr>
          <w:rFonts w:hint="cs"/>
          <w:rtl/>
        </w:rPr>
        <w:t>היושב-ר</w:t>
      </w:r>
      <w:r w:rsidR="001F3BDA">
        <w:rPr>
          <w:rFonts w:hint="cs"/>
          <w:rtl/>
        </w:rPr>
        <w:t>א</w:t>
      </w:r>
      <w:r>
        <w:rPr>
          <w:rFonts w:hint="cs"/>
          <w:rtl/>
        </w:rPr>
        <w:t>ש יודע שהמשפט הפ</w:t>
      </w:r>
      <w:r w:rsidR="001F3BDA">
        <w:rPr>
          <w:rFonts w:hint="cs"/>
          <w:rtl/>
        </w:rPr>
        <w:t>לילי</w:t>
      </w:r>
      <w:r>
        <w:rPr>
          <w:rFonts w:hint="cs"/>
          <w:rtl/>
        </w:rPr>
        <w:t xml:space="preserve">, ולאחרונה הוועדה דנה לא מעט בעניינים הקשורים בכך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F3BDA">
        <w:rPr>
          <w:rFonts w:hint="cs"/>
          <w:rtl/>
        </w:rPr>
        <w:t xml:space="preserve">יש קטגוריות, יש הבחנות. </w:t>
      </w:r>
      <w:bookmarkStart w:id="198" w:name="_ETM_Q1_3242237"/>
      <w:bookmarkEnd w:id="198"/>
      <w:r w:rsidR="001F3BDA">
        <w:rPr>
          <w:rFonts w:hint="cs"/>
          <w:rtl/>
        </w:rPr>
        <w:t xml:space="preserve">אלה דברים </w:t>
      </w:r>
      <w:r>
        <w:rPr>
          <w:rFonts w:hint="cs"/>
          <w:rtl/>
        </w:rPr>
        <w:t xml:space="preserve">שמשפטנים צריכים לעשות. </w:t>
      </w:r>
      <w:r w:rsidR="001F3BDA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בהקשר הזה גורמי המקצוע, גורמי הרפואה </w:t>
      </w:r>
      <w:r w:rsidR="001F3BDA">
        <w:rPr>
          <w:rFonts w:hint="cs"/>
          <w:rtl/>
        </w:rPr>
        <w:t xml:space="preserve">הם הרבה יותר דומיננטיים מהקשרים אחרים </w:t>
      </w:r>
      <w:bookmarkStart w:id="199" w:name="_ETM_Q1_3249860"/>
      <w:bookmarkEnd w:id="199"/>
      <w:r w:rsidR="001F3BDA">
        <w:rPr>
          <w:rFonts w:hint="cs"/>
          <w:rtl/>
        </w:rPr>
        <w:t xml:space="preserve">של המשפט הפלילי, ששם השופט </w:t>
      </w:r>
      <w:r>
        <w:rPr>
          <w:rFonts w:hint="cs"/>
          <w:rtl/>
        </w:rPr>
        <w:t xml:space="preserve">הוא הרבה יותר מעורב. </w:t>
      </w:r>
      <w:r w:rsidR="001F3BDA">
        <w:rPr>
          <w:rFonts w:hint="cs"/>
          <w:rtl/>
        </w:rPr>
        <w:t xml:space="preserve">כאן </w:t>
      </w:r>
      <w:r>
        <w:rPr>
          <w:rFonts w:hint="cs"/>
          <w:rtl/>
        </w:rPr>
        <w:t>דווקא חוות הדעת</w:t>
      </w:r>
      <w:r w:rsidR="001F3BDA">
        <w:rPr>
          <w:rFonts w:hint="cs"/>
          <w:rtl/>
        </w:rPr>
        <w:t xml:space="preserve"> המקצועיות שנכתבות- - </w:t>
      </w:r>
      <w:bookmarkStart w:id="200" w:name="_ETM_Q1_3257081"/>
      <w:bookmarkEnd w:id="200"/>
      <w:r w:rsidR="001F3BDA">
        <w:rPr>
          <w:rFonts w:hint="cs"/>
          <w:rtl/>
        </w:rPr>
        <w:t>-</w:t>
      </w:r>
    </w:p>
    <w:p w:rsidR="002E66D7" w:rsidRDefault="002E66D7" w:rsidP="002E66D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7972882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af6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היו"ר ניסן סלומינסקי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1F3BDA" w:rsidP="001F3BDA">
      <w:pPr>
        <w:rPr>
          <w:rtl/>
        </w:rPr>
      </w:pPr>
      <w:r>
        <w:rPr>
          <w:rFonts w:hint="cs"/>
          <w:rtl/>
        </w:rPr>
        <w:t xml:space="preserve">ודאי שיהיו </w:t>
      </w:r>
      <w:r w:rsidR="002E66D7">
        <w:rPr>
          <w:rFonts w:hint="cs"/>
          <w:rtl/>
        </w:rPr>
        <w:t>מצד זה ומזה.</w:t>
      </w:r>
    </w:p>
    <w:p w:rsidR="002E66D7" w:rsidRDefault="002E66D7" w:rsidP="002E66D7">
      <w:pPr>
        <w:rPr>
          <w:rtl/>
        </w:rPr>
      </w:pPr>
    </w:p>
    <w:sdt>
      <w:sdtPr>
        <w:rPr>
          <w:rtl/>
        </w:rPr>
        <w:alias w:val="דובר_המשך"/>
        <w:tag w:val="&lt;ID&gt;576214&lt;/ID&gt;&lt;Name&gt;ישי שרון&lt;/Name&gt;&lt;Data&gt;ישי שרון&lt;/Data&gt;&lt;Shortcut&gt;יששר&lt;/Shortcut&gt;"/>
        <w:id w:val="1604923173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-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ישי שרון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2E66D7" w:rsidP="002E66D7">
      <w:pPr>
        <w:rPr>
          <w:rtl/>
        </w:rPr>
      </w:pPr>
      <w:r>
        <w:rPr>
          <w:rFonts w:hint="cs"/>
          <w:rtl/>
        </w:rPr>
        <w:t>זה נכון.</w:t>
      </w:r>
      <w:r w:rsidR="001F3BDA">
        <w:rPr>
          <w:rFonts w:hint="cs"/>
          <w:rtl/>
        </w:rPr>
        <w:t xml:space="preserve"> מטבע הדברים, בדרך כלל </w:t>
      </w:r>
      <w:bookmarkStart w:id="201" w:name="_ETM_Q1_3266821"/>
      <w:bookmarkEnd w:id="201"/>
      <w:r w:rsidR="001F3BDA">
        <w:rPr>
          <w:rFonts w:hint="cs"/>
          <w:rtl/>
        </w:rPr>
        <w:t xml:space="preserve">יש יותר משקל לחוות דעת של הפסיכיאטר המחוזי. בדרך כלל </w:t>
      </w:r>
      <w:bookmarkStart w:id="202" w:name="_ETM_Q1_3272035"/>
      <w:bookmarkEnd w:id="202"/>
      <w:r w:rsidR="001F3BDA">
        <w:rPr>
          <w:rFonts w:hint="cs"/>
          <w:rtl/>
        </w:rPr>
        <w:t xml:space="preserve">חוות דעת מומחה מטעם התביעה בדרך כלל זוכות למשקל גדול </w:t>
      </w:r>
      <w:r w:rsidR="001F3BDA">
        <w:rPr>
          <w:rtl/>
        </w:rPr>
        <w:t>–</w:t>
      </w:r>
      <w:r w:rsidR="001F3BDA">
        <w:rPr>
          <w:rFonts w:hint="cs"/>
          <w:rtl/>
        </w:rPr>
        <w:t xml:space="preserve"> </w:t>
      </w:r>
      <w:bookmarkStart w:id="203" w:name="_ETM_Q1_3274499"/>
      <w:bookmarkEnd w:id="203"/>
      <w:r w:rsidR="001F3BDA">
        <w:rPr>
          <w:rFonts w:hint="cs"/>
          <w:rtl/>
        </w:rPr>
        <w:t>לא תמיד.</w:t>
      </w:r>
      <w:r>
        <w:rPr>
          <w:rFonts w:hint="cs"/>
          <w:rtl/>
        </w:rPr>
        <w:t xml:space="preserve"> </w:t>
      </w:r>
      <w:r w:rsidR="001F3BDA">
        <w:rPr>
          <w:rFonts w:hint="cs"/>
          <w:rtl/>
        </w:rPr>
        <w:t>זו נקודת המוצא שלנו.</w:t>
      </w:r>
    </w:p>
    <w:p w:rsidR="001F3BDA" w:rsidRDefault="001F3BDA" w:rsidP="002E66D7">
      <w:pPr>
        <w:rPr>
          <w:rtl/>
        </w:rPr>
      </w:pPr>
      <w:bookmarkStart w:id="204" w:name="_ETM_Q1_3284053"/>
      <w:bookmarkEnd w:id="204"/>
    </w:p>
    <w:p w:rsidR="001F3BDA" w:rsidRDefault="001F3BDA" w:rsidP="001F3BDA">
      <w:pPr>
        <w:rPr>
          <w:rtl/>
        </w:rPr>
      </w:pPr>
      <w:bookmarkStart w:id="205" w:name="_ETM_Q1_3284492"/>
      <w:bookmarkEnd w:id="205"/>
      <w:r>
        <w:rPr>
          <w:rFonts w:hint="cs"/>
          <w:rtl/>
        </w:rPr>
        <w:t xml:space="preserve">למרות שיש ביקורת, גם </w:t>
      </w:r>
      <w:bookmarkStart w:id="206" w:name="_ETM_Q1_3283915"/>
      <w:bookmarkEnd w:id="206"/>
      <w:r>
        <w:rPr>
          <w:rFonts w:hint="cs"/>
          <w:rtl/>
        </w:rPr>
        <w:t xml:space="preserve">בספרות וגם בפסיקה, לגבי האופן המצמצם שבו הפסיקה פירשה את </w:t>
      </w:r>
      <w:bookmarkStart w:id="207" w:name="_ETM_Q1_3292378"/>
      <w:bookmarkEnd w:id="207"/>
      <w:r>
        <w:rPr>
          <w:rFonts w:hint="cs"/>
          <w:rtl/>
        </w:rPr>
        <w:t xml:space="preserve">הסעיף הזה, עלו בהתחלה רעיונות, אולי בכלל ניגע בנוסח; אולי </w:t>
      </w:r>
      <w:bookmarkStart w:id="208" w:name="_ETM_Q1_3296657"/>
      <w:bookmarkEnd w:id="208"/>
      <w:r>
        <w:rPr>
          <w:rFonts w:hint="cs"/>
          <w:rtl/>
        </w:rPr>
        <w:t xml:space="preserve">נוריד את המילה חמורה, ונדבר על הפרעה נפשית. בסופו </w:t>
      </w:r>
      <w:bookmarkStart w:id="209" w:name="_ETM_Q1_3299795"/>
      <w:bookmarkEnd w:id="209"/>
      <w:r>
        <w:rPr>
          <w:rFonts w:hint="cs"/>
          <w:rtl/>
        </w:rPr>
        <w:t xml:space="preserve">של דבר לא עשינו את זה. היה דיון מאוד ממושך בסוגיה הזאת. אמרנו שאנחנו לא עושים זאת, לא נוגעים בנוסח. </w:t>
      </w:r>
      <w:bookmarkStart w:id="210" w:name="_ETM_Q1_3308399"/>
      <w:bookmarkEnd w:id="210"/>
      <w:r>
        <w:rPr>
          <w:rFonts w:hint="cs"/>
          <w:rtl/>
        </w:rPr>
        <w:t xml:space="preserve">לא משנים את הנוסח, כי אנחנו עוברים למשטר של אחריות </w:t>
      </w:r>
      <w:bookmarkStart w:id="211" w:name="_ETM_Q1_3313566"/>
      <w:bookmarkEnd w:id="211"/>
      <w:r>
        <w:rPr>
          <w:rFonts w:hint="cs"/>
          <w:rtl/>
        </w:rPr>
        <w:t xml:space="preserve">מופחתת. זה האיזון. למה בכלל עברנו למשטר אחריות מופחתת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" w:name="_ETM_Q1_3322207"/>
      <w:bookmarkEnd w:id="212"/>
      <w:r>
        <w:rPr>
          <w:rFonts w:hint="cs"/>
          <w:rtl/>
        </w:rPr>
        <w:t xml:space="preserve">זו שאלה גדולה, שרלוונטית לכל הנסיבות </w:t>
      </w:r>
      <w:r>
        <w:rPr>
          <w:rtl/>
        </w:rPr>
        <w:t>–</w:t>
      </w:r>
      <w:r>
        <w:rPr>
          <w:rFonts w:hint="cs"/>
          <w:rtl/>
        </w:rPr>
        <w:t xml:space="preserve"> גם הנסיבה שתכף </w:t>
      </w:r>
      <w:bookmarkStart w:id="213" w:name="_ETM_Q1_3326391"/>
      <w:bookmarkEnd w:id="213"/>
      <w:r>
        <w:rPr>
          <w:rFonts w:hint="cs"/>
          <w:rtl/>
        </w:rPr>
        <w:t>נגיע אליה, של קרבה לסייג לאחריות פלילית, אבל ג</w:t>
      </w:r>
      <w:bookmarkStart w:id="214" w:name="_ETM_Q1_3326243"/>
      <w:bookmarkEnd w:id="214"/>
      <w:r>
        <w:rPr>
          <w:rFonts w:hint="cs"/>
          <w:rtl/>
        </w:rPr>
        <w:t xml:space="preserve">ם לנסיבות הקודמות שדיברנו עליהן </w:t>
      </w:r>
      <w:r>
        <w:rPr>
          <w:rtl/>
        </w:rPr>
        <w:t>–</w:t>
      </w:r>
      <w:r>
        <w:rPr>
          <w:rFonts w:hint="cs"/>
          <w:rtl/>
        </w:rPr>
        <w:t xml:space="preserve"> למשל, סעיף כרמלה בוחבוט. הגענו למסקנה שהמושג של אחריות מופחתת, שמאוד מקובל </w:t>
      </w:r>
      <w:bookmarkStart w:id="215" w:name="_ETM_Q1_3335704"/>
      <w:bookmarkEnd w:id="215"/>
      <w:r>
        <w:rPr>
          <w:rFonts w:hint="cs"/>
          <w:rtl/>
        </w:rPr>
        <w:t xml:space="preserve">במשפט המשווה, הוא יהיה יותר הולם את הטיוב. אותן קטגוריות שאנחנו </w:t>
      </w:r>
      <w:bookmarkStart w:id="216" w:name="_ETM_Q1_3345979"/>
      <w:bookmarkEnd w:id="216"/>
      <w:r>
        <w:rPr>
          <w:rFonts w:hint="cs"/>
          <w:rtl/>
        </w:rPr>
        <w:t xml:space="preserve">מדברים עליהן, לא מצדיקות את הטיוב של רוצח. אנחנו מדברים </w:t>
      </w:r>
      <w:bookmarkStart w:id="217" w:name="_ETM_Q1_3350463"/>
      <w:bookmarkEnd w:id="217"/>
      <w:r>
        <w:rPr>
          <w:rFonts w:hint="cs"/>
          <w:rtl/>
        </w:rPr>
        <w:t xml:space="preserve">על המתה באחריות מופחתת. אני מבין שיש סלידה מהמושג הזה, </w:t>
      </w:r>
      <w:bookmarkStart w:id="218" w:name="_ETM_Q1_3358136"/>
      <w:bookmarkEnd w:id="218"/>
      <w:r>
        <w:rPr>
          <w:rFonts w:hint="cs"/>
          <w:rtl/>
        </w:rPr>
        <w:t xml:space="preserve">אבל במובן מסוים, אם זה היה רצח בנסיבות מקלות, זה </w:t>
      </w:r>
      <w:bookmarkStart w:id="219" w:name="_ETM_Q1_3362289"/>
      <w:bookmarkEnd w:id="219"/>
      <w:r>
        <w:rPr>
          <w:rFonts w:hint="cs"/>
          <w:rtl/>
        </w:rPr>
        <w:t xml:space="preserve">במובן מסוים גם גורם לזילות של המושג רצח, ויכול להיות </w:t>
      </w:r>
      <w:bookmarkStart w:id="220" w:name="_ETM_Q1_3365987"/>
      <w:bookmarkEnd w:id="220"/>
      <w:r>
        <w:rPr>
          <w:rFonts w:hint="cs"/>
          <w:rtl/>
        </w:rPr>
        <w:t xml:space="preserve">שאם היינו הולכים למשטר אחר, היינו צריכים להרחיב את קשת </w:t>
      </w:r>
      <w:bookmarkStart w:id="221" w:name="_ETM_Q1_3375826"/>
      <w:bookmarkEnd w:id="221"/>
      <w:r>
        <w:rPr>
          <w:rFonts w:hint="cs"/>
          <w:rtl/>
        </w:rPr>
        <w:t xml:space="preserve">המקרים שנכנסים לאותם מצבים. בגלל שעברנו למשטר של אחריות מופחתת, </w:t>
      </w:r>
      <w:bookmarkStart w:id="222" w:name="_ETM_Q1_3381730"/>
      <w:bookmarkEnd w:id="222"/>
      <w:r>
        <w:rPr>
          <w:rFonts w:hint="cs"/>
          <w:rtl/>
        </w:rPr>
        <w:t>שמרנו על הקטגוריות היחסית מצומצמות.</w:t>
      </w:r>
    </w:p>
    <w:p w:rsidR="001F3BDA" w:rsidRDefault="001F3BDA" w:rsidP="001F3BDA">
      <w:pPr>
        <w:rPr>
          <w:rtl/>
        </w:rPr>
      </w:pPr>
      <w:bookmarkStart w:id="223" w:name="_ETM_Q1_3388896"/>
      <w:bookmarkEnd w:id="223"/>
    </w:p>
    <w:p w:rsidR="001F3BDA" w:rsidRDefault="00641E77" w:rsidP="00641E77">
      <w:pPr>
        <w:rPr>
          <w:rtl/>
        </w:rPr>
      </w:pPr>
      <w:bookmarkStart w:id="224" w:name="_ETM_Q1_3389896"/>
      <w:bookmarkEnd w:id="224"/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בגלל שעברנו למשטר של </w:t>
      </w:r>
      <w:bookmarkStart w:id="225" w:name="_ETM_Q1_3397027"/>
      <w:bookmarkEnd w:id="225"/>
      <w:r>
        <w:rPr>
          <w:rFonts w:hint="cs"/>
          <w:rtl/>
        </w:rPr>
        <w:t xml:space="preserve">אחריות מופחתת, שלטעמנו הוא יותר נכון ויותר מקובל במשפט המשווה, כי התיוג המקובל לאנשים האלה </w:t>
      </w:r>
      <w:bookmarkStart w:id="226" w:name="_ETM_Q1_3401392"/>
      <w:bookmarkEnd w:id="226"/>
      <w:r>
        <w:rPr>
          <w:rtl/>
        </w:rPr>
        <w:t>–</w:t>
      </w:r>
      <w:r>
        <w:rPr>
          <w:rFonts w:hint="cs"/>
          <w:rtl/>
        </w:rPr>
        <w:t xml:space="preserve"> למשל, </w:t>
      </w:r>
      <w:proofErr w:type="spellStart"/>
      <w:r>
        <w:rPr>
          <w:rFonts w:hint="cs"/>
          <w:rtl/>
        </w:rPr>
        <w:t>לכרמלה</w:t>
      </w:r>
      <w:proofErr w:type="spellEnd"/>
      <w:r>
        <w:rPr>
          <w:rFonts w:hint="cs"/>
          <w:rtl/>
        </w:rPr>
        <w:t xml:space="preserve"> בוחבוט, וגם אנשים המעטים שנכנסים לסעיף הזה, </w:t>
      </w:r>
      <w:bookmarkStart w:id="227" w:name="_ETM_Q1_3405706"/>
      <w:bookmarkEnd w:id="227"/>
      <w:r>
        <w:rPr>
          <w:rFonts w:hint="cs"/>
          <w:rtl/>
        </w:rPr>
        <w:t xml:space="preserve">אינו תיוג של רצח אלא תיוג של המתה </w:t>
      </w:r>
      <w:bookmarkStart w:id="228" w:name="_ETM_Q1_3407586"/>
      <w:bookmarkEnd w:id="228"/>
      <w:r>
        <w:rPr>
          <w:rFonts w:hint="cs"/>
          <w:rtl/>
        </w:rPr>
        <w:t xml:space="preserve">בנסיבות של- - - ובגלל שעברנו למשטר הזה החלטנו לא </w:t>
      </w:r>
      <w:bookmarkStart w:id="229" w:name="_ETM_Q1_3413495"/>
      <w:bookmarkEnd w:id="229"/>
      <w:r>
        <w:rPr>
          <w:rFonts w:hint="cs"/>
          <w:rtl/>
        </w:rPr>
        <w:t>לגעת בנוסחים האלה, שמאוד מצמצמים. זה הטרייד אוף.</w:t>
      </w:r>
    </w:p>
    <w:p w:rsidR="002E66D7" w:rsidRDefault="002E66D7" w:rsidP="002E66D7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784&lt;/ID&gt;&lt;Name&gt;אפרת ברזילי&lt;/Name&gt;&lt;Data&gt;אפרת ברזילי&lt;/Data&gt;&lt;Shortcut&gt;אפבר&lt;/Shortcut&gt;&lt;Title&gt;עו&quot;ד, מוזמנים שונים&lt;/Title&gt;"/>
        <w:id w:val="-355354943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af9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אפרת ברזילי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2E66D7" w:rsidP="00641E77">
      <w:pPr>
        <w:rPr>
          <w:rtl/>
        </w:rPr>
      </w:pPr>
      <w:r>
        <w:rPr>
          <w:rFonts w:hint="cs"/>
          <w:rtl/>
        </w:rPr>
        <w:t>אני מבקש</w:t>
      </w:r>
      <w:r w:rsidR="00641E77">
        <w:rPr>
          <w:rFonts w:hint="cs"/>
          <w:rtl/>
        </w:rPr>
        <w:t>ת</w:t>
      </w:r>
      <w:r>
        <w:rPr>
          <w:rFonts w:hint="cs"/>
          <w:rtl/>
        </w:rPr>
        <w:t xml:space="preserve"> להסתייג מדבר אחד שישי אמר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1E77">
        <w:rPr>
          <w:rFonts w:hint="cs"/>
          <w:rtl/>
        </w:rPr>
        <w:t xml:space="preserve">הוא מתקשר לדברים </w:t>
      </w:r>
      <w:bookmarkStart w:id="230" w:name="_ETM_Q1_3422098"/>
      <w:bookmarkEnd w:id="230"/>
      <w:r w:rsidR="00641E77">
        <w:rPr>
          <w:rFonts w:hint="cs"/>
          <w:rtl/>
        </w:rPr>
        <w:t xml:space="preserve">שנאמרו פה קודם על שינויים בעולם הפסיכיאטרי לגבי הגדרות של </w:t>
      </w:r>
      <w:bookmarkStart w:id="231" w:name="_ETM_Q1_3428132"/>
      <w:bookmarkEnd w:id="231"/>
      <w:r w:rsidR="00641E77">
        <w:rPr>
          <w:rFonts w:hint="cs"/>
          <w:rtl/>
        </w:rPr>
        <w:t xml:space="preserve">הפרעות </w:t>
      </w:r>
      <w:r>
        <w:rPr>
          <w:rFonts w:hint="cs"/>
          <w:rtl/>
        </w:rPr>
        <w:t xml:space="preserve">נפשיות. אנחנו חיים בעולם שבו בין היתר, לפחות חיינו בעולם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r w:rsidR="00641E77">
        <w:rPr>
          <w:rFonts w:hint="cs"/>
          <w:rtl/>
        </w:rPr>
        <w:t xml:space="preserve">ועדת </w:t>
      </w:r>
      <w:proofErr w:type="spellStart"/>
      <w:r w:rsidR="00641E77">
        <w:rPr>
          <w:rFonts w:hint="cs"/>
          <w:rtl/>
        </w:rPr>
        <w:t>קרמניצר</w:t>
      </w:r>
      <w:proofErr w:type="spellEnd"/>
      <w:r w:rsidR="00641E77">
        <w:rPr>
          <w:rFonts w:hint="cs"/>
          <w:rtl/>
        </w:rPr>
        <w:t xml:space="preserve"> </w:t>
      </w:r>
      <w:r w:rsidR="00641E77">
        <w:rPr>
          <w:rtl/>
        </w:rPr>
        <w:t>–</w:t>
      </w:r>
      <w:r w:rsidR="00641E77">
        <w:rPr>
          <w:rFonts w:hint="cs"/>
          <w:rtl/>
        </w:rPr>
        <w:t xml:space="preserve"> אני לא יודעת אם היו </w:t>
      </w:r>
      <w:bookmarkStart w:id="232" w:name="_ETM_Q1_3437337"/>
      <w:bookmarkEnd w:id="232"/>
      <w:r w:rsidR="00641E77">
        <w:rPr>
          <w:rFonts w:hint="cs"/>
          <w:rtl/>
        </w:rPr>
        <w:t xml:space="preserve">שינויים מאז </w:t>
      </w:r>
      <w:r w:rsidR="00641E77">
        <w:rPr>
          <w:rtl/>
        </w:rPr>
        <w:t>–</w:t>
      </w:r>
      <w:r w:rsidR="00641E77">
        <w:rPr>
          <w:rFonts w:hint="cs"/>
          <w:rtl/>
        </w:rPr>
        <w:t xml:space="preserve"> </w:t>
      </w:r>
      <w:proofErr w:type="spellStart"/>
      <w:r w:rsidR="00641E77">
        <w:rPr>
          <w:rFonts w:hint="cs"/>
          <w:rtl/>
        </w:rPr>
        <w:t>שהיתה</w:t>
      </w:r>
      <w:proofErr w:type="spellEnd"/>
      <w:r w:rsidR="00641E77">
        <w:rPr>
          <w:rFonts w:hint="cs"/>
          <w:rtl/>
        </w:rPr>
        <w:t xml:space="preserve"> הפרעת אישיות אנטי סוציאלית. אם </w:t>
      </w:r>
      <w:bookmarkStart w:id="233" w:name="_ETM_Q1_3439112"/>
      <w:bookmarkEnd w:id="233"/>
      <w:r w:rsidR="00641E77">
        <w:rPr>
          <w:rFonts w:hint="cs"/>
          <w:rtl/>
        </w:rPr>
        <w:t xml:space="preserve">מתרגמים את זה ללשון בני אדם, אלה </w:t>
      </w:r>
      <w:r>
        <w:rPr>
          <w:rFonts w:hint="cs"/>
          <w:rtl/>
        </w:rPr>
        <w:t>עבריינים</w:t>
      </w:r>
      <w:r w:rsidR="00641E77">
        <w:rPr>
          <w:rFonts w:hint="cs"/>
          <w:rtl/>
        </w:rPr>
        <w:t xml:space="preserve"> שבאישיותם יש </w:t>
      </w:r>
      <w:bookmarkStart w:id="234" w:name="_ETM_Q1_3444834"/>
      <w:bookmarkEnd w:id="234"/>
      <w:r w:rsidR="00641E77">
        <w:rPr>
          <w:rFonts w:hint="cs"/>
          <w:rtl/>
        </w:rPr>
        <w:t xml:space="preserve">עבריינות. ברור שלא ייתכן שהפרעת אישיות מסוג זה תבסס </w:t>
      </w:r>
      <w:r>
        <w:rPr>
          <w:rFonts w:hint="cs"/>
          <w:rtl/>
        </w:rPr>
        <w:t xml:space="preserve">פטור או הגנה כלשהי. זו אחת הסיבות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התנגדות מהותית </w:t>
      </w:r>
      <w:r w:rsidR="00641E77">
        <w:rPr>
          <w:rFonts w:hint="cs"/>
          <w:rtl/>
        </w:rPr>
        <w:t xml:space="preserve">לקצץ </w:t>
      </w:r>
      <w:bookmarkStart w:id="235" w:name="_ETM_Q1_3457680"/>
      <w:bookmarkEnd w:id="235"/>
      <w:r w:rsidR="00641E77">
        <w:rPr>
          <w:rFonts w:hint="cs"/>
          <w:rtl/>
        </w:rPr>
        <w:t xml:space="preserve">את המילה חמורה מהביטוי הפרעת אישיות - </w:t>
      </w:r>
      <w:r>
        <w:rPr>
          <w:rFonts w:hint="cs"/>
          <w:rtl/>
        </w:rPr>
        <w:t>כי לא רצינו להיות בין היתר במקום הזה, שאדם שמזלזל ב</w:t>
      </w:r>
      <w:r w:rsidR="00641E77">
        <w:rPr>
          <w:rFonts w:hint="cs"/>
          <w:rtl/>
        </w:rPr>
        <w:t>כל ה</w:t>
      </w:r>
      <w:r>
        <w:rPr>
          <w:rFonts w:hint="cs"/>
          <w:rtl/>
        </w:rPr>
        <w:t xml:space="preserve">ערכים ומזלזל באחרים, </w:t>
      </w:r>
      <w:r w:rsidR="00641E77">
        <w:rPr>
          <w:rFonts w:hint="cs"/>
          <w:rtl/>
        </w:rPr>
        <w:t xml:space="preserve">יזכה להגנה </w:t>
      </w:r>
      <w:bookmarkStart w:id="236" w:name="_ETM_Q1_3470010"/>
      <w:bookmarkEnd w:id="236"/>
      <w:r w:rsidR="00641E77">
        <w:rPr>
          <w:rFonts w:hint="cs"/>
          <w:rtl/>
        </w:rPr>
        <w:t>משום הזלזול הזה</w:t>
      </w:r>
      <w:r>
        <w:rPr>
          <w:rFonts w:hint="cs"/>
          <w:rtl/>
        </w:rPr>
        <w:t>.</w:t>
      </w:r>
    </w:p>
    <w:p w:rsidR="002E66D7" w:rsidRDefault="002E66D7" w:rsidP="002E66D7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-2114664144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af9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ישי שרון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2E66D7" w:rsidP="002E66D7">
      <w:pPr>
        <w:rPr>
          <w:rtl/>
        </w:rPr>
      </w:pPr>
      <w:r>
        <w:rPr>
          <w:rFonts w:hint="cs"/>
          <w:rtl/>
        </w:rPr>
        <w:t>בין היתר.</w:t>
      </w:r>
    </w:p>
    <w:p w:rsidR="002E66D7" w:rsidRDefault="002E66D7" w:rsidP="002E66D7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784&lt;/ID&gt;&lt;Name&gt;אפרת ברזילי&lt;/Name&gt;&lt;Data&gt;אפרת ברזילי&lt;/Data&gt;&lt;Shortcut&gt;אפבר&lt;/Shortcut&gt;&lt;Title&gt;עו&quot;ד, מוזמנים שונים&lt;/Title&gt;"/>
        <w:id w:val="-121080086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af9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אפרת ברזילי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2E66D7" w:rsidP="00E67834">
      <w:pPr>
        <w:rPr>
          <w:rtl/>
        </w:rPr>
      </w:pPr>
      <w:r>
        <w:rPr>
          <w:rFonts w:hint="cs"/>
          <w:rtl/>
        </w:rPr>
        <w:t xml:space="preserve">הערה שנייה </w:t>
      </w:r>
      <w:r>
        <w:rPr>
          <w:rtl/>
        </w:rPr>
        <w:t>–</w:t>
      </w:r>
      <w:r>
        <w:rPr>
          <w:rFonts w:hint="cs"/>
          <w:rtl/>
        </w:rPr>
        <w:t xml:space="preserve"> ואין פה היום </w:t>
      </w:r>
      <w:r w:rsidR="00641E77">
        <w:rPr>
          <w:rFonts w:hint="cs"/>
          <w:rtl/>
        </w:rPr>
        <w:t>פסיכיאטרים</w:t>
      </w:r>
      <w:r>
        <w:rPr>
          <w:rFonts w:hint="cs"/>
          <w:rtl/>
        </w:rPr>
        <w:t xml:space="preserve">, </w:t>
      </w:r>
      <w:r w:rsidR="00641E77">
        <w:rPr>
          <w:rFonts w:hint="cs"/>
          <w:rtl/>
        </w:rPr>
        <w:t xml:space="preserve">אבל </w:t>
      </w:r>
      <w:r>
        <w:rPr>
          <w:rFonts w:hint="cs"/>
          <w:rtl/>
        </w:rPr>
        <w:t>נדמה לי שאני לא טועה</w:t>
      </w:r>
      <w:r w:rsidR="00641E77">
        <w:rPr>
          <w:rFonts w:hint="cs"/>
          <w:rtl/>
        </w:rPr>
        <w:t xml:space="preserve"> באמירה הזו</w:t>
      </w:r>
      <w:r>
        <w:rPr>
          <w:rFonts w:hint="cs"/>
          <w:rtl/>
        </w:rPr>
        <w:t xml:space="preserve">. </w:t>
      </w:r>
      <w:r w:rsidR="00641E77">
        <w:rPr>
          <w:rFonts w:hint="cs"/>
          <w:rtl/>
        </w:rPr>
        <w:t xml:space="preserve">כאמור, מחלת נפש זה </w:t>
      </w:r>
      <w:bookmarkStart w:id="237" w:name="_ETM_Q1_3485561"/>
      <w:bookmarkEnd w:id="237"/>
      <w:r w:rsidR="00641E77">
        <w:rPr>
          <w:rFonts w:hint="cs"/>
          <w:rtl/>
        </w:rPr>
        <w:t xml:space="preserve">דבר שאינו סטטי. </w:t>
      </w:r>
      <w:r>
        <w:rPr>
          <w:rFonts w:hint="cs"/>
          <w:rtl/>
        </w:rPr>
        <w:t xml:space="preserve">אנו צריכים להיזהר מהסטריאוטיפ </w:t>
      </w:r>
      <w:r w:rsidR="00641E77">
        <w:rPr>
          <w:rFonts w:hint="cs"/>
          <w:rtl/>
        </w:rPr>
        <w:t xml:space="preserve">של מחלת נפש ומייחוס עבריינות לחולי נפש </w:t>
      </w:r>
      <w:bookmarkStart w:id="238" w:name="_ETM_Q1_3492983"/>
      <w:bookmarkEnd w:id="238"/>
      <w:r>
        <w:rPr>
          <w:rFonts w:hint="cs"/>
          <w:rtl/>
        </w:rPr>
        <w:t>באשר הם חולי נפש. אני חושבת, ו</w:t>
      </w:r>
      <w:r w:rsidR="00641E7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אומרת זאת מאוד בזהירות </w:t>
      </w:r>
      <w:r>
        <w:rPr>
          <w:rtl/>
        </w:rPr>
        <w:t>–</w:t>
      </w:r>
      <w:r>
        <w:rPr>
          <w:rFonts w:hint="cs"/>
          <w:rtl/>
        </w:rPr>
        <w:t xml:space="preserve"> נדמה לי שג</w:t>
      </w:r>
      <w:r w:rsidR="00641E77">
        <w:rPr>
          <w:rFonts w:hint="cs"/>
          <w:rtl/>
        </w:rPr>
        <w:t>ם</w:t>
      </w:r>
      <w:r>
        <w:rPr>
          <w:rFonts w:hint="cs"/>
          <w:rtl/>
        </w:rPr>
        <w:t xml:space="preserve"> שמעתי דברים כאלה מפי </w:t>
      </w:r>
      <w:r w:rsidR="00641E77">
        <w:rPr>
          <w:rFonts w:hint="cs"/>
          <w:rtl/>
        </w:rPr>
        <w:t xml:space="preserve">פסיכיאטרים </w:t>
      </w:r>
      <w:r>
        <w:rPr>
          <w:rtl/>
        </w:rPr>
        <w:t>–</w:t>
      </w:r>
      <w:r>
        <w:rPr>
          <w:rFonts w:hint="cs"/>
          <w:rtl/>
        </w:rPr>
        <w:t xml:space="preserve"> שיש תפישה שאיסורים מפני המתת אחר הם כל כך טבוע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בנו, </w:t>
      </w:r>
      <w:r w:rsidR="00641E77">
        <w:rPr>
          <w:rFonts w:hint="cs"/>
          <w:rtl/>
        </w:rPr>
        <w:t xml:space="preserve">גם </w:t>
      </w:r>
      <w:r w:rsidR="00641E77">
        <w:rPr>
          <w:rFonts w:hint="cs"/>
          <w:rtl/>
        </w:rPr>
        <w:lastRenderedPageBreak/>
        <w:t xml:space="preserve">בחולי הנפש, </w:t>
      </w:r>
      <w:r>
        <w:rPr>
          <w:rFonts w:hint="cs"/>
          <w:rtl/>
        </w:rPr>
        <w:t>שהנכונות להכיר בחוסר יכולת</w:t>
      </w:r>
      <w:r w:rsidR="00641E77">
        <w:rPr>
          <w:rFonts w:hint="cs"/>
          <w:rtl/>
        </w:rPr>
        <w:t>,</w:t>
      </w:r>
      <w:r>
        <w:rPr>
          <w:rFonts w:hint="cs"/>
          <w:rtl/>
        </w:rPr>
        <w:t xml:space="preserve"> להתגבר על רצון להמית מישהו</w:t>
      </w:r>
      <w:r w:rsidR="00641E77">
        <w:rPr>
          <w:rFonts w:hint="cs"/>
          <w:rtl/>
        </w:rPr>
        <w:t>, זה דבר שיותר קשה להכיר בו מאש</w:t>
      </w:r>
      <w:r>
        <w:rPr>
          <w:rFonts w:hint="cs"/>
          <w:rtl/>
        </w:rPr>
        <w:t>ר מקרים אחרים</w:t>
      </w:r>
      <w:r w:rsidR="00641E77">
        <w:rPr>
          <w:rFonts w:hint="cs"/>
          <w:rtl/>
        </w:rPr>
        <w:t>;</w:t>
      </w:r>
      <w:r>
        <w:rPr>
          <w:rFonts w:hint="cs"/>
          <w:rtl/>
        </w:rPr>
        <w:t xml:space="preserve"> ודאי אם מתייחסים לדרישה החלופית של אי-הבחנה או </w:t>
      </w:r>
      <w:r w:rsidR="00641E77">
        <w:rPr>
          <w:rFonts w:hint="cs"/>
          <w:rtl/>
        </w:rPr>
        <w:t>אי-</w:t>
      </w:r>
      <w:r>
        <w:rPr>
          <w:rFonts w:hint="cs"/>
          <w:rtl/>
        </w:rPr>
        <w:t>ידיעה שה</w:t>
      </w:r>
      <w:r w:rsidR="00641E77">
        <w:rPr>
          <w:rFonts w:hint="cs"/>
          <w:rtl/>
        </w:rPr>
        <w:t>ד</w:t>
      </w:r>
      <w:r>
        <w:rPr>
          <w:rFonts w:hint="cs"/>
          <w:rtl/>
        </w:rPr>
        <w:t>בר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הם אסורים. ייתכן שהפער בין עבירות יותר קלות ל</w:t>
      </w:r>
      <w:r w:rsidR="00641E77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עבירת </w:t>
      </w:r>
      <w:r w:rsidR="00641E77">
        <w:rPr>
          <w:rFonts w:hint="cs"/>
          <w:rtl/>
        </w:rPr>
        <w:t>ה</w:t>
      </w:r>
      <w:r>
        <w:rPr>
          <w:rFonts w:hint="cs"/>
          <w:rtl/>
        </w:rPr>
        <w:t xml:space="preserve">רצח בנושא </w:t>
      </w:r>
      <w:r w:rsidR="00641E77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641E77">
        <w:rPr>
          <w:rFonts w:hint="cs"/>
          <w:rtl/>
        </w:rPr>
        <w:t xml:space="preserve"> בחוות הדעת הפסיכיאטריות</w:t>
      </w:r>
      <w:r>
        <w:rPr>
          <w:rFonts w:hint="cs"/>
          <w:rtl/>
        </w:rPr>
        <w:t xml:space="preserve">, </w:t>
      </w:r>
      <w:r w:rsidR="00641E77">
        <w:rPr>
          <w:rFonts w:hint="cs"/>
          <w:rtl/>
        </w:rPr>
        <w:t xml:space="preserve">נבע </w:t>
      </w:r>
      <w:bookmarkStart w:id="239" w:name="_ETM_Q1_3544231"/>
      <w:bookmarkEnd w:id="239"/>
      <w:r>
        <w:rPr>
          <w:rFonts w:hint="cs"/>
          <w:rtl/>
        </w:rPr>
        <w:t>בין היתר מהנושא הזה</w:t>
      </w:r>
      <w:r w:rsidR="00641E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1E77">
        <w:rPr>
          <w:rFonts w:hint="cs"/>
          <w:rtl/>
        </w:rPr>
        <w:t xml:space="preserve">שהוא הערכה - </w:t>
      </w:r>
      <w:r>
        <w:rPr>
          <w:rFonts w:hint="cs"/>
          <w:rtl/>
        </w:rPr>
        <w:t xml:space="preserve">ייתכן שכן וייתכן שלא, אבל מחייבת בדיקה והתייחסות. לכן לעובדה </w:t>
      </w:r>
      <w:r w:rsidR="00641E77">
        <w:rPr>
          <w:rFonts w:hint="cs"/>
          <w:rtl/>
        </w:rPr>
        <w:t xml:space="preserve">שיש יותר מקרים שבהם בעבירות קלות מראים </w:t>
      </w:r>
      <w:bookmarkStart w:id="240" w:name="_ETM_Q1_3559813"/>
      <w:bookmarkEnd w:id="240"/>
      <w:r>
        <w:rPr>
          <w:rFonts w:hint="cs"/>
          <w:rtl/>
        </w:rPr>
        <w:t xml:space="preserve">גם הגנה וגם פטור ופחות מקרים </w:t>
      </w:r>
      <w:r w:rsidR="00641E77">
        <w:rPr>
          <w:rFonts w:hint="cs"/>
          <w:rtl/>
        </w:rPr>
        <w:t xml:space="preserve">כאלה </w:t>
      </w:r>
      <w:r>
        <w:rPr>
          <w:rFonts w:hint="cs"/>
          <w:rtl/>
        </w:rPr>
        <w:t>בתיקי רצח</w:t>
      </w:r>
      <w:r w:rsidR="00641E77">
        <w:rPr>
          <w:rFonts w:hint="cs"/>
          <w:rtl/>
        </w:rPr>
        <w:t>, יכול להיות גם ההסבר הזה</w:t>
      </w:r>
      <w:r>
        <w:rPr>
          <w:rFonts w:hint="cs"/>
          <w:rtl/>
        </w:rPr>
        <w:t xml:space="preserve">. אני כשלעצמי </w:t>
      </w:r>
      <w:r w:rsidR="00641E77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ראיתי לפחות מקרה אחד של אדם שהיה חולה נפש, ולמיטב ידיעתי, זה הסתיים בפטור, </w:t>
      </w:r>
      <w:r w:rsidR="00E67834">
        <w:rPr>
          <w:rFonts w:hint="cs"/>
          <w:rtl/>
        </w:rPr>
        <w:t xml:space="preserve">לפי חוות דעת </w:t>
      </w:r>
      <w:bookmarkStart w:id="241" w:name="_ETM_Q1_3577361"/>
      <w:bookmarkEnd w:id="241"/>
      <w:r w:rsidR="00E67834">
        <w:rPr>
          <w:rFonts w:hint="cs"/>
          <w:rtl/>
        </w:rPr>
        <w:t xml:space="preserve">פסיכיאטר מחוזי - </w:t>
      </w:r>
      <w:r>
        <w:rPr>
          <w:rFonts w:hint="cs"/>
          <w:rtl/>
        </w:rPr>
        <w:t>ידע להסביר בצורה מאוד קוהרנטית ויפה מדוע הוא רצח,</w:t>
      </w:r>
      <w:r w:rsidR="00E67834">
        <w:rPr>
          <w:rFonts w:hint="cs"/>
          <w:rtl/>
        </w:rPr>
        <w:t xml:space="preserve"> וההסבר היה כזה שביסס את טענתו </w:t>
      </w:r>
      <w:bookmarkStart w:id="242" w:name="_ETM_Q1_3589505"/>
      <w:bookmarkEnd w:id="242"/>
      <w:r w:rsidR="00E67834">
        <w:rPr>
          <w:rFonts w:hint="cs"/>
          <w:rtl/>
        </w:rPr>
        <w:t xml:space="preserve">- </w:t>
      </w:r>
      <w:r>
        <w:rPr>
          <w:rFonts w:hint="cs"/>
          <w:rtl/>
        </w:rPr>
        <w:t>שבאה מפי סנגורו, שה</w:t>
      </w:r>
      <w:r w:rsidR="00E67834">
        <w:rPr>
          <w:rFonts w:hint="cs"/>
          <w:rtl/>
        </w:rPr>
        <w:t>ו</w:t>
      </w:r>
      <w:r>
        <w:rPr>
          <w:rFonts w:hint="cs"/>
          <w:rtl/>
        </w:rPr>
        <w:t xml:space="preserve">א לא היה אחראי למעשיו, כי הוא הסביר משהו שכל אדם הבין שלא ידע מה </w:t>
      </w:r>
      <w:r w:rsidR="00E67834">
        <w:rPr>
          <w:rFonts w:hint="cs"/>
          <w:rtl/>
        </w:rPr>
        <w:t xml:space="preserve">הוא </w:t>
      </w:r>
      <w:r>
        <w:rPr>
          <w:rFonts w:hint="cs"/>
          <w:rtl/>
        </w:rPr>
        <w:t>ע</w:t>
      </w:r>
      <w:r w:rsidR="00E67834">
        <w:rPr>
          <w:rFonts w:hint="cs"/>
          <w:rtl/>
        </w:rPr>
        <w:t>ו</w:t>
      </w:r>
      <w:r>
        <w:rPr>
          <w:rFonts w:hint="cs"/>
          <w:rtl/>
        </w:rPr>
        <w:t xml:space="preserve">שה. </w:t>
      </w:r>
      <w:r w:rsidR="00E67834">
        <w:rPr>
          <w:rFonts w:hint="cs"/>
          <w:rtl/>
        </w:rPr>
        <w:t xml:space="preserve">הוא עצמו הסביר שתוך כדי </w:t>
      </w:r>
      <w:r>
        <w:rPr>
          <w:rFonts w:hint="cs"/>
          <w:rtl/>
        </w:rPr>
        <w:t xml:space="preserve">חיתוך </w:t>
      </w:r>
      <w:r w:rsidR="00E67834">
        <w:rPr>
          <w:rFonts w:hint="cs"/>
          <w:rtl/>
        </w:rPr>
        <w:t xml:space="preserve">הדג עלה בדעתו </w:t>
      </w:r>
      <w:bookmarkStart w:id="243" w:name="_ETM_Q1_3604581"/>
      <w:bookmarkEnd w:id="243"/>
      <w:r>
        <w:rPr>
          <w:rFonts w:hint="cs"/>
          <w:rtl/>
        </w:rPr>
        <w:t>שהוא יכול לחתוך באותה צורה גם את אחיו. כך הסביר, על רקע מחלת נפש.</w:t>
      </w:r>
      <w:r w:rsidR="00E67834">
        <w:rPr>
          <w:rFonts w:hint="cs"/>
          <w:rtl/>
        </w:rPr>
        <w:t xml:space="preserve"> חוסר היכולת להסביר זה דבר שיתקיים במקרים מסוימים, ולא </w:t>
      </w:r>
      <w:bookmarkStart w:id="244" w:name="_ETM_Q1_3613676"/>
      <w:bookmarkEnd w:id="244"/>
      <w:r w:rsidR="00E67834">
        <w:rPr>
          <w:rFonts w:hint="cs"/>
          <w:rtl/>
        </w:rPr>
        <w:t>יתקיים במקרים אחרים.</w:t>
      </w:r>
    </w:p>
    <w:p w:rsidR="002E66D7" w:rsidRDefault="002E66D7" w:rsidP="002E66D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74124080"/>
        <w:placeholder>
          <w:docPart w:val="DefaultPlaceholder_-1854013440"/>
        </w:placeholder>
        <w15:color w:val="993366"/>
      </w:sdtPr>
      <w:sdtEndPr/>
      <w:sdtContent>
        <w:p w:rsidR="002E66D7" w:rsidRDefault="002E66D7" w:rsidP="002E66D7">
          <w:pPr>
            <w:pStyle w:val="af6"/>
            <w:keepNext/>
            <w:rPr>
              <w:rtl/>
            </w:rPr>
          </w:pPr>
          <w:r w:rsidRPr="002E66D7">
            <w:rPr>
              <w:rStyle w:val="afd"/>
              <w:color w:val="000000"/>
              <w:rtl/>
            </w:rPr>
            <w:t>היו"ר ניסן סלומינסקי</w:t>
          </w:r>
          <w:r w:rsidRPr="002E66D7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pStyle w:val="KeepWithNext"/>
        <w:rPr>
          <w:rtl/>
        </w:rPr>
      </w:pPr>
    </w:p>
    <w:p w:rsidR="002E66D7" w:rsidRDefault="002E66D7" w:rsidP="002E66D7">
      <w:pPr>
        <w:rPr>
          <w:rtl/>
        </w:rPr>
      </w:pPr>
      <w:r>
        <w:rPr>
          <w:rFonts w:hint="cs"/>
          <w:rtl/>
        </w:rPr>
        <w:t>בואו נמשיך הלאה, כי יותר מזה לא נצליח</w:t>
      </w:r>
      <w:r w:rsidR="00E67834">
        <w:rPr>
          <w:rFonts w:hint="cs"/>
          <w:rtl/>
        </w:rPr>
        <w:t xml:space="preserve"> בין כה וכה</w:t>
      </w:r>
      <w:r>
        <w:rPr>
          <w:rFonts w:hint="cs"/>
          <w:rtl/>
        </w:rPr>
        <w:t xml:space="preserve">. </w:t>
      </w:r>
    </w:p>
    <w:p w:rsidR="002E66D7" w:rsidRDefault="002E66D7" w:rsidP="002E66D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18841331"/>
        <w:placeholder>
          <w:docPart w:val="42A9126B62354C09B21C9A4036D04AF4"/>
        </w:placeholder>
        <w15:color w:val="993366"/>
      </w:sdtPr>
      <w:sdtEndPr/>
      <w:sdtContent>
        <w:p w:rsidR="002E66D7" w:rsidRDefault="002E66D7" w:rsidP="002E66D7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E66D7" w:rsidRDefault="002E66D7" w:rsidP="002E66D7">
      <w:pPr>
        <w:rPr>
          <w:rtl/>
        </w:rPr>
      </w:pPr>
    </w:p>
    <w:p w:rsidR="002E66D7" w:rsidRDefault="00107A86" w:rsidP="00107A86">
      <w:pPr>
        <w:rPr>
          <w:rtl/>
        </w:rPr>
      </w:pPr>
      <w:r>
        <w:rPr>
          <w:rFonts w:hint="cs"/>
          <w:rtl/>
        </w:rPr>
        <w:t xml:space="preserve">כמה מילים על משפט משווה בהקשר הזה </w:t>
      </w:r>
      <w:r>
        <w:rPr>
          <w:rtl/>
        </w:rPr>
        <w:t>–</w:t>
      </w:r>
      <w:r>
        <w:rPr>
          <w:rFonts w:hint="cs"/>
          <w:rtl/>
        </w:rPr>
        <w:t xml:space="preserve"> נסיבה שקיימת </w:t>
      </w:r>
      <w:bookmarkStart w:id="245" w:name="_ETM_Q1_3631892"/>
      <w:bookmarkEnd w:id="245"/>
      <w:r>
        <w:rPr>
          <w:rFonts w:hint="cs"/>
          <w:rtl/>
        </w:rPr>
        <w:t>באנגליה בצורה</w:t>
      </w:r>
      <w:r w:rsidR="002E66D7">
        <w:rPr>
          <w:rFonts w:hint="cs"/>
          <w:rtl/>
        </w:rPr>
        <w:t xml:space="preserve"> מאוד דומה. גם במשפט האירי, שמפחית את האחריות מרצח להריגה ב</w:t>
      </w:r>
      <w:r>
        <w:rPr>
          <w:rFonts w:hint="cs"/>
          <w:rtl/>
        </w:rPr>
        <w:t>נסיבות כאלה</w:t>
      </w:r>
      <w:r w:rsidR="002E66D7">
        <w:rPr>
          <w:rFonts w:hint="cs"/>
          <w:rtl/>
        </w:rPr>
        <w:t xml:space="preserve">. </w:t>
      </w:r>
      <w:r>
        <w:rPr>
          <w:rFonts w:hint="cs"/>
          <w:rtl/>
        </w:rPr>
        <w:t>ה-</w:t>
      </w:r>
      <w:r>
        <w:t>model penal code</w:t>
      </w:r>
      <w:r>
        <w:rPr>
          <w:rFonts w:hint="cs"/>
          <w:rtl/>
        </w:rPr>
        <w:t xml:space="preserve"> האמריקאי לא מגדיר במפורש הפרעה </w:t>
      </w:r>
      <w:bookmarkStart w:id="246" w:name="_ETM_Q1_3646467"/>
      <w:bookmarkEnd w:id="246"/>
      <w:r>
        <w:rPr>
          <w:rFonts w:hint="cs"/>
          <w:rtl/>
        </w:rPr>
        <w:t xml:space="preserve">נפשית חמורה, אבל יש לו הגדרה אחרת </w:t>
      </w:r>
      <w:r>
        <w:rPr>
          <w:rtl/>
        </w:rPr>
        <w:t>–</w:t>
      </w:r>
      <w:r>
        <w:rPr>
          <w:rFonts w:hint="cs"/>
          <w:rtl/>
        </w:rPr>
        <w:t xml:space="preserve"> של התרגשות </w:t>
      </w:r>
      <w:bookmarkStart w:id="247" w:name="_ETM_Q1_3648071"/>
      <w:bookmarkEnd w:id="247"/>
      <w:r>
        <w:rPr>
          <w:rFonts w:hint="cs"/>
          <w:rtl/>
        </w:rPr>
        <w:t xml:space="preserve">עזה </w:t>
      </w:r>
      <w:r>
        <w:rPr>
          <w:rtl/>
        </w:rPr>
        <w:t>–</w:t>
      </w:r>
      <w:r>
        <w:rPr>
          <w:rFonts w:hint="cs"/>
          <w:rtl/>
        </w:rPr>
        <w:t xml:space="preserve"> שזה מצב יותר רחב </w:t>
      </w:r>
      <w:r>
        <w:rPr>
          <w:rtl/>
        </w:rPr>
        <w:t>–</w:t>
      </w:r>
      <w:r>
        <w:rPr>
          <w:rFonts w:hint="cs"/>
          <w:rtl/>
        </w:rPr>
        <w:t xml:space="preserve"> יכול להיכנס </w:t>
      </w:r>
      <w:bookmarkStart w:id="248" w:name="_ETM_Q1_3651530"/>
      <w:bookmarkEnd w:id="248"/>
      <w:r>
        <w:rPr>
          <w:rFonts w:hint="cs"/>
          <w:rtl/>
        </w:rPr>
        <w:t xml:space="preserve">בו גם קנטור </w:t>
      </w:r>
      <w:r w:rsidR="0026772E">
        <w:rPr>
          <w:rFonts w:hint="cs"/>
          <w:rtl/>
        </w:rPr>
        <w:t xml:space="preserve">וגם מקרים של הפרעה נפשית חמורה. </w:t>
      </w:r>
      <w:r>
        <w:rPr>
          <w:rFonts w:hint="cs"/>
          <w:rtl/>
        </w:rPr>
        <w:t>י</w:t>
      </w:r>
      <w:r w:rsidR="0026772E">
        <w:rPr>
          <w:rFonts w:hint="cs"/>
          <w:rtl/>
        </w:rPr>
        <w:t xml:space="preserve">ש נסיבות כאלה גם במדינות אחרות </w:t>
      </w:r>
      <w:r w:rsidR="0026772E">
        <w:rPr>
          <w:rtl/>
        </w:rPr>
        <w:t>–</w:t>
      </w:r>
      <w:r w:rsidR="0026772E">
        <w:rPr>
          <w:rFonts w:hint="cs"/>
          <w:rtl/>
        </w:rPr>
        <w:t xml:space="preserve"> לא אאריך, אבל זו כן נסיבה שאנו מכיר</w:t>
      </w:r>
      <w:r w:rsidR="001E07E0">
        <w:rPr>
          <w:rFonts w:hint="cs"/>
          <w:rtl/>
        </w:rPr>
        <w:t>ים</w:t>
      </w:r>
      <w:r w:rsidR="0026772E">
        <w:rPr>
          <w:rFonts w:hint="cs"/>
          <w:rtl/>
        </w:rPr>
        <w:t xml:space="preserve"> בקיומה במשפט משווה. היא אינה חרי</w:t>
      </w:r>
      <w:r>
        <w:rPr>
          <w:rFonts w:hint="cs"/>
          <w:rtl/>
        </w:rPr>
        <w:t>גה. הרצון שלא יהיה הסדר דיכוטומ</w:t>
      </w:r>
      <w:r w:rsidR="0026772E">
        <w:rPr>
          <w:rFonts w:hint="cs"/>
          <w:rtl/>
        </w:rPr>
        <w:t xml:space="preserve">י </w:t>
      </w:r>
      <w:r>
        <w:rPr>
          <w:rFonts w:hint="cs"/>
          <w:rtl/>
        </w:rPr>
        <w:t xml:space="preserve">בין מצב של אי-שפיות </w:t>
      </w:r>
      <w:r w:rsidR="0026772E">
        <w:rPr>
          <w:rtl/>
        </w:rPr>
        <w:t>–</w:t>
      </w:r>
      <w:r>
        <w:rPr>
          <w:rFonts w:hint="cs"/>
          <w:rtl/>
        </w:rPr>
        <w:t xml:space="preserve"> אני חושבת שהנציג של ארג</w:t>
      </w:r>
      <w:r w:rsidR="0026772E">
        <w:rPr>
          <w:rFonts w:hint="cs"/>
          <w:rtl/>
        </w:rPr>
        <w:t>ו</w:t>
      </w:r>
      <w:r>
        <w:rPr>
          <w:rFonts w:hint="cs"/>
          <w:rtl/>
        </w:rPr>
        <w:t>ן</w:t>
      </w:r>
      <w:r w:rsidR="0026772E">
        <w:rPr>
          <w:rFonts w:hint="cs"/>
          <w:rtl/>
        </w:rPr>
        <w:t xml:space="preserve"> נרצחים ונרצחות </w:t>
      </w:r>
      <w:r>
        <w:rPr>
          <w:rFonts w:hint="cs"/>
          <w:rtl/>
        </w:rPr>
        <w:t xml:space="preserve">העלה בעיה שקשורה </w:t>
      </w:r>
      <w:bookmarkStart w:id="249" w:name="_ETM_Q1_3680820"/>
      <w:bookmarkEnd w:id="249"/>
      <w:r>
        <w:rPr>
          <w:rFonts w:hint="cs"/>
          <w:rtl/>
        </w:rPr>
        <w:t xml:space="preserve">בנושא של </w:t>
      </w:r>
      <w:r w:rsidR="0026772E">
        <w:rPr>
          <w:rFonts w:hint="cs"/>
          <w:rtl/>
        </w:rPr>
        <w:t>כשמישהו פטור מאחריו</w:t>
      </w:r>
      <w:r>
        <w:rPr>
          <w:rFonts w:hint="cs"/>
          <w:rtl/>
        </w:rPr>
        <w:t>ת</w:t>
      </w:r>
      <w:r w:rsidR="0026772E">
        <w:rPr>
          <w:rFonts w:hint="cs"/>
          <w:rtl/>
        </w:rPr>
        <w:t xml:space="preserve"> עקב אי-שפיות, מה קורה אתו </w:t>
      </w:r>
      <w:r w:rsidR="0026772E">
        <w:rPr>
          <w:rtl/>
        </w:rPr>
        <w:t>–</w:t>
      </w:r>
      <w:r w:rsidR="0026772E">
        <w:rPr>
          <w:rFonts w:hint="cs"/>
          <w:rtl/>
        </w:rPr>
        <w:t xml:space="preserve"> מה קורה עם האשפוז שלו. </w:t>
      </w:r>
      <w:r>
        <w:rPr>
          <w:rFonts w:hint="cs"/>
          <w:rtl/>
        </w:rPr>
        <w:t xml:space="preserve">אגב, הצוות גם דן בנושא הזה. </w:t>
      </w:r>
      <w:r w:rsidR="0026772E">
        <w:rPr>
          <w:rFonts w:hint="cs"/>
          <w:rtl/>
        </w:rPr>
        <w:t xml:space="preserve">בסופו של דבר זה נושא מאוד בעייתי. </w:t>
      </w:r>
      <w:r>
        <w:rPr>
          <w:rFonts w:hint="cs"/>
          <w:rtl/>
        </w:rPr>
        <w:t xml:space="preserve">יש ועדות </w:t>
      </w:r>
      <w:bookmarkStart w:id="250" w:name="_ETM_Q1_3696004"/>
      <w:bookmarkEnd w:id="250"/>
      <w:r>
        <w:rPr>
          <w:rFonts w:hint="cs"/>
          <w:rtl/>
        </w:rPr>
        <w:t xml:space="preserve">פסיכיאטריות. השיקולים אינם של ענישה </w:t>
      </w:r>
      <w:r w:rsidR="0026772E">
        <w:rPr>
          <w:rFonts w:hint="cs"/>
          <w:rtl/>
        </w:rPr>
        <w:t xml:space="preserve">אלא שיקולי טיפול. זה נושא אחר. הוא ראוי לדיון, אבל אני שמה אותו בצד כי הרפורמה לא מטפלת בו </w:t>
      </w:r>
      <w:r>
        <w:rPr>
          <w:rFonts w:hint="cs"/>
          <w:rtl/>
        </w:rPr>
        <w:t xml:space="preserve">אלא במצבים שכן יש אחריות </w:t>
      </w:r>
      <w:bookmarkStart w:id="251" w:name="_ETM_Q1_3710561"/>
      <w:bookmarkEnd w:id="251"/>
      <w:r>
        <w:rPr>
          <w:rFonts w:hint="cs"/>
          <w:rtl/>
        </w:rPr>
        <w:t xml:space="preserve">פלילית וכן הוא נכנס </w:t>
      </w:r>
      <w:r w:rsidR="0026772E">
        <w:rPr>
          <w:rFonts w:hint="cs"/>
          <w:rtl/>
        </w:rPr>
        <w:t xml:space="preserve">תחת עבירה </w:t>
      </w:r>
      <w:r>
        <w:rPr>
          <w:rFonts w:hint="cs"/>
          <w:rtl/>
        </w:rPr>
        <w:t>ונכנס בדרך כלל ל</w:t>
      </w:r>
      <w:r w:rsidR="0026772E">
        <w:rPr>
          <w:rFonts w:hint="cs"/>
          <w:rtl/>
        </w:rPr>
        <w:t xml:space="preserve">שנים ארוכות בכלא ולא לאשפוז בצו אשפוז. נשאלות שאלות </w:t>
      </w:r>
      <w:r>
        <w:rPr>
          <w:rFonts w:hint="cs"/>
          <w:rtl/>
        </w:rPr>
        <w:t xml:space="preserve">שקשורות לטיפול בכלא </w:t>
      </w:r>
      <w:bookmarkStart w:id="252" w:name="_ETM_Q1_3723786"/>
      <w:bookmarkEnd w:id="252"/>
      <w:r w:rsidR="0026772E">
        <w:rPr>
          <w:rFonts w:hint="cs"/>
          <w:rtl/>
        </w:rPr>
        <w:t>או לטיפול הפסיכיאטרי שהוא מקבל או לא, ואיך הוא משתחרר</w:t>
      </w:r>
      <w:r>
        <w:rPr>
          <w:rFonts w:hint="cs"/>
          <w:rtl/>
        </w:rPr>
        <w:t>, אבל אני חושבת שאנחנו לא נותנים להן כרגע מענה</w:t>
      </w:r>
      <w:r w:rsidR="0026772E">
        <w:rPr>
          <w:rFonts w:hint="cs"/>
          <w:rtl/>
        </w:rPr>
        <w:t xml:space="preserve"> במסגרת הרפורמה</w:t>
      </w:r>
      <w:r>
        <w:rPr>
          <w:rFonts w:hint="cs"/>
          <w:rtl/>
        </w:rPr>
        <w:t>,</w:t>
      </w:r>
      <w:r w:rsidR="0026772E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אנו </w:t>
      </w:r>
      <w:bookmarkStart w:id="253" w:name="_ETM_Q1_3731592"/>
      <w:bookmarkEnd w:id="253"/>
      <w:r w:rsidR="0026772E">
        <w:rPr>
          <w:rFonts w:hint="cs"/>
          <w:rtl/>
        </w:rPr>
        <w:t>מנסים לתייג את ההתנהגות במקום הנכון, במדרג הראוי.</w:t>
      </w:r>
    </w:p>
    <w:p w:rsidR="0026772E" w:rsidRDefault="0026772E" w:rsidP="002E66D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4676839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6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היו"ר ניסן סלומינסקי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בבקשה</w:t>
      </w:r>
      <w:r w:rsidR="00107A86">
        <w:rPr>
          <w:rFonts w:hint="cs"/>
          <w:rtl/>
        </w:rPr>
        <w:t>, אמיר</w:t>
      </w:r>
      <w:r>
        <w:rPr>
          <w:rFonts w:hint="cs"/>
          <w:rtl/>
        </w:rPr>
        <w:t>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136&lt;/ID&gt;&lt;Name&gt;אמיר לוין&lt;/Name&gt;&lt;Data&gt;אמיר לוין&lt;/Data&gt;&lt;Shortcut&gt;אמלו&lt;/Shortcut&gt;&lt;Title&gt;חבר בארגון, ארגון משפחות נרצחות ונרצחים&lt;/Title&gt;"/>
        <w:id w:val="-1166246152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אמיר לוין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107A86">
      <w:pPr>
        <w:rPr>
          <w:rtl/>
        </w:rPr>
      </w:pPr>
      <w:r>
        <w:rPr>
          <w:rFonts w:hint="cs"/>
          <w:rtl/>
        </w:rPr>
        <w:t>רוצחים שנמצא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תחת השפעה רפואית</w:t>
      </w:r>
      <w:r w:rsidR="00107A86">
        <w:rPr>
          <w:rFonts w:hint="cs"/>
          <w:rtl/>
        </w:rPr>
        <w:t xml:space="preserve"> פסיכיאטרית</w:t>
      </w:r>
      <w:r>
        <w:rPr>
          <w:rFonts w:hint="cs"/>
          <w:rtl/>
        </w:rPr>
        <w:t>, כאשר הם מגיעים לכ</w:t>
      </w:r>
      <w:r w:rsidR="00107A86">
        <w:rPr>
          <w:rFonts w:hint="cs"/>
          <w:rtl/>
        </w:rPr>
        <w:t>לא</w:t>
      </w:r>
      <w:r>
        <w:rPr>
          <w:rFonts w:hint="cs"/>
          <w:rtl/>
        </w:rPr>
        <w:t xml:space="preserve">, וגם </w:t>
      </w:r>
      <w:r w:rsidR="00107A86">
        <w:rPr>
          <w:rFonts w:hint="cs"/>
          <w:rtl/>
        </w:rPr>
        <w:t>ב</w:t>
      </w:r>
      <w:r>
        <w:rPr>
          <w:rFonts w:hint="cs"/>
          <w:rtl/>
        </w:rPr>
        <w:t xml:space="preserve">מקרה שלי </w:t>
      </w:r>
      <w:r>
        <w:rPr>
          <w:rtl/>
        </w:rPr>
        <w:t>–</w:t>
      </w:r>
      <w:r>
        <w:rPr>
          <w:rFonts w:hint="cs"/>
          <w:rtl/>
        </w:rPr>
        <w:t xml:space="preserve"> כשנה וחצי </w:t>
      </w:r>
      <w:r w:rsidR="00107A86">
        <w:rPr>
          <w:rFonts w:hint="cs"/>
          <w:rtl/>
        </w:rPr>
        <w:t xml:space="preserve">לאחר, </w:t>
      </w:r>
      <w:r>
        <w:rPr>
          <w:rFonts w:hint="cs"/>
          <w:rtl/>
        </w:rPr>
        <w:t>המשפט מתמשך, חלה הרוצח</w:t>
      </w:r>
      <w:r w:rsidR="00107A86">
        <w:rPr>
          <w:rFonts w:hint="cs"/>
          <w:rtl/>
        </w:rPr>
        <w:t xml:space="preserve"> בסכיזופרניה</w:t>
      </w:r>
      <w:r>
        <w:rPr>
          <w:rFonts w:hint="cs"/>
          <w:rtl/>
        </w:rPr>
        <w:t>. כלומר אין מציאות</w:t>
      </w:r>
      <w:r w:rsidR="00107A8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ואז הוחלט שלא להעמיד לדין. חשוב ש</w:t>
      </w:r>
      <w:r w:rsidR="00107A86">
        <w:rPr>
          <w:rFonts w:hint="cs"/>
          <w:rtl/>
        </w:rPr>
        <w:t>י</w:t>
      </w:r>
      <w:r>
        <w:rPr>
          <w:rFonts w:hint="cs"/>
          <w:rtl/>
        </w:rPr>
        <w:t xml:space="preserve">ידעו חברי הוועדה </w:t>
      </w:r>
      <w:r>
        <w:rPr>
          <w:rtl/>
        </w:rPr>
        <w:t>–</w:t>
      </w:r>
      <w:r w:rsidR="00107A86">
        <w:rPr>
          <w:rFonts w:hint="cs"/>
          <w:rtl/>
        </w:rPr>
        <w:t xml:space="preserve"> </w:t>
      </w:r>
      <w:r>
        <w:rPr>
          <w:rFonts w:hint="cs"/>
          <w:rtl/>
        </w:rPr>
        <w:t>אין מציאות של אדם שהוא חולה ברמה גבוהה, בכלא.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-1697539695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ישי שרון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אני לא מסכים.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590136&lt;/ID&gt;&lt;Name&gt;אמיר לוין&lt;/Name&gt;&lt;Data&gt;אמיר לוין&lt;/Data&gt;&lt;Shortcut&gt;אמלו&lt;/Shortcut&gt;&lt;Title&gt;חבר בארגון, ארגון משפחות נרצחות ונרצחים&lt;/Title&gt;"/>
        <w:id w:val="349298446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אמיר לוין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107A86" w:rsidP="00107A86">
      <w:pPr>
        <w:rPr>
          <w:rtl/>
        </w:rPr>
      </w:pPr>
      <w:r>
        <w:rPr>
          <w:rFonts w:hint="cs"/>
          <w:rtl/>
        </w:rPr>
        <w:t xml:space="preserve">הוא לא </w:t>
      </w:r>
      <w:bookmarkStart w:id="254" w:name="_ETM_Q1_3777778"/>
      <w:bookmarkEnd w:id="254"/>
      <w:r>
        <w:rPr>
          <w:rFonts w:hint="cs"/>
          <w:rtl/>
        </w:rPr>
        <w:t xml:space="preserve">ימשיך. לא יוכל לעמוד לדין, או יהיה פטור מאחריות, </w:t>
      </w:r>
      <w:r w:rsidR="0026772E">
        <w:rPr>
          <w:rFonts w:hint="cs"/>
          <w:rtl/>
        </w:rPr>
        <w:t>וא</w:t>
      </w:r>
      <w:r>
        <w:rPr>
          <w:rFonts w:hint="cs"/>
          <w:rtl/>
        </w:rPr>
        <w:t>ז</w:t>
      </w:r>
      <w:r w:rsidR="0026772E">
        <w:rPr>
          <w:rFonts w:hint="cs"/>
          <w:rtl/>
        </w:rPr>
        <w:t xml:space="preserve"> </w:t>
      </w:r>
      <w:r>
        <w:rPr>
          <w:rFonts w:hint="cs"/>
          <w:rtl/>
        </w:rPr>
        <w:t>ישלחו אותו לטיפול במחלק</w:t>
      </w:r>
      <w:r w:rsidR="0026772E">
        <w:rPr>
          <w:rFonts w:hint="cs"/>
          <w:rtl/>
        </w:rPr>
        <w:t xml:space="preserve">ה  </w:t>
      </w:r>
      <w:r>
        <w:rPr>
          <w:rFonts w:hint="cs"/>
          <w:rtl/>
        </w:rPr>
        <w:t xml:space="preserve">הפסיכיאטרית </w:t>
      </w:r>
      <w:bookmarkStart w:id="255" w:name="_ETM_Q1_3789102"/>
      <w:bookmarkEnd w:id="255"/>
      <w:r w:rsidR="0026772E">
        <w:rPr>
          <w:rFonts w:hint="cs"/>
          <w:rtl/>
        </w:rPr>
        <w:t>בבתי חולים.</w:t>
      </w:r>
    </w:p>
    <w:p w:rsidR="0026772E" w:rsidRDefault="0026772E" w:rsidP="0026772E">
      <w:pPr>
        <w:rPr>
          <w:rtl/>
        </w:rPr>
      </w:pPr>
    </w:p>
    <w:p w:rsidR="0026772E" w:rsidRDefault="0026772E" w:rsidP="00107A86">
      <w:pPr>
        <w:rPr>
          <w:rtl/>
        </w:rPr>
      </w:pPr>
      <w:r>
        <w:rPr>
          <w:rFonts w:hint="cs"/>
          <w:rtl/>
        </w:rPr>
        <w:t>שנית, לגבי מה שיש</w:t>
      </w:r>
      <w:r w:rsidR="00107A86">
        <w:rPr>
          <w:rFonts w:hint="cs"/>
          <w:rtl/>
        </w:rPr>
        <w:t>י</w:t>
      </w:r>
      <w:r>
        <w:rPr>
          <w:rFonts w:hint="cs"/>
          <w:rtl/>
        </w:rPr>
        <w:t xml:space="preserve"> אמר </w:t>
      </w:r>
      <w:r>
        <w:rPr>
          <w:rtl/>
        </w:rPr>
        <w:t>–</w:t>
      </w:r>
      <w:r>
        <w:rPr>
          <w:rFonts w:hint="cs"/>
          <w:rtl/>
        </w:rPr>
        <w:t xml:space="preserve"> לא מדובר במעט אנשים. </w:t>
      </w:r>
      <w:r w:rsidR="00107A86">
        <w:rPr>
          <w:rFonts w:hint="cs"/>
          <w:rtl/>
        </w:rPr>
        <w:t xml:space="preserve">אני מזמין את חברי הוועדה להגיע למחלקה הפסיכיאטרית </w:t>
      </w:r>
      <w:r>
        <w:rPr>
          <w:rFonts w:hint="cs"/>
          <w:rtl/>
        </w:rPr>
        <w:t xml:space="preserve">בשער מנשה, לראות כמה רוצחים נמצאים שם, והדברים </w:t>
      </w:r>
      <w:r w:rsidR="00107A86">
        <w:rPr>
          <w:rFonts w:hint="cs"/>
          <w:rtl/>
        </w:rPr>
        <w:t>הולכים ו</w:t>
      </w:r>
      <w:r>
        <w:rPr>
          <w:rFonts w:hint="cs"/>
          <w:rtl/>
        </w:rPr>
        <w:t>נעשים רבים יותר.</w:t>
      </w:r>
    </w:p>
    <w:p w:rsidR="0026772E" w:rsidRDefault="0026772E" w:rsidP="0026772E">
      <w:pPr>
        <w:rPr>
          <w:rtl/>
        </w:rPr>
      </w:pPr>
    </w:p>
    <w:p w:rsidR="0026772E" w:rsidRDefault="00107A86" w:rsidP="00107A86">
      <w:pPr>
        <w:rPr>
          <w:rtl/>
        </w:rPr>
      </w:pPr>
      <w:r>
        <w:rPr>
          <w:rFonts w:hint="cs"/>
          <w:rtl/>
        </w:rPr>
        <w:t xml:space="preserve">עניין אחרון. </w:t>
      </w:r>
      <w:r w:rsidR="0026772E">
        <w:rPr>
          <w:rFonts w:hint="cs"/>
          <w:rtl/>
        </w:rPr>
        <w:t>רצח בת</w:t>
      </w:r>
      <w:r>
        <w:rPr>
          <w:rFonts w:hint="cs"/>
          <w:rtl/>
        </w:rPr>
        <w:t>ו</w:t>
      </w:r>
      <w:r w:rsidR="0026772E">
        <w:rPr>
          <w:rFonts w:hint="cs"/>
          <w:rtl/>
        </w:rPr>
        <w:t xml:space="preserve">דעה עדיין נתפש כרצח, כמשהו חמור. כשמדברים על המתה, זו מילה </w:t>
      </w:r>
      <w:r>
        <w:rPr>
          <w:rFonts w:hint="cs"/>
          <w:rtl/>
        </w:rPr>
        <w:t xml:space="preserve">אחרת, </w:t>
      </w:r>
      <w:r w:rsidR="0026772E">
        <w:rPr>
          <w:rFonts w:hint="cs"/>
          <w:rtl/>
        </w:rPr>
        <w:t>שלא נותנת אותה חשיבות מרכזית</w:t>
      </w:r>
      <w:r>
        <w:rPr>
          <w:rFonts w:hint="cs"/>
          <w:rtl/>
        </w:rPr>
        <w:t xml:space="preserve"> כמו המילה רצח. תודה</w:t>
      </w:r>
      <w:r w:rsidR="0026772E">
        <w:rPr>
          <w:rFonts w:hint="cs"/>
          <w:rtl/>
        </w:rPr>
        <w:t>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1326815326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4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נועה לוי-ברודסקי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 xml:space="preserve">אני רוצה לחדד את השאלות שעולות פה. </w:t>
      </w:r>
      <w:r w:rsidR="00107A86">
        <w:rPr>
          <w:rFonts w:hint="cs"/>
          <w:rtl/>
        </w:rPr>
        <w:t xml:space="preserve">קודם כל, </w:t>
      </w:r>
      <w:bookmarkStart w:id="256" w:name="_ETM_Q1_3826996"/>
      <w:bookmarkEnd w:id="256"/>
      <w:r w:rsidR="00107A86">
        <w:rPr>
          <w:rFonts w:hint="cs"/>
          <w:rtl/>
        </w:rPr>
        <w:t xml:space="preserve">ודאי שהוועדה צריכה להחליט אם היא מאמצת </w:t>
      </w:r>
      <w:r>
        <w:rPr>
          <w:rFonts w:hint="cs"/>
          <w:rtl/>
        </w:rPr>
        <w:t xml:space="preserve">את הנוסח הקיים </w:t>
      </w:r>
      <w:r w:rsidR="00107A86">
        <w:rPr>
          <w:rFonts w:hint="cs"/>
          <w:rtl/>
        </w:rPr>
        <w:t xml:space="preserve">גם </w:t>
      </w:r>
      <w:bookmarkStart w:id="257" w:name="_ETM_Q1_3830644"/>
      <w:bookmarkEnd w:id="257"/>
      <w:r>
        <w:rPr>
          <w:rFonts w:hint="cs"/>
          <w:rtl/>
        </w:rPr>
        <w:t>בחוק היום</w:t>
      </w:r>
      <w:r w:rsidR="00107A86">
        <w:rPr>
          <w:rFonts w:hint="cs"/>
          <w:rtl/>
        </w:rPr>
        <w:t>,</w:t>
      </w:r>
      <w:r>
        <w:rPr>
          <w:rFonts w:hint="cs"/>
          <w:rtl/>
        </w:rPr>
        <w:t xml:space="preserve"> שמוצע להשאירו על כנו.</w:t>
      </w:r>
    </w:p>
    <w:p w:rsidR="0026772E" w:rsidRDefault="0026772E" w:rsidP="0026772E">
      <w:pPr>
        <w:rPr>
          <w:rtl/>
        </w:rPr>
      </w:pPr>
    </w:p>
    <w:p w:rsidR="0026772E" w:rsidRDefault="0026772E" w:rsidP="00107A86">
      <w:pPr>
        <w:rPr>
          <w:rtl/>
        </w:rPr>
      </w:pPr>
      <w:r>
        <w:rPr>
          <w:rFonts w:hint="cs"/>
          <w:rtl/>
        </w:rPr>
        <w:t xml:space="preserve">שנית, </w:t>
      </w:r>
      <w:r w:rsidR="00107A86">
        <w:rPr>
          <w:rFonts w:hint="cs"/>
          <w:rtl/>
        </w:rPr>
        <w:t xml:space="preserve">אני רוצה לחדד </w:t>
      </w:r>
      <w:r>
        <w:rPr>
          <w:rFonts w:hint="cs"/>
          <w:rtl/>
        </w:rPr>
        <w:t xml:space="preserve">מה שדיברנו עליו, שהעלינו </w:t>
      </w:r>
      <w:r w:rsidR="00107A86">
        <w:rPr>
          <w:rFonts w:hint="cs"/>
          <w:rtl/>
        </w:rPr>
        <w:t>קודם ופחות פיתחנו את הדי</w:t>
      </w:r>
      <w:r>
        <w:rPr>
          <w:rFonts w:hint="cs"/>
          <w:rtl/>
        </w:rPr>
        <w:t>ו</w:t>
      </w:r>
      <w:r w:rsidR="00107A86">
        <w:rPr>
          <w:rFonts w:hint="cs"/>
          <w:rtl/>
        </w:rPr>
        <w:t>ן עליו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השאלה של השי</w:t>
      </w:r>
      <w:r w:rsidR="00107A86">
        <w:rPr>
          <w:rFonts w:hint="cs"/>
          <w:rtl/>
        </w:rPr>
        <w:t>נ</w:t>
      </w:r>
      <w:r>
        <w:rPr>
          <w:rFonts w:hint="cs"/>
          <w:rtl/>
        </w:rPr>
        <w:t xml:space="preserve">וי המשמעותי שנעשה כאן </w:t>
      </w:r>
      <w:r w:rsidR="00107A86">
        <w:rPr>
          <w:rFonts w:hint="cs"/>
          <w:rtl/>
        </w:rPr>
        <w:t xml:space="preserve">בין מה שקיים כיום </w:t>
      </w:r>
      <w:r>
        <w:rPr>
          <w:rtl/>
        </w:rPr>
        <w:t>–</w:t>
      </w:r>
      <w:r w:rsidR="00107A86">
        <w:rPr>
          <w:rFonts w:hint="cs"/>
          <w:rtl/>
        </w:rPr>
        <w:t xml:space="preserve"> </w:t>
      </w:r>
      <w:r>
        <w:rPr>
          <w:rFonts w:hint="cs"/>
          <w:rtl/>
        </w:rPr>
        <w:t>עונש מופ</w:t>
      </w:r>
      <w:r w:rsidR="00107A86">
        <w:rPr>
          <w:rFonts w:hint="cs"/>
          <w:rtl/>
        </w:rPr>
        <w:t xml:space="preserve">חת, </w:t>
      </w:r>
      <w:bookmarkStart w:id="258" w:name="_ETM_Q1_3850755"/>
      <w:bookmarkEnd w:id="258"/>
      <w:r w:rsidR="00107A86">
        <w:rPr>
          <w:rFonts w:hint="cs"/>
          <w:rtl/>
        </w:rPr>
        <w:t xml:space="preserve">שכאמור מאפשר בכלל לבית המשפט לשקול, אם להקל </w:t>
      </w:r>
      <w:bookmarkStart w:id="259" w:name="_ETM_Q1_3855122"/>
      <w:bookmarkEnd w:id="259"/>
      <w:r w:rsidR="00107A86">
        <w:rPr>
          <w:rFonts w:hint="cs"/>
          <w:rtl/>
        </w:rPr>
        <w:t>בעונש, ואם כן, עד כמה, ולתת גם עד מאסר עולם,</w:t>
      </w:r>
      <w:r>
        <w:rPr>
          <w:rFonts w:hint="cs"/>
          <w:rtl/>
        </w:rPr>
        <w:t xml:space="preserve"> לבין מה שמוצע כאן </w:t>
      </w:r>
      <w:r>
        <w:rPr>
          <w:rtl/>
        </w:rPr>
        <w:t>–</w:t>
      </w:r>
      <w:r>
        <w:rPr>
          <w:rFonts w:hint="cs"/>
          <w:rtl/>
        </w:rPr>
        <w:t xml:space="preserve"> עד 20 שנות מאסר, מגביל </w:t>
      </w:r>
      <w:r w:rsidR="00107A86">
        <w:rPr>
          <w:rFonts w:hint="cs"/>
          <w:rtl/>
        </w:rPr>
        <w:t xml:space="preserve">יותר </w:t>
      </w:r>
      <w:bookmarkStart w:id="260" w:name="_ETM_Q1_3864140"/>
      <w:bookmarkEnd w:id="260"/>
      <w:r>
        <w:rPr>
          <w:rFonts w:hint="cs"/>
          <w:rtl/>
        </w:rPr>
        <w:t xml:space="preserve">את בית המשפט. כפי שראינו, </w:t>
      </w:r>
      <w:r w:rsidR="00107A86">
        <w:rPr>
          <w:rFonts w:hint="cs"/>
          <w:rtl/>
        </w:rPr>
        <w:t xml:space="preserve">יש בפסיקה מקרים שבהחלט כן קיבלו את הנסיבה, </w:t>
      </w:r>
      <w:r>
        <w:rPr>
          <w:rFonts w:hint="cs"/>
          <w:rtl/>
        </w:rPr>
        <w:t xml:space="preserve">ובכל זאת </w:t>
      </w:r>
      <w:r w:rsidR="00107A86">
        <w:rPr>
          <w:rFonts w:hint="cs"/>
          <w:rtl/>
        </w:rPr>
        <w:t xml:space="preserve">בית המשפט </w:t>
      </w:r>
      <w:bookmarkStart w:id="261" w:name="_ETM_Q1_3865863"/>
      <w:bookmarkEnd w:id="261"/>
      <w:r w:rsidR="00107A86">
        <w:rPr>
          <w:rFonts w:hint="cs"/>
          <w:rtl/>
        </w:rPr>
        <w:t>לא הקל עד כדי כך כמו המקרה המחריד של</w:t>
      </w:r>
      <w:r>
        <w:rPr>
          <w:rFonts w:hint="cs"/>
          <w:rtl/>
        </w:rPr>
        <w:t>פני שבועי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107A86">
        <w:rPr>
          <w:rFonts w:hint="cs"/>
          <w:rtl/>
        </w:rPr>
        <w:t xml:space="preserve">ניתן </w:t>
      </w:r>
      <w:bookmarkStart w:id="262" w:name="_ETM_Q1_3873275"/>
      <w:bookmarkEnd w:id="262"/>
      <w:r w:rsidR="00107A86">
        <w:rPr>
          <w:rFonts w:hint="cs"/>
          <w:rtl/>
        </w:rPr>
        <w:t xml:space="preserve">בו גזר הדין, </w:t>
      </w:r>
      <w:r>
        <w:rPr>
          <w:rFonts w:hint="cs"/>
          <w:rtl/>
        </w:rPr>
        <w:t>ונ</w:t>
      </w:r>
      <w:r w:rsidR="00107A86">
        <w:rPr>
          <w:rFonts w:hint="cs"/>
          <w:rtl/>
        </w:rPr>
        <w:t>י</w:t>
      </w:r>
      <w:r>
        <w:rPr>
          <w:rFonts w:hint="cs"/>
          <w:rtl/>
        </w:rPr>
        <w:t xml:space="preserve">תנו </w:t>
      </w:r>
      <w:r w:rsidR="00107A86">
        <w:rPr>
          <w:rFonts w:hint="cs"/>
          <w:rtl/>
        </w:rPr>
        <w:t>בו 27 שנות מאס</w:t>
      </w:r>
      <w:r>
        <w:rPr>
          <w:rFonts w:hint="cs"/>
          <w:rtl/>
        </w:rPr>
        <w:t>ר</w:t>
      </w:r>
      <w:r w:rsidR="00107A86">
        <w:rPr>
          <w:rFonts w:hint="cs"/>
          <w:rtl/>
        </w:rPr>
        <w:t xml:space="preserve"> </w:t>
      </w:r>
      <w:r>
        <w:rPr>
          <w:rFonts w:hint="cs"/>
          <w:rtl/>
        </w:rPr>
        <w:t>לאותו אדם שרצח את אשתו.</w:t>
      </w:r>
    </w:p>
    <w:p w:rsidR="0026772E" w:rsidRDefault="0026772E" w:rsidP="0026772E">
      <w:pPr>
        <w:rPr>
          <w:rtl/>
        </w:rPr>
      </w:pPr>
    </w:p>
    <w:p w:rsidR="0026772E" w:rsidRDefault="0026772E" w:rsidP="00107A86">
      <w:pPr>
        <w:rPr>
          <w:rtl/>
        </w:rPr>
      </w:pPr>
      <w:r>
        <w:rPr>
          <w:rFonts w:hint="cs"/>
          <w:rtl/>
        </w:rPr>
        <w:t xml:space="preserve">שאלת התיוג </w:t>
      </w:r>
      <w:r w:rsidR="00107A86">
        <w:rPr>
          <w:rFonts w:hint="cs"/>
          <w:rtl/>
        </w:rPr>
        <w:t xml:space="preserve">היא השאלה השנייה </w:t>
      </w:r>
      <w:r>
        <w:rPr>
          <w:rtl/>
        </w:rPr>
        <w:t>–</w:t>
      </w:r>
      <w:r>
        <w:rPr>
          <w:rFonts w:hint="cs"/>
          <w:rtl/>
        </w:rPr>
        <w:t xml:space="preserve"> בעונש המופחת </w:t>
      </w:r>
      <w:r w:rsidR="00107A86">
        <w:rPr>
          <w:rFonts w:hint="cs"/>
          <w:rtl/>
        </w:rPr>
        <w:t xml:space="preserve">כפי שקיים </w:t>
      </w:r>
      <w:bookmarkStart w:id="263" w:name="_ETM_Q1_3884531"/>
      <w:bookmarkEnd w:id="263"/>
      <w:r w:rsidR="00107A86">
        <w:rPr>
          <w:rFonts w:hint="cs"/>
          <w:rtl/>
        </w:rPr>
        <w:t xml:space="preserve">כיום, </w:t>
      </w:r>
      <w:r>
        <w:rPr>
          <w:rFonts w:hint="cs"/>
          <w:rtl/>
        </w:rPr>
        <w:t>מדובר בהרשעה ברצח, ובר</w:t>
      </w:r>
      <w:r w:rsidR="00107A86">
        <w:rPr>
          <w:rFonts w:hint="cs"/>
          <w:rtl/>
        </w:rPr>
        <w:t>ג</w:t>
      </w:r>
      <w:r>
        <w:rPr>
          <w:rFonts w:hint="cs"/>
          <w:rtl/>
        </w:rPr>
        <w:t xml:space="preserve">ע </w:t>
      </w:r>
      <w:r w:rsidR="00107A86">
        <w:rPr>
          <w:rFonts w:hint="cs"/>
          <w:rtl/>
        </w:rPr>
        <w:t xml:space="preserve">שקובעים את זה כעבירה נפרדת </w:t>
      </w:r>
      <w:r>
        <w:rPr>
          <w:rFonts w:hint="cs"/>
          <w:rtl/>
        </w:rPr>
        <w:t>לעני</w:t>
      </w:r>
      <w:r w:rsidR="00107A86">
        <w:rPr>
          <w:rFonts w:hint="cs"/>
          <w:rtl/>
        </w:rPr>
        <w:t>י</w:t>
      </w:r>
      <w:r>
        <w:rPr>
          <w:rFonts w:hint="cs"/>
          <w:rtl/>
        </w:rPr>
        <w:t>ן אחריות מופחתת, יש פה ה</w:t>
      </w:r>
      <w:r w:rsidR="00107A86">
        <w:rPr>
          <w:rFonts w:hint="cs"/>
          <w:rtl/>
        </w:rPr>
        <w:t>פחת</w:t>
      </w:r>
      <w:r>
        <w:rPr>
          <w:rFonts w:hint="cs"/>
          <w:rtl/>
        </w:rPr>
        <w:t xml:space="preserve">ה במידת האחריות, וזה </w:t>
      </w:r>
      <w:r w:rsidR="00107A86">
        <w:rPr>
          <w:rFonts w:hint="cs"/>
          <w:rtl/>
        </w:rPr>
        <w:t xml:space="preserve">גם נוגע לתיוג, </w:t>
      </w:r>
      <w:r>
        <w:rPr>
          <w:rFonts w:hint="cs"/>
          <w:rtl/>
        </w:rPr>
        <w:t xml:space="preserve">וזה </w:t>
      </w:r>
      <w:r w:rsidR="00107A86">
        <w:rPr>
          <w:rFonts w:hint="cs"/>
          <w:rtl/>
        </w:rPr>
        <w:t xml:space="preserve">גם </w:t>
      </w:r>
      <w:r>
        <w:rPr>
          <w:rFonts w:hint="cs"/>
          <w:rtl/>
        </w:rPr>
        <w:t>יוצר עבירה אחרת לגמרי</w:t>
      </w:r>
      <w:r w:rsidR="00107A86">
        <w:rPr>
          <w:rFonts w:hint="cs"/>
          <w:rtl/>
        </w:rPr>
        <w:t xml:space="preserve">. זה </w:t>
      </w:r>
      <w:r>
        <w:rPr>
          <w:rFonts w:hint="cs"/>
          <w:rtl/>
        </w:rPr>
        <w:t>פחות</w:t>
      </w:r>
      <w:r w:rsidR="00107A86">
        <w:rPr>
          <w:rFonts w:hint="cs"/>
          <w:rtl/>
        </w:rPr>
        <w:t xml:space="preserve"> מבטא את</w:t>
      </w:r>
      <w:r>
        <w:rPr>
          <w:rFonts w:hint="cs"/>
          <w:rtl/>
        </w:rPr>
        <w:t xml:space="preserve"> החריגו</w:t>
      </w:r>
      <w:r w:rsidR="00107A86">
        <w:rPr>
          <w:rFonts w:hint="cs"/>
          <w:rtl/>
        </w:rPr>
        <w:t>ת ש</w:t>
      </w:r>
      <w:r>
        <w:rPr>
          <w:rFonts w:hint="cs"/>
          <w:rtl/>
        </w:rPr>
        <w:t xml:space="preserve">ל הדבר, </w:t>
      </w:r>
      <w:r w:rsidR="00107A86">
        <w:rPr>
          <w:rFonts w:hint="cs"/>
          <w:rtl/>
        </w:rPr>
        <w:t xml:space="preserve">כלומר כשזה מנוסח כמו </w:t>
      </w:r>
      <w:bookmarkStart w:id="264" w:name="_ETM_Q1_3905020"/>
      <w:bookmarkEnd w:id="264"/>
      <w:r w:rsidR="00107A86">
        <w:rPr>
          <w:rFonts w:hint="cs"/>
          <w:rtl/>
        </w:rPr>
        <w:t xml:space="preserve">היום כעונש מופחת, </w:t>
      </w:r>
      <w:r>
        <w:rPr>
          <w:rFonts w:hint="cs"/>
          <w:rtl/>
        </w:rPr>
        <w:t xml:space="preserve">מדובר במצב שבו מרשיעים ברצח, ובית המשפט במקרים חריגים הולך להפחתה. </w:t>
      </w:r>
      <w:r w:rsidR="00107A86">
        <w:rPr>
          <w:rFonts w:hint="cs"/>
          <w:rtl/>
        </w:rPr>
        <w:t xml:space="preserve">ברגע שזה מנוסח כעבירה נפרדת, </w:t>
      </w:r>
      <w:r>
        <w:rPr>
          <w:rFonts w:hint="cs"/>
          <w:rtl/>
        </w:rPr>
        <w:t xml:space="preserve">זה יוצר כמו בין רצח להריגה שקיים היום, </w:t>
      </w:r>
      <w:r w:rsidR="00107A86">
        <w:rPr>
          <w:rFonts w:hint="cs"/>
          <w:rtl/>
        </w:rPr>
        <w:t xml:space="preserve">כלומר עבירות </w:t>
      </w:r>
      <w:bookmarkStart w:id="265" w:name="_ETM_Q1_3919757"/>
      <w:bookmarkEnd w:id="265"/>
      <w:r w:rsidR="00107A86">
        <w:rPr>
          <w:rFonts w:hint="cs"/>
          <w:rtl/>
        </w:rPr>
        <w:t xml:space="preserve">נפרדות לחלוטין, </w:t>
      </w:r>
      <w:r>
        <w:rPr>
          <w:rFonts w:hint="cs"/>
          <w:rtl/>
        </w:rPr>
        <w:t>שבית המשפט צריך לקבוע באיזו עבירה הוא בכלל מרשיע. אלה השאלות המרכזיות.</w:t>
      </w:r>
    </w:p>
    <w:p w:rsidR="0026772E" w:rsidRDefault="0026772E" w:rsidP="0026772E">
      <w:pPr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 xml:space="preserve">אני חושבת </w:t>
      </w:r>
      <w:r>
        <w:rPr>
          <w:rtl/>
        </w:rPr>
        <w:t>–</w:t>
      </w:r>
      <w:r>
        <w:rPr>
          <w:rFonts w:hint="cs"/>
          <w:rtl/>
        </w:rPr>
        <w:t xml:space="preserve"> השאלה אם לעשות את זה עכשיו, </w:t>
      </w:r>
      <w:r w:rsidR="00107A86">
        <w:rPr>
          <w:rFonts w:hint="cs"/>
          <w:rtl/>
        </w:rPr>
        <w:t xml:space="preserve">או במסגרת הדיון לביטול העבירה של המתת תינוק, </w:t>
      </w:r>
      <w:bookmarkStart w:id="266" w:name="_ETM_Q1_3937876"/>
      <w:bookmarkEnd w:id="266"/>
      <w:r>
        <w:rPr>
          <w:rFonts w:hint="cs"/>
          <w:rtl/>
        </w:rPr>
        <w:t>להבהיר את העניין הז</w:t>
      </w:r>
      <w:r w:rsidR="00107A86">
        <w:rPr>
          <w:rFonts w:hint="cs"/>
          <w:rtl/>
        </w:rPr>
        <w:t>ה</w:t>
      </w:r>
      <w:r>
        <w:rPr>
          <w:rFonts w:hint="cs"/>
          <w:rtl/>
        </w:rPr>
        <w:t>, אם נכנס הנושא של דיכאון אחרי לידה בתוך זה.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3660708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6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היו"ר ניסן סלומינסקי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זה יהיה בנפרד.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-1917773007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תמר בורנשטיין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זה לא ביטוי מקצועי.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329363530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4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נועה לוי-ברודסקי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47338C" w:rsidP="0047338C">
      <w:pPr>
        <w:rPr>
          <w:rtl/>
        </w:rPr>
      </w:pPr>
      <w:r>
        <w:rPr>
          <w:rFonts w:hint="cs"/>
          <w:rtl/>
        </w:rPr>
        <w:t xml:space="preserve">בסדר, </w:t>
      </w:r>
      <w:r w:rsidR="0026772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נעשה את זה </w:t>
      </w:r>
      <w:r w:rsidR="0026772E">
        <w:rPr>
          <w:rFonts w:hint="cs"/>
          <w:rtl/>
        </w:rPr>
        <w:t xml:space="preserve">בנפרד, </w:t>
      </w:r>
      <w:r>
        <w:rPr>
          <w:rFonts w:hint="cs"/>
          <w:rtl/>
        </w:rPr>
        <w:t xml:space="preserve">וכן משהו שעלה גם בצוות </w:t>
      </w:r>
      <w:bookmarkStart w:id="267" w:name="_ETM_Q1_3956750"/>
      <w:bookmarkEnd w:id="267"/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השאלה אם לכפות טיפול באותם </w:t>
      </w:r>
      <w:r w:rsidR="0026772E">
        <w:rPr>
          <w:rFonts w:hint="cs"/>
          <w:rtl/>
        </w:rPr>
        <w:t>מקרים שכן מכ</w:t>
      </w:r>
      <w:r>
        <w:rPr>
          <w:rFonts w:hint="cs"/>
          <w:rtl/>
        </w:rPr>
        <w:t>י</w:t>
      </w:r>
      <w:r w:rsidR="0026772E">
        <w:rPr>
          <w:rFonts w:hint="cs"/>
          <w:rtl/>
        </w:rPr>
        <w:t xml:space="preserve">רים בנסיבה הזאת </w:t>
      </w:r>
      <w:r w:rsidR="0026772E">
        <w:rPr>
          <w:rtl/>
        </w:rPr>
        <w:t>–</w:t>
      </w:r>
      <w:r w:rsidR="0026772E">
        <w:rPr>
          <w:rFonts w:hint="cs"/>
          <w:rtl/>
        </w:rPr>
        <w:t xml:space="preserve"> הו</w:t>
      </w:r>
      <w:r>
        <w:rPr>
          <w:rFonts w:hint="cs"/>
          <w:rtl/>
        </w:rPr>
        <w:t>ח</w:t>
      </w:r>
      <w:r w:rsidR="0026772E">
        <w:rPr>
          <w:rFonts w:hint="cs"/>
          <w:rtl/>
        </w:rPr>
        <w:t>לט שם שלא לקבוע.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313911588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תמר בורנשטיין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E34E60">
      <w:pPr>
        <w:rPr>
          <w:rtl/>
        </w:rPr>
      </w:pPr>
      <w:r>
        <w:rPr>
          <w:rFonts w:hint="cs"/>
          <w:rtl/>
        </w:rPr>
        <w:t>במקר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הא</w:t>
      </w:r>
      <w:r w:rsidR="0047338C">
        <w:rPr>
          <w:rFonts w:hint="cs"/>
          <w:rtl/>
        </w:rPr>
        <w:t>לה לא תמיד יש טיפול. הרב</w:t>
      </w:r>
      <w:r>
        <w:rPr>
          <w:rFonts w:hint="cs"/>
          <w:rtl/>
        </w:rPr>
        <w:t>ה</w:t>
      </w:r>
      <w:r w:rsidR="0047338C">
        <w:rPr>
          <w:rFonts w:hint="cs"/>
          <w:rtl/>
        </w:rPr>
        <w:t xml:space="preserve"> </w:t>
      </w:r>
      <w:r>
        <w:rPr>
          <w:rFonts w:hint="cs"/>
          <w:rtl/>
        </w:rPr>
        <w:t>מהמקרים הא</w:t>
      </w:r>
      <w:r w:rsidR="0047338C">
        <w:rPr>
          <w:rFonts w:hint="cs"/>
          <w:rtl/>
        </w:rPr>
        <w:t>ל</w:t>
      </w:r>
      <w:r>
        <w:rPr>
          <w:rFonts w:hint="cs"/>
          <w:rtl/>
        </w:rPr>
        <w:t>ה מתאפיינים במצבים שהם או מולדים או אישיותי</w:t>
      </w:r>
      <w:r w:rsidR="0047338C">
        <w:rPr>
          <w:rFonts w:hint="cs"/>
          <w:rtl/>
        </w:rPr>
        <w:t>י</w:t>
      </w:r>
      <w:r>
        <w:rPr>
          <w:rFonts w:hint="cs"/>
          <w:rtl/>
        </w:rPr>
        <w:t>ם, שא</w:t>
      </w:r>
      <w:r w:rsidR="0047338C">
        <w:rPr>
          <w:rFonts w:hint="cs"/>
          <w:rtl/>
        </w:rPr>
        <w:t>י</w:t>
      </w:r>
      <w:r>
        <w:rPr>
          <w:rFonts w:hint="cs"/>
          <w:rtl/>
        </w:rPr>
        <w:t>ן מה לטפל. זה אחד הקשי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E34E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האנשים האלה מסוכנים, בניגוד למחלת נפש שיכול להיות טיפול, </w:t>
      </w:r>
      <w:r w:rsidR="00E34E60">
        <w:rPr>
          <w:rFonts w:hint="cs"/>
          <w:rtl/>
        </w:rPr>
        <w:t xml:space="preserve">והסכנה </w:t>
      </w:r>
      <w:bookmarkStart w:id="268" w:name="_ETM_Q1_3991192"/>
      <w:bookmarkEnd w:id="268"/>
      <w:r w:rsidR="00E34E60">
        <w:rPr>
          <w:rFonts w:hint="cs"/>
          <w:rtl/>
        </w:rPr>
        <w:t>שטמונה בהם, ש</w:t>
      </w:r>
      <w:r>
        <w:rPr>
          <w:rFonts w:hint="cs"/>
          <w:rtl/>
        </w:rPr>
        <w:t>אי-אפשר לעתים לטפל.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3980540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6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היו"ר ניסן סלומינסקי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E34E60" w:rsidP="00E34E60">
      <w:pPr>
        <w:rPr>
          <w:rtl/>
        </w:rPr>
      </w:pPr>
      <w:r>
        <w:rPr>
          <w:rFonts w:hint="cs"/>
          <w:rtl/>
        </w:rPr>
        <w:t xml:space="preserve">אני רוצה לשאול, </w:t>
      </w:r>
      <w:r w:rsidR="0026772E">
        <w:rPr>
          <w:rFonts w:hint="cs"/>
          <w:rtl/>
        </w:rPr>
        <w:t>כשישבתם ב</w:t>
      </w:r>
      <w:r>
        <w:rPr>
          <w:rFonts w:hint="cs"/>
          <w:rtl/>
        </w:rPr>
        <w:t>ו</w:t>
      </w:r>
      <w:r w:rsidR="0026772E">
        <w:rPr>
          <w:rFonts w:hint="cs"/>
          <w:rtl/>
        </w:rPr>
        <w:t xml:space="preserve">ועדת </w:t>
      </w:r>
      <w:proofErr w:type="spellStart"/>
      <w:r w:rsidR="0026772E">
        <w:rPr>
          <w:rFonts w:hint="cs"/>
          <w:rtl/>
        </w:rPr>
        <w:t>קרמניצר</w:t>
      </w:r>
      <w:proofErr w:type="spellEnd"/>
      <w:r w:rsidR="0026772E">
        <w:rPr>
          <w:rFonts w:hint="cs"/>
          <w:rtl/>
        </w:rPr>
        <w:t xml:space="preserve">, דיברתם עם פסיכולוגים? פסיכיאטרים הופיעו בפניכם? </w:t>
      </w:r>
      <w:r>
        <w:rPr>
          <w:rFonts w:hint="cs"/>
          <w:rtl/>
        </w:rPr>
        <w:t xml:space="preserve">כי אני לא רואה </w:t>
      </w:r>
      <w:bookmarkStart w:id="269" w:name="_ETM_Q1_4013890"/>
      <w:bookmarkEnd w:id="269"/>
      <w:r>
        <w:rPr>
          <w:rFonts w:hint="cs"/>
          <w:rtl/>
        </w:rPr>
        <w:t xml:space="preserve">איך אנחנו יכולים להחליט - </w:t>
      </w:r>
      <w:r w:rsidR="0026772E">
        <w:rPr>
          <w:rFonts w:hint="cs"/>
          <w:rtl/>
        </w:rPr>
        <w:t>אם נרצה להיכנס לעומק, נצטרך להזמין לכאן סדרת אנשי מקצוע כדי לשמוע אותם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2677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רואה איך </w:t>
      </w:r>
      <w:bookmarkStart w:id="270" w:name="_ETM_Q1_4025066"/>
      <w:bookmarkEnd w:id="270"/>
      <w:r>
        <w:rPr>
          <w:rFonts w:hint="cs"/>
          <w:rtl/>
        </w:rPr>
        <w:t xml:space="preserve">אנחנו יכולים לעשות את זה. </w:t>
      </w:r>
      <w:r w:rsidR="0026772E">
        <w:rPr>
          <w:rFonts w:hint="cs"/>
          <w:rtl/>
        </w:rPr>
        <w:t xml:space="preserve">לכן אני שואל, אם הוועדה שמעה, וגיבשתם עמדה </w:t>
      </w:r>
      <w:r w:rsidR="0026772E">
        <w:rPr>
          <w:rtl/>
        </w:rPr>
        <w:t>–</w:t>
      </w:r>
      <w:r w:rsidR="0026772E">
        <w:rPr>
          <w:rFonts w:hint="cs"/>
          <w:rtl/>
        </w:rPr>
        <w:t xml:space="preserve"> איך אני יכול? 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089427630"/>
        <w:placeholder>
          <w:docPart w:val="E7C6FF9C55074BF4A8C997E27EA8B1DF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ה</w:t>
      </w:r>
      <w:r w:rsidR="00D80BB9">
        <w:rPr>
          <w:rFonts w:hint="cs"/>
          <w:rtl/>
        </w:rPr>
        <w:t>ו</w:t>
      </w:r>
      <w:r>
        <w:rPr>
          <w:rFonts w:hint="cs"/>
          <w:rtl/>
        </w:rPr>
        <w:t xml:space="preserve">ועדה שמעה, אבל </w:t>
      </w:r>
      <w:r w:rsidR="00D80BB9">
        <w:rPr>
          <w:rFonts w:hint="cs"/>
          <w:rtl/>
        </w:rPr>
        <w:t xml:space="preserve">בעניין הזה, שוב - </w:t>
      </w:r>
      <w:r>
        <w:rPr>
          <w:rFonts w:hint="cs"/>
          <w:rtl/>
        </w:rPr>
        <w:t>זה לא שינוי.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25113433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6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היו"ר ניסן סלומינסקי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 xml:space="preserve">יש פה </w:t>
      </w:r>
      <w:r w:rsidR="00D80BB9">
        <w:rPr>
          <w:rFonts w:hint="cs"/>
          <w:rtl/>
        </w:rPr>
        <w:t xml:space="preserve">איזה </w:t>
      </w:r>
      <w:bookmarkStart w:id="271" w:name="_ETM_Q1_4054654"/>
      <w:bookmarkEnd w:id="271"/>
      <w:r>
        <w:rPr>
          <w:rFonts w:hint="cs"/>
          <w:rtl/>
        </w:rPr>
        <w:t>שינוי.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812146806"/>
        <w:placeholder>
          <w:docPart w:val="BD4DD7769BFC4EA18F3D42551EF868DC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rPr>
          <w:rtl/>
        </w:rPr>
      </w:pPr>
    </w:p>
    <w:p w:rsidR="0026772E" w:rsidRDefault="00D80BB9" w:rsidP="0026772E">
      <w:pPr>
        <w:rPr>
          <w:rtl/>
        </w:rPr>
      </w:pPr>
      <w:r>
        <w:rPr>
          <w:rFonts w:hint="cs"/>
          <w:rtl/>
        </w:rPr>
        <w:t>לא מבחינת המבחנים</w:t>
      </w:r>
      <w:r w:rsidR="0026772E">
        <w:rPr>
          <w:rFonts w:hint="cs"/>
          <w:rtl/>
        </w:rPr>
        <w:t>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-655380242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26772E">
            <w:rPr>
              <w:rStyle w:val="afd"/>
              <w:color w:val="000000"/>
              <w:rtl/>
            </w:rPr>
            <w:t>זילברשלג</w:t>
          </w:r>
          <w:proofErr w:type="spellEnd"/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 xml:space="preserve">בתיוג. התיוג הוא </w:t>
      </w:r>
      <w:r w:rsidR="00D80BB9">
        <w:rPr>
          <w:rFonts w:hint="cs"/>
          <w:rtl/>
        </w:rPr>
        <w:t xml:space="preserve">לא </w:t>
      </w:r>
      <w:r>
        <w:rPr>
          <w:rFonts w:hint="cs"/>
          <w:rtl/>
        </w:rPr>
        <w:t>קש</w:t>
      </w:r>
      <w:r w:rsidR="00D80BB9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80BB9">
        <w:rPr>
          <w:rFonts w:hint="cs"/>
          <w:rtl/>
        </w:rPr>
        <w:t xml:space="preserve"> לפסיכיאטריה. הוא קשור לשאלה ערכית</w:t>
      </w:r>
      <w:r>
        <w:rPr>
          <w:rFonts w:hint="cs"/>
          <w:rtl/>
        </w:rPr>
        <w:t>.</w:t>
      </w:r>
    </w:p>
    <w:p w:rsidR="00D80BB9" w:rsidRDefault="00D80BB9" w:rsidP="0026772E">
      <w:pPr>
        <w:rPr>
          <w:rtl/>
        </w:rPr>
      </w:pPr>
      <w:bookmarkStart w:id="272" w:name="_ETM_Q1_4071722"/>
      <w:bookmarkEnd w:id="272"/>
    </w:p>
    <w:bookmarkStart w:id="273" w:name="_ETM_Q1_4072082" w:displacedByCustomXml="next"/>
    <w:bookmarkEnd w:id="2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6624493"/>
        <w:placeholder>
          <w:docPart w:val="DefaultPlaceholder_-1854013440"/>
        </w:placeholder>
        <w15:color w:val="993366"/>
      </w:sdtPr>
      <w:sdtEndPr/>
      <w:sdtContent>
        <w:p w:rsidR="00D80BB9" w:rsidRDefault="00D80BB9" w:rsidP="00D80BB9">
          <w:pPr>
            <w:pStyle w:val="af6"/>
            <w:keepNext/>
            <w:rPr>
              <w:rtl/>
            </w:rPr>
          </w:pPr>
          <w:r w:rsidRPr="00D80BB9">
            <w:rPr>
              <w:rStyle w:val="afd"/>
              <w:color w:val="000000"/>
              <w:rtl/>
            </w:rPr>
            <w:t>היו"ר ניסן סלומינסקי</w:t>
          </w:r>
          <w:r w:rsidRPr="00D80BB9">
            <w:rPr>
              <w:color w:val="000000"/>
              <w:rtl/>
            </w:rPr>
            <w:t>:</w:t>
          </w:r>
        </w:p>
      </w:sdtContent>
    </w:sdt>
    <w:p w:rsidR="00D80BB9" w:rsidRDefault="00D80BB9" w:rsidP="00D80BB9">
      <w:pPr>
        <w:pStyle w:val="KeepWithNext"/>
        <w:rPr>
          <w:rtl/>
        </w:rPr>
      </w:pPr>
    </w:p>
    <w:p w:rsidR="00D80BB9" w:rsidRPr="00D80BB9" w:rsidRDefault="00D80BB9" w:rsidP="00D80BB9">
      <w:pPr>
        <w:rPr>
          <w:rtl/>
        </w:rPr>
      </w:pPr>
      <w:r>
        <w:rPr>
          <w:rFonts w:hint="cs"/>
          <w:rtl/>
        </w:rPr>
        <w:t>זה גם קשור.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39562082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4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נועה לוי-ברודסקי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 xml:space="preserve">אלה שתי שאלות נפרדות. </w:t>
      </w:r>
      <w:r w:rsidR="00D80BB9">
        <w:rPr>
          <w:rFonts w:hint="cs"/>
          <w:rtl/>
        </w:rPr>
        <w:t xml:space="preserve">השאלה </w:t>
      </w:r>
      <w:bookmarkStart w:id="274" w:name="_ETM_Q1_4074893"/>
      <w:bookmarkEnd w:id="274"/>
      <w:r w:rsidR="00D80BB9">
        <w:rPr>
          <w:rFonts w:hint="cs"/>
          <w:rtl/>
        </w:rPr>
        <w:t xml:space="preserve">של נוסח הנסיבה, ואז יש- - 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27374370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6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היו"ר ניסן סלומינסקי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D80BB9" w:rsidP="00D80BB9">
      <w:pPr>
        <w:rPr>
          <w:rtl/>
        </w:rPr>
      </w:pPr>
      <w:r>
        <w:rPr>
          <w:rFonts w:hint="cs"/>
          <w:rtl/>
        </w:rPr>
        <w:t>ככל שהדרגה מתקרבת לאי-שפיות</w:t>
      </w:r>
      <w:r w:rsidR="0026772E">
        <w:rPr>
          <w:rFonts w:hint="cs"/>
          <w:rtl/>
        </w:rPr>
        <w:t>, זה יורד מרצ</w:t>
      </w:r>
      <w:r>
        <w:rPr>
          <w:rFonts w:hint="cs"/>
          <w:rtl/>
        </w:rPr>
        <w:t>ח להמת</w:t>
      </w:r>
      <w:r w:rsidR="0026772E">
        <w:rPr>
          <w:rFonts w:hint="cs"/>
          <w:rtl/>
        </w:rPr>
        <w:t xml:space="preserve">ה ואז לפטור </w:t>
      </w:r>
      <w:r w:rsidR="0026772E">
        <w:rPr>
          <w:rtl/>
        </w:rPr>
        <w:t>–</w:t>
      </w:r>
      <w:r>
        <w:rPr>
          <w:rFonts w:hint="cs"/>
          <w:rtl/>
        </w:rPr>
        <w:t xml:space="preserve"> שהוא לא אחר</w:t>
      </w:r>
      <w:r w:rsidR="0026772E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6772E">
        <w:rPr>
          <w:rFonts w:hint="cs"/>
          <w:rtl/>
        </w:rPr>
        <w:t xml:space="preserve"> על מעשיו </w:t>
      </w:r>
      <w:proofErr w:type="spellStart"/>
      <w:r w:rsidR="0026772E">
        <w:rPr>
          <w:rFonts w:hint="cs"/>
          <w:rtl/>
        </w:rPr>
        <w:t>וכו</w:t>
      </w:r>
      <w:proofErr w:type="spellEnd"/>
      <w:r w:rsidR="0026772E">
        <w:rPr>
          <w:rFonts w:hint="cs"/>
          <w:rtl/>
        </w:rPr>
        <w:t xml:space="preserve">'. </w:t>
      </w:r>
      <w:r>
        <w:rPr>
          <w:rFonts w:hint="cs"/>
          <w:rtl/>
        </w:rPr>
        <w:t xml:space="preserve">מבחינתי, </w:t>
      </w:r>
      <w:r w:rsidR="0026772E">
        <w:rPr>
          <w:rFonts w:hint="cs"/>
          <w:rtl/>
        </w:rPr>
        <w:t>זה מאוד תל</w:t>
      </w:r>
      <w:r>
        <w:rPr>
          <w:rFonts w:hint="cs"/>
          <w:rtl/>
        </w:rPr>
        <w:t>ו</w:t>
      </w:r>
      <w:r w:rsidR="0026772E">
        <w:rPr>
          <w:rFonts w:hint="cs"/>
          <w:rtl/>
        </w:rPr>
        <w:t>י בדירוג הז</w:t>
      </w:r>
      <w:r>
        <w:rPr>
          <w:rFonts w:hint="cs"/>
          <w:rtl/>
        </w:rPr>
        <w:t>ה</w:t>
      </w:r>
      <w:r w:rsidR="0026772E">
        <w:rPr>
          <w:rFonts w:hint="cs"/>
          <w:rtl/>
        </w:rPr>
        <w:t>. אם הוא אחר</w:t>
      </w:r>
      <w:r>
        <w:rPr>
          <w:rFonts w:hint="cs"/>
          <w:rtl/>
        </w:rPr>
        <w:t>א</w:t>
      </w:r>
      <w:r w:rsidR="0026772E">
        <w:rPr>
          <w:rFonts w:hint="cs"/>
          <w:rtl/>
        </w:rPr>
        <w:t>י</w:t>
      </w:r>
      <w:r>
        <w:rPr>
          <w:rFonts w:hint="cs"/>
          <w:rtl/>
        </w:rPr>
        <w:t xml:space="preserve"> למעשיו</w:t>
      </w:r>
      <w:r w:rsidR="0026772E">
        <w:rPr>
          <w:rFonts w:hint="cs"/>
          <w:rtl/>
        </w:rPr>
        <w:t>, זה רצח.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דובר_המשך"/>
        <w:tag w:val="&lt;ID&gt;0&lt;/ID&gt;&lt;Name&gt;נועה לוי-ברודסקי&lt;/Name&gt;&lt;Data&gt;נועה לוי-ברודסקי&lt;/Data&gt;&lt;Shortcut&gt;נועה&lt;/Shortcut&gt;"/>
        <w:id w:val="895710761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-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נועה לוי-ברודסקי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ברור שהוא אחראי.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3954628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6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היו"ר ניסן סלומינסקי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אנחנו עושים דירוג מסוים. אין לי הידע המקצועי כדי לומר שזה יהיה רצח או המתה או דבר</w:t>
      </w:r>
      <w:r w:rsidR="00D80BB9">
        <w:rPr>
          <w:rFonts w:hint="cs"/>
          <w:rtl/>
        </w:rPr>
        <w:t>י</w:t>
      </w:r>
      <w:r>
        <w:rPr>
          <w:rFonts w:hint="cs"/>
          <w:rtl/>
        </w:rPr>
        <w:t xml:space="preserve">ם כאלה, ובאילו דירוגים. </w:t>
      </w:r>
      <w:r w:rsidR="009B4EBB">
        <w:rPr>
          <w:rFonts w:hint="cs"/>
          <w:rtl/>
        </w:rPr>
        <w:t xml:space="preserve">אין לי </w:t>
      </w:r>
      <w:bookmarkStart w:id="275" w:name="_ETM_Q1_4119312"/>
      <w:bookmarkEnd w:id="275"/>
      <w:r w:rsidR="009B4EBB">
        <w:rPr>
          <w:rFonts w:hint="cs"/>
          <w:rtl/>
        </w:rPr>
        <w:t xml:space="preserve">היכולות האלה. </w:t>
      </w:r>
      <w:r>
        <w:rPr>
          <w:rFonts w:hint="cs"/>
          <w:rtl/>
        </w:rPr>
        <w:t>אני לא חושב שאנו יכולים.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דובר_המשך"/>
        <w:tag w:val="&lt;ID&gt;0&lt;/ID&gt;&lt;Name&gt;נועה לוי-ברודסקי&lt;/Name&gt;&lt;Data&gt;נועה לוי-ברודסקי&lt;/Data&gt;&lt;Shortcut&gt;נועה&lt;/Shortcut&gt;"/>
        <w:id w:val="1861164847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-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נועה לוי-ברודסקי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אלה שאלות נפרדות</w:t>
      </w:r>
      <w:r w:rsidR="009B4EBB">
        <w:rPr>
          <w:rFonts w:hint="cs"/>
          <w:rtl/>
        </w:rPr>
        <w:t xml:space="preserve">, כי השאלה אם באותו מקרה האדם היה </w:t>
      </w:r>
      <w:bookmarkStart w:id="276" w:name="_ETM_Q1_4125203"/>
      <w:bookmarkEnd w:id="276"/>
      <w:r w:rsidR="009B4EBB">
        <w:rPr>
          <w:rFonts w:hint="cs"/>
          <w:rtl/>
        </w:rPr>
        <w:t>מסוגל</w:t>
      </w:r>
      <w:r>
        <w:rPr>
          <w:rFonts w:hint="cs"/>
          <w:rtl/>
        </w:rPr>
        <w:t xml:space="preserve"> או לא היה מסוגל להבין מה הוא ע</w:t>
      </w:r>
      <w:r w:rsidR="009B4EBB">
        <w:rPr>
          <w:rFonts w:hint="cs"/>
          <w:rtl/>
        </w:rPr>
        <w:t>ו</w:t>
      </w:r>
      <w:r>
        <w:rPr>
          <w:rFonts w:hint="cs"/>
          <w:rtl/>
        </w:rPr>
        <w:t xml:space="preserve">שה, אלה שאלות יותר מעולם </w:t>
      </w:r>
      <w:r w:rsidR="009B4EBB">
        <w:rPr>
          <w:rFonts w:hint="cs"/>
          <w:rtl/>
        </w:rPr>
        <w:t>הפסיכיאטריה</w:t>
      </w:r>
      <w:r>
        <w:rPr>
          <w:rFonts w:hint="cs"/>
          <w:rtl/>
        </w:rPr>
        <w:t>, אבל השאלה איפה לסו</w:t>
      </w:r>
      <w:r w:rsidR="009B4EBB">
        <w:rPr>
          <w:rFonts w:hint="cs"/>
          <w:rtl/>
        </w:rPr>
        <w:t>ו</w:t>
      </w:r>
      <w:r>
        <w:rPr>
          <w:rFonts w:hint="cs"/>
          <w:rtl/>
        </w:rPr>
        <w:t>ג את זה מבחינת האחריות והעונש- - -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3513147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6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היו"ר ניסן סלומינסקי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9B4EBB" w:rsidP="009B4EBB">
      <w:pPr>
        <w:rPr>
          <w:rtl/>
        </w:rPr>
      </w:pPr>
      <w:r>
        <w:rPr>
          <w:rFonts w:hint="cs"/>
          <w:rtl/>
        </w:rPr>
        <w:t>אני בטוח שאם</w:t>
      </w:r>
      <w:r w:rsidR="0026772E">
        <w:rPr>
          <w:rFonts w:hint="cs"/>
          <w:rtl/>
        </w:rPr>
        <w:t xml:space="preserve"> איש היה יותר אחראי למעשיו, זה יישאר ב</w:t>
      </w:r>
      <w:r>
        <w:rPr>
          <w:rFonts w:hint="cs"/>
          <w:rtl/>
        </w:rPr>
        <w:t>מ</w:t>
      </w:r>
      <w:r w:rsidR="0026772E">
        <w:rPr>
          <w:rFonts w:hint="cs"/>
          <w:rtl/>
        </w:rPr>
        <w:t>סגרת רצח. לא יורידו את זה</w:t>
      </w:r>
      <w:r>
        <w:rPr>
          <w:rFonts w:hint="cs"/>
          <w:rtl/>
        </w:rPr>
        <w:t>.</w:t>
      </w:r>
      <w:r w:rsidR="0026772E">
        <w:rPr>
          <w:rFonts w:hint="cs"/>
          <w:rtl/>
        </w:rPr>
        <w:t xml:space="preserve"> כנראה</w:t>
      </w:r>
      <w:r>
        <w:rPr>
          <w:rFonts w:hint="cs"/>
          <w:rtl/>
        </w:rPr>
        <w:t>,</w:t>
      </w:r>
      <w:r w:rsidR="0026772E">
        <w:rPr>
          <w:rFonts w:hint="cs"/>
          <w:rtl/>
        </w:rPr>
        <w:t xml:space="preserve"> יש פה חשיבה שאתה </w:t>
      </w:r>
      <w:r>
        <w:rPr>
          <w:rFonts w:hint="cs"/>
          <w:rtl/>
        </w:rPr>
        <w:t>לא יכול לומר שהוא אחר</w:t>
      </w:r>
      <w:r w:rsidR="0026772E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6772E">
        <w:rPr>
          <w:rFonts w:hint="cs"/>
          <w:rtl/>
        </w:rPr>
        <w:t xml:space="preserve">. זה בין לבין ואתה מוריד את זה. לא סתם הורידו את זה. </w:t>
      </w:r>
      <w:r>
        <w:rPr>
          <w:rFonts w:hint="cs"/>
          <w:rtl/>
        </w:rPr>
        <w:t xml:space="preserve">תלוי. </w:t>
      </w:r>
      <w:r w:rsidR="0026772E">
        <w:rPr>
          <w:rFonts w:hint="cs"/>
          <w:rtl/>
        </w:rPr>
        <w:t xml:space="preserve">יש כאלה שלא יורידו אותם, כי יגידו שהם לא בדרגה להוריד אותם. </w:t>
      </w:r>
      <w:r>
        <w:rPr>
          <w:rFonts w:hint="cs"/>
          <w:rtl/>
        </w:rPr>
        <w:t xml:space="preserve">זה מדרג. מנורמלי לאי-שפיות נורמלי, דרגות. </w:t>
      </w:r>
      <w:bookmarkStart w:id="277" w:name="_ETM_Q1_4173745"/>
      <w:bookmarkEnd w:id="277"/>
      <w:r>
        <w:rPr>
          <w:rFonts w:hint="cs"/>
          <w:rtl/>
        </w:rPr>
        <w:t xml:space="preserve">חתכו את זה. </w:t>
      </w:r>
      <w:r w:rsidR="0026772E">
        <w:rPr>
          <w:rFonts w:hint="cs"/>
          <w:rtl/>
        </w:rPr>
        <w:t xml:space="preserve">אמרו: עד כאן זה רצח, ומפה זה יהיה המתה פחותה, ומפה אי-שפיות. </w:t>
      </w:r>
      <w:r>
        <w:rPr>
          <w:rFonts w:hint="cs"/>
          <w:rtl/>
        </w:rPr>
        <w:t xml:space="preserve">הדירוג, </w:t>
      </w:r>
      <w:r w:rsidR="0026772E">
        <w:rPr>
          <w:rFonts w:hint="cs"/>
          <w:rtl/>
        </w:rPr>
        <w:t>לקבוע את זה, זה גם</w:t>
      </w:r>
      <w:r>
        <w:rPr>
          <w:rFonts w:hint="cs"/>
          <w:rtl/>
        </w:rPr>
        <w:t xml:space="preserve"> דורש ידע. אם ישבתם וגיבשתם עמדו</w:t>
      </w:r>
      <w:r w:rsidR="0026772E">
        <w:rPr>
          <w:rFonts w:hint="cs"/>
          <w:rtl/>
        </w:rPr>
        <w:t xml:space="preserve">ת ושמעתם </w:t>
      </w:r>
      <w:r>
        <w:rPr>
          <w:rFonts w:hint="cs"/>
          <w:rtl/>
        </w:rPr>
        <w:t xml:space="preserve">אנשים </w:t>
      </w:r>
      <w:r w:rsidR="0026772E">
        <w:rPr>
          <w:rFonts w:hint="cs"/>
          <w:rtl/>
        </w:rPr>
        <w:t xml:space="preserve">והשתכנעתם </w:t>
      </w:r>
      <w:r w:rsidR="0026772E">
        <w:rPr>
          <w:rtl/>
        </w:rPr>
        <w:t>–</w:t>
      </w:r>
      <w:r w:rsidR="0026772E">
        <w:rPr>
          <w:rFonts w:hint="cs"/>
          <w:rtl/>
        </w:rPr>
        <w:t xml:space="preserve"> אין לי דרך אחרת</w:t>
      </w:r>
      <w:r>
        <w:rPr>
          <w:rFonts w:hint="cs"/>
          <w:rtl/>
        </w:rPr>
        <w:t xml:space="preserve"> לעשות משהו</w:t>
      </w:r>
      <w:r w:rsidR="0026772E">
        <w:rPr>
          <w:rFonts w:hint="cs"/>
          <w:rtl/>
        </w:rPr>
        <w:t>.</w:t>
      </w:r>
    </w:p>
    <w:p w:rsidR="0026772E" w:rsidRDefault="0026772E" w:rsidP="0026772E">
      <w:pPr>
        <w:rPr>
          <w:rtl/>
        </w:rPr>
      </w:pPr>
    </w:p>
    <w:sdt>
      <w:sdtPr>
        <w:rPr>
          <w:rtl/>
        </w:rPr>
        <w:alias w:val="דובר_המשך"/>
        <w:tag w:val="&lt;ID&gt;0&lt;/ID&gt;&lt;Name&gt;נועה לוי-ברודסקי&lt;/Name&gt;&lt;Data&gt;נועה לוי-ברודסקי&lt;/Data&gt;&lt;Shortcut&gt;נועה&lt;/Shortcut&gt;"/>
        <w:id w:val="-142358726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-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נועה לוי-ברודסקי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9B4EBB">
      <w:pPr>
        <w:rPr>
          <w:rtl/>
        </w:rPr>
      </w:pPr>
      <w:r>
        <w:rPr>
          <w:rFonts w:hint="cs"/>
          <w:rtl/>
        </w:rPr>
        <w:t xml:space="preserve">יש מקרים </w:t>
      </w:r>
      <w:r w:rsidR="009B4EBB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שבהם בית המשפט קיבל את הטענה הזו, ובכל זאת נתן מאסר מעל 20 שנה, כלומר מעל מה שמוצע פה כרגע, כולל </w:t>
      </w:r>
      <w:r w:rsidR="009B4EBB">
        <w:rPr>
          <w:rFonts w:hint="cs"/>
          <w:rtl/>
        </w:rPr>
        <w:t xml:space="preserve">המקרה </w:t>
      </w:r>
      <w:bookmarkStart w:id="278" w:name="_ETM_Q1_4207428"/>
      <w:bookmarkEnd w:id="278"/>
      <w:r w:rsidR="009B4EBB">
        <w:rPr>
          <w:rFonts w:hint="cs"/>
          <w:rtl/>
        </w:rPr>
        <w:t>מ</w:t>
      </w:r>
      <w:r>
        <w:rPr>
          <w:rFonts w:hint="cs"/>
          <w:rtl/>
        </w:rPr>
        <w:t>גזר הדין מלפני שבועי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9B4EBB">
        <w:rPr>
          <w:rFonts w:hint="cs"/>
          <w:rtl/>
        </w:rPr>
        <w:t xml:space="preserve">של אותו איש שרצח את אשתו וכרת את ראשה </w:t>
      </w:r>
      <w:r>
        <w:rPr>
          <w:rtl/>
        </w:rPr>
        <w:t>–</w:t>
      </w:r>
      <w:r>
        <w:rPr>
          <w:rFonts w:hint="cs"/>
          <w:rtl/>
        </w:rPr>
        <w:t xml:space="preserve"> מקרה מזעזע</w:t>
      </w:r>
      <w:r w:rsidR="009B4E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4EBB">
        <w:rPr>
          <w:rFonts w:hint="cs"/>
          <w:rtl/>
        </w:rPr>
        <w:t>נ</w:t>
      </w:r>
      <w:r>
        <w:rPr>
          <w:rFonts w:hint="cs"/>
          <w:rtl/>
        </w:rPr>
        <w:t xml:space="preserve">תן 27 שנות מאסר. </w:t>
      </w:r>
      <w:r w:rsidR="009B4EBB">
        <w:rPr>
          <w:rFonts w:hint="cs"/>
          <w:rtl/>
        </w:rPr>
        <w:t xml:space="preserve">ברור שפה זה היה מגביל אותו יותר. </w:t>
      </w:r>
      <w:r>
        <w:rPr>
          <w:rFonts w:hint="cs"/>
          <w:rtl/>
        </w:rPr>
        <w:t xml:space="preserve">זה היה יכול ללכת לשני כיוונים, </w:t>
      </w:r>
      <w:r w:rsidR="009B4EBB">
        <w:rPr>
          <w:rFonts w:hint="cs"/>
          <w:rtl/>
        </w:rPr>
        <w:t xml:space="preserve">כלומר יכול להיות שבית המשפט באל-כורחו היה נותן 20 שנות מאסר פה, </w:t>
      </w:r>
      <w:r>
        <w:rPr>
          <w:rFonts w:hint="cs"/>
          <w:rtl/>
        </w:rPr>
        <w:t xml:space="preserve">ויכול להיות שהיה מאלץ את בית המשפט </w:t>
      </w:r>
      <w:r>
        <w:rPr>
          <w:rtl/>
        </w:rPr>
        <w:t>–</w:t>
      </w:r>
      <w:r>
        <w:rPr>
          <w:rFonts w:hint="cs"/>
          <w:rtl/>
        </w:rPr>
        <w:t xml:space="preserve"> דוחק אותו לא להכיר.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-654994942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ישי שרון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דווקא בגלל ששמים דגש</w:t>
      </w:r>
      <w:r w:rsidR="009B4EBB">
        <w:rPr>
          <w:rFonts w:hint="cs"/>
          <w:rtl/>
        </w:rPr>
        <w:t xml:space="preserve"> </w:t>
      </w:r>
      <w:bookmarkStart w:id="279" w:name="_ETM_Q1_4233290"/>
      <w:bookmarkEnd w:id="279"/>
      <w:r w:rsidR="009B4EBB">
        <w:rPr>
          <w:rFonts w:hint="cs"/>
          <w:rtl/>
        </w:rPr>
        <w:t>נורא</w:t>
      </w:r>
      <w:r>
        <w:rPr>
          <w:rFonts w:hint="cs"/>
          <w:rtl/>
        </w:rPr>
        <w:t>- - -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368381698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4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נועה לוי-ברודסקי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26772E" w:rsidP="0026772E">
      <w:pPr>
        <w:rPr>
          <w:rtl/>
        </w:rPr>
      </w:pPr>
      <w:r>
        <w:rPr>
          <w:rFonts w:hint="cs"/>
          <w:rtl/>
        </w:rPr>
        <w:t>אבל יש עוד מקרים שקיבלו מעל 20 שנות מאסר.</w:t>
      </w:r>
    </w:p>
    <w:p w:rsidR="0026772E" w:rsidRDefault="0026772E" w:rsidP="0026772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-229465768"/>
        <w:placeholder>
          <w:docPart w:val="DefaultPlaceholder_-1854013440"/>
        </w:placeholder>
        <w15:color w:val="993366"/>
      </w:sdtPr>
      <w:sdtEndPr/>
      <w:sdtContent>
        <w:p w:rsidR="0026772E" w:rsidRDefault="0026772E" w:rsidP="0026772E">
          <w:pPr>
            <w:pStyle w:val="af9"/>
            <w:keepNext/>
            <w:rPr>
              <w:rtl/>
            </w:rPr>
          </w:pPr>
          <w:r w:rsidRPr="0026772E">
            <w:rPr>
              <w:rStyle w:val="afd"/>
              <w:color w:val="000000"/>
              <w:rtl/>
            </w:rPr>
            <w:t>ישי שרון</w:t>
          </w:r>
          <w:r w:rsidRPr="0026772E">
            <w:rPr>
              <w:color w:val="000000"/>
              <w:rtl/>
            </w:rPr>
            <w:t>:</w:t>
          </w:r>
        </w:p>
      </w:sdtContent>
    </w:sdt>
    <w:p w:rsidR="0026772E" w:rsidRDefault="0026772E" w:rsidP="0026772E">
      <w:pPr>
        <w:pStyle w:val="KeepWithNext"/>
        <w:rPr>
          <w:rtl/>
        </w:rPr>
      </w:pPr>
    </w:p>
    <w:p w:rsidR="0026772E" w:rsidRDefault="009B4EBB" w:rsidP="0026772E">
      <w:pPr>
        <w:rPr>
          <w:rtl/>
        </w:rPr>
      </w:pPr>
      <w:r>
        <w:rPr>
          <w:rFonts w:hint="cs"/>
          <w:rtl/>
        </w:rPr>
        <w:t xml:space="preserve">קודם כל, </w:t>
      </w:r>
      <w:r w:rsidR="0026772E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שבמידה מסוימת, רמת הענישה היום </w:t>
      </w:r>
      <w:r w:rsidR="0026772E">
        <w:rPr>
          <w:rFonts w:hint="cs"/>
          <w:rtl/>
        </w:rPr>
        <w:t>מקבלת השראה מכך שאנו נמצאים במשטר של ענישה מופחתת.</w:t>
      </w:r>
    </w:p>
    <w:p w:rsidR="0026772E" w:rsidRDefault="0026772E" w:rsidP="0026772E">
      <w:pPr>
        <w:rPr>
          <w:rtl/>
        </w:rPr>
      </w:pPr>
    </w:p>
    <w:p w:rsidR="0026772E" w:rsidRDefault="0026772E" w:rsidP="00265D0F">
      <w:pPr>
        <w:rPr>
          <w:rtl/>
        </w:rPr>
      </w:pPr>
      <w:r>
        <w:rPr>
          <w:rFonts w:hint="cs"/>
          <w:rtl/>
        </w:rPr>
        <w:t xml:space="preserve">אני לא רוצה להיכנס </w:t>
      </w:r>
      <w:r w:rsidR="009B4EBB">
        <w:rPr>
          <w:rFonts w:hint="cs"/>
          <w:rtl/>
        </w:rPr>
        <w:t xml:space="preserve">למקרה הזה, כי </w:t>
      </w:r>
      <w:bookmarkStart w:id="280" w:name="_ETM_Q1_4260464"/>
      <w:bookmarkEnd w:id="280"/>
      <w:r w:rsidR="009B4EBB">
        <w:rPr>
          <w:rFonts w:hint="cs"/>
          <w:rtl/>
        </w:rPr>
        <w:t xml:space="preserve">אני לא רוצה להיכנס </w:t>
      </w:r>
      <w:r>
        <w:rPr>
          <w:rFonts w:hint="cs"/>
          <w:rtl/>
        </w:rPr>
        <w:t xml:space="preserve">לתיאורים גרפים, אבל היו שם נסיבות נוספות שלדעתי השפיעו על רמת העונש. נדלג על זה. </w:t>
      </w:r>
      <w:r w:rsidR="00AD415A">
        <w:rPr>
          <w:rFonts w:hint="cs"/>
          <w:rtl/>
        </w:rPr>
        <w:t xml:space="preserve">מי שמעוניין, יכול לקרוא </w:t>
      </w:r>
      <w:bookmarkStart w:id="281" w:name="_ETM_Q1_4279263"/>
      <w:bookmarkEnd w:id="281"/>
      <w:r w:rsidR="00AD415A">
        <w:rPr>
          <w:rFonts w:hint="cs"/>
          <w:rtl/>
        </w:rPr>
        <w:t xml:space="preserve">על זה. </w:t>
      </w:r>
      <w:r w:rsidR="000C3FB3">
        <w:rPr>
          <w:rFonts w:hint="cs"/>
          <w:rtl/>
        </w:rPr>
        <w:t>אבל אנ</w:t>
      </w:r>
      <w:r w:rsidR="009B4EBB">
        <w:rPr>
          <w:rFonts w:hint="cs"/>
          <w:rtl/>
        </w:rPr>
        <w:t>י</w:t>
      </w:r>
      <w:r w:rsidR="000C3FB3">
        <w:rPr>
          <w:rFonts w:hint="cs"/>
          <w:rtl/>
        </w:rPr>
        <w:t xml:space="preserve"> יכול להעז ולומר, ויש גם על זה ביקורת, שמאוד יכול להיות</w:t>
      </w:r>
      <w:r w:rsidR="009B69D6">
        <w:rPr>
          <w:rFonts w:hint="cs"/>
          <w:rtl/>
        </w:rPr>
        <w:t>,</w:t>
      </w:r>
      <w:r w:rsidR="000C3FB3">
        <w:rPr>
          <w:rFonts w:hint="cs"/>
          <w:rtl/>
        </w:rPr>
        <w:t xml:space="preserve"> שהענישה היום לגבי הפרעה נפשית חמורה, </w:t>
      </w:r>
      <w:r w:rsidR="009B69D6">
        <w:rPr>
          <w:rFonts w:hint="cs"/>
          <w:rtl/>
        </w:rPr>
        <w:t>היא מחמירה</w:t>
      </w:r>
      <w:r w:rsidR="000C3FB3">
        <w:rPr>
          <w:rFonts w:hint="cs"/>
          <w:rtl/>
        </w:rPr>
        <w:t xml:space="preserve"> יותר. בסופו של דבר כשבנינו את המודל </w:t>
      </w:r>
      <w:r w:rsidR="009B69D6">
        <w:rPr>
          <w:rFonts w:hint="cs"/>
          <w:rtl/>
        </w:rPr>
        <w:t xml:space="preserve">הזה </w:t>
      </w:r>
      <w:r w:rsidR="000C3FB3">
        <w:rPr>
          <w:rFonts w:hint="cs"/>
          <w:rtl/>
        </w:rPr>
        <w:t xml:space="preserve">של אחריות מופחתת, </w:t>
      </w:r>
      <w:r w:rsidR="009B69D6">
        <w:rPr>
          <w:rFonts w:hint="cs"/>
          <w:rtl/>
        </w:rPr>
        <w:t xml:space="preserve">והסתכלנו על הקטגוריות </w:t>
      </w:r>
      <w:r w:rsidR="009B69D6">
        <w:rPr>
          <w:rtl/>
        </w:rPr>
        <w:t>–</w:t>
      </w:r>
      <w:r w:rsidR="009B69D6">
        <w:rPr>
          <w:rFonts w:hint="cs"/>
          <w:rtl/>
        </w:rPr>
        <w:t xml:space="preserve"> הרי לכאורה </w:t>
      </w:r>
      <w:bookmarkStart w:id="282" w:name="_ETM_Q1_4299890"/>
      <w:bookmarkEnd w:id="282"/>
      <w:r w:rsidR="009B69D6">
        <w:rPr>
          <w:rFonts w:hint="cs"/>
          <w:rtl/>
        </w:rPr>
        <w:t xml:space="preserve">יכולנו </w:t>
      </w:r>
      <w:r w:rsidR="000C3FB3">
        <w:rPr>
          <w:rFonts w:hint="cs"/>
          <w:rtl/>
        </w:rPr>
        <w:t xml:space="preserve">להסתכל על כל קטגוריה בנפרד, </w:t>
      </w:r>
      <w:r w:rsidR="009B69D6">
        <w:rPr>
          <w:rFonts w:hint="cs"/>
          <w:rtl/>
        </w:rPr>
        <w:t xml:space="preserve">למשל הקטגוריה של התעללות חמורה, </w:t>
      </w:r>
      <w:r w:rsidR="000C3FB3">
        <w:rPr>
          <w:rFonts w:hint="cs"/>
          <w:rtl/>
        </w:rPr>
        <w:t xml:space="preserve">ולומר: עשרים שנים שם זה אולי מחמיר מדי. אגב, הדעות בצוות נחלקו </w:t>
      </w:r>
      <w:r w:rsidR="000C3FB3">
        <w:rPr>
          <w:rtl/>
        </w:rPr>
        <w:t>–</w:t>
      </w:r>
      <w:r w:rsidR="000C3FB3">
        <w:rPr>
          <w:rFonts w:hint="cs"/>
          <w:rtl/>
        </w:rPr>
        <w:t xml:space="preserve"> חצי מהצוות חשב </w:t>
      </w:r>
      <w:r w:rsidR="00265D0F">
        <w:rPr>
          <w:rFonts w:hint="cs"/>
          <w:rtl/>
        </w:rPr>
        <w:t xml:space="preserve">שהעונש המרבי באחריות </w:t>
      </w:r>
      <w:bookmarkStart w:id="283" w:name="_ETM_Q1_4317854"/>
      <w:bookmarkEnd w:id="283"/>
      <w:r w:rsidR="00265D0F">
        <w:rPr>
          <w:rFonts w:hint="cs"/>
          <w:rtl/>
        </w:rPr>
        <w:t>מופחתת</w:t>
      </w:r>
      <w:r w:rsidR="000C3FB3">
        <w:rPr>
          <w:rFonts w:hint="cs"/>
          <w:rtl/>
        </w:rPr>
        <w:t xml:space="preserve"> צריך להיות 15 שנ</w:t>
      </w:r>
      <w:r w:rsidR="001E07E0">
        <w:rPr>
          <w:rFonts w:hint="cs"/>
          <w:rtl/>
        </w:rPr>
        <w:t>ים</w:t>
      </w:r>
      <w:r w:rsidR="000C3FB3">
        <w:rPr>
          <w:rFonts w:hint="cs"/>
          <w:rtl/>
        </w:rPr>
        <w:t xml:space="preserve">, וחלק חשב שצריך להיות 20 שנה. בסוף הוחלט ללכת על 20. </w:t>
      </w:r>
      <w:r w:rsidR="00265D0F">
        <w:rPr>
          <w:rFonts w:hint="cs"/>
          <w:rtl/>
        </w:rPr>
        <w:t xml:space="preserve">אם היו מחלקים את הקטגוריות, יכול להיות שהיינו קובעים </w:t>
      </w:r>
      <w:r w:rsidR="000C3FB3">
        <w:rPr>
          <w:rFonts w:hint="cs"/>
          <w:rtl/>
        </w:rPr>
        <w:t>פה עשר שנ</w:t>
      </w:r>
      <w:r w:rsidR="001E07E0">
        <w:rPr>
          <w:rFonts w:hint="cs"/>
          <w:rtl/>
        </w:rPr>
        <w:t>ים</w:t>
      </w:r>
      <w:r w:rsidR="000C3FB3">
        <w:rPr>
          <w:rFonts w:hint="cs"/>
          <w:rtl/>
        </w:rPr>
        <w:t xml:space="preserve"> ופה 15 ושם 20. בסוף הלכנו על עונש חמור, </w:t>
      </w:r>
      <w:r w:rsidR="00265D0F">
        <w:rPr>
          <w:rFonts w:hint="cs"/>
          <w:rtl/>
        </w:rPr>
        <w:t>של</w:t>
      </w:r>
      <w:bookmarkStart w:id="284" w:name="_ETM_Q1_4333423"/>
      <w:bookmarkEnd w:id="284"/>
      <w:r w:rsidR="00265D0F">
        <w:rPr>
          <w:rFonts w:hint="cs"/>
          <w:rtl/>
        </w:rPr>
        <w:t xml:space="preserve"> </w:t>
      </w:r>
      <w:r w:rsidR="000C3FB3">
        <w:rPr>
          <w:rFonts w:hint="cs"/>
          <w:rtl/>
        </w:rPr>
        <w:t>20 שנות מאסר בכל הקטגוריות.</w:t>
      </w:r>
    </w:p>
    <w:p w:rsidR="000C3FB3" w:rsidRDefault="000C3FB3" w:rsidP="0026772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2079256"/>
        <w:placeholder>
          <w:docPart w:val="DefaultPlaceholder_-1854013440"/>
        </w:placeholder>
        <w15:color w:val="993366"/>
      </w:sdtPr>
      <w:sdtEndPr/>
      <w:sdtContent>
        <w:p w:rsidR="000C3FB3" w:rsidRDefault="000C3FB3" w:rsidP="000C3FB3">
          <w:pPr>
            <w:pStyle w:val="af6"/>
            <w:keepNext/>
            <w:rPr>
              <w:rtl/>
            </w:rPr>
          </w:pPr>
          <w:r w:rsidRPr="000C3FB3">
            <w:rPr>
              <w:rStyle w:val="afd"/>
              <w:color w:val="000000"/>
              <w:rtl/>
            </w:rPr>
            <w:t>היו"ר ניסן סלומינסקי</w:t>
          </w:r>
          <w:r w:rsidRPr="000C3FB3">
            <w:rPr>
              <w:color w:val="000000"/>
              <w:rtl/>
            </w:rPr>
            <w:t>:</w:t>
          </w:r>
        </w:p>
      </w:sdtContent>
    </w:sdt>
    <w:p w:rsidR="000C3FB3" w:rsidRDefault="000C3FB3" w:rsidP="000C3FB3">
      <w:pPr>
        <w:pStyle w:val="KeepWithNext"/>
        <w:rPr>
          <w:rtl/>
        </w:rPr>
      </w:pPr>
    </w:p>
    <w:p w:rsidR="000C3FB3" w:rsidRDefault="00265D0F" w:rsidP="000C3FB3">
      <w:pPr>
        <w:rPr>
          <w:rtl/>
        </w:rPr>
      </w:pPr>
      <w:r>
        <w:rPr>
          <w:rFonts w:hint="cs"/>
          <w:rtl/>
        </w:rPr>
        <w:t xml:space="preserve">אני מציע שנתקדם ונסמוך עליהם, כי להם היו הרבה יותר </w:t>
      </w:r>
      <w:bookmarkStart w:id="285" w:name="_ETM_Q1_4343525"/>
      <w:bookmarkEnd w:id="285"/>
      <w:r>
        <w:rPr>
          <w:rFonts w:hint="cs"/>
          <w:rtl/>
        </w:rPr>
        <w:t xml:space="preserve">כלים מקצועיים </w:t>
      </w:r>
      <w:r w:rsidR="000C3FB3">
        <w:rPr>
          <w:rFonts w:hint="cs"/>
          <w:rtl/>
        </w:rPr>
        <w:t>מאשר לנו.</w:t>
      </w:r>
    </w:p>
    <w:p w:rsidR="000C3FB3" w:rsidRDefault="000C3FB3" w:rsidP="000C3FB3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-557625879"/>
        <w:placeholder>
          <w:docPart w:val="DefaultPlaceholder_-1854013440"/>
        </w:placeholder>
        <w15:color w:val="993366"/>
      </w:sdtPr>
      <w:sdtEndPr/>
      <w:sdtContent>
        <w:p w:rsidR="000C3FB3" w:rsidRDefault="000C3FB3" w:rsidP="000C3FB3">
          <w:pPr>
            <w:pStyle w:val="af9"/>
            <w:keepNext/>
            <w:rPr>
              <w:rtl/>
            </w:rPr>
          </w:pPr>
          <w:r w:rsidRPr="000C3FB3">
            <w:rPr>
              <w:rStyle w:val="afd"/>
              <w:color w:val="000000"/>
              <w:rtl/>
            </w:rPr>
            <w:t>תמר בורנשטיין</w:t>
          </w:r>
          <w:r w:rsidRPr="000C3FB3">
            <w:rPr>
              <w:color w:val="000000"/>
              <w:rtl/>
            </w:rPr>
            <w:t>:</w:t>
          </w:r>
        </w:p>
      </w:sdtContent>
    </w:sdt>
    <w:p w:rsidR="000C3FB3" w:rsidRDefault="000C3FB3" w:rsidP="000C3FB3">
      <w:pPr>
        <w:pStyle w:val="KeepWithNext"/>
        <w:rPr>
          <w:rtl/>
        </w:rPr>
      </w:pPr>
    </w:p>
    <w:p w:rsidR="000C3FB3" w:rsidRDefault="000C3FB3" w:rsidP="000C3FB3">
      <w:pPr>
        <w:rPr>
          <w:rtl/>
        </w:rPr>
      </w:pPr>
      <w:r>
        <w:rPr>
          <w:rFonts w:hint="cs"/>
          <w:rtl/>
        </w:rPr>
        <w:t>העונש הממוצע למקרים האלה הוא עשרים שנה.</w:t>
      </w:r>
      <w:r w:rsidR="00265D0F">
        <w:rPr>
          <w:rFonts w:hint="cs"/>
          <w:rtl/>
        </w:rPr>
        <w:t xml:space="preserve"> </w:t>
      </w:r>
    </w:p>
    <w:p w:rsidR="000C3FB3" w:rsidRDefault="000C3FB3" w:rsidP="000C3FB3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118805111"/>
        <w:placeholder>
          <w:docPart w:val="DefaultPlaceholder_-1854013440"/>
        </w:placeholder>
        <w15:color w:val="993366"/>
      </w:sdtPr>
      <w:sdtEndPr/>
      <w:sdtContent>
        <w:p w:rsidR="000C3FB3" w:rsidRDefault="000C3FB3" w:rsidP="000C3FB3">
          <w:pPr>
            <w:pStyle w:val="af9"/>
            <w:keepNext/>
            <w:rPr>
              <w:rtl/>
            </w:rPr>
          </w:pPr>
          <w:r w:rsidRPr="000C3FB3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0C3FB3">
            <w:rPr>
              <w:rStyle w:val="afd"/>
              <w:color w:val="000000"/>
              <w:rtl/>
            </w:rPr>
            <w:t>זילברשלג</w:t>
          </w:r>
          <w:proofErr w:type="spellEnd"/>
          <w:r w:rsidRPr="000C3FB3">
            <w:rPr>
              <w:color w:val="000000"/>
              <w:rtl/>
            </w:rPr>
            <w:t>:</w:t>
          </w:r>
        </w:p>
      </w:sdtContent>
    </w:sdt>
    <w:p w:rsidR="000C3FB3" w:rsidRDefault="000C3FB3" w:rsidP="000C3FB3">
      <w:pPr>
        <w:pStyle w:val="KeepWithNext"/>
        <w:rPr>
          <w:rtl/>
        </w:rPr>
      </w:pPr>
    </w:p>
    <w:p w:rsidR="00265D0F" w:rsidRDefault="00265D0F" w:rsidP="00265D0F">
      <w:pPr>
        <w:rPr>
          <w:rtl/>
        </w:rPr>
      </w:pPr>
      <w:r>
        <w:rPr>
          <w:rFonts w:hint="cs"/>
          <w:rtl/>
        </w:rPr>
        <w:t xml:space="preserve">אבל אני מאוד מתחבר למה שנאמר פה </w:t>
      </w:r>
      <w:r>
        <w:rPr>
          <w:rtl/>
        </w:rPr>
        <w:t>–</w:t>
      </w:r>
      <w:r>
        <w:rPr>
          <w:rFonts w:hint="cs"/>
          <w:rtl/>
        </w:rPr>
        <w:t xml:space="preserve"> מאוד יכול להיות שהרף הזה של העשרים שנה </w:t>
      </w:r>
      <w:bookmarkStart w:id="286" w:name="_ETM_Q1_4362972"/>
      <w:bookmarkEnd w:id="286"/>
      <w:r w:rsidR="000C3FB3">
        <w:rPr>
          <w:rFonts w:hint="cs"/>
          <w:rtl/>
        </w:rPr>
        <w:t>יפגע בנאשמים, כי אז בתי המשפט עוד יותר יצמצמו</w:t>
      </w:r>
      <w:r>
        <w:rPr>
          <w:rFonts w:hint="cs"/>
          <w:rtl/>
        </w:rPr>
        <w:t xml:space="preserve"> את מתן ההגנה הזו</w:t>
      </w:r>
      <w:r w:rsidR="000C3FB3">
        <w:rPr>
          <w:rFonts w:hint="cs"/>
          <w:rtl/>
        </w:rPr>
        <w:t xml:space="preserve">. </w:t>
      </w:r>
    </w:p>
    <w:p w:rsidR="00265D0F" w:rsidRDefault="00265D0F" w:rsidP="00265D0F">
      <w:pPr>
        <w:rPr>
          <w:rtl/>
        </w:rPr>
      </w:pPr>
      <w:bookmarkStart w:id="287" w:name="_ETM_Q1_4368708"/>
      <w:bookmarkEnd w:id="287"/>
    </w:p>
    <w:bookmarkStart w:id="288" w:name="_ETM_Q1_4369003" w:displacedByCustomXml="next"/>
    <w:bookmarkEnd w:id="288" w:displacedByCustomXml="next"/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941452670"/>
        <w:placeholder>
          <w:docPart w:val="DefaultPlaceholder_-1854013440"/>
        </w:placeholder>
        <w15:color w:val="993366"/>
      </w:sdtPr>
      <w:sdtEndPr/>
      <w:sdtContent>
        <w:p w:rsidR="00265D0F" w:rsidRDefault="00265D0F" w:rsidP="00265D0F">
          <w:pPr>
            <w:pStyle w:val="a4"/>
            <w:keepNext/>
            <w:rPr>
              <w:rtl/>
            </w:rPr>
          </w:pPr>
          <w:r w:rsidRPr="00265D0F">
            <w:rPr>
              <w:rStyle w:val="afd"/>
              <w:color w:val="000000"/>
              <w:rtl/>
            </w:rPr>
            <w:t>נועה לוי-ברודסקי</w:t>
          </w:r>
          <w:r w:rsidRPr="00265D0F">
            <w:rPr>
              <w:color w:val="000000"/>
              <w:rtl/>
            </w:rPr>
            <w:t>:</w:t>
          </w:r>
        </w:p>
      </w:sdtContent>
    </w:sdt>
    <w:p w:rsidR="00265D0F" w:rsidRDefault="00265D0F" w:rsidP="00265D0F">
      <w:pPr>
        <w:pStyle w:val="KeepWithNext"/>
        <w:rPr>
          <w:rtl/>
        </w:rPr>
      </w:pPr>
    </w:p>
    <w:p w:rsidR="00265D0F" w:rsidRDefault="00265D0F" w:rsidP="00265D0F">
      <w:pPr>
        <w:rPr>
          <w:rtl/>
        </w:rPr>
      </w:pPr>
      <w:r>
        <w:rPr>
          <w:rFonts w:hint="cs"/>
          <w:rtl/>
        </w:rPr>
        <w:t>נכון.</w:t>
      </w:r>
    </w:p>
    <w:p w:rsidR="00265D0F" w:rsidRDefault="00265D0F" w:rsidP="00265D0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-827898934"/>
        <w:placeholder>
          <w:docPart w:val="DefaultPlaceholder_-1854013440"/>
        </w:placeholder>
        <w15:color w:val="993366"/>
      </w:sdtPr>
      <w:sdtEndPr/>
      <w:sdtContent>
        <w:p w:rsidR="00265D0F" w:rsidRDefault="00265D0F" w:rsidP="00265D0F">
          <w:pPr>
            <w:pStyle w:val="af9"/>
            <w:keepNext/>
            <w:rPr>
              <w:rtl/>
            </w:rPr>
          </w:pPr>
          <w:r w:rsidRPr="00265D0F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265D0F">
            <w:rPr>
              <w:rStyle w:val="afd"/>
              <w:color w:val="000000"/>
              <w:rtl/>
            </w:rPr>
            <w:t>זילברשלג</w:t>
          </w:r>
          <w:proofErr w:type="spellEnd"/>
          <w:r w:rsidRPr="00265D0F">
            <w:rPr>
              <w:color w:val="000000"/>
              <w:rtl/>
            </w:rPr>
            <w:t>:</w:t>
          </w:r>
        </w:p>
      </w:sdtContent>
    </w:sdt>
    <w:p w:rsidR="00265D0F" w:rsidRDefault="00265D0F" w:rsidP="00265D0F">
      <w:pPr>
        <w:pStyle w:val="KeepWithNext"/>
        <w:rPr>
          <w:rtl/>
        </w:rPr>
      </w:pPr>
    </w:p>
    <w:p w:rsidR="000C3FB3" w:rsidRDefault="000C3FB3" w:rsidP="00265D0F">
      <w:pPr>
        <w:rPr>
          <w:rtl/>
        </w:rPr>
      </w:pPr>
      <w:bookmarkStart w:id="289" w:name="_ETM_Q1_4369333"/>
      <w:bookmarkStart w:id="290" w:name="_ETM_Q1_4369957"/>
      <w:bookmarkStart w:id="291" w:name="_ETM_Q1_4369686"/>
      <w:bookmarkEnd w:id="289"/>
      <w:bookmarkEnd w:id="290"/>
      <w:bookmarkEnd w:id="291"/>
      <w:r>
        <w:rPr>
          <w:rFonts w:hint="cs"/>
          <w:rtl/>
        </w:rPr>
        <w:t>זו נקודה שיש לחשוב עליה, כי לפעמים רוצים לתת 25 שנה. בשביל להימ</w:t>
      </w:r>
      <w:r w:rsidR="00265D0F">
        <w:rPr>
          <w:rFonts w:hint="cs"/>
          <w:rtl/>
        </w:rPr>
        <w:t>נע</w:t>
      </w:r>
      <w:r>
        <w:rPr>
          <w:rFonts w:hint="cs"/>
          <w:rtl/>
        </w:rPr>
        <w:t xml:space="preserve"> מהתיוג, מהכללים, כי אדם שיושב על רצח בבית סוהר הכ</w:t>
      </w:r>
      <w:r w:rsidR="00265D0F">
        <w:rPr>
          <w:rFonts w:hint="cs"/>
          <w:rtl/>
        </w:rPr>
        <w:t>ל</w:t>
      </w:r>
      <w:r>
        <w:rPr>
          <w:rFonts w:hint="cs"/>
          <w:rtl/>
        </w:rPr>
        <w:t>לים לגביו שונ</w:t>
      </w:r>
      <w:r w:rsidR="00265D0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 w:rsidR="00265D0F">
        <w:rPr>
          <w:rFonts w:hint="cs"/>
          <w:rtl/>
        </w:rPr>
        <w:t xml:space="preserve"> גם מבחינת חופשות וכל מיני</w:t>
      </w:r>
      <w:r>
        <w:rPr>
          <w:rFonts w:hint="cs"/>
          <w:rtl/>
        </w:rPr>
        <w:t xml:space="preserve"> ד</w:t>
      </w:r>
      <w:r w:rsidR="00265D0F">
        <w:rPr>
          <w:rFonts w:hint="cs"/>
          <w:rtl/>
        </w:rPr>
        <w:t>ב</w:t>
      </w:r>
      <w:r>
        <w:rPr>
          <w:rFonts w:hint="cs"/>
          <w:rtl/>
        </w:rPr>
        <w:t xml:space="preserve">רים. לכן ייתכן שההגבלה הזו של העשרים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5D0F">
        <w:rPr>
          <w:rFonts w:hint="cs"/>
          <w:rtl/>
        </w:rPr>
        <w:t xml:space="preserve">שהיא לכאורה לטובת הנאשם - </w:t>
      </w:r>
      <w:r>
        <w:rPr>
          <w:rFonts w:hint="cs"/>
          <w:rtl/>
        </w:rPr>
        <w:t>צריך לחשוב על זה.</w:t>
      </w:r>
    </w:p>
    <w:p w:rsidR="000C3FB3" w:rsidRDefault="000C3FB3" w:rsidP="000C3FB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3004689"/>
        <w:placeholder>
          <w:docPart w:val="DefaultPlaceholder_-1854013440"/>
        </w:placeholder>
        <w15:color w:val="993366"/>
      </w:sdtPr>
      <w:sdtEndPr/>
      <w:sdtContent>
        <w:p w:rsidR="000C3FB3" w:rsidRDefault="000C3FB3" w:rsidP="000C3FB3">
          <w:pPr>
            <w:pStyle w:val="af6"/>
            <w:keepNext/>
            <w:rPr>
              <w:rtl/>
            </w:rPr>
          </w:pPr>
          <w:r w:rsidRPr="000C3FB3">
            <w:rPr>
              <w:color w:val="000000"/>
              <w:rtl/>
            </w:rPr>
            <w:t xml:space="preserve">היו"ר </w:t>
          </w:r>
          <w:r w:rsidRPr="000C3FB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C3FB3" w:rsidRDefault="000C3FB3" w:rsidP="000C3FB3">
      <w:pPr>
        <w:pStyle w:val="KeepWithNext"/>
        <w:rPr>
          <w:rtl/>
        </w:rPr>
      </w:pPr>
    </w:p>
    <w:p w:rsidR="000C3FB3" w:rsidRDefault="000C3FB3" w:rsidP="000C3FB3">
      <w:pPr>
        <w:rPr>
          <w:rtl/>
        </w:rPr>
      </w:pPr>
      <w:r>
        <w:rPr>
          <w:rFonts w:hint="cs"/>
          <w:rtl/>
        </w:rPr>
        <w:t>יכו</w:t>
      </w:r>
      <w:r w:rsidR="00265D0F">
        <w:rPr>
          <w:rFonts w:hint="cs"/>
          <w:rtl/>
        </w:rPr>
        <w:t>ל</w:t>
      </w:r>
      <w:r>
        <w:rPr>
          <w:rFonts w:hint="cs"/>
          <w:rtl/>
        </w:rPr>
        <w:t xml:space="preserve"> להיות ויכול להיות.</w:t>
      </w:r>
    </w:p>
    <w:p w:rsidR="00265D0F" w:rsidRDefault="00265D0F" w:rsidP="000C3FB3">
      <w:pPr>
        <w:rPr>
          <w:rtl/>
        </w:rPr>
      </w:pPr>
      <w:bookmarkStart w:id="292" w:name="_ETM_Q1_4398535"/>
      <w:bookmarkEnd w:id="292"/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493020973"/>
        <w:placeholder>
          <w:docPart w:val="DefaultPlaceholder_-1854013440"/>
        </w:placeholder>
        <w15:color w:val="993366"/>
      </w:sdtPr>
      <w:sdtEndPr/>
      <w:sdtContent>
        <w:p w:rsidR="000C3FB3" w:rsidRDefault="000C3FB3" w:rsidP="000C3FB3">
          <w:pPr>
            <w:pStyle w:val="a4"/>
            <w:keepNext/>
            <w:rPr>
              <w:rtl/>
            </w:rPr>
          </w:pPr>
          <w:r w:rsidRPr="000C3FB3">
            <w:rPr>
              <w:rStyle w:val="afd"/>
              <w:color w:val="000000"/>
              <w:rtl/>
            </w:rPr>
            <w:t>נועה לוי-ברודסקי</w:t>
          </w:r>
          <w:r w:rsidRPr="000C3FB3">
            <w:rPr>
              <w:color w:val="000000"/>
              <w:rtl/>
            </w:rPr>
            <w:t>:</w:t>
          </w:r>
        </w:p>
      </w:sdtContent>
    </w:sdt>
    <w:p w:rsidR="000C3FB3" w:rsidRDefault="000C3FB3" w:rsidP="000C3FB3">
      <w:pPr>
        <w:pStyle w:val="KeepWithNext"/>
        <w:rPr>
          <w:rtl/>
        </w:rPr>
      </w:pPr>
    </w:p>
    <w:p w:rsidR="000C3FB3" w:rsidRDefault="00265D0F" w:rsidP="00265D0F">
      <w:pPr>
        <w:rPr>
          <w:rtl/>
        </w:rPr>
      </w:pPr>
      <w:r>
        <w:rPr>
          <w:rFonts w:hint="cs"/>
          <w:rtl/>
        </w:rPr>
        <w:t xml:space="preserve">אבל </w:t>
      </w:r>
      <w:bookmarkStart w:id="293" w:name="_ETM_Q1_4400213"/>
      <w:bookmarkEnd w:id="293"/>
      <w:r>
        <w:rPr>
          <w:rFonts w:hint="cs"/>
          <w:rtl/>
        </w:rPr>
        <w:t xml:space="preserve">גם ה- - - שבו נאמר שהממוצע, גם כשמכירים </w:t>
      </w:r>
      <w:bookmarkStart w:id="294" w:name="_ETM_Q1_4404005"/>
      <w:bookmarkEnd w:id="294"/>
      <w:r>
        <w:rPr>
          <w:rFonts w:hint="cs"/>
          <w:rtl/>
        </w:rPr>
        <w:t>בנסיבה, זה עשרים שנה, ואנחנו אומרים שהממוצע צרי</w:t>
      </w:r>
      <w:r w:rsidR="000C3FB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C3FB3">
        <w:rPr>
          <w:rFonts w:hint="cs"/>
          <w:rtl/>
        </w:rPr>
        <w:t xml:space="preserve">להיות הגבול המקסימלי, זה משמעותי. </w:t>
      </w:r>
      <w:r>
        <w:rPr>
          <w:rFonts w:hint="cs"/>
          <w:rtl/>
        </w:rPr>
        <w:t xml:space="preserve">זה שינוי אמתי של המצב </w:t>
      </w:r>
      <w:bookmarkStart w:id="295" w:name="_ETM_Q1_4411189"/>
      <w:bookmarkEnd w:id="295"/>
      <w:r>
        <w:rPr>
          <w:rFonts w:hint="cs"/>
          <w:rtl/>
        </w:rPr>
        <w:t xml:space="preserve">הקיים, למרות שהנסיבה לכאורה </w:t>
      </w:r>
      <w:r w:rsidR="000C3FB3">
        <w:rPr>
          <w:rFonts w:hint="cs"/>
          <w:rtl/>
        </w:rPr>
        <w:t>מנוסחת בצורה זהה</w:t>
      </w:r>
      <w:r>
        <w:rPr>
          <w:rFonts w:hint="cs"/>
          <w:rtl/>
        </w:rPr>
        <w:t xml:space="preserve"> לקיים כיום</w:t>
      </w:r>
      <w:r w:rsidR="000C3FB3">
        <w:rPr>
          <w:rFonts w:hint="cs"/>
          <w:rtl/>
        </w:rPr>
        <w:t>.</w:t>
      </w:r>
    </w:p>
    <w:p w:rsidR="000C3FB3" w:rsidRDefault="000C3FB3" w:rsidP="000C3FB3">
      <w:pPr>
        <w:rPr>
          <w:rtl/>
        </w:rPr>
      </w:pPr>
    </w:p>
    <w:p w:rsidR="000C3FB3" w:rsidRPr="00265D0F" w:rsidRDefault="000C3FB3" w:rsidP="00265D0F">
      <w:pPr>
        <w:ind w:firstLine="0"/>
        <w:rPr>
          <w:u w:val="single"/>
          <w:rtl/>
        </w:rPr>
      </w:pPr>
      <w:r w:rsidRPr="00265D0F">
        <w:rPr>
          <w:rFonts w:hint="cs"/>
          <w:u w:val="single"/>
          <w:rtl/>
        </w:rPr>
        <w:t>אפרת</w:t>
      </w:r>
      <w:r w:rsidR="00265D0F">
        <w:rPr>
          <w:rFonts w:hint="cs"/>
          <w:u w:val="single"/>
          <w:rtl/>
        </w:rPr>
        <w:t xml:space="preserve"> </w:t>
      </w:r>
      <w:proofErr w:type="spellStart"/>
      <w:r w:rsidR="00265D0F">
        <w:rPr>
          <w:rFonts w:hint="cs"/>
          <w:u w:val="single"/>
          <w:rtl/>
        </w:rPr>
        <w:t>חקאק</w:t>
      </w:r>
      <w:proofErr w:type="spellEnd"/>
      <w:r w:rsidRPr="00265D0F">
        <w:rPr>
          <w:rFonts w:hint="cs"/>
          <w:u w:val="single"/>
          <w:rtl/>
        </w:rPr>
        <w:t>:</w:t>
      </w:r>
    </w:p>
    <w:p w:rsidR="000C3FB3" w:rsidRDefault="000C3FB3" w:rsidP="000C3FB3">
      <w:pPr>
        <w:rPr>
          <w:rtl/>
        </w:rPr>
      </w:pPr>
    </w:p>
    <w:p w:rsidR="000C3FB3" w:rsidRDefault="000C3FB3" w:rsidP="000C3FB3">
      <w:pPr>
        <w:rPr>
          <w:rtl/>
        </w:rPr>
      </w:pPr>
      <w:r>
        <w:rPr>
          <w:rFonts w:hint="cs"/>
          <w:rtl/>
        </w:rPr>
        <w:t>וזה גם ישפיע על הפרשנות של אותה נסיבה.</w:t>
      </w:r>
    </w:p>
    <w:p w:rsidR="000C3FB3" w:rsidRDefault="000C3FB3" w:rsidP="000C3FB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826316850"/>
        <w:placeholder>
          <w:docPart w:val="44278DFB83FF41EA85E969503E1CF7AB"/>
        </w:placeholder>
        <w15:color w:val="993366"/>
      </w:sdtPr>
      <w:sdtEndPr/>
      <w:sdtContent>
        <w:p w:rsidR="000C3FB3" w:rsidRDefault="000C3FB3" w:rsidP="000C3FB3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0C3FB3" w:rsidRDefault="000C3FB3" w:rsidP="000C3FB3">
      <w:pPr>
        <w:rPr>
          <w:rtl/>
        </w:rPr>
      </w:pPr>
    </w:p>
    <w:p w:rsidR="000C3FB3" w:rsidRDefault="00265D0F" w:rsidP="00265D0F">
      <w:pPr>
        <w:rPr>
          <w:rtl/>
        </w:rPr>
      </w:pPr>
      <w:r>
        <w:rPr>
          <w:rFonts w:hint="cs"/>
          <w:rtl/>
        </w:rPr>
        <w:t xml:space="preserve">אם השאלות </w:t>
      </w:r>
      <w:bookmarkStart w:id="296" w:name="_ETM_Q1_4427788"/>
      <w:bookmarkEnd w:id="296"/>
      <w:r>
        <w:rPr>
          <w:rFonts w:hint="cs"/>
          <w:rtl/>
        </w:rPr>
        <w:t xml:space="preserve">הן לגבי המדרג, </w:t>
      </w:r>
      <w:r w:rsidR="000C3FB3">
        <w:rPr>
          <w:rFonts w:hint="cs"/>
          <w:rtl/>
        </w:rPr>
        <w:t xml:space="preserve">הצעתי </w:t>
      </w:r>
      <w:r w:rsidR="000C3FB3">
        <w:rPr>
          <w:rtl/>
        </w:rPr>
        <w:t>–</w:t>
      </w:r>
      <w:r w:rsidR="000C3FB3">
        <w:rPr>
          <w:rFonts w:hint="cs"/>
          <w:rtl/>
        </w:rPr>
        <w:t xml:space="preserve"> ונועה קיבלה את זה בתח</w:t>
      </w:r>
      <w:r>
        <w:rPr>
          <w:rFonts w:hint="cs"/>
          <w:rtl/>
        </w:rPr>
        <w:t>י</w:t>
      </w:r>
      <w:r w:rsidR="000C3FB3">
        <w:rPr>
          <w:rFonts w:hint="cs"/>
          <w:rtl/>
        </w:rPr>
        <w:t xml:space="preserve">לת הדיון </w:t>
      </w:r>
      <w:r w:rsidR="000C3FB3">
        <w:rPr>
          <w:rtl/>
        </w:rPr>
        <w:t>–</w:t>
      </w:r>
      <w:r w:rsidR="000C3FB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שאחרי שנעבור על הנסיבות כולן, והתמונה </w:t>
      </w:r>
      <w:bookmarkStart w:id="297" w:name="_ETM_Q1_4435365"/>
      <w:bookmarkEnd w:id="297"/>
      <w:r>
        <w:rPr>
          <w:rFonts w:hint="cs"/>
          <w:rtl/>
        </w:rPr>
        <w:t xml:space="preserve">המלאה </w:t>
      </w:r>
      <w:r w:rsidR="000C3FB3">
        <w:rPr>
          <w:rFonts w:hint="cs"/>
          <w:rtl/>
        </w:rPr>
        <w:t xml:space="preserve">של העבירה הספציפית הזו </w:t>
      </w:r>
      <w:r>
        <w:rPr>
          <w:rFonts w:hint="cs"/>
          <w:rtl/>
        </w:rPr>
        <w:t xml:space="preserve">תהיה בפני </w:t>
      </w:r>
      <w:r w:rsidR="000C3FB3">
        <w:rPr>
          <w:rFonts w:hint="cs"/>
          <w:rtl/>
        </w:rPr>
        <w:t xml:space="preserve">הוועדה, </w:t>
      </w:r>
      <w:r>
        <w:rPr>
          <w:rFonts w:hint="cs"/>
          <w:rtl/>
        </w:rPr>
        <w:t xml:space="preserve">כולל השם שלה, </w:t>
      </w:r>
      <w:r w:rsidR="000C3FB3">
        <w:rPr>
          <w:rFonts w:hint="cs"/>
          <w:rtl/>
        </w:rPr>
        <w:t>וצריך</w:t>
      </w:r>
      <w:r>
        <w:rPr>
          <w:rFonts w:hint="cs"/>
          <w:rtl/>
        </w:rPr>
        <w:t xml:space="preserve"> </w:t>
      </w:r>
      <w:r w:rsidR="000C3FB3">
        <w:rPr>
          <w:rFonts w:hint="cs"/>
          <w:rtl/>
        </w:rPr>
        <w:t>להתייחס אליהם, נעש</w:t>
      </w:r>
      <w:r>
        <w:rPr>
          <w:rFonts w:hint="cs"/>
          <w:rtl/>
        </w:rPr>
        <w:t>ה</w:t>
      </w:r>
      <w:r w:rsidR="000C3FB3">
        <w:rPr>
          <w:rFonts w:hint="cs"/>
          <w:rtl/>
        </w:rPr>
        <w:t xml:space="preserve"> את </w:t>
      </w:r>
      <w:r>
        <w:rPr>
          <w:rFonts w:hint="cs"/>
          <w:rtl/>
        </w:rPr>
        <w:t>ז</w:t>
      </w:r>
      <w:r w:rsidR="000C3FB3">
        <w:rPr>
          <w:rFonts w:hint="cs"/>
          <w:rtl/>
        </w:rPr>
        <w:t>ה אחרי שנסקור את הנסיבות</w:t>
      </w:r>
      <w:r>
        <w:rPr>
          <w:rFonts w:hint="cs"/>
          <w:rtl/>
        </w:rPr>
        <w:t xml:space="preserve">, ונראה מה </w:t>
      </w:r>
      <w:bookmarkStart w:id="298" w:name="_ETM_Q1_4445326"/>
      <w:bookmarkEnd w:id="298"/>
      <w:r>
        <w:rPr>
          <w:rFonts w:hint="cs"/>
          <w:rtl/>
        </w:rPr>
        <w:t>יותר קרוב למה, מה יותר חמור ממה לדעת הוועדה</w:t>
      </w:r>
      <w:r w:rsidR="000C3F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כרגע אני מרגישה שכל נסיבה שאנו </w:t>
      </w:r>
      <w:r w:rsidR="000C3FB3">
        <w:rPr>
          <w:rFonts w:hint="cs"/>
          <w:rtl/>
        </w:rPr>
        <w:t xml:space="preserve">בודקים בנפרד, </w:t>
      </w:r>
      <w:r>
        <w:rPr>
          <w:rFonts w:hint="cs"/>
          <w:rtl/>
        </w:rPr>
        <w:t xml:space="preserve">יש לגביה </w:t>
      </w:r>
      <w:bookmarkStart w:id="299" w:name="_ETM_Q1_4453725"/>
      <w:bookmarkEnd w:id="299"/>
      <w:r>
        <w:rPr>
          <w:rFonts w:hint="cs"/>
          <w:rtl/>
        </w:rPr>
        <w:t>הערות שונות לגבי העונש, והשאלה אם צרי</w:t>
      </w:r>
      <w:r w:rsidR="000C3FB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0C3FB3">
        <w:rPr>
          <w:rFonts w:hint="cs"/>
          <w:rtl/>
        </w:rPr>
        <w:t xml:space="preserve">לראות אותם בכפיפה יחד </w:t>
      </w:r>
      <w:r>
        <w:rPr>
          <w:rFonts w:hint="cs"/>
          <w:rtl/>
        </w:rPr>
        <w:t>כפי שהצענו, או לחשוב אחרת</w:t>
      </w:r>
      <w:r w:rsidR="000C3FB3">
        <w:rPr>
          <w:rFonts w:hint="cs"/>
          <w:rtl/>
        </w:rPr>
        <w:t xml:space="preserve">. </w:t>
      </w:r>
    </w:p>
    <w:p w:rsidR="000C3FB3" w:rsidRDefault="000C3FB3" w:rsidP="000C3FB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1973711"/>
        <w:placeholder>
          <w:docPart w:val="DefaultPlaceholder_-1854013440"/>
        </w:placeholder>
        <w15:color w:val="993366"/>
      </w:sdtPr>
      <w:sdtEndPr/>
      <w:sdtContent>
        <w:p w:rsidR="000C3FB3" w:rsidRDefault="000C3FB3" w:rsidP="000C3FB3">
          <w:pPr>
            <w:pStyle w:val="af6"/>
            <w:keepNext/>
            <w:rPr>
              <w:rtl/>
            </w:rPr>
          </w:pPr>
          <w:r w:rsidRPr="000C3FB3">
            <w:rPr>
              <w:rStyle w:val="afd"/>
              <w:color w:val="000000"/>
              <w:rtl/>
            </w:rPr>
            <w:t>היו"ר ניסן סלומינסקי</w:t>
          </w:r>
          <w:r w:rsidRPr="000C3FB3">
            <w:rPr>
              <w:color w:val="000000"/>
              <w:rtl/>
            </w:rPr>
            <w:t>:</w:t>
          </w:r>
        </w:p>
      </w:sdtContent>
    </w:sdt>
    <w:p w:rsidR="000C3FB3" w:rsidRDefault="000C3FB3" w:rsidP="000C3FB3">
      <w:pPr>
        <w:pStyle w:val="KeepWithNext"/>
        <w:rPr>
          <w:rtl/>
        </w:rPr>
      </w:pPr>
    </w:p>
    <w:p w:rsidR="000C3FB3" w:rsidRDefault="000C3FB3" w:rsidP="00265D0F">
      <w:pPr>
        <w:rPr>
          <w:rtl/>
        </w:rPr>
      </w:pPr>
      <w:r>
        <w:rPr>
          <w:rFonts w:hint="cs"/>
          <w:rtl/>
        </w:rPr>
        <w:t>לחזור אחר כך שוב</w:t>
      </w:r>
      <w:r w:rsidR="00265D0F">
        <w:rPr>
          <w:rFonts w:hint="cs"/>
          <w:rtl/>
        </w:rPr>
        <w:t>,</w:t>
      </w:r>
      <w:r>
        <w:rPr>
          <w:rFonts w:hint="cs"/>
          <w:rtl/>
        </w:rPr>
        <w:t xml:space="preserve"> ושוב לבחון את כל הנסיבות </w:t>
      </w:r>
      <w:r>
        <w:rPr>
          <w:rtl/>
        </w:rPr>
        <w:t>–</w:t>
      </w:r>
      <w:r w:rsidR="00265D0F">
        <w:rPr>
          <w:rFonts w:hint="cs"/>
          <w:rtl/>
        </w:rPr>
        <w:t xml:space="preserve"> </w:t>
      </w:r>
      <w:r>
        <w:rPr>
          <w:rFonts w:hint="cs"/>
          <w:rtl/>
        </w:rPr>
        <w:t>ולא בטוח שנהיה יותר חכמים, ורק נפ</w:t>
      </w:r>
      <w:r w:rsidR="00265D0F">
        <w:rPr>
          <w:rFonts w:hint="cs"/>
          <w:rtl/>
        </w:rPr>
        <w:t>ת</w:t>
      </w:r>
      <w:r>
        <w:rPr>
          <w:rFonts w:hint="cs"/>
          <w:rtl/>
        </w:rPr>
        <w:t xml:space="preserve">ח הכול. </w:t>
      </w:r>
      <w:r w:rsidR="00265D0F">
        <w:rPr>
          <w:rFonts w:hint="cs"/>
          <w:rtl/>
        </w:rPr>
        <w:t xml:space="preserve">כל מה שאנחנו אומרים עכשיו, שאנחנו יודעים ולא יודעים, </w:t>
      </w:r>
      <w:r>
        <w:rPr>
          <w:rFonts w:hint="cs"/>
          <w:rtl/>
        </w:rPr>
        <w:t>הכול יהיה גם אם נ</w:t>
      </w:r>
      <w:r w:rsidR="00265D0F">
        <w:rPr>
          <w:rFonts w:hint="cs"/>
          <w:rtl/>
        </w:rPr>
        <w:t>פ</w:t>
      </w:r>
      <w:r>
        <w:rPr>
          <w:rFonts w:hint="cs"/>
          <w:rtl/>
        </w:rPr>
        <w:t>תח את זה שוב</w:t>
      </w:r>
      <w:r w:rsidR="00265D0F">
        <w:rPr>
          <w:rFonts w:hint="cs"/>
          <w:rtl/>
        </w:rPr>
        <w:t>,</w:t>
      </w:r>
      <w:r>
        <w:rPr>
          <w:rFonts w:hint="cs"/>
          <w:rtl/>
        </w:rPr>
        <w:t xml:space="preserve"> אלא אם כן נחליט שאנחנו לוקחים מישהו שאנו סומכ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עליו, </w:t>
      </w:r>
      <w:r w:rsidR="00265D0F">
        <w:rPr>
          <w:rFonts w:hint="cs"/>
          <w:rtl/>
        </w:rPr>
        <w:t xml:space="preserve">ונביא אותו לפה, </w:t>
      </w:r>
      <w:bookmarkStart w:id="300" w:name="_ETM_Q1_4492391"/>
      <w:bookmarkEnd w:id="300"/>
      <w:r>
        <w:rPr>
          <w:rFonts w:hint="cs"/>
          <w:rtl/>
        </w:rPr>
        <w:t xml:space="preserve">ומה שהוא יגיד, נקבל. אם לא, לא יודע. </w:t>
      </w:r>
    </w:p>
    <w:p w:rsidR="00625329" w:rsidRDefault="00625329" w:rsidP="000C3FB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717007604"/>
        <w:placeholder>
          <w:docPart w:val="DefaultPlaceholder_-1854013440"/>
        </w:placeholder>
        <w15:color w:val="993366"/>
      </w:sdtPr>
      <w:sdtEndPr/>
      <w:sdtContent>
        <w:p w:rsidR="00625329" w:rsidRDefault="00625329" w:rsidP="00625329">
          <w:pPr>
            <w:pStyle w:val="a4"/>
            <w:keepNext/>
            <w:rPr>
              <w:rtl/>
            </w:rPr>
          </w:pPr>
          <w:r w:rsidRPr="00625329">
            <w:rPr>
              <w:rStyle w:val="afd"/>
              <w:color w:val="000000"/>
              <w:rtl/>
            </w:rPr>
            <w:t>נועה לוי-ברודסקי</w:t>
          </w:r>
          <w:r w:rsidRPr="00625329">
            <w:rPr>
              <w:color w:val="000000"/>
              <w:rtl/>
            </w:rPr>
            <w:t>:</w:t>
          </w:r>
        </w:p>
      </w:sdtContent>
    </w:sdt>
    <w:p w:rsidR="00625329" w:rsidRDefault="00625329" w:rsidP="00625329">
      <w:pPr>
        <w:pStyle w:val="KeepWithNext"/>
        <w:rPr>
          <w:rtl/>
        </w:rPr>
      </w:pPr>
    </w:p>
    <w:p w:rsidR="00625329" w:rsidRDefault="00625329" w:rsidP="00265D0F">
      <w:pPr>
        <w:rPr>
          <w:rtl/>
        </w:rPr>
      </w:pPr>
      <w:r>
        <w:rPr>
          <w:rFonts w:hint="cs"/>
          <w:rtl/>
        </w:rPr>
        <w:t xml:space="preserve">אולי נדבר על הקנטור וההתעללות, </w:t>
      </w:r>
      <w:r w:rsidR="00847F7B">
        <w:rPr>
          <w:rFonts w:hint="cs"/>
          <w:rtl/>
        </w:rPr>
        <w:t xml:space="preserve">שחשבנו עליהם, </w:t>
      </w:r>
      <w:r>
        <w:rPr>
          <w:rFonts w:hint="cs"/>
          <w:rtl/>
        </w:rPr>
        <w:t>לפני שנמשיך.</w:t>
      </w:r>
    </w:p>
    <w:p w:rsidR="00625329" w:rsidRDefault="00625329" w:rsidP="00625329">
      <w:pPr>
        <w:rPr>
          <w:rtl/>
        </w:rPr>
      </w:pPr>
    </w:p>
    <w:p w:rsidR="00625329" w:rsidRDefault="00625329" w:rsidP="00847F7B">
      <w:pPr>
        <w:rPr>
          <w:rtl/>
        </w:rPr>
      </w:pPr>
      <w:r>
        <w:rPr>
          <w:rFonts w:hint="cs"/>
          <w:rtl/>
        </w:rPr>
        <w:t xml:space="preserve">רק לגבי הנושא </w:t>
      </w:r>
      <w:r w:rsidR="00847F7B">
        <w:rPr>
          <w:rFonts w:hint="cs"/>
          <w:rtl/>
        </w:rPr>
        <w:t>ה</w:t>
      </w:r>
      <w:r>
        <w:rPr>
          <w:rFonts w:hint="cs"/>
          <w:rtl/>
        </w:rPr>
        <w:t>זה של הכותרת של הסעיף, אם ה</w:t>
      </w:r>
      <w:r w:rsidR="00847F7B">
        <w:rPr>
          <w:rFonts w:hint="cs"/>
          <w:rtl/>
        </w:rPr>
        <w:t>ו</w:t>
      </w:r>
      <w:r>
        <w:rPr>
          <w:rFonts w:hint="cs"/>
          <w:rtl/>
        </w:rPr>
        <w:t xml:space="preserve">ועדה תקבל את זה כאחריות מופחתת, אולי אפשר לחשוב על </w:t>
      </w:r>
      <w:r w:rsidR="00847F7B">
        <w:rPr>
          <w:rFonts w:hint="cs"/>
          <w:rtl/>
        </w:rPr>
        <w:t xml:space="preserve">כיוון של </w:t>
      </w:r>
      <w:r>
        <w:rPr>
          <w:rFonts w:hint="cs"/>
          <w:rtl/>
        </w:rPr>
        <w:t>רצח באחריות מופחתת</w:t>
      </w:r>
      <w:r w:rsidR="00847F7B">
        <w:rPr>
          <w:rFonts w:hint="cs"/>
          <w:rtl/>
        </w:rPr>
        <w:t xml:space="preserve">, ואז זה לא המתה אלא </w:t>
      </w:r>
      <w:bookmarkStart w:id="301" w:name="_ETM_Q1_4524151"/>
      <w:bookmarkEnd w:id="301"/>
      <w:r w:rsidR="00847F7B">
        <w:rPr>
          <w:rFonts w:hint="cs"/>
          <w:rtl/>
        </w:rPr>
        <w:t>נותן</w:t>
      </w:r>
      <w:r>
        <w:rPr>
          <w:rFonts w:hint="cs"/>
          <w:rtl/>
        </w:rPr>
        <w:t xml:space="preserve"> ביטוי </w:t>
      </w:r>
      <w:r w:rsidR="00847F7B">
        <w:rPr>
          <w:rFonts w:hint="cs"/>
          <w:rtl/>
        </w:rPr>
        <w:t xml:space="preserve">לזה שזה עבירת רצח; מצד שני, נותן ביטוי לכך שיש </w:t>
      </w:r>
      <w:bookmarkStart w:id="302" w:name="_ETM_Q1_4528744"/>
      <w:bookmarkEnd w:id="302"/>
      <w:r>
        <w:rPr>
          <w:rFonts w:hint="cs"/>
          <w:rtl/>
        </w:rPr>
        <w:t>נסיבות- - -</w:t>
      </w:r>
    </w:p>
    <w:p w:rsidR="00625329" w:rsidRDefault="00625329" w:rsidP="0062532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55712353"/>
        <w:placeholder>
          <w:docPart w:val="DefaultPlaceholder_-1854013440"/>
        </w:placeholder>
        <w15:color w:val="993366"/>
      </w:sdtPr>
      <w:sdtEndPr/>
      <w:sdtContent>
        <w:p w:rsidR="00625329" w:rsidRDefault="00625329" w:rsidP="00625329">
          <w:pPr>
            <w:pStyle w:val="af6"/>
            <w:keepNext/>
            <w:rPr>
              <w:rtl/>
            </w:rPr>
          </w:pPr>
          <w:r w:rsidRPr="00625329">
            <w:rPr>
              <w:rStyle w:val="afd"/>
              <w:color w:val="000000"/>
              <w:rtl/>
            </w:rPr>
            <w:t>היו"ר ניסן סלומינסקי</w:t>
          </w:r>
          <w:r w:rsidRPr="00625329">
            <w:rPr>
              <w:color w:val="000000"/>
              <w:rtl/>
            </w:rPr>
            <w:t>:</w:t>
          </w:r>
        </w:p>
      </w:sdtContent>
    </w:sdt>
    <w:p w:rsidR="00625329" w:rsidRDefault="00625329" w:rsidP="00625329">
      <w:pPr>
        <w:pStyle w:val="KeepWithNext"/>
        <w:rPr>
          <w:rtl/>
        </w:rPr>
      </w:pPr>
    </w:p>
    <w:p w:rsidR="00625329" w:rsidRDefault="00625329" w:rsidP="00625329">
      <w:pPr>
        <w:rPr>
          <w:rtl/>
        </w:rPr>
      </w:pPr>
      <w:r>
        <w:rPr>
          <w:rFonts w:hint="cs"/>
          <w:rtl/>
        </w:rPr>
        <w:t>שמעתי מה שהוא אמר.</w:t>
      </w:r>
    </w:p>
    <w:p w:rsidR="00625329" w:rsidRDefault="00625329" w:rsidP="00625329">
      <w:pPr>
        <w:rPr>
          <w:rtl/>
        </w:rPr>
      </w:pPr>
    </w:p>
    <w:sdt>
      <w:sdtPr>
        <w:rPr>
          <w:rtl/>
        </w:rPr>
        <w:alias w:val="דובר_המשך"/>
        <w:tag w:val="&lt;ID&gt;0&lt;/ID&gt;&lt;Name&gt;נועה לוי-ברודסקי&lt;/Name&gt;&lt;Data&gt;נועה לוי-ברודסקי&lt;/Data&gt;&lt;Shortcut&gt;נועה&lt;/Shortcut&gt;"/>
        <w:id w:val="679549517"/>
        <w:placeholder>
          <w:docPart w:val="DefaultPlaceholder_-1854013440"/>
        </w:placeholder>
        <w15:color w:val="993366"/>
      </w:sdtPr>
      <w:sdtEndPr/>
      <w:sdtContent>
        <w:p w:rsidR="00625329" w:rsidRDefault="00625329" w:rsidP="00625329">
          <w:pPr>
            <w:pStyle w:val="-"/>
            <w:keepNext/>
            <w:rPr>
              <w:rtl/>
            </w:rPr>
          </w:pPr>
          <w:r w:rsidRPr="00625329">
            <w:rPr>
              <w:rStyle w:val="afd"/>
              <w:color w:val="000000"/>
              <w:rtl/>
            </w:rPr>
            <w:t>נועה לוי-ברודסקי</w:t>
          </w:r>
          <w:r w:rsidRPr="00625329">
            <w:rPr>
              <w:color w:val="000000"/>
              <w:rtl/>
            </w:rPr>
            <w:t>:</w:t>
          </w:r>
        </w:p>
      </w:sdtContent>
    </w:sdt>
    <w:p w:rsidR="00625329" w:rsidRDefault="00625329" w:rsidP="00625329">
      <w:pPr>
        <w:pStyle w:val="KeepWithNext"/>
        <w:rPr>
          <w:rtl/>
        </w:rPr>
      </w:pPr>
    </w:p>
    <w:p w:rsidR="00625329" w:rsidRDefault="00625329" w:rsidP="00625329">
      <w:pPr>
        <w:rPr>
          <w:rtl/>
        </w:rPr>
      </w:pPr>
      <w:r>
        <w:rPr>
          <w:rFonts w:hint="cs"/>
          <w:rtl/>
        </w:rPr>
        <w:t>זה אם הוועדה תלך בכיו</w:t>
      </w:r>
      <w:r w:rsidR="00847F7B">
        <w:rPr>
          <w:rFonts w:hint="cs"/>
          <w:rtl/>
        </w:rPr>
        <w:t>ו</w:t>
      </w:r>
      <w:r>
        <w:rPr>
          <w:rFonts w:hint="cs"/>
          <w:rtl/>
        </w:rPr>
        <w:t>ן של האחריות המופחתת</w:t>
      </w:r>
      <w:r w:rsidR="00847F7B">
        <w:rPr>
          <w:rFonts w:hint="cs"/>
          <w:rtl/>
        </w:rPr>
        <w:t xml:space="preserve"> ולא העונש המקל</w:t>
      </w:r>
      <w:r>
        <w:rPr>
          <w:rFonts w:hint="cs"/>
          <w:rtl/>
        </w:rPr>
        <w:t>.</w:t>
      </w:r>
    </w:p>
    <w:p w:rsidR="00625329" w:rsidRDefault="00625329" w:rsidP="00625329">
      <w:pPr>
        <w:rPr>
          <w:rtl/>
        </w:rPr>
      </w:pPr>
    </w:p>
    <w:p w:rsidR="00625329" w:rsidRDefault="00625329" w:rsidP="00625329">
      <w:pPr>
        <w:rPr>
          <w:rtl/>
        </w:rPr>
      </w:pPr>
      <w:r>
        <w:rPr>
          <w:rFonts w:hint="cs"/>
          <w:rtl/>
        </w:rPr>
        <w:t xml:space="preserve">אחזור לנושא הקנטור וההתעללות שדיברנו עליהם בדיון הקודם. עלו פה הרבה חששות של חברי הכנסת </w:t>
      </w:r>
      <w:r>
        <w:rPr>
          <w:rtl/>
        </w:rPr>
        <w:t>–</w:t>
      </w:r>
      <w:r>
        <w:rPr>
          <w:rFonts w:hint="cs"/>
          <w:rtl/>
        </w:rPr>
        <w:t xml:space="preserve"> חלקם כבר לא פה. יש כמה אפשרויות לתת לכך ביטוי: אחת, למחוק בכ</w:t>
      </w:r>
      <w:r w:rsidR="00F41CCE">
        <w:rPr>
          <w:rFonts w:hint="cs"/>
          <w:rtl/>
        </w:rPr>
        <w:t>ל</w:t>
      </w:r>
      <w:r>
        <w:rPr>
          <w:rFonts w:hint="cs"/>
          <w:rtl/>
        </w:rPr>
        <w:t>ל את הנסיבה של הקנטור נוכח הרפורמה והמדרג הח</w:t>
      </w:r>
      <w:r w:rsidR="00F41CCE">
        <w:rPr>
          <w:rFonts w:hint="cs"/>
          <w:rtl/>
        </w:rPr>
        <w:t>ד</w:t>
      </w:r>
      <w:r>
        <w:rPr>
          <w:rFonts w:hint="cs"/>
          <w:rtl/>
        </w:rPr>
        <w:t>ש שמאפשר יותר שיקול דעת לבית המשפט בעני</w:t>
      </w:r>
      <w:r w:rsidR="00F41CCE">
        <w:rPr>
          <w:rFonts w:hint="cs"/>
          <w:rtl/>
        </w:rPr>
        <w:t>י</w:t>
      </w:r>
      <w:r>
        <w:rPr>
          <w:rFonts w:hint="cs"/>
          <w:rtl/>
        </w:rPr>
        <w:t>ן העונש גם בעבירה הבסיסית</w:t>
      </w:r>
      <w:r w:rsidR="00F41CCE">
        <w:rPr>
          <w:rFonts w:hint="cs"/>
          <w:rtl/>
        </w:rPr>
        <w:t>,</w:t>
      </w:r>
      <w:r>
        <w:rPr>
          <w:rFonts w:hint="cs"/>
          <w:rtl/>
        </w:rPr>
        <w:t xml:space="preserve"> ששם יש שיקול דעת מלא לבית המשפט</w:t>
      </w:r>
      <w:r w:rsidR="00F41CCE">
        <w:rPr>
          <w:rFonts w:hint="cs"/>
          <w:rtl/>
        </w:rPr>
        <w:t>,</w:t>
      </w:r>
      <w:r>
        <w:rPr>
          <w:rFonts w:hint="cs"/>
          <w:rtl/>
        </w:rPr>
        <w:t xml:space="preserve"> וגם בנסיבות המחמירות</w:t>
      </w:r>
      <w:r w:rsidR="00F41CCE">
        <w:rPr>
          <w:rFonts w:hint="cs"/>
          <w:rtl/>
        </w:rPr>
        <w:t>, שיש שם</w:t>
      </w:r>
      <w:r>
        <w:rPr>
          <w:rFonts w:hint="cs"/>
          <w:rtl/>
        </w:rPr>
        <w:t xml:space="preserve"> פתח המילוט למקרים חריג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625329" w:rsidRDefault="00625329" w:rsidP="00625329">
      <w:pPr>
        <w:rPr>
          <w:rtl/>
        </w:rPr>
      </w:pPr>
    </w:p>
    <w:p w:rsidR="00625329" w:rsidRDefault="00625329" w:rsidP="00625329">
      <w:pPr>
        <w:rPr>
          <w:rtl/>
        </w:rPr>
      </w:pPr>
      <w:r>
        <w:rPr>
          <w:rFonts w:hint="cs"/>
          <w:rtl/>
        </w:rPr>
        <w:t>עוד אפשרות היא להשאיר את הקנטור על בסיס</w:t>
      </w:r>
      <w:r w:rsidR="00F41CCE">
        <w:rPr>
          <w:rFonts w:hint="cs"/>
          <w:rtl/>
        </w:rPr>
        <w:t xml:space="preserve"> העונש המופחת</w:t>
      </w:r>
      <w:r>
        <w:rPr>
          <w:rFonts w:hint="cs"/>
          <w:rtl/>
        </w:rPr>
        <w:t>, כך שזה לא ייקבע כאחריות מופחתת אלא כחריג לעבירות הרצח בנסיבות מח</w:t>
      </w:r>
      <w:r w:rsidR="00F41CCE">
        <w:rPr>
          <w:rFonts w:hint="cs"/>
          <w:rtl/>
        </w:rPr>
        <w:t>מ</w:t>
      </w:r>
      <w:r>
        <w:rPr>
          <w:rFonts w:hint="cs"/>
          <w:rtl/>
        </w:rPr>
        <w:t xml:space="preserve">ירות, כי ברצח הבסיסי </w:t>
      </w:r>
      <w:r w:rsidR="00F41CCE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יש שיקול דעת מלא, ואז חשבנו שאפשר לשנות גם את ההגדרה, </w:t>
      </w:r>
      <w:r w:rsidR="00F41CCE">
        <w:rPr>
          <w:rFonts w:hint="cs"/>
          <w:rtl/>
        </w:rPr>
        <w:t xml:space="preserve">כלומר </w:t>
      </w:r>
      <w:bookmarkStart w:id="303" w:name="_ETM_Q1_4607405"/>
      <w:bookmarkEnd w:id="303"/>
      <w:r>
        <w:rPr>
          <w:rFonts w:hint="cs"/>
          <w:rtl/>
        </w:rPr>
        <w:t>לחדד עוד יותר או להתגרות חמורה או בדרך אחרת</w:t>
      </w:r>
      <w:r w:rsidR="00F41CCE">
        <w:rPr>
          <w:rFonts w:hint="cs"/>
          <w:rtl/>
        </w:rPr>
        <w:t>,</w:t>
      </w:r>
      <w:r>
        <w:rPr>
          <w:rFonts w:hint="cs"/>
          <w:rtl/>
        </w:rPr>
        <w:t xml:space="preserve"> שתכף אציג. אפשר גם בדרך או של סעיף נוסף של עונש מופחת או ב</w:t>
      </w:r>
      <w:r w:rsidR="00F41CCE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פתח המילוט </w:t>
      </w:r>
      <w:r>
        <w:rPr>
          <w:rtl/>
        </w:rPr>
        <w:t>–</w:t>
      </w:r>
      <w:r>
        <w:rPr>
          <w:rFonts w:hint="cs"/>
          <w:rtl/>
        </w:rPr>
        <w:t xml:space="preserve"> להרחיבו </w:t>
      </w:r>
      <w:r w:rsidR="00F41CCE">
        <w:rPr>
          <w:rFonts w:hint="cs"/>
          <w:rtl/>
        </w:rPr>
        <w:t>קצת ככה</w:t>
      </w:r>
      <w:r>
        <w:rPr>
          <w:rFonts w:hint="cs"/>
          <w:rtl/>
        </w:rPr>
        <w:t>.</w:t>
      </w:r>
    </w:p>
    <w:p w:rsidR="00625329" w:rsidRDefault="00625329" w:rsidP="00625329">
      <w:pPr>
        <w:rPr>
          <w:rtl/>
        </w:rPr>
      </w:pPr>
    </w:p>
    <w:p w:rsidR="00625329" w:rsidRDefault="00625329" w:rsidP="00F41CCE">
      <w:pPr>
        <w:rPr>
          <w:rtl/>
        </w:rPr>
      </w:pPr>
      <w:r>
        <w:rPr>
          <w:rFonts w:hint="cs"/>
          <w:rtl/>
        </w:rPr>
        <w:t xml:space="preserve">אפשרות אחרת היא לצמצם </w:t>
      </w:r>
      <w:r w:rsidR="00F41CCE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את הקנטור או תוך מתן דגש למצב שבו היה הנאשם </w:t>
      </w:r>
      <w:r>
        <w:rPr>
          <w:rtl/>
        </w:rPr>
        <w:t>–</w:t>
      </w:r>
      <w:r>
        <w:rPr>
          <w:rFonts w:hint="cs"/>
          <w:rtl/>
        </w:rPr>
        <w:t xml:space="preserve"> חברת ה</w:t>
      </w:r>
      <w:r w:rsidR="00F41CCE">
        <w:rPr>
          <w:rFonts w:hint="cs"/>
          <w:rtl/>
        </w:rPr>
        <w:t>כנסת מרב מיכאלי לא נמצא</w:t>
      </w:r>
      <w:r>
        <w:rPr>
          <w:rFonts w:hint="cs"/>
          <w:rtl/>
        </w:rPr>
        <w:t xml:space="preserve">ת פה כרגע, </w:t>
      </w:r>
      <w:r w:rsidR="00F41CCE">
        <w:rPr>
          <w:rFonts w:hint="cs"/>
          <w:rtl/>
        </w:rPr>
        <w:t xml:space="preserve">וזה משהו שבעיקר היא העלתה בפנינו - </w:t>
      </w:r>
      <w:bookmarkStart w:id="304" w:name="_ETM_Q1_4638855"/>
      <w:bookmarkEnd w:id="304"/>
      <w:r>
        <w:rPr>
          <w:rFonts w:hint="cs"/>
          <w:rtl/>
        </w:rPr>
        <w:t xml:space="preserve">היא רצתה לשים דגש </w:t>
      </w:r>
      <w:r w:rsidR="00F41CCE">
        <w:rPr>
          <w:rFonts w:hint="cs"/>
          <w:rtl/>
        </w:rPr>
        <w:t xml:space="preserve">יותר </w:t>
      </w:r>
      <w:r>
        <w:rPr>
          <w:rFonts w:hint="cs"/>
          <w:rtl/>
        </w:rPr>
        <w:t>על המצב שזה הביא את הנאשם, ואז לדבר על מצוקה נפשית קשה או משהו בכיו</w:t>
      </w:r>
      <w:r w:rsidR="00F41CCE">
        <w:rPr>
          <w:rFonts w:hint="cs"/>
          <w:rtl/>
        </w:rPr>
        <w:t>ו</w:t>
      </w:r>
      <w:r>
        <w:rPr>
          <w:rFonts w:hint="cs"/>
          <w:rtl/>
        </w:rPr>
        <w:t>ן זה. לא מצאנו נוסח מ</w:t>
      </w:r>
      <w:r w:rsidR="00F41CCE">
        <w:rPr>
          <w:rFonts w:hint="cs"/>
          <w:rtl/>
        </w:rPr>
        <w:t>דויק</w:t>
      </w:r>
      <w:r>
        <w:rPr>
          <w:rFonts w:hint="cs"/>
          <w:rtl/>
        </w:rPr>
        <w:t xml:space="preserve"> לזה </w:t>
      </w:r>
      <w:r>
        <w:rPr>
          <w:rtl/>
        </w:rPr>
        <w:t>–</w:t>
      </w:r>
      <w:r>
        <w:rPr>
          <w:rFonts w:hint="cs"/>
          <w:rtl/>
        </w:rPr>
        <w:t xml:space="preserve"> אפשר להמשיך לבחון את זה. </w:t>
      </w:r>
    </w:p>
    <w:p w:rsidR="00625329" w:rsidRDefault="00625329" w:rsidP="0062532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915754862"/>
        <w:placeholder>
          <w:docPart w:val="DefaultPlaceholder_-1854013440"/>
        </w:placeholder>
        <w15:color w:val="993366"/>
      </w:sdtPr>
      <w:sdtEndPr/>
      <w:sdtContent>
        <w:p w:rsidR="00625329" w:rsidRDefault="00625329" w:rsidP="00625329">
          <w:pPr>
            <w:pStyle w:val="a4"/>
            <w:keepNext/>
            <w:rPr>
              <w:rtl/>
            </w:rPr>
          </w:pPr>
          <w:r w:rsidRPr="0062532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625329" w:rsidRDefault="00625329" w:rsidP="00625329">
      <w:pPr>
        <w:pStyle w:val="KeepWithNext"/>
        <w:rPr>
          <w:rtl/>
        </w:rPr>
      </w:pPr>
    </w:p>
    <w:p w:rsidR="00625329" w:rsidRDefault="00625329" w:rsidP="00625329">
      <w:pPr>
        <w:rPr>
          <w:rtl/>
        </w:rPr>
      </w:pPr>
      <w:r>
        <w:rPr>
          <w:rFonts w:hint="cs"/>
          <w:rtl/>
        </w:rPr>
        <w:t>דיברתם ע</w:t>
      </w:r>
      <w:r w:rsidR="00F41CCE">
        <w:rPr>
          <w:rFonts w:hint="cs"/>
          <w:rtl/>
        </w:rPr>
        <w:t>ל</w:t>
      </w:r>
      <w:r>
        <w:rPr>
          <w:rFonts w:hint="cs"/>
          <w:rtl/>
        </w:rPr>
        <w:t xml:space="preserve"> זה?</w:t>
      </w:r>
    </w:p>
    <w:p w:rsidR="00625329" w:rsidRDefault="00625329" w:rsidP="00625329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605582018"/>
        <w:placeholder>
          <w:docPart w:val="BB44CD542B6D40D694D3A01544B5BCB5"/>
        </w:placeholder>
        <w15:color w:val="993366"/>
      </w:sdtPr>
      <w:sdtEndPr/>
      <w:sdtContent>
        <w:p w:rsidR="00625329" w:rsidRDefault="00625329" w:rsidP="00625329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625329" w:rsidRDefault="00625329" w:rsidP="00625329">
      <w:pPr>
        <w:rPr>
          <w:rtl/>
        </w:rPr>
      </w:pPr>
    </w:p>
    <w:p w:rsidR="00F41CCE" w:rsidRDefault="00625329" w:rsidP="00F41CCE">
      <w:pPr>
        <w:rPr>
          <w:rtl/>
        </w:rPr>
      </w:pPr>
      <w:r>
        <w:rPr>
          <w:rFonts w:hint="cs"/>
          <w:rtl/>
        </w:rPr>
        <w:t>ה</w:t>
      </w:r>
      <w:r w:rsidR="00F41CCE">
        <w:rPr>
          <w:rFonts w:hint="cs"/>
          <w:rtl/>
        </w:rPr>
        <w:t>שת</w:t>
      </w:r>
      <w:r>
        <w:rPr>
          <w:rFonts w:hint="cs"/>
          <w:rtl/>
        </w:rPr>
        <w:t>תפתי בשיחה עם חברת הכנסת מיכאלי</w:t>
      </w:r>
      <w:r w:rsidR="00F41CCE">
        <w:rPr>
          <w:rFonts w:hint="cs"/>
          <w:rtl/>
        </w:rPr>
        <w:t xml:space="preserve">, וניסיתי להסביר לה שמצוקה נפשית קשה הוא רף שכולל </w:t>
      </w:r>
      <w:r>
        <w:rPr>
          <w:rFonts w:hint="cs"/>
          <w:rtl/>
        </w:rPr>
        <w:t>יותר מקרים שמהרף שנמצא בקנטור, שזה קושי במידה ניכר</w:t>
      </w:r>
      <w:r w:rsidR="00F41CCE">
        <w:rPr>
          <w:rFonts w:hint="cs"/>
          <w:rtl/>
        </w:rPr>
        <w:t>ת</w:t>
      </w:r>
      <w:r>
        <w:rPr>
          <w:rFonts w:hint="cs"/>
          <w:rtl/>
        </w:rPr>
        <w:t xml:space="preserve"> לשלוט בעצמו. ניסיתי לה</w:t>
      </w:r>
      <w:r w:rsidR="00F41CCE">
        <w:rPr>
          <w:rFonts w:hint="cs"/>
          <w:rtl/>
        </w:rPr>
        <w:t>ס</w:t>
      </w:r>
      <w:r>
        <w:rPr>
          <w:rFonts w:hint="cs"/>
          <w:rtl/>
        </w:rPr>
        <w:t xml:space="preserve">ביר </w:t>
      </w:r>
      <w:r w:rsidR="00F41CCE">
        <w:rPr>
          <w:rFonts w:hint="cs"/>
          <w:rtl/>
        </w:rPr>
        <w:t xml:space="preserve">שהקושי במידה ניכרת לשלוט בעצמו </w:t>
      </w:r>
      <w:r>
        <w:rPr>
          <w:rFonts w:hint="cs"/>
          <w:rtl/>
        </w:rPr>
        <w:t>יכול להיגרם גם ממצ</w:t>
      </w:r>
      <w:r w:rsidR="00F41CCE">
        <w:rPr>
          <w:rFonts w:hint="cs"/>
          <w:rtl/>
        </w:rPr>
        <w:t>ו</w:t>
      </w:r>
      <w:r>
        <w:rPr>
          <w:rFonts w:hint="cs"/>
          <w:rtl/>
        </w:rPr>
        <w:t>קה נפשית קשה או מכל מינ</w:t>
      </w:r>
      <w:r w:rsidR="00F41CCE">
        <w:rPr>
          <w:rFonts w:hint="cs"/>
          <w:rtl/>
        </w:rPr>
        <w:t>י</w:t>
      </w:r>
      <w:r>
        <w:rPr>
          <w:rFonts w:hint="cs"/>
          <w:rtl/>
        </w:rPr>
        <w:t xml:space="preserve"> מקרים </w:t>
      </w:r>
      <w:r w:rsidR="00F41CCE">
        <w:rPr>
          <w:rFonts w:hint="cs"/>
          <w:rtl/>
        </w:rPr>
        <w:t xml:space="preserve">שיובילו אותך למצב </w:t>
      </w:r>
      <w:bookmarkStart w:id="305" w:name="_ETM_Q1_4686964"/>
      <w:bookmarkEnd w:id="305"/>
      <w:r w:rsidR="00F41CCE">
        <w:rPr>
          <w:rFonts w:hint="cs"/>
          <w:rtl/>
        </w:rPr>
        <w:t>שזה מצב הרב</w:t>
      </w:r>
      <w:r>
        <w:rPr>
          <w:rFonts w:hint="cs"/>
          <w:rtl/>
        </w:rPr>
        <w:t>ה</w:t>
      </w:r>
      <w:r w:rsidR="00F41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דרמטי ממצוקה נפשית. </w:t>
      </w:r>
      <w:r w:rsidR="00F41CC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ממש כמעט לא תוכל לשלוט בעצמך. </w:t>
      </w:r>
      <w:r w:rsidR="00F41CCE">
        <w:rPr>
          <w:rFonts w:hint="cs"/>
          <w:rtl/>
        </w:rPr>
        <w:t xml:space="preserve">כלומר כדי להגיע למצב הזה, זה צריך להיות </w:t>
      </w:r>
      <w:bookmarkStart w:id="306" w:name="_ETM_Q1_4699071"/>
      <w:bookmarkEnd w:id="306"/>
      <w:r w:rsidR="00F41CCE">
        <w:rPr>
          <w:rFonts w:hint="cs"/>
          <w:rtl/>
        </w:rPr>
        <w:t xml:space="preserve">מאוד </w:t>
      </w:r>
      <w:r>
        <w:rPr>
          <w:rFonts w:hint="cs"/>
          <w:rtl/>
        </w:rPr>
        <w:t>קיצוני. הרף שמוצע בה</w:t>
      </w:r>
      <w:r w:rsidR="00F41CCE">
        <w:rPr>
          <w:rFonts w:hint="cs"/>
          <w:rtl/>
        </w:rPr>
        <w:t>צעת החוק הממשלתי</w:t>
      </w:r>
      <w:r>
        <w:rPr>
          <w:rFonts w:hint="cs"/>
          <w:rtl/>
        </w:rPr>
        <w:t xml:space="preserve">ת הוא גבוה מאוד כדי כניסה להגדרת הקנטור. </w:t>
      </w:r>
    </w:p>
    <w:p w:rsidR="00F41CCE" w:rsidRDefault="00F41CCE" w:rsidP="00F41CCE">
      <w:pPr>
        <w:rPr>
          <w:rtl/>
        </w:rPr>
      </w:pPr>
      <w:bookmarkStart w:id="307" w:name="_ETM_Q1_4707716"/>
      <w:bookmarkEnd w:id="307"/>
    </w:p>
    <w:p w:rsidR="00625329" w:rsidRDefault="00625329" w:rsidP="00F41CCE">
      <w:pPr>
        <w:rPr>
          <w:rtl/>
        </w:rPr>
      </w:pPr>
      <w:bookmarkStart w:id="308" w:name="_ETM_Q1_4708044"/>
      <w:bookmarkEnd w:id="308"/>
      <w:r>
        <w:rPr>
          <w:rFonts w:hint="cs"/>
          <w:rtl/>
        </w:rPr>
        <w:t xml:space="preserve">השופט גורדון הסביר פה בדיון הקודם </w:t>
      </w:r>
      <w:r w:rsidR="00F41CCE">
        <w:rPr>
          <w:rFonts w:hint="cs"/>
          <w:rtl/>
        </w:rPr>
        <w:t xml:space="preserve">ארוכות את הסיבות שהובילו לנוסח הקנטור, </w:t>
      </w:r>
      <w:r>
        <w:rPr>
          <w:rFonts w:hint="cs"/>
          <w:rtl/>
        </w:rPr>
        <w:t xml:space="preserve">כפי שאנו מציעים אותו בהצעת החוק בעקבות צוות </w:t>
      </w:r>
      <w:proofErr w:type="spellStart"/>
      <w:r>
        <w:rPr>
          <w:rFonts w:hint="cs"/>
          <w:rtl/>
        </w:rPr>
        <w:t>קרמ</w:t>
      </w:r>
      <w:r w:rsidR="00F41CCE">
        <w:rPr>
          <w:rFonts w:hint="cs"/>
          <w:rtl/>
        </w:rPr>
        <w:t>נ</w:t>
      </w:r>
      <w:r>
        <w:rPr>
          <w:rFonts w:hint="cs"/>
          <w:rtl/>
        </w:rPr>
        <w:t>יצר</w:t>
      </w:r>
      <w:proofErr w:type="spellEnd"/>
      <w:r>
        <w:rPr>
          <w:rFonts w:hint="cs"/>
          <w:rtl/>
        </w:rPr>
        <w:t>. בעיניי</w:t>
      </w:r>
      <w:r w:rsidR="00F41CCE">
        <w:rPr>
          <w:rFonts w:hint="cs"/>
          <w:rtl/>
        </w:rPr>
        <w:t xml:space="preserve">, החסמים </w:t>
      </w:r>
      <w:bookmarkStart w:id="309" w:name="_ETM_Q1_4720999"/>
      <w:bookmarkEnd w:id="309"/>
      <w:r w:rsidR="00F41CCE">
        <w:rPr>
          <w:rFonts w:hint="cs"/>
          <w:rtl/>
        </w:rPr>
        <w:t>שקבועים בהצעת הזו נותנים במידה רבה</w:t>
      </w:r>
      <w:r>
        <w:rPr>
          <w:rFonts w:hint="cs"/>
          <w:rtl/>
        </w:rPr>
        <w:t xml:space="preserve"> מענה לתהיות שעלו מצד חברות הכנסת. חבל שחברת הכנסת מיכאלי לא נמצאת פה, כי היא לא אהבה את ה</w:t>
      </w:r>
      <w:r w:rsidR="00F41CCE">
        <w:rPr>
          <w:rFonts w:hint="cs"/>
          <w:rtl/>
        </w:rPr>
        <w:t>מונח</w:t>
      </w:r>
      <w:r>
        <w:rPr>
          <w:rFonts w:hint="cs"/>
          <w:rtl/>
        </w:rPr>
        <w:t xml:space="preserve"> התגרות. </w:t>
      </w:r>
      <w:r w:rsidR="00F41CCE">
        <w:rPr>
          <w:rFonts w:hint="cs"/>
          <w:rtl/>
        </w:rPr>
        <w:t xml:space="preserve">אני ניסיתי להסביר שזה </w:t>
      </w:r>
      <w:bookmarkStart w:id="310" w:name="_ETM_Q1_4736099"/>
      <w:bookmarkEnd w:id="310"/>
      <w:r w:rsidR="00F41CCE">
        <w:rPr>
          <w:rFonts w:hint="cs"/>
          <w:rtl/>
        </w:rPr>
        <w:t xml:space="preserve">מונח משפטי, שזכה </w:t>
      </w:r>
      <w:r>
        <w:rPr>
          <w:rFonts w:hint="cs"/>
          <w:rtl/>
        </w:rPr>
        <w:t xml:space="preserve">לדיונים ולכתיבה אקדמית ומשפטית משך שנים רבות, </w:t>
      </w:r>
      <w:proofErr w:type="spellStart"/>
      <w:r w:rsidR="00F41CCE">
        <w:rPr>
          <w:rFonts w:hint="cs"/>
          <w:rtl/>
        </w:rPr>
        <w:t>ופלר</w:t>
      </w:r>
      <w:proofErr w:type="spellEnd"/>
      <w:r w:rsidR="00F41CCE">
        <w:rPr>
          <w:rFonts w:hint="cs"/>
          <w:rtl/>
        </w:rPr>
        <w:t xml:space="preserve"> </w:t>
      </w:r>
      <w:r>
        <w:rPr>
          <w:rFonts w:hint="cs"/>
          <w:rtl/>
        </w:rPr>
        <w:t>כתב אליו והקראתי לכם</w:t>
      </w:r>
      <w:r w:rsidR="00F41CCE">
        <w:rPr>
          <w:rFonts w:hint="cs"/>
          <w:rtl/>
        </w:rPr>
        <w:t xml:space="preserve"> בדיון הקודם מה הוא כתב</w:t>
      </w:r>
      <w:bookmarkStart w:id="311" w:name="_ETM_Q1_4745986"/>
      <w:bookmarkEnd w:id="311"/>
      <w:r>
        <w:rPr>
          <w:rFonts w:hint="cs"/>
          <w:rtl/>
        </w:rPr>
        <w:t xml:space="preserve">. זה מונח משפטי מוכר. </w:t>
      </w:r>
      <w:r w:rsidR="00F41CCE">
        <w:rPr>
          <w:rFonts w:hint="cs"/>
          <w:rtl/>
        </w:rPr>
        <w:t xml:space="preserve">להחליף אותו במונח בלתי-ידוע, </w:t>
      </w:r>
      <w:r>
        <w:rPr>
          <w:rFonts w:hint="cs"/>
          <w:rtl/>
        </w:rPr>
        <w:t>שאנו לא יודעים מה יהיה האפקט שלו במציאות</w:t>
      </w:r>
      <w:r w:rsidR="00F41CCE">
        <w:rPr>
          <w:rFonts w:hint="cs"/>
          <w:rtl/>
        </w:rPr>
        <w:t>,</w:t>
      </w:r>
      <w:r>
        <w:rPr>
          <w:rFonts w:hint="cs"/>
          <w:rtl/>
        </w:rPr>
        <w:t xml:space="preserve"> זה לקחת סיכון גדול </w:t>
      </w:r>
      <w:r w:rsidR="00F41CCE">
        <w:rPr>
          <w:rFonts w:hint="cs"/>
          <w:rtl/>
        </w:rPr>
        <w:t>מאוד בנסיבה חש</w:t>
      </w:r>
      <w:r>
        <w:rPr>
          <w:rFonts w:hint="cs"/>
          <w:rtl/>
        </w:rPr>
        <w:t xml:space="preserve">ובה. לכן העדפנו כן להישאר עם </w:t>
      </w:r>
      <w:r w:rsidR="00F41CCE">
        <w:rPr>
          <w:rFonts w:hint="cs"/>
          <w:rtl/>
        </w:rPr>
        <w:t xml:space="preserve">המונחים המשפטיים המוכרים שזכו </w:t>
      </w:r>
      <w:r>
        <w:rPr>
          <w:rFonts w:hint="cs"/>
          <w:rtl/>
        </w:rPr>
        <w:t>לפרשנות ידועה, ש</w:t>
      </w:r>
      <w:r w:rsidR="00F41CCE">
        <w:rPr>
          <w:rFonts w:hint="cs"/>
          <w:rtl/>
        </w:rPr>
        <w:t>ז</w:t>
      </w:r>
      <w:r>
        <w:rPr>
          <w:rFonts w:hint="cs"/>
          <w:rtl/>
        </w:rPr>
        <w:t xml:space="preserve">ה דרך סלולה שאנו הולכים בעקבותיה </w:t>
      </w:r>
      <w:r w:rsidR="00F41CCE">
        <w:rPr>
          <w:rFonts w:hint="cs"/>
          <w:rtl/>
        </w:rPr>
        <w:t xml:space="preserve">מאשר </w:t>
      </w:r>
      <w:bookmarkStart w:id="312" w:name="_ETM_Q1_4771312"/>
      <w:bookmarkEnd w:id="312"/>
      <w:r w:rsidR="00F41CCE">
        <w:rPr>
          <w:rFonts w:hint="cs"/>
          <w:rtl/>
        </w:rPr>
        <w:t xml:space="preserve">לחשוב, </w:t>
      </w:r>
      <w:r>
        <w:rPr>
          <w:rFonts w:hint="cs"/>
          <w:rtl/>
        </w:rPr>
        <w:t xml:space="preserve">כדי לא ליצור אנטגוניזם או </w:t>
      </w:r>
      <w:r w:rsidR="00F41CCE">
        <w:rPr>
          <w:rFonts w:hint="cs"/>
          <w:rtl/>
        </w:rPr>
        <w:t>כדי לא ליצור מחשבה שהנסיבה הזו שמפחית</w:t>
      </w:r>
      <w:r>
        <w:rPr>
          <w:rFonts w:hint="cs"/>
          <w:rtl/>
        </w:rPr>
        <w:t>ה אח</w:t>
      </w:r>
      <w:r w:rsidR="00F41CCE">
        <w:rPr>
          <w:rFonts w:hint="cs"/>
          <w:rtl/>
        </w:rPr>
        <w:t>ר</w:t>
      </w:r>
      <w:r>
        <w:rPr>
          <w:rFonts w:hint="cs"/>
          <w:rtl/>
        </w:rPr>
        <w:t xml:space="preserve">יות היא גברית בעיקרה שנותנת גושפנקא </w:t>
      </w:r>
      <w:r w:rsidR="00F41CCE">
        <w:rPr>
          <w:rFonts w:hint="cs"/>
          <w:rtl/>
        </w:rPr>
        <w:t xml:space="preserve">או אישור לזעם שבדרך כלל מלמד </w:t>
      </w:r>
      <w:bookmarkStart w:id="313" w:name="_ETM_Q1_4792767"/>
      <w:bookmarkEnd w:id="313"/>
      <w:r w:rsidR="00F41CCE">
        <w:rPr>
          <w:rFonts w:hint="cs"/>
          <w:rtl/>
        </w:rPr>
        <w:t xml:space="preserve">על התנהגות </w:t>
      </w:r>
      <w:r>
        <w:rPr>
          <w:rFonts w:hint="cs"/>
          <w:rtl/>
        </w:rPr>
        <w:t xml:space="preserve">לא נורמטיבית. זו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כוונתנו. ממש לא. </w:t>
      </w:r>
    </w:p>
    <w:p w:rsidR="00625329" w:rsidRDefault="00625329" w:rsidP="00625329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9917988"/>
        <w:placeholder>
          <w:docPart w:val="DefaultPlaceholder_-1854013440"/>
        </w:placeholder>
        <w15:color w:val="993366"/>
      </w:sdtPr>
      <w:sdtEndPr/>
      <w:sdtContent>
        <w:p w:rsidR="00625329" w:rsidRDefault="00625329" w:rsidP="00625329">
          <w:pPr>
            <w:pStyle w:val="af6"/>
            <w:keepNext/>
            <w:rPr>
              <w:rtl/>
            </w:rPr>
          </w:pPr>
          <w:r w:rsidRPr="00625329">
            <w:rPr>
              <w:rStyle w:val="afd"/>
              <w:color w:val="000000"/>
              <w:rtl/>
            </w:rPr>
            <w:t>היו"ר ניסן סלומינסקי</w:t>
          </w:r>
          <w:r w:rsidRPr="00625329">
            <w:rPr>
              <w:color w:val="000000"/>
              <w:rtl/>
            </w:rPr>
            <w:t>:</w:t>
          </w:r>
        </w:p>
      </w:sdtContent>
    </w:sdt>
    <w:p w:rsidR="00625329" w:rsidRDefault="00625329" w:rsidP="00625329">
      <w:pPr>
        <w:pStyle w:val="KeepWithNext"/>
        <w:rPr>
          <w:rtl/>
        </w:rPr>
      </w:pPr>
    </w:p>
    <w:p w:rsidR="00625329" w:rsidRDefault="00F41CCE" w:rsidP="00625329">
      <w:pPr>
        <w:rPr>
          <w:rtl/>
        </w:rPr>
      </w:pPr>
      <w:r>
        <w:rPr>
          <w:rFonts w:hint="cs"/>
          <w:rtl/>
        </w:rPr>
        <w:t xml:space="preserve">פרופ' </w:t>
      </w:r>
      <w:proofErr w:type="spellStart"/>
      <w:r>
        <w:rPr>
          <w:rFonts w:hint="cs"/>
          <w:rtl/>
        </w:rPr>
        <w:t>פל</w:t>
      </w:r>
      <w:r w:rsidR="00625329">
        <w:rPr>
          <w:rFonts w:hint="cs"/>
          <w:rtl/>
        </w:rPr>
        <w:t>ר</w:t>
      </w:r>
      <w:proofErr w:type="spellEnd"/>
      <w:r w:rsidR="00625329">
        <w:rPr>
          <w:rFonts w:hint="cs"/>
          <w:rtl/>
        </w:rPr>
        <w:t xml:space="preserve"> זה השכן שלכם. </w:t>
      </w:r>
    </w:p>
    <w:p w:rsidR="00625329" w:rsidRDefault="00625329" w:rsidP="0062532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1719395391"/>
        <w:placeholder>
          <w:docPart w:val="DefaultPlaceholder_-1854013440"/>
        </w:placeholder>
        <w15:color w:val="993366"/>
      </w:sdtPr>
      <w:sdtEndPr/>
      <w:sdtContent>
        <w:p w:rsidR="00625329" w:rsidRDefault="00625329" w:rsidP="00625329">
          <w:pPr>
            <w:pStyle w:val="a4"/>
            <w:keepNext/>
            <w:rPr>
              <w:rtl/>
            </w:rPr>
          </w:pPr>
          <w:r w:rsidRPr="00625329">
            <w:rPr>
              <w:rStyle w:val="afd"/>
              <w:color w:val="000000"/>
              <w:rtl/>
            </w:rPr>
            <w:t>נועה לוי-ברודסקי</w:t>
          </w:r>
          <w:r w:rsidRPr="00625329">
            <w:rPr>
              <w:color w:val="000000"/>
              <w:rtl/>
            </w:rPr>
            <w:t>:</w:t>
          </w:r>
        </w:p>
      </w:sdtContent>
    </w:sdt>
    <w:p w:rsidR="00625329" w:rsidRDefault="00625329" w:rsidP="00625329">
      <w:pPr>
        <w:pStyle w:val="KeepWithNext"/>
        <w:rPr>
          <w:rtl/>
        </w:rPr>
      </w:pPr>
    </w:p>
    <w:p w:rsidR="00625329" w:rsidRDefault="00625329" w:rsidP="00F41CCE">
      <w:pPr>
        <w:rPr>
          <w:rtl/>
        </w:rPr>
      </w:pPr>
      <w:r>
        <w:rPr>
          <w:rFonts w:hint="cs"/>
          <w:rtl/>
        </w:rPr>
        <w:t>גם אם הוועדה לא תכריע בזה</w:t>
      </w:r>
      <w:r w:rsidR="00F41CCE">
        <w:rPr>
          <w:rFonts w:hint="cs"/>
          <w:rtl/>
        </w:rPr>
        <w:t xml:space="preserve"> עכשיו, צרי</w:t>
      </w:r>
      <w:r>
        <w:rPr>
          <w:rFonts w:hint="cs"/>
          <w:rtl/>
        </w:rPr>
        <w:t>ך</w:t>
      </w:r>
      <w:r w:rsidR="00F41CCE">
        <w:rPr>
          <w:rFonts w:hint="cs"/>
          <w:rtl/>
        </w:rPr>
        <w:t xml:space="preserve"> </w:t>
      </w:r>
      <w:r>
        <w:rPr>
          <w:rFonts w:hint="cs"/>
          <w:rtl/>
        </w:rPr>
        <w:t>שהמשתתפים האחרים יתבשלו בהם לק</w:t>
      </w:r>
      <w:r w:rsidR="00F41CCE">
        <w:rPr>
          <w:rFonts w:hint="cs"/>
          <w:rtl/>
        </w:rPr>
        <w:t>ר</w:t>
      </w:r>
      <w:r>
        <w:rPr>
          <w:rFonts w:hint="cs"/>
          <w:rtl/>
        </w:rPr>
        <w:t>את הדיונים הבאים. אני רוצה להציג את זה כדי שהמשתתפים יכ</w:t>
      </w:r>
      <w:r w:rsidR="00F41CCE">
        <w:rPr>
          <w:rFonts w:hint="cs"/>
          <w:rtl/>
        </w:rPr>
        <w:t>י</w:t>
      </w:r>
      <w:r>
        <w:rPr>
          <w:rFonts w:hint="cs"/>
          <w:rtl/>
        </w:rPr>
        <w:t>רו את הנוסחים</w:t>
      </w:r>
      <w:r w:rsidR="00F41CCE">
        <w:rPr>
          <w:rFonts w:hint="cs"/>
          <w:rtl/>
        </w:rPr>
        <w:t xml:space="preserve"> שעלו, גם אם נדון בזה </w:t>
      </w:r>
      <w:bookmarkStart w:id="314" w:name="_ETM_Q1_4842980"/>
      <w:bookmarkEnd w:id="314"/>
      <w:r w:rsidR="00F41CCE">
        <w:rPr>
          <w:rFonts w:hint="cs"/>
          <w:rtl/>
        </w:rPr>
        <w:t>בהמשך</w:t>
      </w:r>
      <w:r>
        <w:rPr>
          <w:rFonts w:hint="cs"/>
          <w:rtl/>
        </w:rPr>
        <w:t xml:space="preserve">. </w:t>
      </w:r>
    </w:p>
    <w:p w:rsidR="00625329" w:rsidRDefault="00625329" w:rsidP="00625329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22242079"/>
        <w:placeholder>
          <w:docPart w:val="288525ABADFF4A5FBD68647EC5849840"/>
        </w:placeholder>
        <w15:color w:val="993366"/>
      </w:sdtPr>
      <w:sdtEndPr/>
      <w:sdtContent>
        <w:p w:rsidR="007D626B" w:rsidRDefault="007D626B" w:rsidP="007D626B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625329" w:rsidRDefault="00625329" w:rsidP="00625329">
      <w:pPr>
        <w:rPr>
          <w:rtl/>
        </w:rPr>
      </w:pPr>
    </w:p>
    <w:p w:rsidR="007D626B" w:rsidRDefault="00F41CCE" w:rsidP="00F41CCE">
      <w:pPr>
        <w:rPr>
          <w:rtl/>
        </w:rPr>
      </w:pPr>
      <w:r>
        <w:rPr>
          <w:rFonts w:hint="cs"/>
          <w:rtl/>
        </w:rPr>
        <w:t xml:space="preserve">נועה, </w:t>
      </w:r>
      <w:r w:rsidR="007D626B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ראוי </w:t>
      </w:r>
      <w:r w:rsidR="007D626B">
        <w:rPr>
          <w:rFonts w:hint="cs"/>
          <w:rtl/>
        </w:rPr>
        <w:t>שנתקדם</w:t>
      </w:r>
      <w:r>
        <w:rPr>
          <w:rFonts w:hint="cs"/>
          <w:rtl/>
        </w:rPr>
        <w:t xml:space="preserve">, כי חברות הכנסת מיכאלי ומיכל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שוחחו </w:t>
      </w:r>
      <w:bookmarkStart w:id="315" w:name="_ETM_Q1_4855984"/>
      <w:bookmarkEnd w:id="315"/>
      <w:r>
        <w:rPr>
          <w:rFonts w:hint="cs"/>
          <w:rtl/>
        </w:rPr>
        <w:t>אתנו על הנושא הזה, כי הוא חשוב להן, והן לא כאן</w:t>
      </w:r>
      <w:r w:rsidR="007D626B">
        <w:rPr>
          <w:rFonts w:hint="cs"/>
          <w:rtl/>
        </w:rPr>
        <w:t>.</w:t>
      </w:r>
    </w:p>
    <w:p w:rsidR="007D626B" w:rsidRDefault="007D626B" w:rsidP="0062532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383257953"/>
        <w:placeholder>
          <w:docPart w:val="DefaultPlaceholder_-1854013440"/>
        </w:placeholder>
        <w15:color w:val="993366"/>
      </w:sdtPr>
      <w:sdtEndPr/>
      <w:sdtContent>
        <w:p w:rsidR="007D626B" w:rsidRDefault="007D626B" w:rsidP="007D626B">
          <w:pPr>
            <w:pStyle w:val="a4"/>
            <w:keepNext/>
            <w:rPr>
              <w:rtl/>
            </w:rPr>
          </w:pPr>
          <w:r w:rsidRPr="007D626B">
            <w:rPr>
              <w:rStyle w:val="afd"/>
              <w:color w:val="000000"/>
              <w:rtl/>
            </w:rPr>
            <w:t>נועה לוי-ברודסקי</w:t>
          </w:r>
          <w:r w:rsidRPr="007D626B">
            <w:rPr>
              <w:color w:val="000000"/>
              <w:rtl/>
            </w:rPr>
            <w:t>:</w:t>
          </w:r>
        </w:p>
      </w:sdtContent>
    </w:sdt>
    <w:p w:rsidR="007D626B" w:rsidRDefault="007D626B" w:rsidP="007D626B">
      <w:pPr>
        <w:pStyle w:val="KeepWithNext"/>
        <w:rPr>
          <w:rtl/>
        </w:rPr>
      </w:pPr>
    </w:p>
    <w:p w:rsidR="007D626B" w:rsidRDefault="007D626B" w:rsidP="007D626B">
      <w:pPr>
        <w:rPr>
          <w:rtl/>
        </w:rPr>
      </w:pPr>
      <w:r>
        <w:rPr>
          <w:rFonts w:hint="cs"/>
          <w:rtl/>
        </w:rPr>
        <w:t>לא התכוונו שעכשיו ה</w:t>
      </w:r>
      <w:r w:rsidR="00F41CCE">
        <w:rPr>
          <w:rFonts w:hint="cs"/>
          <w:rtl/>
        </w:rPr>
        <w:t>ו</w:t>
      </w:r>
      <w:r>
        <w:rPr>
          <w:rFonts w:hint="cs"/>
          <w:rtl/>
        </w:rPr>
        <w:t>ועדה תדון מח</w:t>
      </w:r>
      <w:r w:rsidR="00F41CCE">
        <w:rPr>
          <w:rFonts w:hint="cs"/>
          <w:rtl/>
        </w:rPr>
        <w:t>ד</w:t>
      </w:r>
      <w:r>
        <w:rPr>
          <w:rFonts w:hint="cs"/>
          <w:rtl/>
        </w:rPr>
        <w:t>ש ותכריע בזה.</w:t>
      </w:r>
    </w:p>
    <w:p w:rsidR="007D626B" w:rsidRDefault="007D626B" w:rsidP="007D62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3445365"/>
        <w:placeholder>
          <w:docPart w:val="DefaultPlaceholder_-1854013440"/>
        </w:placeholder>
        <w15:color w:val="993366"/>
      </w:sdtPr>
      <w:sdtEndPr/>
      <w:sdtContent>
        <w:p w:rsidR="007D626B" w:rsidRDefault="007D626B" w:rsidP="007D626B">
          <w:pPr>
            <w:pStyle w:val="af6"/>
            <w:keepNext/>
            <w:rPr>
              <w:rtl/>
            </w:rPr>
          </w:pPr>
          <w:r w:rsidRPr="007D626B">
            <w:rPr>
              <w:rStyle w:val="afd"/>
              <w:color w:val="000000"/>
              <w:rtl/>
            </w:rPr>
            <w:t>היו"ר ניסן סלומינסקי</w:t>
          </w:r>
          <w:r w:rsidRPr="007D626B">
            <w:rPr>
              <w:color w:val="000000"/>
              <w:rtl/>
            </w:rPr>
            <w:t>:</w:t>
          </w:r>
        </w:p>
      </w:sdtContent>
    </w:sdt>
    <w:p w:rsidR="007D626B" w:rsidRDefault="007D626B" w:rsidP="007D626B">
      <w:pPr>
        <w:pStyle w:val="KeepWithNext"/>
        <w:rPr>
          <w:rtl/>
        </w:rPr>
      </w:pPr>
    </w:p>
    <w:p w:rsidR="007D626B" w:rsidRDefault="00F41CCE" w:rsidP="00F41CCE">
      <w:pPr>
        <w:rPr>
          <w:rtl/>
        </w:rPr>
      </w:pPr>
      <w:r>
        <w:rPr>
          <w:rFonts w:hint="cs"/>
          <w:rtl/>
        </w:rPr>
        <w:t>אם עולה פה נושא, כולם רוצי</w:t>
      </w:r>
      <w:r w:rsidR="007D626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7D626B">
        <w:rPr>
          <w:rFonts w:hint="cs"/>
          <w:rtl/>
        </w:rPr>
        <w:t>לדבר על הנושא, זה תמיד כך. אם רוצים</w:t>
      </w:r>
      <w:r>
        <w:rPr>
          <w:rFonts w:hint="cs"/>
          <w:rtl/>
        </w:rPr>
        <w:t xml:space="preserve"> </w:t>
      </w:r>
      <w:bookmarkStart w:id="316" w:name="_ETM_Q1_4875307"/>
      <w:bookmarkEnd w:id="316"/>
      <w:r>
        <w:rPr>
          <w:rFonts w:hint="cs"/>
          <w:rtl/>
        </w:rPr>
        <w:t>לדון בזה</w:t>
      </w:r>
      <w:r w:rsidR="007D62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נעלה את זה - </w:t>
      </w:r>
      <w:r w:rsidR="007D626B">
        <w:rPr>
          <w:rFonts w:hint="cs"/>
          <w:rtl/>
        </w:rPr>
        <w:t xml:space="preserve">כשהן תהיינה, </w:t>
      </w:r>
      <w:r>
        <w:rPr>
          <w:rFonts w:hint="cs"/>
          <w:rtl/>
        </w:rPr>
        <w:t xml:space="preserve">אל"ף, </w:t>
      </w:r>
      <w:r w:rsidR="007D626B">
        <w:rPr>
          <w:rFonts w:hint="cs"/>
          <w:rtl/>
        </w:rPr>
        <w:t>ו</w:t>
      </w:r>
      <w:r>
        <w:rPr>
          <w:rFonts w:hint="cs"/>
          <w:rtl/>
        </w:rPr>
        <w:t xml:space="preserve">בי"ת, </w:t>
      </w:r>
      <w:r w:rsidR="007D626B">
        <w:rPr>
          <w:rFonts w:hint="cs"/>
          <w:rtl/>
        </w:rPr>
        <w:t>כשנחליט שא</w:t>
      </w:r>
      <w:r>
        <w:rPr>
          <w:rFonts w:hint="cs"/>
          <w:rtl/>
        </w:rPr>
        <w:t>נ</w:t>
      </w:r>
      <w:r w:rsidR="007D626B">
        <w:rPr>
          <w:rFonts w:hint="cs"/>
          <w:rtl/>
        </w:rPr>
        <w:t>ו דנ</w:t>
      </w:r>
      <w:r>
        <w:rPr>
          <w:rFonts w:hint="cs"/>
          <w:rtl/>
        </w:rPr>
        <w:t>י</w:t>
      </w:r>
      <w:r w:rsidR="007D626B">
        <w:rPr>
          <w:rFonts w:hint="cs"/>
          <w:rtl/>
        </w:rPr>
        <w:t>ם וסוגרים.</w:t>
      </w:r>
    </w:p>
    <w:p w:rsidR="007D626B" w:rsidRDefault="007D626B" w:rsidP="007D626B">
      <w:pPr>
        <w:rPr>
          <w:rtl/>
        </w:rPr>
      </w:pPr>
    </w:p>
    <w:sdt>
      <w:sdtPr>
        <w:rPr>
          <w:rtl/>
        </w:rPr>
        <w:alias w:val="דובר_המשך"/>
        <w:tag w:val="&lt;ID&gt;0&lt;/ID&gt;&lt;Name&gt;נועה לוי-ברודסקי&lt;/Name&gt;&lt;Data&gt;נועה לוי-ברודסקי&lt;/Data&gt;&lt;Shortcut&gt;נועה&lt;/Shortcut&gt;"/>
        <w:id w:val="726883935"/>
        <w:placeholder>
          <w:docPart w:val="DefaultPlaceholder_-1854013440"/>
        </w:placeholder>
        <w15:color w:val="993366"/>
      </w:sdtPr>
      <w:sdtEndPr/>
      <w:sdtContent>
        <w:p w:rsidR="007D626B" w:rsidRDefault="007D626B" w:rsidP="007D626B">
          <w:pPr>
            <w:pStyle w:val="-"/>
            <w:keepNext/>
            <w:rPr>
              <w:rtl/>
            </w:rPr>
          </w:pPr>
          <w:r w:rsidRPr="007D626B">
            <w:rPr>
              <w:rStyle w:val="afd"/>
              <w:color w:val="000000"/>
              <w:rtl/>
            </w:rPr>
            <w:t>נועה לוי-ברודסקי:</w:t>
          </w:r>
        </w:p>
      </w:sdtContent>
    </w:sdt>
    <w:p w:rsidR="007D626B" w:rsidRDefault="007D626B" w:rsidP="007D626B">
      <w:pPr>
        <w:pStyle w:val="KeepWithNext"/>
        <w:rPr>
          <w:rtl/>
        </w:rPr>
      </w:pPr>
    </w:p>
    <w:p w:rsidR="007D626B" w:rsidRDefault="007D626B" w:rsidP="007D626B">
      <w:pPr>
        <w:rPr>
          <w:rtl/>
        </w:rPr>
      </w:pPr>
      <w:r>
        <w:rPr>
          <w:rFonts w:hint="cs"/>
          <w:rtl/>
        </w:rPr>
        <w:t>אני חושבת שנכון שאנשים יחשבו על זה לקראת הדיון הבא</w:t>
      </w:r>
      <w:r w:rsidR="00F41CCE">
        <w:rPr>
          <w:rFonts w:hint="cs"/>
          <w:rtl/>
        </w:rPr>
        <w:t xml:space="preserve"> ולא שישמ</w:t>
      </w:r>
      <w:bookmarkStart w:id="317" w:name="_ETM_Q1_4889621"/>
      <w:bookmarkEnd w:id="317"/>
      <w:r w:rsidR="00F41CCE">
        <w:rPr>
          <w:rFonts w:hint="cs"/>
          <w:rtl/>
        </w:rPr>
        <w:t>עו את זה אז בפעם הראשונה</w:t>
      </w:r>
      <w:r>
        <w:rPr>
          <w:rFonts w:hint="cs"/>
          <w:rtl/>
        </w:rPr>
        <w:t>.</w:t>
      </w:r>
    </w:p>
    <w:p w:rsidR="007D626B" w:rsidRDefault="007D626B" w:rsidP="007D626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655055"/>
        <w:placeholder>
          <w:docPart w:val="DefaultPlaceholder_-1854013440"/>
        </w:placeholder>
        <w15:color w:val="993366"/>
      </w:sdtPr>
      <w:sdtEndPr/>
      <w:sdtContent>
        <w:p w:rsidR="007D626B" w:rsidRDefault="007D626B" w:rsidP="007D626B">
          <w:pPr>
            <w:pStyle w:val="af6"/>
            <w:keepNext/>
            <w:rPr>
              <w:rtl/>
            </w:rPr>
          </w:pPr>
          <w:r w:rsidRPr="007D626B">
            <w:rPr>
              <w:rStyle w:val="afd"/>
              <w:color w:val="000000"/>
              <w:rtl/>
            </w:rPr>
            <w:t>היו"ר ניסן סלומינסקי</w:t>
          </w:r>
          <w:r w:rsidRPr="007D626B">
            <w:rPr>
              <w:color w:val="000000"/>
              <w:rtl/>
            </w:rPr>
            <w:t>:</w:t>
          </w:r>
        </w:p>
      </w:sdtContent>
    </w:sdt>
    <w:p w:rsidR="007D626B" w:rsidRDefault="007D626B" w:rsidP="007D626B">
      <w:pPr>
        <w:pStyle w:val="KeepWithNext"/>
        <w:rPr>
          <w:rtl/>
        </w:rPr>
      </w:pPr>
    </w:p>
    <w:p w:rsidR="007D626B" w:rsidRDefault="007D626B" w:rsidP="007D626B">
      <w:pPr>
        <w:rPr>
          <w:rtl/>
        </w:rPr>
      </w:pPr>
      <w:r>
        <w:rPr>
          <w:rFonts w:hint="cs"/>
          <w:rtl/>
        </w:rPr>
        <w:t xml:space="preserve">היו צריכים כבר לקראת הדיון הזה. יהיה להם הרבה דברים </w:t>
      </w:r>
      <w:r w:rsidR="00F41CCE">
        <w:rPr>
          <w:rFonts w:hint="cs"/>
          <w:rtl/>
        </w:rPr>
        <w:t xml:space="preserve">נוספים </w:t>
      </w:r>
      <w:r>
        <w:rPr>
          <w:rFonts w:hint="cs"/>
          <w:rtl/>
        </w:rPr>
        <w:t>לחשוב</w:t>
      </w:r>
      <w:r w:rsidR="00F41CCE">
        <w:rPr>
          <w:rFonts w:hint="cs"/>
          <w:rtl/>
        </w:rPr>
        <w:t xml:space="preserve"> במשך </w:t>
      </w:r>
      <w:bookmarkStart w:id="318" w:name="_ETM_Q1_4903558"/>
      <w:bookmarkEnd w:id="318"/>
      <w:r w:rsidR="00F41CCE">
        <w:rPr>
          <w:rFonts w:hint="cs"/>
          <w:rtl/>
        </w:rPr>
        <w:t>הזמן</w:t>
      </w:r>
      <w:r>
        <w:rPr>
          <w:rFonts w:hint="cs"/>
          <w:rtl/>
        </w:rPr>
        <w:t xml:space="preserve">, </w:t>
      </w:r>
      <w:r w:rsidR="00F41CCE">
        <w:rPr>
          <w:rFonts w:hint="cs"/>
          <w:rtl/>
        </w:rPr>
        <w:t xml:space="preserve">אז מי שישב עם הצוות, ישב אתו, אבל </w:t>
      </w:r>
      <w:r>
        <w:rPr>
          <w:rFonts w:hint="cs"/>
          <w:rtl/>
        </w:rPr>
        <w:t>אם לא נמצאים פה עכשיו, חבל.</w:t>
      </w:r>
    </w:p>
    <w:p w:rsidR="007D626B" w:rsidRDefault="007D626B" w:rsidP="007D62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893961687"/>
        <w:placeholder>
          <w:docPart w:val="DefaultPlaceholder_-1854013440"/>
        </w:placeholder>
        <w15:color w:val="993366"/>
      </w:sdtPr>
      <w:sdtEndPr/>
      <w:sdtContent>
        <w:p w:rsidR="00907BE5" w:rsidRDefault="00907BE5" w:rsidP="00907BE5">
          <w:pPr>
            <w:pStyle w:val="a4"/>
            <w:keepNext/>
            <w:rPr>
              <w:rtl/>
            </w:rPr>
          </w:pPr>
          <w:r w:rsidRPr="00907BE5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907BE5" w:rsidRDefault="00907BE5" w:rsidP="00907BE5">
      <w:pPr>
        <w:pStyle w:val="KeepWithNext"/>
        <w:rPr>
          <w:rtl/>
        </w:rPr>
      </w:pPr>
    </w:p>
    <w:p w:rsidR="00907BE5" w:rsidRDefault="00907BE5" w:rsidP="00907BE5">
      <w:pPr>
        <w:rPr>
          <w:rtl/>
        </w:rPr>
      </w:pPr>
      <w:r>
        <w:rPr>
          <w:rFonts w:hint="cs"/>
          <w:rtl/>
        </w:rPr>
        <w:t xml:space="preserve">עניין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לסכם אתן, שהן יהיו. </w:t>
      </w:r>
    </w:p>
    <w:p w:rsidR="00907BE5" w:rsidRDefault="00907BE5" w:rsidP="00907BE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4038512"/>
        <w:placeholder>
          <w:docPart w:val="DefaultPlaceholder_-1854013440"/>
        </w:placeholder>
        <w15:color w:val="993366"/>
      </w:sdtPr>
      <w:sdtEndPr/>
      <w:sdtContent>
        <w:p w:rsidR="00907BE5" w:rsidRDefault="00907BE5" w:rsidP="00907BE5">
          <w:pPr>
            <w:pStyle w:val="af6"/>
            <w:keepNext/>
            <w:rPr>
              <w:rtl/>
            </w:rPr>
          </w:pPr>
          <w:r w:rsidRPr="00907BE5">
            <w:rPr>
              <w:rStyle w:val="afd"/>
              <w:color w:val="000000"/>
              <w:rtl/>
            </w:rPr>
            <w:t>היו"ר ניסן סלומינסקי</w:t>
          </w:r>
          <w:r w:rsidRPr="00907BE5">
            <w:rPr>
              <w:color w:val="000000"/>
              <w:rtl/>
            </w:rPr>
            <w:t>:</w:t>
          </w:r>
        </w:p>
      </w:sdtContent>
    </w:sdt>
    <w:p w:rsidR="00907BE5" w:rsidRDefault="00907BE5" w:rsidP="00907BE5">
      <w:pPr>
        <w:pStyle w:val="KeepWithNext"/>
        <w:rPr>
          <w:rtl/>
        </w:rPr>
      </w:pPr>
    </w:p>
    <w:p w:rsidR="00907BE5" w:rsidRDefault="00F41CCE" w:rsidP="00907BE5">
      <w:pPr>
        <w:rPr>
          <w:rtl/>
        </w:rPr>
      </w:pPr>
      <w:r>
        <w:rPr>
          <w:rFonts w:hint="cs"/>
          <w:rtl/>
        </w:rPr>
        <w:t xml:space="preserve">לכן </w:t>
      </w:r>
      <w:bookmarkStart w:id="319" w:name="_ETM_Q1_4914338"/>
      <w:bookmarkEnd w:id="319"/>
      <w:r>
        <w:rPr>
          <w:rFonts w:hint="cs"/>
          <w:rtl/>
        </w:rPr>
        <w:t xml:space="preserve">אמרתי שהן צריכות להיות פה. בואו </w:t>
      </w:r>
      <w:r w:rsidR="00907BE5">
        <w:rPr>
          <w:rFonts w:hint="cs"/>
          <w:rtl/>
        </w:rPr>
        <w:t xml:space="preserve">נתקדם. </w:t>
      </w:r>
    </w:p>
    <w:p w:rsidR="00907BE5" w:rsidRDefault="00907BE5" w:rsidP="00907BE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652293287"/>
        <w:placeholder>
          <w:docPart w:val="1E22472AEA3A4838B6A86159800F400C"/>
        </w:placeholder>
        <w15:color w:val="993366"/>
      </w:sdtPr>
      <w:sdtEndPr/>
      <w:sdtContent>
        <w:p w:rsidR="00907BE5" w:rsidRDefault="00907BE5" w:rsidP="00907BE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907BE5" w:rsidRDefault="00907BE5" w:rsidP="00907BE5">
      <w:pPr>
        <w:rPr>
          <w:rtl/>
        </w:rPr>
      </w:pPr>
    </w:p>
    <w:p w:rsidR="00907BE5" w:rsidRDefault="00907BE5" w:rsidP="00F41CCE">
      <w:pPr>
        <w:rPr>
          <w:rtl/>
        </w:rPr>
      </w:pPr>
      <w:r>
        <w:rPr>
          <w:rFonts w:hint="cs"/>
          <w:rtl/>
        </w:rPr>
        <w:t>אשמח להציג את הנסיבה ה</w:t>
      </w:r>
      <w:r w:rsidR="00F41CCE">
        <w:rPr>
          <w:rFonts w:hint="cs"/>
          <w:rtl/>
        </w:rPr>
        <w:t>באה, ונתחיל לדון בה, ונמשי</w:t>
      </w:r>
      <w:r>
        <w:rPr>
          <w:rFonts w:hint="cs"/>
          <w:rtl/>
        </w:rPr>
        <w:t>ך</w:t>
      </w:r>
      <w:r w:rsidR="00F41CCE">
        <w:rPr>
          <w:rFonts w:hint="cs"/>
          <w:rtl/>
        </w:rPr>
        <w:t xml:space="preserve"> לדון בה </w:t>
      </w:r>
      <w:r>
        <w:rPr>
          <w:rFonts w:hint="cs"/>
          <w:rtl/>
        </w:rPr>
        <w:t xml:space="preserve">בישיבה הבאה. </w:t>
      </w:r>
    </w:p>
    <w:p w:rsidR="00907BE5" w:rsidRDefault="00907BE5" w:rsidP="00907BE5">
      <w:pPr>
        <w:rPr>
          <w:rtl/>
        </w:rPr>
      </w:pPr>
    </w:p>
    <w:bookmarkStart w:id="320" w:name="_ETM_Q1_4949256" w:displacedByCustomXml="next"/>
    <w:bookmarkEnd w:id="3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69116143"/>
        <w:placeholder>
          <w:docPart w:val="DefaultPlaceholder_-1854013440"/>
        </w:placeholder>
        <w15:color w:val="993366"/>
      </w:sdtPr>
      <w:sdtEndPr/>
      <w:sdtContent>
        <w:p w:rsidR="00F41CCE" w:rsidRDefault="00F41CCE" w:rsidP="00F41CCE">
          <w:pPr>
            <w:pStyle w:val="af6"/>
            <w:keepNext/>
            <w:rPr>
              <w:rtl/>
            </w:rPr>
          </w:pPr>
          <w:r w:rsidRPr="00F41CCE">
            <w:rPr>
              <w:rStyle w:val="afd"/>
              <w:color w:val="000000"/>
              <w:rtl/>
            </w:rPr>
            <w:t>היו"ר ניסן סלומינסקי</w:t>
          </w:r>
          <w:r w:rsidRPr="00F41CCE">
            <w:rPr>
              <w:color w:val="000000"/>
              <w:rtl/>
            </w:rPr>
            <w:t>:</w:t>
          </w:r>
        </w:p>
      </w:sdtContent>
    </w:sdt>
    <w:p w:rsidR="00F41CCE" w:rsidRDefault="00F41CCE" w:rsidP="00F41CCE">
      <w:pPr>
        <w:pStyle w:val="KeepWithNext"/>
        <w:rPr>
          <w:rtl/>
        </w:rPr>
      </w:pPr>
    </w:p>
    <w:p w:rsidR="00F41CCE" w:rsidRDefault="00F41CCE" w:rsidP="00F41CCE">
      <w:pPr>
        <w:rPr>
          <w:rtl/>
        </w:rPr>
      </w:pPr>
      <w:r>
        <w:rPr>
          <w:rFonts w:hint="cs"/>
          <w:rtl/>
        </w:rPr>
        <w:t xml:space="preserve">בסדר. </w:t>
      </w:r>
      <w:bookmarkStart w:id="321" w:name="_ETM_Q1_4957372"/>
      <w:bookmarkEnd w:id="321"/>
      <w:r>
        <w:rPr>
          <w:rFonts w:hint="cs"/>
          <w:rtl/>
        </w:rPr>
        <w:t>חבל לפתוח את זה עכשיו. בבקשה.</w:t>
      </w:r>
    </w:p>
    <w:p w:rsidR="00F41CCE" w:rsidRDefault="00F41CCE" w:rsidP="00F41CCE">
      <w:pPr>
        <w:rPr>
          <w:rtl/>
        </w:rPr>
      </w:pPr>
      <w:bookmarkStart w:id="322" w:name="_ETM_Q1_4951915"/>
      <w:bookmarkEnd w:id="322"/>
    </w:p>
    <w:bookmarkStart w:id="323" w:name="_ETM_Q1_4952243" w:displacedByCustomXml="next"/>
    <w:bookmarkEnd w:id="323" w:displacedByCustomXml="next"/>
    <w:bookmarkStart w:id="324" w:name="_ETM_Q1_4953180" w:displacedByCustomXml="next"/>
    <w:bookmarkEnd w:id="324" w:displacedByCustomXml="next"/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245686752"/>
        <w:placeholder>
          <w:docPart w:val="DefaultPlaceholder_-1854013440"/>
        </w:placeholder>
        <w15:color w:val="993366"/>
      </w:sdtPr>
      <w:sdtEndPr/>
      <w:sdtContent>
        <w:p w:rsidR="00F41CCE" w:rsidRDefault="00F41CCE" w:rsidP="00F41CCE">
          <w:pPr>
            <w:pStyle w:val="af9"/>
            <w:keepNext/>
            <w:rPr>
              <w:rtl/>
            </w:rPr>
          </w:pPr>
          <w:r w:rsidRPr="00F41CCE">
            <w:rPr>
              <w:rStyle w:val="afd"/>
              <w:color w:val="000000"/>
              <w:rtl/>
            </w:rPr>
            <w:t>לילך וגנר</w:t>
          </w:r>
          <w:r w:rsidRPr="00F41CCE">
            <w:rPr>
              <w:color w:val="000000"/>
              <w:rtl/>
            </w:rPr>
            <w:t>:</w:t>
          </w:r>
        </w:p>
      </w:sdtContent>
    </w:sdt>
    <w:p w:rsidR="00F41CCE" w:rsidRDefault="00F41CCE" w:rsidP="00F41CCE">
      <w:pPr>
        <w:pStyle w:val="KeepWithNext"/>
        <w:rPr>
          <w:rtl/>
        </w:rPr>
      </w:pPr>
    </w:p>
    <w:p w:rsidR="00F41CCE" w:rsidRDefault="007A7E02" w:rsidP="00F41CCE">
      <w:pPr>
        <w:rPr>
          <w:rtl/>
        </w:rPr>
      </w:pPr>
      <w:r>
        <w:rPr>
          <w:rFonts w:hint="cs"/>
          <w:rtl/>
        </w:rPr>
        <w:t xml:space="preserve">הנסיבה הבאה </w:t>
      </w:r>
      <w:r>
        <w:rPr>
          <w:rtl/>
        </w:rPr>
        <w:t>–</w:t>
      </w:r>
      <w:r>
        <w:rPr>
          <w:rFonts w:hint="cs"/>
          <w:rtl/>
        </w:rPr>
        <w:t xml:space="preserve"> אני מזהירה מראש </w:t>
      </w:r>
      <w:r>
        <w:rPr>
          <w:rtl/>
        </w:rPr>
        <w:t>–</w:t>
      </w:r>
      <w:r>
        <w:rPr>
          <w:rFonts w:hint="cs"/>
          <w:rtl/>
        </w:rPr>
        <w:t xml:space="preserve"> היא אחת היותר מורכבות </w:t>
      </w:r>
      <w:r w:rsidR="00F41CCE">
        <w:rPr>
          <w:rFonts w:hint="cs"/>
          <w:rtl/>
        </w:rPr>
        <w:t xml:space="preserve">מבחינה </w:t>
      </w:r>
      <w:r>
        <w:rPr>
          <w:rFonts w:hint="cs"/>
          <w:rtl/>
        </w:rPr>
        <w:t>משפטית. אצטרך להסביר אותה טיפה באריכות, כי בניגוד להתעללות ו</w:t>
      </w:r>
      <w:r w:rsidR="00F41CCE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F41CCE">
        <w:rPr>
          <w:rFonts w:hint="cs"/>
          <w:rtl/>
        </w:rPr>
        <w:t>פרעה נפשית, כן עשינו בה תיקון בנוס</w:t>
      </w:r>
      <w:r>
        <w:rPr>
          <w:rFonts w:hint="cs"/>
          <w:rtl/>
        </w:rPr>
        <w:t xml:space="preserve">ח. לא אימצנו אותה </w:t>
      </w:r>
      <w:r w:rsidR="00F41CCE">
        <w:rPr>
          <w:rFonts w:hint="cs"/>
          <w:rtl/>
        </w:rPr>
        <w:t xml:space="preserve">כפי שהיא </w:t>
      </w:r>
      <w:bookmarkStart w:id="325" w:name="_ETM_Q1_4980832"/>
      <w:bookmarkEnd w:id="325"/>
      <w:r w:rsidR="00F41CCE">
        <w:rPr>
          <w:rFonts w:hint="cs"/>
          <w:rtl/>
        </w:rPr>
        <w:t xml:space="preserve">היום בסעיף 300א(ב) לחוק העונשין, </w:t>
      </w:r>
      <w:r>
        <w:rPr>
          <w:rFonts w:hint="cs"/>
          <w:rtl/>
        </w:rPr>
        <w:t xml:space="preserve">אלא עשינו שינוי. </w:t>
      </w:r>
    </w:p>
    <w:p w:rsidR="00F41CCE" w:rsidRDefault="00F41CCE" w:rsidP="00F41CCE">
      <w:pPr>
        <w:rPr>
          <w:rtl/>
        </w:rPr>
      </w:pPr>
      <w:bookmarkStart w:id="326" w:name="_ETM_Q1_4989034"/>
      <w:bookmarkEnd w:id="326"/>
    </w:p>
    <w:p w:rsidR="007A7E02" w:rsidRDefault="007A7E02" w:rsidP="00F41CCE">
      <w:pPr>
        <w:rPr>
          <w:rtl/>
        </w:rPr>
      </w:pPr>
      <w:bookmarkStart w:id="327" w:name="_ETM_Q1_4989325"/>
      <w:bookmarkEnd w:id="327"/>
      <w:r>
        <w:rPr>
          <w:rFonts w:hint="cs"/>
          <w:rtl/>
        </w:rPr>
        <w:t>הנסיבה שקי</w:t>
      </w:r>
      <w:r w:rsidR="00F41CCE">
        <w:rPr>
          <w:rFonts w:hint="cs"/>
          <w:rtl/>
        </w:rPr>
        <w:t>י</w:t>
      </w:r>
      <w:r>
        <w:rPr>
          <w:rFonts w:hint="cs"/>
          <w:rtl/>
        </w:rPr>
        <w:t xml:space="preserve">מת כיום בסעיף 300א(ב) אומרת כך: </w:t>
      </w:r>
      <w:r w:rsidR="00F41CCE" w:rsidRPr="00F41CCE">
        <w:rPr>
          <w:rtl/>
        </w:rPr>
        <w:t>במצב שבו מעשהו של הנאשם חרג במידה מועטה, בנסיבות העני</w:t>
      </w:r>
      <w:r w:rsidR="00F41CCE">
        <w:rPr>
          <w:rFonts w:hint="cs"/>
          <w:rtl/>
        </w:rPr>
        <w:t>י</w:t>
      </w:r>
      <w:r w:rsidR="00F41CCE" w:rsidRPr="00F41CCE">
        <w:rPr>
          <w:rtl/>
        </w:rPr>
        <w:t xml:space="preserve">ן, מתחום הסבירות הנדרשת לפי </w:t>
      </w:r>
      <w:hyperlink r:id="rId11" w:history="1">
        <w:r w:rsidR="00F41CCE" w:rsidRPr="00F41CCE">
          <w:rPr>
            <w:rtl/>
          </w:rPr>
          <w:t>סעיף 34טז</w:t>
        </w:r>
      </w:hyperlink>
      <w:r w:rsidR="00F41CCE" w:rsidRPr="00F41CCE">
        <w:rPr>
          <w:rtl/>
        </w:rPr>
        <w:t xml:space="preserve"> לשם תחולת הסייג של הגנה עצמית, צורך או כורח, לפי סעיפים </w:t>
      </w:r>
      <w:hyperlink r:id="rId12" w:history="1">
        <w:r w:rsidR="00F41CCE" w:rsidRPr="00F41CCE">
          <w:rPr>
            <w:rtl/>
          </w:rPr>
          <w:t>34י, 34יא, 34יב</w:t>
        </w:r>
      </w:hyperlink>
      <w:r w:rsidR="00F41CCE" w:rsidRPr="00F41CCE">
        <w:rPr>
          <w:rtl/>
        </w:rPr>
        <w:t>.</w:t>
      </w:r>
    </w:p>
    <w:p w:rsidR="007A7E02" w:rsidRDefault="007A7E02" w:rsidP="00907BE5">
      <w:pPr>
        <w:rPr>
          <w:rtl/>
        </w:rPr>
      </w:pPr>
    </w:p>
    <w:p w:rsidR="007A7E02" w:rsidRDefault="007A7E02" w:rsidP="00F41CCE">
      <w:pPr>
        <w:rPr>
          <w:rtl/>
        </w:rPr>
      </w:pPr>
      <w:r>
        <w:rPr>
          <w:rFonts w:hint="cs"/>
          <w:rtl/>
        </w:rPr>
        <w:t xml:space="preserve">שוב אנו מדברים על מצב שבו החוק הקיים </w:t>
      </w:r>
      <w:r w:rsidR="00F41CCE">
        <w:rPr>
          <w:rFonts w:hint="cs"/>
          <w:rtl/>
        </w:rPr>
        <w:t xml:space="preserve">קובע ענישה מופחתת, הרשעה </w:t>
      </w:r>
      <w:bookmarkStart w:id="328" w:name="_ETM_Q1_5022918"/>
      <w:bookmarkEnd w:id="328"/>
      <w:r w:rsidR="00F41CCE">
        <w:rPr>
          <w:rFonts w:hint="cs"/>
          <w:rtl/>
        </w:rPr>
        <w:t xml:space="preserve">ברצח </w:t>
      </w:r>
      <w:r>
        <w:rPr>
          <w:rFonts w:hint="cs"/>
          <w:rtl/>
        </w:rPr>
        <w:t xml:space="preserve">ואפשרות לגמישות בנוגע לעונש </w:t>
      </w:r>
      <w:r w:rsidR="00F41CCE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עד מאסר עולם, כאשר מתקיימות אחת הנסיבות. הנסיבה הזו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F41CCE">
        <w:rPr>
          <w:rFonts w:hint="cs"/>
          <w:rtl/>
        </w:rPr>
        <w:t xml:space="preserve">החריגה המועטה מתחום הסבירות </w:t>
      </w:r>
      <w:r>
        <w:rPr>
          <w:rFonts w:hint="cs"/>
          <w:rtl/>
        </w:rPr>
        <w:t>לגבי הסייג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של הגנה עצמית, צורך </w:t>
      </w:r>
      <w:r w:rsidR="00F41CC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F41CCE">
        <w:rPr>
          <w:rFonts w:hint="cs"/>
          <w:rtl/>
        </w:rPr>
        <w:t xml:space="preserve"> </w:t>
      </w:r>
      <w:r>
        <w:rPr>
          <w:rFonts w:hint="cs"/>
          <w:rtl/>
        </w:rPr>
        <w:t>כורח.</w:t>
      </w:r>
    </w:p>
    <w:p w:rsidR="007A7E02" w:rsidRDefault="007A7E02" w:rsidP="00907BE5">
      <w:pPr>
        <w:rPr>
          <w:rtl/>
        </w:rPr>
      </w:pPr>
    </w:p>
    <w:p w:rsidR="007A7E02" w:rsidRDefault="007A7E02" w:rsidP="00F41CCE">
      <w:pPr>
        <w:rPr>
          <w:rtl/>
        </w:rPr>
      </w:pPr>
      <w:r>
        <w:rPr>
          <w:rFonts w:hint="cs"/>
          <w:rtl/>
        </w:rPr>
        <w:t xml:space="preserve">למעשה הסעיף, בין היתר, חל במצבים של </w:t>
      </w:r>
      <w:r w:rsidR="00F41CCE">
        <w:rPr>
          <w:rFonts w:hint="cs"/>
          <w:rtl/>
        </w:rPr>
        <w:t xml:space="preserve">חריגה מועטה מהגנה </w:t>
      </w:r>
      <w:bookmarkStart w:id="329" w:name="_ETM_Q1_5046174"/>
      <w:bookmarkEnd w:id="329"/>
      <w:r w:rsidR="00F41CCE">
        <w:rPr>
          <w:rFonts w:hint="cs"/>
          <w:rtl/>
        </w:rPr>
        <w:t>עצמית</w:t>
      </w:r>
      <w:r>
        <w:rPr>
          <w:rFonts w:hint="cs"/>
          <w:rtl/>
        </w:rPr>
        <w:t>. למשל, ההסבר שניתן בכנסת על-ידי</w:t>
      </w:r>
      <w:r w:rsidR="00F41CCE">
        <w:rPr>
          <w:rFonts w:hint="cs"/>
          <w:rtl/>
        </w:rPr>
        <w:t xml:space="preserve"> אז חבר הכנ</w:t>
      </w:r>
      <w:r>
        <w:rPr>
          <w:rFonts w:hint="cs"/>
          <w:rtl/>
        </w:rPr>
        <w:t>ס</w:t>
      </w:r>
      <w:r w:rsidR="00F41CCE">
        <w:rPr>
          <w:rFonts w:hint="cs"/>
          <w:rtl/>
        </w:rPr>
        <w:t>ת</w:t>
      </w:r>
      <w:r>
        <w:rPr>
          <w:rFonts w:hint="cs"/>
          <w:rtl/>
        </w:rPr>
        <w:t xml:space="preserve"> דדי צוקר </w:t>
      </w:r>
      <w:r w:rsidR="00F41CCE">
        <w:rPr>
          <w:rFonts w:hint="cs"/>
          <w:rtl/>
        </w:rPr>
        <w:t xml:space="preserve">שהציג את ההצעה הזאת. הוא נתן את הדוגמה </w:t>
      </w:r>
      <w:bookmarkStart w:id="330" w:name="_ETM_Q1_5055644"/>
      <w:bookmarkEnd w:id="330"/>
      <w:r w:rsidR="00F41CCE">
        <w:rPr>
          <w:rFonts w:hint="cs"/>
          <w:rtl/>
        </w:rPr>
        <w:t xml:space="preserve">על אדם שמגיב על </w:t>
      </w:r>
      <w:r>
        <w:rPr>
          <w:rFonts w:hint="cs"/>
          <w:rtl/>
        </w:rPr>
        <w:t xml:space="preserve">מתקפה ביריות שפצעו ונטרלו את התוקף, אבל אחרי זה </w:t>
      </w:r>
      <w:r w:rsidR="00F41CCE">
        <w:rPr>
          <w:rFonts w:hint="cs"/>
          <w:rtl/>
        </w:rPr>
        <w:t xml:space="preserve">הוא ממשיך לירות בתוקף יריות נוספות, </w:t>
      </w:r>
      <w:bookmarkStart w:id="331" w:name="_ETM_Q1_5061355"/>
      <w:bookmarkEnd w:id="331"/>
      <w:r>
        <w:rPr>
          <w:rFonts w:hint="cs"/>
          <w:rtl/>
        </w:rPr>
        <w:t>שאי</w:t>
      </w:r>
      <w:r w:rsidR="00F41CCE">
        <w:rPr>
          <w:rFonts w:hint="cs"/>
          <w:rtl/>
        </w:rPr>
        <w:t>נ</w:t>
      </w:r>
      <w:r>
        <w:rPr>
          <w:rFonts w:hint="cs"/>
          <w:rtl/>
        </w:rPr>
        <w:t>ן נדרשות. זה</w:t>
      </w:r>
      <w:r w:rsidR="00F41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מצב של הגנה עצמית, אבל הוא </w:t>
      </w:r>
      <w:r w:rsidR="00F41CCE">
        <w:rPr>
          <w:rFonts w:hint="cs"/>
          <w:rtl/>
        </w:rPr>
        <w:t>מצב ש</w:t>
      </w:r>
      <w:r>
        <w:rPr>
          <w:rFonts w:hint="cs"/>
          <w:rtl/>
        </w:rPr>
        <w:t>חורג חריגה מועטה מהגנה עצמית</w:t>
      </w:r>
      <w:r w:rsidR="00F41CCE">
        <w:rPr>
          <w:rFonts w:hint="cs"/>
          <w:rtl/>
        </w:rPr>
        <w:t>, ולא מצדיק את העונש של מאסר עולם</w:t>
      </w:r>
      <w:r>
        <w:rPr>
          <w:rFonts w:hint="cs"/>
          <w:rtl/>
        </w:rPr>
        <w:t xml:space="preserve"> חובה בצד עבירת הרצח. לכן המחוקק שינה את הנוסח, וקבע אפשרות להקל בעונש במקרים כאלה.</w:t>
      </w:r>
    </w:p>
    <w:p w:rsidR="007A7E02" w:rsidRDefault="007A7E02" w:rsidP="00907BE5">
      <w:pPr>
        <w:rPr>
          <w:rtl/>
        </w:rPr>
      </w:pPr>
    </w:p>
    <w:p w:rsidR="007A7E02" w:rsidRDefault="007A7E02" w:rsidP="00F41CCE">
      <w:pPr>
        <w:rPr>
          <w:rtl/>
        </w:rPr>
      </w:pPr>
      <w:r>
        <w:rPr>
          <w:rFonts w:hint="cs"/>
          <w:rtl/>
        </w:rPr>
        <w:t>גם הסעיף הז</w:t>
      </w:r>
      <w:r w:rsidR="00F41CCE">
        <w:rPr>
          <w:rFonts w:hint="cs"/>
          <w:rtl/>
        </w:rPr>
        <w:t>ה</w:t>
      </w:r>
      <w:r>
        <w:rPr>
          <w:rFonts w:hint="cs"/>
          <w:rtl/>
        </w:rPr>
        <w:t xml:space="preserve">, כמו </w:t>
      </w:r>
      <w:r w:rsidR="00F41CCE">
        <w:rPr>
          <w:rFonts w:hint="cs"/>
          <w:rtl/>
        </w:rPr>
        <w:t xml:space="preserve">הסעיפים </w:t>
      </w:r>
      <w:r>
        <w:rPr>
          <w:rFonts w:hint="cs"/>
          <w:rtl/>
        </w:rPr>
        <w:t>האחרים, במיוחד ההפרעה נפשית, פורש בצמצום; אולי אפילו יותר בצמצום מ</w:t>
      </w:r>
      <w:r w:rsidR="00F41CCE">
        <w:rPr>
          <w:rFonts w:hint="cs"/>
          <w:rtl/>
        </w:rPr>
        <w:t>הנסיבות</w:t>
      </w:r>
      <w:r>
        <w:rPr>
          <w:rFonts w:hint="cs"/>
          <w:rtl/>
        </w:rPr>
        <w:t xml:space="preserve"> האחרות</w:t>
      </w:r>
      <w:r w:rsidR="00F41CCE">
        <w:rPr>
          <w:rFonts w:hint="cs"/>
          <w:rtl/>
        </w:rPr>
        <w:t xml:space="preserve"> </w:t>
      </w:r>
      <w:bookmarkStart w:id="332" w:name="_ETM_Q1_5084478"/>
      <w:bookmarkEnd w:id="332"/>
      <w:r>
        <w:rPr>
          <w:rFonts w:hint="cs"/>
          <w:rtl/>
        </w:rPr>
        <w:t xml:space="preserve">שהצגנו. </w:t>
      </w:r>
      <w:r w:rsidR="00F41CCE">
        <w:rPr>
          <w:rFonts w:hint="cs"/>
          <w:rtl/>
        </w:rPr>
        <w:t xml:space="preserve">ספורים מאוד-מאוד המקרים </w:t>
      </w:r>
      <w:r>
        <w:rPr>
          <w:rFonts w:hint="cs"/>
          <w:rtl/>
        </w:rPr>
        <w:t>שבהם הוקל העונש ובכלל הוכר שהסיטואציה נכנס</w:t>
      </w:r>
      <w:r w:rsidR="00F41CCE">
        <w:rPr>
          <w:rFonts w:hint="cs"/>
          <w:rtl/>
        </w:rPr>
        <w:t>ת</w:t>
      </w:r>
      <w:r>
        <w:rPr>
          <w:rFonts w:hint="cs"/>
          <w:rtl/>
        </w:rPr>
        <w:t xml:space="preserve"> לסעיף 300א(ב).</w:t>
      </w:r>
    </w:p>
    <w:p w:rsidR="007A7E02" w:rsidRDefault="007A7E02" w:rsidP="00907BE5">
      <w:pPr>
        <w:rPr>
          <w:rtl/>
        </w:rPr>
      </w:pPr>
    </w:p>
    <w:p w:rsidR="007A7E02" w:rsidRDefault="007A7E02" w:rsidP="00F41CCE">
      <w:pPr>
        <w:rPr>
          <w:rtl/>
        </w:rPr>
      </w:pPr>
      <w:r>
        <w:rPr>
          <w:rFonts w:hint="cs"/>
          <w:rtl/>
        </w:rPr>
        <w:t>בעני</w:t>
      </w:r>
      <w:r w:rsidR="00F41CCE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proofErr w:type="spellStart"/>
      <w:r>
        <w:rPr>
          <w:rFonts w:hint="cs"/>
          <w:rtl/>
        </w:rPr>
        <w:t>באשיר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F41CCE">
        <w:rPr>
          <w:rFonts w:hint="cs"/>
          <w:rtl/>
        </w:rPr>
        <w:t xml:space="preserve">פסק הדין הראשון שעסק לאחר חקיקת </w:t>
      </w:r>
      <w:bookmarkStart w:id="333" w:name="_ETM_Q1_5114750"/>
      <w:bookmarkEnd w:id="333"/>
      <w:r w:rsidR="00F41CCE">
        <w:rPr>
          <w:rFonts w:hint="cs"/>
          <w:rtl/>
        </w:rPr>
        <w:t>הסעיף הטענה שראוי להטיל</w:t>
      </w:r>
      <w:r>
        <w:rPr>
          <w:rFonts w:hint="cs"/>
          <w:rtl/>
        </w:rPr>
        <w:t xml:space="preserve"> על אותה נאשמת עונש מופחת מתוקף הסעיף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1CCE">
        <w:rPr>
          <w:rFonts w:hint="cs"/>
          <w:rtl/>
        </w:rPr>
        <w:t xml:space="preserve">היא המיתה יחד עם אחרים את אשתו </w:t>
      </w:r>
      <w:bookmarkStart w:id="334" w:name="_ETM_Q1_5124651"/>
      <w:bookmarkEnd w:id="334"/>
      <w:r w:rsidR="00F41CCE">
        <w:rPr>
          <w:rFonts w:hint="cs"/>
          <w:rtl/>
        </w:rPr>
        <w:t xml:space="preserve">של אביה </w:t>
      </w:r>
      <w:r>
        <w:rPr>
          <w:rFonts w:hint="cs"/>
          <w:rtl/>
        </w:rPr>
        <w:t xml:space="preserve">ואת ילדיה של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 xml:space="preserve">, והיא טענה להגנת הכורח. היא אמרה שאביה ודודה </w:t>
      </w:r>
      <w:r w:rsidR="00F41CCE">
        <w:rPr>
          <w:rFonts w:hint="cs"/>
          <w:rtl/>
        </w:rPr>
        <w:t xml:space="preserve">איימו עליה ברצח, </w:t>
      </w:r>
      <w:r>
        <w:rPr>
          <w:rFonts w:hint="cs"/>
          <w:rtl/>
        </w:rPr>
        <w:t>אם היא לא תס</w:t>
      </w:r>
      <w:r w:rsidR="00F41CCE">
        <w:rPr>
          <w:rFonts w:hint="cs"/>
          <w:rtl/>
        </w:rPr>
        <w:t>י</w:t>
      </w:r>
      <w:r>
        <w:rPr>
          <w:rFonts w:hint="cs"/>
          <w:rtl/>
        </w:rPr>
        <w:t>יע להם. לחילופין היא אמרה שהיא זכאית לעונש מופחת</w:t>
      </w:r>
      <w:r w:rsidR="00F41CCE">
        <w:rPr>
          <w:rFonts w:hint="cs"/>
          <w:rtl/>
        </w:rPr>
        <w:t xml:space="preserve">, כי המעשה שנעשה חרג </w:t>
      </w:r>
      <w:bookmarkStart w:id="335" w:name="_ETM_Q1_5137065"/>
      <w:bookmarkEnd w:id="335"/>
      <w:r w:rsidR="00F41CCE">
        <w:rPr>
          <w:rFonts w:hint="cs"/>
          <w:rtl/>
        </w:rPr>
        <w:t>מסייג הסבירות</w:t>
      </w:r>
      <w:r>
        <w:rPr>
          <w:rFonts w:hint="cs"/>
          <w:rtl/>
        </w:rPr>
        <w:t xml:space="preserve"> בנוגע להגנת הכורח במידה מועטה.</w:t>
      </w:r>
    </w:p>
    <w:p w:rsidR="007A7E02" w:rsidRDefault="007A7E02" w:rsidP="00907BE5">
      <w:pPr>
        <w:rPr>
          <w:rtl/>
        </w:rPr>
      </w:pPr>
    </w:p>
    <w:p w:rsidR="00F41CCE" w:rsidRDefault="007A7E02" w:rsidP="00F41CCE">
      <w:pPr>
        <w:rPr>
          <w:rtl/>
        </w:rPr>
      </w:pPr>
      <w:r>
        <w:rPr>
          <w:rFonts w:hint="cs"/>
          <w:rtl/>
        </w:rPr>
        <w:t>בית המשפט העל</w:t>
      </w:r>
      <w:r w:rsidR="00F41CCE">
        <w:rPr>
          <w:rFonts w:hint="cs"/>
          <w:rtl/>
        </w:rPr>
        <w:t>י</w:t>
      </w:r>
      <w:r>
        <w:rPr>
          <w:rFonts w:hint="cs"/>
          <w:rtl/>
        </w:rPr>
        <w:t>ון דחה את טענותיה באותו מקרה</w:t>
      </w:r>
      <w:r w:rsidR="00F41CCE">
        <w:rPr>
          <w:rFonts w:hint="cs"/>
          <w:rtl/>
        </w:rPr>
        <w:t>. ראשית</w:t>
      </w:r>
      <w:r>
        <w:rPr>
          <w:rFonts w:hint="cs"/>
          <w:rtl/>
        </w:rPr>
        <w:t xml:space="preserve">, </w:t>
      </w:r>
      <w:r w:rsidR="00F41CCE">
        <w:rPr>
          <w:rFonts w:hint="cs"/>
          <w:rtl/>
        </w:rPr>
        <w:t xml:space="preserve">הוא טען כי הגנת הכורח לא מתקיימת, </w:t>
      </w:r>
      <w:r>
        <w:rPr>
          <w:rFonts w:hint="cs"/>
          <w:rtl/>
        </w:rPr>
        <w:t>כי יכלה להתריע בפני המשטרה על מעשה הרצח המתוכנן</w:t>
      </w:r>
      <w:r w:rsidR="00F41CCE">
        <w:rPr>
          <w:rFonts w:hint="cs"/>
          <w:rtl/>
        </w:rPr>
        <w:t>,</w:t>
      </w:r>
      <w:r>
        <w:rPr>
          <w:rFonts w:hint="cs"/>
          <w:rtl/>
        </w:rPr>
        <w:t xml:space="preserve"> ואז להסיר את האיום מעליה. </w:t>
      </w:r>
      <w:r w:rsidR="00F41CCE">
        <w:rPr>
          <w:rFonts w:hint="cs"/>
          <w:rtl/>
        </w:rPr>
        <w:t xml:space="preserve">דבר </w:t>
      </w:r>
      <w:bookmarkStart w:id="336" w:name="_ETM_Q1_5154620"/>
      <w:bookmarkEnd w:id="336"/>
      <w:r w:rsidR="00F41CCE">
        <w:rPr>
          <w:rFonts w:hint="cs"/>
          <w:rtl/>
        </w:rPr>
        <w:t xml:space="preserve">שני, הוא קבע שהיא לא חרגה במידה מועטה </w:t>
      </w:r>
      <w:r>
        <w:rPr>
          <w:rFonts w:hint="cs"/>
          <w:rtl/>
        </w:rPr>
        <w:t>מהסבירות, כי במקום לעשות מאמץ לעזוב את המקום ולסייע רק למראית עין</w:t>
      </w:r>
      <w:r w:rsidR="00F41CCE">
        <w:rPr>
          <w:rFonts w:hint="cs"/>
          <w:rtl/>
        </w:rPr>
        <w:t xml:space="preserve">, היא </w:t>
      </w:r>
      <w:bookmarkStart w:id="337" w:name="_ETM_Q1_5163913"/>
      <w:bookmarkEnd w:id="337"/>
      <w:r w:rsidR="00F41CCE">
        <w:rPr>
          <w:rFonts w:hint="cs"/>
          <w:rtl/>
        </w:rPr>
        <w:t>השלימה ביעילות את מעשה ההמתה שהחל בו הדוד,</w:t>
      </w:r>
      <w:r>
        <w:rPr>
          <w:rFonts w:hint="cs"/>
          <w:rtl/>
        </w:rPr>
        <w:t xml:space="preserve"> </w:t>
      </w:r>
      <w:r w:rsidR="00F41CCE">
        <w:rPr>
          <w:rFonts w:hint="cs"/>
          <w:rtl/>
        </w:rPr>
        <w:t>ו-</w:t>
      </w:r>
      <w:r>
        <w:rPr>
          <w:rFonts w:hint="cs"/>
          <w:rtl/>
        </w:rPr>
        <w:t>ווידאה את מוות הקורבנות באמצעות שריפות הגופות. כלומר ב</w:t>
      </w:r>
      <w:r w:rsidR="00F41CCE">
        <w:rPr>
          <w:rFonts w:hint="cs"/>
          <w:rtl/>
        </w:rPr>
        <w:t>או</w:t>
      </w:r>
      <w:r>
        <w:rPr>
          <w:rFonts w:hint="cs"/>
          <w:rtl/>
        </w:rPr>
        <w:t xml:space="preserve">תו </w:t>
      </w:r>
      <w:r w:rsidR="00F41CCE">
        <w:rPr>
          <w:rFonts w:hint="cs"/>
          <w:rtl/>
        </w:rPr>
        <w:t xml:space="preserve">מקרה, </w:t>
      </w:r>
      <w:r>
        <w:rPr>
          <w:rFonts w:hint="cs"/>
          <w:rtl/>
        </w:rPr>
        <w:t xml:space="preserve">בית </w:t>
      </w:r>
      <w:r w:rsidR="00F41CCE">
        <w:rPr>
          <w:rFonts w:hint="cs"/>
          <w:rtl/>
        </w:rPr>
        <w:t>ה</w:t>
      </w:r>
      <w:r>
        <w:rPr>
          <w:rFonts w:hint="cs"/>
          <w:rtl/>
        </w:rPr>
        <w:t xml:space="preserve">משפט לא הכיר בזה, אבל הוא </w:t>
      </w:r>
      <w:r w:rsidR="00F41CCE">
        <w:rPr>
          <w:rFonts w:hint="cs"/>
          <w:rtl/>
        </w:rPr>
        <w:t xml:space="preserve">קבע </w:t>
      </w:r>
      <w:r>
        <w:rPr>
          <w:rFonts w:hint="cs"/>
          <w:rtl/>
        </w:rPr>
        <w:t xml:space="preserve">את הכללים שבהם תוכר הסטייה הקלה </w:t>
      </w:r>
      <w:proofErr w:type="spellStart"/>
      <w:r>
        <w:rPr>
          <w:rFonts w:hint="cs"/>
          <w:rtl/>
        </w:rPr>
        <w:t>מההג</w:t>
      </w:r>
      <w:r w:rsidR="00F41CCE">
        <w:rPr>
          <w:rFonts w:hint="cs"/>
          <w:rtl/>
        </w:rPr>
        <w:t>נ</w:t>
      </w:r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. </w:t>
      </w:r>
    </w:p>
    <w:p w:rsidR="00F41CCE" w:rsidRDefault="00F41CCE" w:rsidP="00F41CCE">
      <w:pPr>
        <w:rPr>
          <w:rtl/>
        </w:rPr>
      </w:pPr>
    </w:p>
    <w:p w:rsidR="007A7E02" w:rsidRDefault="007A7E02" w:rsidP="00F41CCE">
      <w:pPr>
        <w:rPr>
          <w:rtl/>
        </w:rPr>
      </w:pPr>
      <w:r>
        <w:rPr>
          <w:rFonts w:hint="cs"/>
          <w:rtl/>
        </w:rPr>
        <w:t>גם בפסק דין אבו</w:t>
      </w:r>
      <w:r w:rsidR="00F41CC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</w:t>
      </w:r>
      <w:r w:rsidR="00F41CCE">
        <w:rPr>
          <w:rFonts w:hint="cs"/>
          <w:rtl/>
        </w:rPr>
        <w:t>רור</w:t>
      </w:r>
      <w:proofErr w:type="spellEnd"/>
      <w:r w:rsidR="00F41CCE">
        <w:rPr>
          <w:rFonts w:hint="cs"/>
          <w:rtl/>
        </w:rPr>
        <w:t xml:space="preserve"> טען נאשם שהוא נלווה לשניים אחרים, שהתכוונו וביצעו </w:t>
      </w:r>
      <w:bookmarkStart w:id="338" w:name="_ETM_Q1_5190431"/>
      <w:bookmarkEnd w:id="338"/>
      <w:r w:rsidR="00F41CCE">
        <w:rPr>
          <w:rFonts w:hint="cs"/>
          <w:rtl/>
        </w:rPr>
        <w:t>רצח של חייל, אבל הוא אולף להסכים</w:t>
      </w:r>
      <w:r>
        <w:rPr>
          <w:rFonts w:hint="cs"/>
          <w:rtl/>
        </w:rPr>
        <w:t xml:space="preserve"> לרעי</w:t>
      </w:r>
      <w:r w:rsidR="00F41CCE">
        <w:rPr>
          <w:rFonts w:hint="cs"/>
          <w:rtl/>
        </w:rPr>
        <w:t xml:space="preserve">ון, כי הם איימו </w:t>
      </w:r>
      <w:bookmarkStart w:id="339" w:name="_ETM_Q1_5196504"/>
      <w:bookmarkEnd w:id="339"/>
      <w:r w:rsidR="00F41CCE">
        <w:rPr>
          <w:rFonts w:hint="cs"/>
          <w:rtl/>
        </w:rPr>
        <w:t xml:space="preserve">עליו שאם הוא לא ישתתף במעשה הרצח, תופץ עליו </w:t>
      </w:r>
      <w:bookmarkStart w:id="340" w:name="_ETM_Q1_5199470"/>
      <w:bookmarkEnd w:id="340"/>
      <w:r w:rsidR="00F41CCE">
        <w:rPr>
          <w:rFonts w:hint="cs"/>
          <w:rtl/>
        </w:rPr>
        <w:t>שמועה שהוא משתף פעולה.</w:t>
      </w:r>
      <w:r>
        <w:rPr>
          <w:rFonts w:hint="cs"/>
          <w:rtl/>
        </w:rPr>
        <w:t xml:space="preserve"> בית המשפט העליון קבע כי לא חלה הגנת הכורח</w:t>
      </w:r>
      <w:r w:rsidR="00F41CCE">
        <w:rPr>
          <w:rFonts w:hint="cs"/>
          <w:rtl/>
        </w:rPr>
        <w:t xml:space="preserve">, כי הוא יכול היה לסכל את האיום בכך שהיה פונה </w:t>
      </w:r>
      <w:r>
        <w:rPr>
          <w:rFonts w:hint="cs"/>
          <w:rtl/>
        </w:rPr>
        <w:t>לרשויות, ולכן</w:t>
      </w:r>
      <w:r w:rsidR="00F41CCE">
        <w:rPr>
          <w:rFonts w:hint="cs"/>
          <w:rtl/>
        </w:rPr>
        <w:t xml:space="preserve"> לא היה אנוס להשתתף במעשה</w:t>
      </w:r>
      <w:r>
        <w:rPr>
          <w:rFonts w:hint="cs"/>
          <w:rtl/>
        </w:rPr>
        <w:t xml:space="preserve"> הרצח.</w:t>
      </w:r>
    </w:p>
    <w:p w:rsidR="007A7E02" w:rsidRDefault="007A7E02" w:rsidP="00907BE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96426195"/>
        <w:placeholder>
          <w:docPart w:val="DefaultPlaceholder_-1854013440"/>
        </w:placeholder>
        <w15:color w:val="993366"/>
      </w:sdtPr>
      <w:sdtEndPr/>
      <w:sdtContent>
        <w:p w:rsidR="007A7E02" w:rsidRDefault="007A7E02" w:rsidP="007A7E02">
          <w:pPr>
            <w:pStyle w:val="af6"/>
            <w:keepNext/>
            <w:rPr>
              <w:rtl/>
            </w:rPr>
          </w:pPr>
          <w:r w:rsidRPr="007A7E02">
            <w:rPr>
              <w:rStyle w:val="afd"/>
              <w:color w:val="000000"/>
              <w:rtl/>
            </w:rPr>
            <w:t>היו"ר ניסן סלומינסקי</w:t>
          </w:r>
          <w:r w:rsidRPr="007A7E02">
            <w:rPr>
              <w:color w:val="000000"/>
              <w:rtl/>
            </w:rPr>
            <w:t>:</w:t>
          </w:r>
        </w:p>
      </w:sdtContent>
    </w:sdt>
    <w:p w:rsidR="007A7E02" w:rsidRDefault="007A7E02" w:rsidP="007A7E02">
      <w:pPr>
        <w:pStyle w:val="KeepWithNext"/>
        <w:rPr>
          <w:rtl/>
        </w:rPr>
      </w:pPr>
    </w:p>
    <w:p w:rsidR="007A7E02" w:rsidRDefault="007A7E02" w:rsidP="007A7E02">
      <w:pPr>
        <w:rPr>
          <w:rtl/>
        </w:rPr>
      </w:pPr>
      <w:r>
        <w:rPr>
          <w:rFonts w:hint="cs"/>
          <w:rtl/>
        </w:rPr>
        <w:t xml:space="preserve">זה מה הגנת הכורח? </w:t>
      </w:r>
      <w:r w:rsidR="00F41CCE">
        <w:rPr>
          <w:rFonts w:hint="cs"/>
          <w:rtl/>
        </w:rPr>
        <w:t xml:space="preserve">זה משהו </w:t>
      </w:r>
      <w:r>
        <w:rPr>
          <w:rFonts w:hint="cs"/>
          <w:rtl/>
        </w:rPr>
        <w:t xml:space="preserve">פיזי? </w:t>
      </w:r>
      <w:r w:rsidR="00F41CCE">
        <w:rPr>
          <w:rFonts w:hint="cs"/>
          <w:rtl/>
        </w:rPr>
        <w:t xml:space="preserve">משהו </w:t>
      </w:r>
      <w:r>
        <w:rPr>
          <w:rFonts w:hint="cs"/>
          <w:rtl/>
        </w:rPr>
        <w:t>נפשי?</w:t>
      </w:r>
    </w:p>
    <w:p w:rsidR="007A7E02" w:rsidRDefault="007A7E02" w:rsidP="007A7E02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82746520"/>
        <w:placeholder>
          <w:docPart w:val="AF8049E12E06432D81879E268F213CBD"/>
        </w:placeholder>
        <w15:color w:val="993366"/>
      </w:sdtPr>
      <w:sdtEndPr/>
      <w:sdtContent>
        <w:p w:rsidR="007A7E02" w:rsidRDefault="007A7E02" w:rsidP="007A7E02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7A7E02" w:rsidRDefault="007A7E02" w:rsidP="007A7E02">
      <w:pPr>
        <w:rPr>
          <w:rtl/>
        </w:rPr>
      </w:pPr>
    </w:p>
    <w:p w:rsidR="007A7E02" w:rsidRDefault="007A7E02" w:rsidP="007C4F30">
      <w:pPr>
        <w:rPr>
          <w:rtl/>
        </w:rPr>
      </w:pPr>
      <w:r>
        <w:rPr>
          <w:rFonts w:hint="cs"/>
          <w:rtl/>
        </w:rPr>
        <w:t>מאחר שמדבר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על סטיות מה</w:t>
      </w:r>
      <w:r w:rsidR="00F41CCE">
        <w:rPr>
          <w:rFonts w:hint="cs"/>
          <w:rtl/>
        </w:rPr>
        <w:t>ג</w:t>
      </w:r>
      <w:r>
        <w:rPr>
          <w:rFonts w:hint="cs"/>
          <w:rtl/>
        </w:rPr>
        <w:t xml:space="preserve">נות, נעבור על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, </w:t>
      </w:r>
      <w:r w:rsidR="00F41CCE">
        <w:rPr>
          <w:rFonts w:hint="cs"/>
          <w:rtl/>
        </w:rPr>
        <w:t>כי הן משמעותיות. נתחיל בהגנה עצ</w:t>
      </w:r>
      <w:r>
        <w:rPr>
          <w:rFonts w:hint="cs"/>
          <w:rtl/>
        </w:rPr>
        <w:t xml:space="preserve">מית. היא מוגדרת בסעיף 34י </w:t>
      </w:r>
      <w:r>
        <w:rPr>
          <w:rtl/>
        </w:rPr>
        <w:t>–</w:t>
      </w:r>
      <w:r w:rsidR="00F41CCE">
        <w:rPr>
          <w:rFonts w:hint="cs"/>
          <w:rtl/>
        </w:rPr>
        <w:t xml:space="preserve"> </w:t>
      </w:r>
      <w:r w:rsidR="007C4F30" w:rsidRPr="007C4F30">
        <w:rPr>
          <w:rtl/>
        </w:rPr>
        <w:t>לא יישא אדם באחריות פלילית למעשה ש</w:t>
      </w:r>
      <w:r w:rsidR="007C4F30">
        <w:rPr>
          <w:rFonts w:hint="cs"/>
          <w:rtl/>
        </w:rPr>
        <w:t xml:space="preserve">היה דרוש באופן </w:t>
      </w:r>
      <w:proofErr w:type="spellStart"/>
      <w:r w:rsidR="007C4F30">
        <w:rPr>
          <w:rFonts w:hint="cs"/>
          <w:rtl/>
        </w:rPr>
        <w:t>מיידי</w:t>
      </w:r>
      <w:proofErr w:type="spellEnd"/>
      <w:r w:rsidR="007C4F30">
        <w:rPr>
          <w:rFonts w:hint="cs"/>
          <w:rtl/>
        </w:rPr>
        <w:t xml:space="preserve"> כדי להדוף תקיפה שלו כדין, </w:t>
      </w:r>
      <w:r w:rsidR="007C4F30" w:rsidRPr="007C4F30">
        <w:rPr>
          <w:rtl/>
        </w:rPr>
        <w:t xml:space="preserve">שנשקפה ממנו סכנה מוחשית של פגיעה חמורה בחייו, בחירותו, בגופו או ברכושו, שלו או של זולתו, </w:t>
      </w:r>
      <w:r w:rsidR="007C4F30">
        <w:rPr>
          <w:rFonts w:hint="cs"/>
          <w:rtl/>
        </w:rPr>
        <w:t xml:space="preserve">ואולם אין אדם פועל תוך הגנה עצמית מקום שהביא בהתנהגותו הכפולה </w:t>
      </w:r>
      <w:bookmarkStart w:id="341" w:name="_ETM_Q1_5250408"/>
      <w:bookmarkEnd w:id="341"/>
      <w:r w:rsidR="007C4F30">
        <w:rPr>
          <w:rFonts w:hint="cs"/>
          <w:rtl/>
        </w:rPr>
        <w:t xml:space="preserve">לתקיפה תוך שהוא צופה מראש אפשרות והתפתחות הדברים. זו </w:t>
      </w:r>
      <w:bookmarkStart w:id="342" w:name="_ETM_Q1_5258909"/>
      <w:bookmarkEnd w:id="342"/>
      <w:r w:rsidR="007C4F30">
        <w:rPr>
          <w:rFonts w:hint="cs"/>
          <w:rtl/>
        </w:rPr>
        <w:t>הגנה עצמית.</w:t>
      </w:r>
    </w:p>
    <w:p w:rsidR="007C4F30" w:rsidRDefault="007C4F30" w:rsidP="007C4F3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96531523"/>
        <w:placeholder>
          <w:docPart w:val="DefaultPlaceholder_-1854013440"/>
        </w:placeholder>
        <w15:color w:val="993366"/>
      </w:sdtPr>
      <w:sdtEndPr/>
      <w:sdtContent>
        <w:p w:rsidR="007A7E02" w:rsidRDefault="00B548EB" w:rsidP="00B548EB">
          <w:pPr>
            <w:pStyle w:val="af6"/>
            <w:keepNext/>
            <w:rPr>
              <w:rtl/>
            </w:rPr>
          </w:pPr>
          <w:r w:rsidRPr="00B548EB">
            <w:rPr>
              <w:rStyle w:val="afd"/>
              <w:color w:val="000000"/>
              <w:rtl/>
            </w:rPr>
            <w:t>היו"ר ניסן סלומינסקי</w:t>
          </w:r>
          <w:r w:rsidRPr="00B548EB">
            <w:rPr>
              <w:color w:val="000000"/>
              <w:rtl/>
            </w:rPr>
            <w:t>:</w:t>
          </w:r>
        </w:p>
      </w:sdtContent>
    </w:sdt>
    <w:p w:rsidR="00B548EB" w:rsidRDefault="00B548EB" w:rsidP="00B548EB">
      <w:pPr>
        <w:pStyle w:val="KeepWithNext"/>
        <w:rPr>
          <w:rtl/>
        </w:rPr>
      </w:pPr>
    </w:p>
    <w:p w:rsidR="00B548EB" w:rsidRDefault="007C4F30" w:rsidP="00B548EB">
      <w:pPr>
        <w:rPr>
          <w:rtl/>
        </w:rPr>
      </w:pPr>
      <w:r>
        <w:rPr>
          <w:rFonts w:hint="cs"/>
          <w:rtl/>
        </w:rPr>
        <w:t xml:space="preserve">כלומר הגנה עצמית, כלומר הוא המותקף. </w:t>
      </w:r>
      <w:bookmarkStart w:id="343" w:name="_ETM_Q1_5265090"/>
      <w:bookmarkEnd w:id="343"/>
      <w:r w:rsidR="00B548EB">
        <w:rPr>
          <w:rFonts w:hint="cs"/>
          <w:rtl/>
        </w:rPr>
        <w:t>אבל אם הוא הגורם לתגרה, ואומר</w:t>
      </w:r>
      <w:r>
        <w:rPr>
          <w:rFonts w:hint="cs"/>
          <w:rtl/>
        </w:rPr>
        <w:t xml:space="preserve"> עכשיו</w:t>
      </w:r>
      <w:r w:rsidR="00B548EB">
        <w:rPr>
          <w:rFonts w:hint="cs"/>
          <w:rtl/>
        </w:rPr>
        <w:t xml:space="preserve">: הם רצו להחזיר לי </w:t>
      </w:r>
      <w:r w:rsidR="00B548EB">
        <w:rPr>
          <w:rtl/>
        </w:rPr>
        <w:t>–</w:t>
      </w:r>
      <w:r w:rsidR="00B548EB">
        <w:rPr>
          <w:rFonts w:hint="cs"/>
          <w:rtl/>
        </w:rPr>
        <w:t xml:space="preserve"> זה לא הגנה עצמית.</w:t>
      </w:r>
    </w:p>
    <w:p w:rsidR="00B548EB" w:rsidRDefault="00B548EB" w:rsidP="00B548E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229269319"/>
        <w:placeholder>
          <w:docPart w:val="92DFBBF78E1F43AB8B329025505CFD49"/>
        </w:placeholder>
        <w15:color w:val="993366"/>
      </w:sdtPr>
      <w:sdtEndPr/>
      <w:sdtContent>
        <w:p w:rsidR="00B548EB" w:rsidRDefault="00B548EB" w:rsidP="00B548EB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B548EB" w:rsidRDefault="00B548EB" w:rsidP="00B548EB">
      <w:pPr>
        <w:rPr>
          <w:rtl/>
        </w:rPr>
      </w:pPr>
    </w:p>
    <w:p w:rsidR="00B548EB" w:rsidRDefault="00B548EB" w:rsidP="00B548EB">
      <w:pPr>
        <w:rPr>
          <w:rtl/>
        </w:rPr>
      </w:pPr>
      <w:r>
        <w:rPr>
          <w:rFonts w:hint="cs"/>
          <w:rtl/>
        </w:rPr>
        <w:t xml:space="preserve">הגנת הצורך היא בסעיף 34יא. </w:t>
      </w:r>
      <w:r w:rsidR="007C4F30" w:rsidRPr="007C4F30">
        <w:rPr>
          <w:rtl/>
        </w:rPr>
        <w:t xml:space="preserve">לא יישא אדם באחריות פלילית למעשה שהיה דרוש באופן </w:t>
      </w:r>
      <w:proofErr w:type="spellStart"/>
      <w:r w:rsidR="007C4F30" w:rsidRPr="007C4F30">
        <w:rPr>
          <w:rtl/>
        </w:rPr>
        <w:t>מיידי</w:t>
      </w:r>
      <w:proofErr w:type="spellEnd"/>
      <w:r w:rsidR="007C4F30" w:rsidRPr="007C4F30">
        <w:rPr>
          <w:rtl/>
        </w:rPr>
        <w:t xml:space="preserve"> להצלת חייו, חירותו, גופו או רכושו, שלו או של זולתו, מסכנה מוחשית של פגיעה חמורה הנובעת ממצב דברים נתון בשעת המעשה, ולא </w:t>
      </w:r>
      <w:proofErr w:type="spellStart"/>
      <w:r w:rsidR="007C4F30" w:rsidRPr="007C4F30">
        <w:rPr>
          <w:rtl/>
        </w:rPr>
        <w:t>היתה</w:t>
      </w:r>
      <w:proofErr w:type="spellEnd"/>
      <w:r w:rsidR="007C4F30" w:rsidRPr="007C4F30">
        <w:rPr>
          <w:rtl/>
        </w:rPr>
        <w:t xml:space="preserve"> לו דרך אחרת אלא לעשותו</w:t>
      </w:r>
      <w:r w:rsidR="007C4F30">
        <w:rPr>
          <w:rFonts w:hint="cs"/>
          <w:rtl/>
        </w:rPr>
        <w:t xml:space="preserve">. </w:t>
      </w:r>
    </w:p>
    <w:p w:rsidR="00B548EB" w:rsidRDefault="00B548EB" w:rsidP="00B548EB">
      <w:pPr>
        <w:rPr>
          <w:rtl/>
        </w:rPr>
      </w:pPr>
    </w:p>
    <w:p w:rsidR="00B548EB" w:rsidRDefault="00B548EB" w:rsidP="00B548EB">
      <w:pPr>
        <w:rPr>
          <w:rtl/>
        </w:rPr>
      </w:pPr>
      <w:r>
        <w:rPr>
          <w:rFonts w:hint="cs"/>
          <w:rtl/>
        </w:rPr>
        <w:t xml:space="preserve">34יב </w:t>
      </w:r>
      <w:r>
        <w:rPr>
          <w:rtl/>
        </w:rPr>
        <w:t>–</w:t>
      </w:r>
      <w:r>
        <w:rPr>
          <w:rFonts w:hint="cs"/>
          <w:rtl/>
        </w:rPr>
        <w:t xml:space="preserve"> כורח: </w:t>
      </w:r>
      <w:r w:rsidR="007C4F30" w:rsidRPr="007C4F30">
        <w:rPr>
          <w:rtl/>
        </w:rPr>
        <w:t>לא יישא אדם באחריות פלילית למעשה שנצטווה לעשותו תוך איום שנשקפה ממנו סכנה מוחשית של פגיעה חמורה בחייו, בחירותו, בגופו או ברכושו, שלו או של זולתו, ושאנוס היה לעשותו עקב כך</w:t>
      </w:r>
      <w:r w:rsidR="007C4F30">
        <w:rPr>
          <w:rFonts w:hint="cs"/>
          <w:rtl/>
        </w:rPr>
        <w:t xml:space="preserve">. </w:t>
      </w:r>
    </w:p>
    <w:p w:rsidR="006D1A91" w:rsidRDefault="006D1A91" w:rsidP="00B548EB">
      <w:pPr>
        <w:rPr>
          <w:rtl/>
        </w:rPr>
      </w:pPr>
    </w:p>
    <w:p w:rsidR="006D1A91" w:rsidRDefault="007C4F30" w:rsidP="006D1A91">
      <w:pPr>
        <w:rPr>
          <w:rtl/>
        </w:rPr>
      </w:pPr>
      <w:r>
        <w:rPr>
          <w:rFonts w:hint="cs"/>
          <w:rtl/>
        </w:rPr>
        <w:t xml:space="preserve">אני </w:t>
      </w:r>
      <w:r w:rsidR="006D1A91">
        <w:rPr>
          <w:rFonts w:hint="cs"/>
          <w:rtl/>
        </w:rPr>
        <w:t xml:space="preserve">אומר את סעיף הסבירות שאליו מפנה הנסיבה היום: 34טז. </w:t>
      </w:r>
      <w:r w:rsidRPr="007C4F30">
        <w:rPr>
          <w:rtl/>
        </w:rPr>
        <w:t>הוראות סעיפים 34י, 34יא ו-34יב לא יחולו כאשר המעשה לא היה סביר בנסיבות העניין לשם מניעת הפגיעה</w:t>
      </w:r>
      <w:r>
        <w:rPr>
          <w:rFonts w:hint="cs"/>
          <w:rtl/>
        </w:rPr>
        <w:t xml:space="preserve">. </w:t>
      </w:r>
    </w:p>
    <w:p w:rsidR="006D1A91" w:rsidRDefault="006D1A91" w:rsidP="006D1A91">
      <w:pPr>
        <w:rPr>
          <w:rtl/>
        </w:rPr>
      </w:pPr>
    </w:p>
    <w:p w:rsidR="006D1A91" w:rsidRDefault="006D1A91" w:rsidP="006D1A91">
      <w:pPr>
        <w:rPr>
          <w:rtl/>
        </w:rPr>
      </w:pPr>
      <w:r>
        <w:rPr>
          <w:rFonts w:hint="cs"/>
          <w:rtl/>
        </w:rPr>
        <w:t>כלומר כדי שיתקיימו הסייגים האלה מ</w:t>
      </w:r>
      <w:r w:rsidR="007C4F30">
        <w:rPr>
          <w:rFonts w:hint="cs"/>
          <w:rtl/>
        </w:rPr>
        <w:t>צ</w:t>
      </w:r>
      <w:r>
        <w:rPr>
          <w:rFonts w:hint="cs"/>
          <w:rtl/>
        </w:rPr>
        <w:t>טרף סעיף 34טז</w:t>
      </w:r>
      <w:r w:rsidR="007C4F30">
        <w:rPr>
          <w:rFonts w:hint="cs"/>
          <w:rtl/>
        </w:rPr>
        <w:t>,</w:t>
      </w:r>
      <w:r>
        <w:rPr>
          <w:rFonts w:hint="cs"/>
          <w:rtl/>
        </w:rPr>
        <w:t xml:space="preserve"> ומחיל עליהם </w:t>
      </w:r>
      <w:r w:rsidR="007C4F30">
        <w:rPr>
          <w:rFonts w:hint="cs"/>
          <w:rtl/>
        </w:rPr>
        <w:t xml:space="preserve">מכלול של סבירות </w:t>
      </w:r>
      <w:r w:rsidR="007C4F30">
        <w:rPr>
          <w:rtl/>
        </w:rPr>
        <w:t>–</w:t>
      </w:r>
      <w:r w:rsidR="007C4F30">
        <w:rPr>
          <w:rFonts w:hint="cs"/>
          <w:rtl/>
        </w:rPr>
        <w:t xml:space="preserve"> גם </w:t>
      </w:r>
      <w:bookmarkStart w:id="344" w:name="_ETM_Q1_5338218"/>
      <w:bookmarkEnd w:id="344"/>
      <w:r w:rsidR="007C4F30">
        <w:rPr>
          <w:rFonts w:hint="cs"/>
          <w:rtl/>
        </w:rPr>
        <w:t xml:space="preserve">על הגנה עצמית, גם על צורך </w:t>
      </w:r>
      <w:r>
        <w:rPr>
          <w:rFonts w:hint="cs"/>
          <w:rtl/>
        </w:rPr>
        <w:t>וגם על כורח.</w:t>
      </w:r>
    </w:p>
    <w:p w:rsidR="006D1A91" w:rsidRDefault="006D1A91" w:rsidP="006D1A91">
      <w:pPr>
        <w:rPr>
          <w:rtl/>
        </w:rPr>
      </w:pPr>
    </w:p>
    <w:p w:rsidR="006D1A91" w:rsidRDefault="006D1A91" w:rsidP="007C4F30">
      <w:pPr>
        <w:rPr>
          <w:rtl/>
        </w:rPr>
      </w:pPr>
      <w:r>
        <w:rPr>
          <w:rFonts w:hint="cs"/>
          <w:rtl/>
        </w:rPr>
        <w:t xml:space="preserve">כלומר גם אם מתמלאים התנאים </w:t>
      </w:r>
      <w:r>
        <w:rPr>
          <w:rtl/>
        </w:rPr>
        <w:t>–</w:t>
      </w:r>
      <w:r>
        <w:rPr>
          <w:rFonts w:hint="cs"/>
          <w:rtl/>
        </w:rPr>
        <w:t xml:space="preserve"> למשל, של הגנה עצמי, שהיה מות</w:t>
      </w:r>
      <w:r w:rsidR="007C4F30">
        <w:rPr>
          <w:rFonts w:hint="cs"/>
          <w:rtl/>
        </w:rPr>
        <w:t>קף, אבל בסופו של דבר היה יכול למ</w:t>
      </w:r>
      <w:r>
        <w:rPr>
          <w:rFonts w:hint="cs"/>
          <w:rtl/>
        </w:rPr>
        <w:t>נוע את התק</w:t>
      </w:r>
      <w:r w:rsidR="007C4F30">
        <w:rPr>
          <w:rFonts w:hint="cs"/>
          <w:rtl/>
        </w:rPr>
        <w:t>י</w:t>
      </w:r>
      <w:r>
        <w:rPr>
          <w:rFonts w:hint="cs"/>
          <w:rtl/>
        </w:rPr>
        <w:t>פה בדרך אחרת, ובית המשפט חושב שהמעשה שלו חרג מהסביר, הוא לא</w:t>
      </w:r>
      <w:r w:rsidR="007C4F30">
        <w:rPr>
          <w:rFonts w:hint="cs"/>
          <w:rtl/>
        </w:rPr>
        <w:t xml:space="preserve"> ייכנס </w:t>
      </w:r>
      <w:bookmarkStart w:id="345" w:name="_ETM_Q1_5361977"/>
      <w:bookmarkEnd w:id="345"/>
      <w:r w:rsidR="007C4F30">
        <w:rPr>
          <w:rFonts w:hint="cs"/>
          <w:rtl/>
        </w:rPr>
        <w:t>לסייג של הגנה עצמית</w:t>
      </w:r>
      <w:r>
        <w:rPr>
          <w:rFonts w:hint="cs"/>
          <w:rtl/>
        </w:rPr>
        <w:t xml:space="preserve">. </w:t>
      </w:r>
      <w:r w:rsidR="007C4F30">
        <w:rPr>
          <w:rFonts w:hint="cs"/>
          <w:rtl/>
        </w:rPr>
        <w:t xml:space="preserve">כדי להיכנס לאחד הסייגים אלה, </w:t>
      </w:r>
      <w:r>
        <w:rPr>
          <w:rFonts w:hint="cs"/>
          <w:rtl/>
        </w:rPr>
        <w:t>צריך שכל התנאים של הסייגים יתקבלו, וגם המעשה יהיה</w:t>
      </w:r>
      <w:r w:rsidR="007C4F30">
        <w:rPr>
          <w:rFonts w:hint="cs"/>
          <w:rtl/>
        </w:rPr>
        <w:t xml:space="preserve"> סביר. זה, בגדו</w:t>
      </w:r>
      <w:r>
        <w:rPr>
          <w:rFonts w:hint="cs"/>
          <w:rtl/>
        </w:rPr>
        <w:t>ל, המב</w:t>
      </w:r>
      <w:r w:rsidR="007C4F30">
        <w:rPr>
          <w:rFonts w:hint="cs"/>
          <w:rtl/>
        </w:rPr>
        <w:t>נ</w:t>
      </w:r>
      <w:r>
        <w:rPr>
          <w:rFonts w:hint="cs"/>
          <w:rtl/>
        </w:rPr>
        <w:t>ה של הסייג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עצמם.</w:t>
      </w:r>
    </w:p>
    <w:p w:rsidR="006D1A91" w:rsidRDefault="006D1A91" w:rsidP="006D1A91">
      <w:pPr>
        <w:rPr>
          <w:rtl/>
        </w:rPr>
      </w:pPr>
    </w:p>
    <w:p w:rsidR="006D1A91" w:rsidRDefault="007C4F30" w:rsidP="006D1A91">
      <w:pPr>
        <w:rPr>
          <w:rtl/>
        </w:rPr>
      </w:pPr>
      <w:r>
        <w:rPr>
          <w:rFonts w:hint="cs"/>
          <w:rtl/>
        </w:rPr>
        <w:t>כפי שהסברתי לגבי הפרע</w:t>
      </w:r>
      <w:r w:rsidR="006D1A91">
        <w:rPr>
          <w:rFonts w:hint="cs"/>
          <w:rtl/>
        </w:rPr>
        <w:t xml:space="preserve">ה נפשית, </w:t>
      </w:r>
      <w:r>
        <w:rPr>
          <w:rFonts w:hint="cs"/>
          <w:rtl/>
        </w:rPr>
        <w:t xml:space="preserve">שזה יכול </w:t>
      </w:r>
      <w:bookmarkStart w:id="346" w:name="_ETM_Q1_5377575"/>
      <w:bookmarkEnd w:id="346"/>
      <w:r>
        <w:rPr>
          <w:rFonts w:hint="cs"/>
          <w:rtl/>
        </w:rPr>
        <w:t xml:space="preserve">להגיע לידי סייג לאחריות פלילית, </w:t>
      </w:r>
      <w:r w:rsidR="006D1A91">
        <w:rPr>
          <w:rFonts w:hint="cs"/>
          <w:rtl/>
        </w:rPr>
        <w:t>יש מצבים שהם מאוד קרובים לסייגים ה</w:t>
      </w:r>
      <w:r>
        <w:rPr>
          <w:rFonts w:hint="cs"/>
          <w:rtl/>
        </w:rPr>
        <w:t>אלה. הם מנוסחים בצמצום, כי הם פו</w:t>
      </w:r>
      <w:r w:rsidR="006D1A91">
        <w:rPr>
          <w:rFonts w:hint="cs"/>
          <w:rtl/>
        </w:rPr>
        <w:t xml:space="preserve">טרים לחלוטין מאחריות פלילית. </w:t>
      </w:r>
      <w:r>
        <w:rPr>
          <w:rFonts w:hint="cs"/>
          <w:rtl/>
        </w:rPr>
        <w:t xml:space="preserve">הם מנוסחים מאוד </w:t>
      </w:r>
      <w:bookmarkStart w:id="347" w:name="_ETM_Q1_5389726"/>
      <w:bookmarkEnd w:id="347"/>
      <w:r>
        <w:rPr>
          <w:rFonts w:hint="cs"/>
          <w:rtl/>
        </w:rPr>
        <w:t>בצמצום, ו</w:t>
      </w:r>
      <w:r w:rsidR="006D1A91">
        <w:rPr>
          <w:rFonts w:hint="cs"/>
          <w:rtl/>
        </w:rPr>
        <w:t xml:space="preserve">לא נכנסים אליהם בקלות. לכן אמרתי שהנושא המשפטי </w:t>
      </w:r>
      <w:r w:rsidR="006D1A91">
        <w:rPr>
          <w:rtl/>
        </w:rPr>
        <w:t>–</w:t>
      </w:r>
      <w:r w:rsidR="006D1A91">
        <w:rPr>
          <w:rFonts w:hint="cs"/>
          <w:rtl/>
        </w:rPr>
        <w:t xml:space="preserve"> אולי אסביר את המודל ואכנס לרזולוציות שלו, כי בענ</w:t>
      </w:r>
      <w:r>
        <w:rPr>
          <w:rFonts w:hint="cs"/>
          <w:rtl/>
        </w:rPr>
        <w:t>י</w:t>
      </w:r>
      <w:r w:rsidR="006D1A91">
        <w:rPr>
          <w:rFonts w:hint="cs"/>
          <w:rtl/>
        </w:rPr>
        <w:t xml:space="preserve">ין הזה היה לנו ויכוח </w:t>
      </w:r>
      <w:r>
        <w:rPr>
          <w:rFonts w:hint="cs"/>
          <w:rtl/>
        </w:rPr>
        <w:t xml:space="preserve">גם </w:t>
      </w:r>
      <w:r w:rsidR="006D1A91">
        <w:rPr>
          <w:rFonts w:hint="cs"/>
          <w:rtl/>
        </w:rPr>
        <w:t>בצוות, ו</w:t>
      </w:r>
      <w:r>
        <w:rPr>
          <w:rFonts w:hint="cs"/>
          <w:rtl/>
        </w:rPr>
        <w:t xml:space="preserve">גם </w:t>
      </w:r>
      <w:r w:rsidR="006D1A91">
        <w:rPr>
          <w:rFonts w:hint="cs"/>
          <w:rtl/>
        </w:rPr>
        <w:t xml:space="preserve">הצעת החוק הממשלתית היא לפי דעת הרוב של הצוות. </w:t>
      </w:r>
      <w:proofErr w:type="spellStart"/>
      <w:r w:rsidR="006D1A91">
        <w:rPr>
          <w:rFonts w:hint="cs"/>
          <w:rtl/>
        </w:rPr>
        <w:t>היתה</w:t>
      </w:r>
      <w:proofErr w:type="spellEnd"/>
      <w:r w:rsidR="006D1A91">
        <w:rPr>
          <w:rFonts w:hint="cs"/>
          <w:rtl/>
        </w:rPr>
        <w:t xml:space="preserve"> גם דעת מיעוט בהקשר הזה.</w:t>
      </w:r>
    </w:p>
    <w:p w:rsidR="006D1A91" w:rsidRDefault="006D1A91" w:rsidP="006D1A91">
      <w:pPr>
        <w:rPr>
          <w:rtl/>
        </w:rPr>
      </w:pPr>
    </w:p>
    <w:p w:rsidR="006D1A91" w:rsidRDefault="006D1A91" w:rsidP="007C4F30">
      <w:pPr>
        <w:rPr>
          <w:rtl/>
        </w:rPr>
      </w:pPr>
      <w:r>
        <w:rPr>
          <w:rFonts w:hint="cs"/>
          <w:rtl/>
        </w:rPr>
        <w:t xml:space="preserve">יש הרבה יסודות </w:t>
      </w:r>
      <w:r>
        <w:rPr>
          <w:rtl/>
        </w:rPr>
        <w:t>–</w:t>
      </w:r>
      <w:r>
        <w:rPr>
          <w:rFonts w:hint="cs"/>
          <w:rtl/>
        </w:rPr>
        <w:t xml:space="preserve"> למשל, בהגנה עצמית, </w:t>
      </w:r>
      <w:r w:rsidR="007C4F30">
        <w:rPr>
          <w:rFonts w:hint="cs"/>
          <w:rtl/>
        </w:rPr>
        <w:t xml:space="preserve">יסודות של </w:t>
      </w:r>
      <w:proofErr w:type="spellStart"/>
      <w:r w:rsidR="007C4F30">
        <w:rPr>
          <w:rFonts w:hint="cs"/>
          <w:rtl/>
        </w:rPr>
        <w:t>מיידיות</w:t>
      </w:r>
      <w:proofErr w:type="spellEnd"/>
      <w:r w:rsidR="007C4F30">
        <w:rPr>
          <w:rFonts w:hint="cs"/>
          <w:rtl/>
        </w:rPr>
        <w:t xml:space="preserve"> ואחרים, </w:t>
      </w:r>
      <w:r>
        <w:rPr>
          <w:rFonts w:hint="cs"/>
          <w:rtl/>
        </w:rPr>
        <w:t xml:space="preserve">שסטייה מהם יכולה להיות, כפי שתיאר חבר הכנסת </w:t>
      </w:r>
      <w:r w:rsidR="007C4F30">
        <w:rPr>
          <w:rFonts w:hint="cs"/>
          <w:rtl/>
        </w:rPr>
        <w:t xml:space="preserve">דדי </w:t>
      </w:r>
      <w:r>
        <w:rPr>
          <w:rFonts w:hint="cs"/>
          <w:rtl/>
        </w:rPr>
        <w:t xml:space="preserve">צוקר, </w:t>
      </w:r>
      <w:r w:rsidR="007C4F30">
        <w:rPr>
          <w:rFonts w:hint="cs"/>
          <w:rtl/>
        </w:rPr>
        <w:t xml:space="preserve">סטייה </w:t>
      </w:r>
      <w:r>
        <w:rPr>
          <w:rFonts w:hint="cs"/>
          <w:rtl/>
        </w:rPr>
        <w:t>מאוד קלה. כפי שרא</w:t>
      </w:r>
      <w:r w:rsidR="007C4F30">
        <w:rPr>
          <w:rFonts w:hint="cs"/>
          <w:rtl/>
        </w:rPr>
        <w:t>י</w:t>
      </w:r>
      <w:r>
        <w:rPr>
          <w:rFonts w:hint="cs"/>
          <w:rtl/>
        </w:rPr>
        <w:t xml:space="preserve">נו, </w:t>
      </w:r>
      <w:r w:rsidR="007C4F30">
        <w:rPr>
          <w:rFonts w:hint="cs"/>
          <w:rtl/>
        </w:rPr>
        <w:t xml:space="preserve">בהגנת </w:t>
      </w:r>
      <w:bookmarkStart w:id="348" w:name="_ETM_Q1_5437561"/>
      <w:bookmarkEnd w:id="348"/>
      <w:r w:rsidR="007C4F30">
        <w:rPr>
          <w:rFonts w:hint="cs"/>
          <w:rtl/>
        </w:rPr>
        <w:t xml:space="preserve">הכורח, </w:t>
      </w:r>
      <w:r>
        <w:rPr>
          <w:rFonts w:hint="cs"/>
          <w:rtl/>
        </w:rPr>
        <w:t xml:space="preserve">כשאדם מצווה עליך </w:t>
      </w:r>
      <w:r w:rsidR="007C4F30">
        <w:rPr>
          <w:rtl/>
        </w:rPr>
        <w:t>–</w:t>
      </w:r>
      <w:r w:rsidR="007C4F30">
        <w:rPr>
          <w:rFonts w:hint="cs"/>
          <w:rtl/>
        </w:rPr>
        <w:t xml:space="preserve"> כולא את משפחתך, ומאיים ברצח עליהם </w:t>
      </w:r>
      <w:r>
        <w:rPr>
          <w:rFonts w:hint="cs"/>
          <w:rtl/>
        </w:rPr>
        <w:t>ומבקש ממך לבצע מעשה, ואתה חש איום מוחשי על חייך, בסופו של דבר בית המשפט מכיר בכך</w:t>
      </w:r>
      <w:r w:rsidR="007C4F30">
        <w:rPr>
          <w:rFonts w:hint="cs"/>
          <w:rtl/>
        </w:rPr>
        <w:t>,</w:t>
      </w:r>
      <w:r>
        <w:rPr>
          <w:rFonts w:hint="cs"/>
          <w:rtl/>
        </w:rPr>
        <w:t xml:space="preserve"> שאי-אפשר להטיל עליך אחריות פלי</w:t>
      </w:r>
      <w:r w:rsidR="007C4F30">
        <w:rPr>
          <w:rFonts w:hint="cs"/>
          <w:rtl/>
        </w:rPr>
        <w:t>ל</w:t>
      </w:r>
      <w:r>
        <w:rPr>
          <w:rFonts w:hint="cs"/>
          <w:rtl/>
        </w:rPr>
        <w:t>ית</w:t>
      </w:r>
      <w:r w:rsidR="007C4F30">
        <w:rPr>
          <w:rFonts w:hint="cs"/>
          <w:rtl/>
        </w:rPr>
        <w:t xml:space="preserve"> במצבים כאלה </w:t>
      </w:r>
      <w:r w:rsidR="007C4F30">
        <w:rPr>
          <w:rtl/>
        </w:rPr>
        <w:t>–</w:t>
      </w:r>
      <w:r w:rsidR="007C4F30">
        <w:rPr>
          <w:rFonts w:hint="cs"/>
          <w:rtl/>
        </w:rPr>
        <w:t xml:space="preserve"> לא כי יש לך הגנה אלא כי יש </w:t>
      </w:r>
      <w:bookmarkStart w:id="349" w:name="_ETM_Q1_5457693"/>
      <w:bookmarkEnd w:id="349"/>
      <w:r w:rsidR="007C4F30">
        <w:rPr>
          <w:rFonts w:hint="cs"/>
          <w:rtl/>
        </w:rPr>
        <w:t>לך סייג;</w:t>
      </w:r>
      <w:r>
        <w:rPr>
          <w:rFonts w:hint="cs"/>
          <w:rtl/>
        </w:rPr>
        <w:t xml:space="preserve"> כי במצבים כאלה אנחנו לא מצפים מבני אדם </w:t>
      </w:r>
      <w:r w:rsidR="007C4F30">
        <w:rPr>
          <w:rFonts w:hint="cs"/>
          <w:rtl/>
        </w:rPr>
        <w:t xml:space="preserve">לאפשר מוות או פגיעה קשה בהם או בקרוביהם </w:t>
      </w:r>
      <w:r>
        <w:rPr>
          <w:rFonts w:hint="cs"/>
          <w:rtl/>
        </w:rPr>
        <w:t>תמורת מעשה פלילי אחר. אם נכנסים ל</w:t>
      </w:r>
      <w:r w:rsidR="007C4F30">
        <w:rPr>
          <w:rFonts w:hint="cs"/>
          <w:rtl/>
        </w:rPr>
        <w:t>סייג</w:t>
      </w:r>
      <w:r>
        <w:rPr>
          <w:rFonts w:hint="cs"/>
          <w:rtl/>
        </w:rPr>
        <w:t xml:space="preserve"> הכורח, יש פטור מאחריות פלילית מלאה</w:t>
      </w:r>
      <w:r w:rsidR="007C4F30">
        <w:rPr>
          <w:rFonts w:hint="cs"/>
          <w:rtl/>
        </w:rPr>
        <w:t xml:space="preserve">. </w:t>
      </w:r>
      <w:bookmarkStart w:id="350" w:name="_ETM_Q1_5476973"/>
      <w:bookmarkEnd w:id="350"/>
      <w:r w:rsidR="007C4F30">
        <w:rPr>
          <w:rFonts w:hint="cs"/>
          <w:rtl/>
        </w:rPr>
        <w:t>שוב, זה צריך להיות סביר בנסיבות העניין</w:t>
      </w:r>
      <w:r>
        <w:rPr>
          <w:rFonts w:hint="cs"/>
          <w:rtl/>
        </w:rPr>
        <w:t>, כי על הסייג כורח מתלבש נושא הסבירות.</w:t>
      </w:r>
    </w:p>
    <w:p w:rsidR="006D1A91" w:rsidRDefault="006D1A91" w:rsidP="006D1A9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2938229"/>
        <w:placeholder>
          <w:docPart w:val="DefaultPlaceholder_-1854013440"/>
        </w:placeholder>
        <w15:color w:val="993366"/>
      </w:sdtPr>
      <w:sdtEndPr/>
      <w:sdtContent>
        <w:p w:rsidR="006D1A91" w:rsidRDefault="006D1A91" w:rsidP="006D1A91">
          <w:pPr>
            <w:pStyle w:val="af6"/>
            <w:keepNext/>
            <w:rPr>
              <w:rtl/>
            </w:rPr>
          </w:pPr>
          <w:r w:rsidRPr="006D1A91">
            <w:rPr>
              <w:rStyle w:val="afd"/>
              <w:color w:val="000000"/>
              <w:rtl/>
            </w:rPr>
            <w:t>היו"ר ניסן סלומינסקי</w:t>
          </w:r>
          <w:r w:rsidRPr="006D1A91">
            <w:rPr>
              <w:color w:val="000000"/>
              <w:rtl/>
            </w:rPr>
            <w:t>:</w:t>
          </w:r>
        </w:p>
      </w:sdtContent>
    </w:sdt>
    <w:p w:rsidR="006D1A91" w:rsidRDefault="006D1A91" w:rsidP="006D1A91">
      <w:pPr>
        <w:pStyle w:val="KeepWithNext"/>
        <w:rPr>
          <w:rtl/>
        </w:rPr>
      </w:pPr>
    </w:p>
    <w:p w:rsidR="006D1A91" w:rsidRDefault="007C4F30" w:rsidP="006D1A91">
      <w:pPr>
        <w:rPr>
          <w:rtl/>
        </w:rPr>
      </w:pPr>
      <w:r>
        <w:rPr>
          <w:rFonts w:hint="cs"/>
          <w:rtl/>
        </w:rPr>
        <w:t xml:space="preserve">כלומר </w:t>
      </w:r>
      <w:r w:rsidR="006D1A91">
        <w:rPr>
          <w:rFonts w:hint="cs"/>
          <w:rtl/>
        </w:rPr>
        <w:t xml:space="preserve">אני אומר למישהו: אני אהרוג אותך אלא אם כן </w:t>
      </w:r>
      <w:r>
        <w:rPr>
          <w:rFonts w:hint="cs"/>
          <w:rtl/>
        </w:rPr>
        <w:t xml:space="preserve">אתה </w:t>
      </w:r>
      <w:r w:rsidR="006D1A91">
        <w:rPr>
          <w:rFonts w:hint="cs"/>
          <w:rtl/>
        </w:rPr>
        <w:t xml:space="preserve">תהרוג את השני </w:t>
      </w:r>
      <w:r w:rsidR="006D1A91">
        <w:rPr>
          <w:rtl/>
        </w:rPr>
        <w:t>–</w:t>
      </w:r>
      <w:r w:rsidR="006D1A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</w:t>
      </w:r>
      <w:bookmarkStart w:id="351" w:name="_ETM_Q1_5491842"/>
      <w:bookmarkEnd w:id="351"/>
      <w:r>
        <w:rPr>
          <w:rFonts w:hint="cs"/>
          <w:rtl/>
        </w:rPr>
        <w:t xml:space="preserve">להרוג את השני? </w:t>
      </w:r>
      <w:r w:rsidR="006D1A91">
        <w:rPr>
          <w:rFonts w:hint="cs"/>
          <w:rtl/>
        </w:rPr>
        <w:t>זה?</w:t>
      </w:r>
    </w:p>
    <w:p w:rsidR="006D1A91" w:rsidRDefault="006D1A91" w:rsidP="006D1A9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146350262"/>
        <w:placeholder>
          <w:docPart w:val="FFDAF8F7F8E14DCA971990A2BAA46280"/>
        </w:placeholder>
        <w15:color w:val="993366"/>
      </w:sdtPr>
      <w:sdtEndPr/>
      <w:sdtContent>
        <w:p w:rsidR="006D1A91" w:rsidRDefault="006D1A91" w:rsidP="006D1A91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6D1A91" w:rsidRDefault="006D1A91" w:rsidP="006D1A91">
      <w:pPr>
        <w:rPr>
          <w:rtl/>
        </w:rPr>
      </w:pPr>
    </w:p>
    <w:p w:rsidR="006D1A91" w:rsidRDefault="006D1A91" w:rsidP="004279F7">
      <w:pPr>
        <w:rPr>
          <w:rtl/>
        </w:rPr>
      </w:pPr>
      <w:r>
        <w:rPr>
          <w:rFonts w:hint="cs"/>
          <w:rtl/>
        </w:rPr>
        <w:t>זו צריכה להיות סכנה מוחשית. אם לוכד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את בני משפחתך</w:t>
      </w:r>
      <w:r w:rsidR="007C4F30">
        <w:rPr>
          <w:rFonts w:hint="cs"/>
          <w:rtl/>
        </w:rPr>
        <w:t>,</w:t>
      </w:r>
      <w:r>
        <w:rPr>
          <w:rFonts w:hint="cs"/>
          <w:rtl/>
        </w:rPr>
        <w:t xml:space="preserve"> ואתה חש בסכנה מוחשית. אם ההתנהגות שלך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סבירה, </w:t>
      </w:r>
      <w:r w:rsidR="004279F7">
        <w:rPr>
          <w:rFonts w:hint="cs"/>
          <w:rtl/>
        </w:rPr>
        <w:t xml:space="preserve">כי האיום היה מוחשי </w:t>
      </w:r>
      <w:r w:rsidR="004279F7">
        <w:rPr>
          <w:rtl/>
        </w:rPr>
        <w:t>–</w:t>
      </w:r>
      <w:r w:rsidR="004279F7">
        <w:rPr>
          <w:rFonts w:hint="cs"/>
          <w:rtl/>
        </w:rPr>
        <w:t xml:space="preserve"> חשת באיום </w:t>
      </w:r>
      <w:bookmarkStart w:id="352" w:name="_ETM_Q1_5523525"/>
      <w:bookmarkEnd w:id="352"/>
      <w:r w:rsidR="004279F7">
        <w:rPr>
          <w:rFonts w:hint="cs"/>
          <w:rtl/>
        </w:rPr>
        <w:t>אמתי- - -</w:t>
      </w:r>
    </w:p>
    <w:p w:rsidR="006D1A91" w:rsidRDefault="006D1A91" w:rsidP="006D1A9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5073299"/>
        <w:placeholder>
          <w:docPart w:val="DefaultPlaceholder_-1854013440"/>
        </w:placeholder>
        <w15:color w:val="993366"/>
      </w:sdtPr>
      <w:sdtEndPr/>
      <w:sdtContent>
        <w:p w:rsidR="006D1A91" w:rsidRDefault="006D1A91" w:rsidP="006D1A91">
          <w:pPr>
            <w:pStyle w:val="af6"/>
            <w:keepNext/>
            <w:rPr>
              <w:rtl/>
            </w:rPr>
          </w:pPr>
          <w:r w:rsidRPr="006D1A91">
            <w:rPr>
              <w:rStyle w:val="afd"/>
              <w:color w:val="000000"/>
              <w:rtl/>
            </w:rPr>
            <w:t>היו"ר ניסן סלומינסקי</w:t>
          </w:r>
          <w:r w:rsidRPr="006D1A91">
            <w:rPr>
              <w:color w:val="000000"/>
              <w:rtl/>
            </w:rPr>
            <w:t>:</w:t>
          </w:r>
        </w:p>
      </w:sdtContent>
    </w:sdt>
    <w:p w:rsidR="006D1A91" w:rsidRDefault="006D1A91" w:rsidP="006D1A91">
      <w:pPr>
        <w:pStyle w:val="KeepWithNext"/>
        <w:rPr>
          <w:rtl/>
        </w:rPr>
      </w:pPr>
    </w:p>
    <w:p w:rsidR="006D1A91" w:rsidRDefault="006D1A91" w:rsidP="006D1A91">
      <w:pPr>
        <w:rPr>
          <w:rtl/>
        </w:rPr>
      </w:pPr>
      <w:r>
        <w:rPr>
          <w:rFonts w:hint="cs"/>
          <w:rtl/>
        </w:rPr>
        <w:t>כדי להגן על עצמי אני יכול להרוג את השני?</w:t>
      </w:r>
    </w:p>
    <w:p w:rsidR="006D1A91" w:rsidRDefault="006D1A91" w:rsidP="006D1A9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1132589721"/>
        <w:placeholder>
          <w:docPart w:val="DefaultPlaceholder_-1854013440"/>
        </w:placeholder>
        <w15:color w:val="993366"/>
      </w:sdtPr>
      <w:sdtEndPr/>
      <w:sdtContent>
        <w:p w:rsidR="006D1A91" w:rsidRDefault="006D1A91" w:rsidP="006D1A91">
          <w:pPr>
            <w:pStyle w:val="a4"/>
            <w:keepNext/>
            <w:rPr>
              <w:rtl/>
            </w:rPr>
          </w:pPr>
          <w:r w:rsidRPr="006D1A91">
            <w:rPr>
              <w:rStyle w:val="afd"/>
              <w:color w:val="000000"/>
              <w:rtl/>
            </w:rPr>
            <w:t>נועה לוי-ברודסקי</w:t>
          </w:r>
          <w:r w:rsidRPr="006D1A91">
            <w:rPr>
              <w:color w:val="000000"/>
              <w:rtl/>
            </w:rPr>
            <w:t>:</w:t>
          </w:r>
        </w:p>
      </w:sdtContent>
    </w:sdt>
    <w:p w:rsidR="006D1A91" w:rsidRDefault="006D1A91" w:rsidP="006D1A91">
      <w:pPr>
        <w:pStyle w:val="KeepWithNext"/>
        <w:rPr>
          <w:rtl/>
        </w:rPr>
      </w:pPr>
    </w:p>
    <w:p w:rsidR="006D1A91" w:rsidRDefault="006D1A91" w:rsidP="006D1A91">
      <w:pPr>
        <w:rPr>
          <w:rtl/>
        </w:rPr>
      </w:pPr>
      <w:r>
        <w:rPr>
          <w:rFonts w:hint="cs"/>
          <w:rtl/>
        </w:rPr>
        <w:t>זו שאלה של סבירות.</w:t>
      </w:r>
    </w:p>
    <w:p w:rsidR="006D1A91" w:rsidRDefault="006D1A91" w:rsidP="006D1A9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43002365"/>
        <w:placeholder>
          <w:docPart w:val="DefaultPlaceholder_-1854013440"/>
        </w:placeholder>
        <w15:color w:val="993366"/>
      </w:sdtPr>
      <w:sdtEndPr/>
      <w:sdtContent>
        <w:p w:rsidR="006D1A91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4279F7" w:rsidP="00210A8F">
      <w:pPr>
        <w:rPr>
          <w:rtl/>
        </w:rPr>
      </w:pPr>
      <w:r>
        <w:rPr>
          <w:rFonts w:hint="cs"/>
          <w:rtl/>
        </w:rPr>
        <w:t xml:space="preserve">אורי, </w:t>
      </w:r>
      <w:r w:rsidR="00210A8F">
        <w:rPr>
          <w:rFonts w:hint="cs"/>
          <w:rtl/>
        </w:rPr>
        <w:t xml:space="preserve">שמעת דבר כזה? מותר לי להרוג את השני? 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809830684"/>
        <w:placeholder>
          <w:docPart w:val="BC0C90E55F644E00ABFE997DE78DFA59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rPr>
          <w:rtl/>
        </w:rPr>
      </w:pPr>
    </w:p>
    <w:p w:rsidR="00210A8F" w:rsidRDefault="004279F7" w:rsidP="00916E10">
      <w:pPr>
        <w:rPr>
          <w:rtl/>
        </w:rPr>
      </w:pPr>
      <w:r>
        <w:rPr>
          <w:rFonts w:hint="cs"/>
          <w:rtl/>
        </w:rPr>
        <w:t xml:space="preserve">זה סייג הכורח. הסייג הזה לא אומר </w:t>
      </w:r>
      <w:bookmarkStart w:id="353" w:name="_ETM_Q1_5535057"/>
      <w:bookmarkEnd w:id="353"/>
      <w:r>
        <w:rPr>
          <w:rFonts w:hint="cs"/>
          <w:rtl/>
        </w:rPr>
        <w:t xml:space="preserve">שזה מוצדק אלא שאדם שנתון בדילמה כזאת - </w:t>
      </w:r>
      <w:r w:rsidR="00210A8F">
        <w:rPr>
          <w:rFonts w:hint="cs"/>
          <w:rtl/>
        </w:rPr>
        <w:t xml:space="preserve">לא מותר. יש לך סייג. במצבים כאלה אנשים נמצאים בדילמה בלתי-אפשרית. </w:t>
      </w:r>
      <w:bookmarkStart w:id="354" w:name="_ETM_Q1_5562813"/>
      <w:bookmarkStart w:id="355" w:name="_ETM_Q1_5563111"/>
      <w:bookmarkStart w:id="356" w:name="_ETM_Q1_5563466"/>
      <w:bookmarkStart w:id="357" w:name="_ETM_Q1_5563772"/>
      <w:bookmarkStart w:id="358" w:name="_ETM_Q1_5564074"/>
      <w:bookmarkEnd w:id="354"/>
      <w:bookmarkEnd w:id="355"/>
      <w:bookmarkEnd w:id="356"/>
      <w:bookmarkEnd w:id="357"/>
      <w:bookmarkEnd w:id="358"/>
      <w:r w:rsidR="00916E10">
        <w:rPr>
          <w:rFonts w:hint="cs"/>
          <w:rtl/>
        </w:rPr>
        <w:t xml:space="preserve">אזכיר </w:t>
      </w:r>
      <w:bookmarkStart w:id="359" w:name="_ETM_Q1_5569235"/>
      <w:bookmarkEnd w:id="359"/>
      <w:r w:rsidR="00916E10">
        <w:rPr>
          <w:rFonts w:hint="cs"/>
          <w:rtl/>
        </w:rPr>
        <w:t>ש</w:t>
      </w:r>
      <w:r w:rsidR="00210A8F">
        <w:rPr>
          <w:rFonts w:hint="cs"/>
          <w:rtl/>
        </w:rPr>
        <w:t>הסייג</w:t>
      </w:r>
      <w:r w:rsidR="001E07E0">
        <w:rPr>
          <w:rFonts w:hint="cs"/>
          <w:rtl/>
        </w:rPr>
        <w:t>ים</w:t>
      </w:r>
      <w:r w:rsidR="00210A8F">
        <w:rPr>
          <w:rFonts w:hint="cs"/>
          <w:rtl/>
        </w:rPr>
        <w:t xml:space="preserve"> האלה זה לא רק לרצח. הם סייגים כלליים במשפט לכל </w:t>
      </w:r>
      <w:r w:rsidR="00916E10">
        <w:rPr>
          <w:rFonts w:hint="cs"/>
          <w:rtl/>
        </w:rPr>
        <w:t xml:space="preserve">התנהגות </w:t>
      </w:r>
      <w:r w:rsidR="00210A8F">
        <w:rPr>
          <w:rFonts w:hint="cs"/>
          <w:rtl/>
        </w:rPr>
        <w:t>עבריינית</w:t>
      </w:r>
      <w:r w:rsidR="00916E10">
        <w:rPr>
          <w:rFonts w:hint="cs"/>
          <w:rtl/>
        </w:rPr>
        <w:t>. אנחנו רואים את הסייגים האלה בהקשר רצח</w:t>
      </w:r>
      <w:r w:rsidR="00210A8F">
        <w:rPr>
          <w:rFonts w:hint="cs"/>
          <w:rtl/>
        </w:rPr>
        <w:t xml:space="preserve">, אבל הסייגים האלה הם כלליים </w:t>
      </w:r>
      <w:r w:rsidR="00916E10">
        <w:rPr>
          <w:rtl/>
        </w:rPr>
        <w:t>–</w:t>
      </w:r>
      <w:r w:rsidR="00916E10">
        <w:rPr>
          <w:rFonts w:hint="cs"/>
          <w:rtl/>
        </w:rPr>
        <w:t xml:space="preserve"> גם </w:t>
      </w:r>
      <w:bookmarkStart w:id="360" w:name="_ETM_Q1_5575852"/>
      <w:bookmarkEnd w:id="360"/>
      <w:r w:rsidR="00916E10">
        <w:rPr>
          <w:rFonts w:hint="cs"/>
          <w:rtl/>
        </w:rPr>
        <w:t xml:space="preserve">הגנה עצמית, גם כורח, גם צורך, גם אי-שפיות, </w:t>
      </w:r>
      <w:r w:rsidR="00210A8F">
        <w:rPr>
          <w:rFonts w:hint="cs"/>
          <w:rtl/>
        </w:rPr>
        <w:t>לגבי כלל העבירות בחוק העונשין.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12202478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916E10" w:rsidP="00916E10">
      <w:pPr>
        <w:rPr>
          <w:rtl/>
        </w:rPr>
      </w:pPr>
      <w:r>
        <w:rPr>
          <w:rFonts w:hint="cs"/>
          <w:rtl/>
        </w:rPr>
        <w:t xml:space="preserve">יש </w:t>
      </w:r>
      <w:bookmarkStart w:id="361" w:name="_ETM_Q1_5585042"/>
      <w:bookmarkEnd w:id="361"/>
      <w:r>
        <w:rPr>
          <w:rFonts w:hint="cs"/>
          <w:rtl/>
        </w:rPr>
        <w:t xml:space="preserve">הבדל גדול, </w:t>
      </w:r>
      <w:r w:rsidR="00210A8F">
        <w:rPr>
          <w:rFonts w:hint="cs"/>
          <w:rtl/>
        </w:rPr>
        <w:t xml:space="preserve">אם מישהו מאיים עליי שיהרוג אותי אלא אם כן אפרוץ לבית </w:t>
      </w:r>
      <w:r w:rsidR="00210A8F">
        <w:rPr>
          <w:rtl/>
        </w:rPr>
        <w:t>–</w:t>
      </w:r>
      <w:r>
        <w:rPr>
          <w:rFonts w:hint="cs"/>
          <w:rtl/>
        </w:rPr>
        <w:t xml:space="preserve"> פה אני אומר שפיקוח נפש דוחה </w:t>
      </w:r>
      <w:r w:rsidR="00210A8F">
        <w:rPr>
          <w:rFonts w:hint="cs"/>
          <w:rtl/>
        </w:rPr>
        <w:t>ואפרוץ לבית, אבל ברגע הוא שה</w:t>
      </w:r>
      <w:r>
        <w:rPr>
          <w:rFonts w:hint="cs"/>
          <w:rtl/>
        </w:rPr>
        <w:t>א</w:t>
      </w:r>
      <w:r w:rsidR="00210A8F">
        <w:rPr>
          <w:rFonts w:hint="cs"/>
          <w:rtl/>
        </w:rPr>
        <w:t xml:space="preserve">יום הוא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אהרוג א</w:t>
      </w:r>
      <w:r>
        <w:rPr>
          <w:rFonts w:hint="cs"/>
          <w:rtl/>
        </w:rPr>
        <w:t>ו</w:t>
      </w:r>
      <w:r w:rsidR="00210A8F">
        <w:rPr>
          <w:rFonts w:hint="cs"/>
          <w:rtl/>
        </w:rPr>
        <w:t xml:space="preserve">תך אלא אם כן תהרוג את החבר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הדם שלך אדום יותר מזה של השני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זה ייהרג ובל יעבור.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350415454"/>
        <w:placeholder>
          <w:docPart w:val="56B6A4B2EF7447FDA9FBEC29181D3461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rPr>
          <w:rtl/>
        </w:rPr>
      </w:pPr>
    </w:p>
    <w:p w:rsidR="00210A8F" w:rsidRDefault="00916E10" w:rsidP="00916E10">
      <w:pPr>
        <w:rPr>
          <w:rtl/>
        </w:rPr>
      </w:pPr>
      <w:r>
        <w:rPr>
          <w:rFonts w:hint="cs"/>
          <w:rtl/>
        </w:rPr>
        <w:t xml:space="preserve">נכון. </w:t>
      </w:r>
      <w:bookmarkStart w:id="362" w:name="_ETM_Q1_5608856"/>
      <w:bookmarkEnd w:id="362"/>
      <w:r>
        <w:rPr>
          <w:rFonts w:hint="cs"/>
          <w:rtl/>
        </w:rPr>
        <w:t xml:space="preserve">במצבים כאלה, זה לא נועד לומר שההתנהגות שלך מוצדקת אלא </w:t>
      </w:r>
      <w:bookmarkStart w:id="363" w:name="_ETM_Q1_5609576"/>
      <w:bookmarkEnd w:id="363"/>
      <w:r>
        <w:rPr>
          <w:rFonts w:hint="cs"/>
          <w:rtl/>
        </w:rPr>
        <w:t>שההתנהגות האנושית במקרה של דילמה בין חיי ילדי</w:t>
      </w:r>
      <w:r w:rsidR="00210A8F">
        <w:rPr>
          <w:rFonts w:hint="cs"/>
          <w:rtl/>
        </w:rPr>
        <w:t xml:space="preserve">ך, למשל, לחיי אדם זר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להעמיד אדם בדילמה הזו </w:t>
      </w:r>
      <w:r>
        <w:rPr>
          <w:rFonts w:hint="cs"/>
          <w:rtl/>
        </w:rPr>
        <w:t xml:space="preserve">ולצפות שהוא יבחר שילדיו ימותו </w:t>
      </w:r>
      <w:bookmarkStart w:id="364" w:name="_ETM_Q1_5621461"/>
      <w:bookmarkEnd w:id="364"/>
      <w:r>
        <w:rPr>
          <w:rFonts w:hint="cs"/>
          <w:rtl/>
        </w:rPr>
        <w:t xml:space="preserve">על פני אדם זר, </w:t>
      </w:r>
      <w:r w:rsidR="00210A8F">
        <w:rPr>
          <w:rFonts w:hint="cs"/>
          <w:rtl/>
        </w:rPr>
        <w:t>זו דילמה בלתי-אפשרית. אי-אפשר לשפוט את האדם הזה ולהרשיע א</w:t>
      </w:r>
      <w:r>
        <w:rPr>
          <w:rFonts w:hint="cs"/>
          <w:rtl/>
        </w:rPr>
        <w:t>ו</w:t>
      </w:r>
      <w:r w:rsidR="00210A8F">
        <w:rPr>
          <w:rFonts w:hint="cs"/>
          <w:rtl/>
        </w:rPr>
        <w:t xml:space="preserve">תו בעבירה חמורה כי ההתנהגות </w:t>
      </w:r>
      <w:r>
        <w:rPr>
          <w:rFonts w:hint="cs"/>
          <w:rtl/>
        </w:rPr>
        <w:t xml:space="preserve">האנושית אומרת שתעדיף את חייך </w:t>
      </w:r>
      <w:r w:rsidR="00210A8F">
        <w:rPr>
          <w:rFonts w:hint="cs"/>
          <w:rtl/>
        </w:rPr>
        <w:t xml:space="preserve">או את חיי ילדיך ובני משפחתך על חיי אחרים. </w:t>
      </w:r>
      <w:r>
        <w:rPr>
          <w:rFonts w:hint="cs"/>
          <w:rtl/>
        </w:rPr>
        <w:t xml:space="preserve">לכן </w:t>
      </w:r>
      <w:bookmarkStart w:id="365" w:name="_ETM_Q1_5638197"/>
      <w:bookmarkEnd w:id="365"/>
      <w:r>
        <w:rPr>
          <w:rFonts w:hint="cs"/>
          <w:rtl/>
        </w:rPr>
        <w:t xml:space="preserve">זה לא פטור מסוג הגנה; זה סייג </w:t>
      </w:r>
      <w:proofErr w:type="spellStart"/>
      <w:r w:rsidR="00210A8F">
        <w:rPr>
          <w:rFonts w:hint="cs"/>
          <w:rtl/>
        </w:rPr>
        <w:t>לאחרוית</w:t>
      </w:r>
      <w:proofErr w:type="spellEnd"/>
      <w:r w:rsidR="00210A8F">
        <w:rPr>
          <w:rFonts w:hint="cs"/>
          <w:rtl/>
        </w:rPr>
        <w:t xml:space="preserve"> פלילית בגלל הדילמה הזו.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1420252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במקרה כזה אדם ייצא חופשי ברצח?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2122065002"/>
        <w:placeholder>
          <w:docPart w:val="EF9BA4DE84274E8A8DE365AF1C5784A5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 xml:space="preserve">גם ברצח. </w:t>
      </w:r>
      <w:r w:rsidR="00916E10">
        <w:rPr>
          <w:rFonts w:hint="cs"/>
          <w:rtl/>
        </w:rPr>
        <w:t xml:space="preserve">המקרים </w:t>
      </w:r>
      <w:bookmarkStart w:id="366" w:name="_ETM_Q1_5658481"/>
      <w:bookmarkEnd w:id="366"/>
      <w:r w:rsidR="00916E10">
        <w:rPr>
          <w:rFonts w:hint="cs"/>
          <w:rtl/>
        </w:rPr>
        <w:t>הללו ספורים ביותר.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-1640185142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210A8F">
            <w:rPr>
              <w:rStyle w:val="afd"/>
              <w:color w:val="000000"/>
              <w:rtl/>
            </w:rPr>
            <w:t>זילברשלג</w:t>
          </w:r>
          <w:proofErr w:type="spellEnd"/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 xml:space="preserve">היום יש מקרים שנותנים עד מדינה </w:t>
      </w:r>
      <w:r w:rsidR="00916E10">
        <w:rPr>
          <w:rFonts w:hint="cs"/>
          <w:rtl/>
        </w:rPr>
        <w:t>לאדם שרצח, שיפליל מישהו אחר, ו</w:t>
      </w:r>
      <w:r>
        <w:rPr>
          <w:rFonts w:hint="cs"/>
          <w:rtl/>
        </w:rPr>
        <w:t xml:space="preserve">הוא יוצא חופשי. 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6562992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 xml:space="preserve">אל תזכיר עד מדינה, </w:t>
      </w:r>
      <w:r w:rsidR="00916E10">
        <w:rPr>
          <w:rFonts w:hint="cs"/>
          <w:rtl/>
        </w:rPr>
        <w:t xml:space="preserve">כי גם על </w:t>
      </w:r>
      <w:bookmarkStart w:id="367" w:name="_ETM_Q1_5668814"/>
      <w:bookmarkEnd w:id="367"/>
      <w:r w:rsidR="00916E10">
        <w:rPr>
          <w:rFonts w:hint="cs"/>
          <w:rtl/>
        </w:rPr>
        <w:t xml:space="preserve">עבירות פחותות מרצח, </w:t>
      </w:r>
      <w:r>
        <w:rPr>
          <w:rFonts w:hint="cs"/>
          <w:rtl/>
        </w:rPr>
        <w:t>אני חושב שזה שערורייה. זה סיפור נפרד. ראינו את זה.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557829496"/>
        <w:placeholder>
          <w:docPart w:val="D1DA682F2CF941478A8A56486737082B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rPr>
          <w:rtl/>
        </w:rPr>
      </w:pPr>
    </w:p>
    <w:p w:rsidR="00210A8F" w:rsidRDefault="00210A8F" w:rsidP="00916E10">
      <w:pPr>
        <w:rPr>
          <w:rtl/>
        </w:rPr>
      </w:pPr>
      <w:r>
        <w:rPr>
          <w:rFonts w:hint="cs"/>
          <w:rtl/>
        </w:rPr>
        <w:t>זה לא קשור לסייג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הכ</w:t>
      </w:r>
      <w:r w:rsidR="00916E10">
        <w:rPr>
          <w:rFonts w:hint="cs"/>
          <w:rtl/>
        </w:rPr>
        <w:t>לליים שנמצאים בכל שיטות המשפט.</w:t>
      </w:r>
      <w:r>
        <w:rPr>
          <w:rFonts w:hint="cs"/>
          <w:rtl/>
        </w:rPr>
        <w:t xml:space="preserve"> 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751451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 xml:space="preserve">כשמכריחים אותי למשהו, </w:t>
      </w:r>
      <w:r w:rsidR="00916E10">
        <w:rPr>
          <w:rFonts w:hint="cs"/>
          <w:rtl/>
        </w:rPr>
        <w:t xml:space="preserve">נפשי או </w:t>
      </w:r>
      <w:bookmarkStart w:id="368" w:name="_ETM_Q1_5691516"/>
      <w:bookmarkEnd w:id="368"/>
      <w:r w:rsidR="00916E10">
        <w:rPr>
          <w:rFonts w:hint="cs"/>
          <w:rtl/>
        </w:rPr>
        <w:t xml:space="preserve">נפש - </w:t>
      </w:r>
      <w:r>
        <w:rPr>
          <w:rFonts w:hint="cs"/>
          <w:rtl/>
        </w:rPr>
        <w:t>תלוי מה עומד ממול. המשפט העברי קבע מזמן</w:t>
      </w:r>
      <w:r w:rsidR="00916E10">
        <w:rPr>
          <w:rFonts w:hint="cs"/>
          <w:rtl/>
        </w:rPr>
        <w:t>,</w:t>
      </w:r>
      <w:r>
        <w:rPr>
          <w:rFonts w:hint="cs"/>
          <w:rtl/>
        </w:rPr>
        <w:t xml:space="preserve"> שכל העבירות כולן נדחות מפני זה, אבל שלוש העבירות הבסיסיות של עבודה זרה, גילוי עריות ושפיכות דמ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ייהרג ובל יעבור.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251627291"/>
        <w:placeholder>
          <w:docPart w:val="59829224DB0E4E30B620AE944141D2F2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rPr>
          <w:rtl/>
        </w:rPr>
      </w:pPr>
    </w:p>
    <w:p w:rsidR="00210A8F" w:rsidRDefault="00210A8F" w:rsidP="00520D04">
      <w:pPr>
        <w:rPr>
          <w:rtl/>
        </w:rPr>
      </w:pPr>
      <w:r>
        <w:rPr>
          <w:rFonts w:hint="cs"/>
          <w:rtl/>
        </w:rPr>
        <w:t>למשל, סי</w:t>
      </w:r>
      <w:r w:rsidR="00520D04">
        <w:rPr>
          <w:rFonts w:hint="cs"/>
          <w:rtl/>
        </w:rPr>
        <w:t>י</w:t>
      </w:r>
      <w:r>
        <w:rPr>
          <w:rFonts w:hint="cs"/>
          <w:rtl/>
        </w:rPr>
        <w:t xml:space="preserve">ג הצורך </w:t>
      </w:r>
      <w:r>
        <w:rPr>
          <w:rtl/>
        </w:rPr>
        <w:t>–</w:t>
      </w:r>
      <w:r>
        <w:rPr>
          <w:rFonts w:hint="cs"/>
          <w:rtl/>
        </w:rPr>
        <w:t xml:space="preserve"> לא הרחבתי עליו. הדוגמה שנותנים באקדמיה </w:t>
      </w:r>
      <w:r>
        <w:rPr>
          <w:rtl/>
        </w:rPr>
        <w:t>–</w:t>
      </w:r>
      <w:r>
        <w:rPr>
          <w:rFonts w:hint="cs"/>
          <w:rtl/>
        </w:rPr>
        <w:t xml:space="preserve"> שא</w:t>
      </w:r>
      <w:r w:rsidR="00520D04">
        <w:rPr>
          <w:rFonts w:hint="cs"/>
          <w:rtl/>
        </w:rPr>
        <w:t>נ</w:t>
      </w:r>
      <w:r>
        <w:rPr>
          <w:rFonts w:hint="cs"/>
          <w:rtl/>
        </w:rPr>
        <w:t>חנו ניצולים מספינה טרופה</w:t>
      </w:r>
      <w:r w:rsidR="00520D04">
        <w:rPr>
          <w:rFonts w:hint="cs"/>
          <w:rtl/>
        </w:rPr>
        <w:t>,</w:t>
      </w:r>
      <w:r>
        <w:rPr>
          <w:rFonts w:hint="cs"/>
          <w:rtl/>
        </w:rPr>
        <w:t xml:space="preserve"> ויש קרש הצלה</w:t>
      </w:r>
      <w:r w:rsidR="005A466C">
        <w:rPr>
          <w:rFonts w:hint="cs"/>
          <w:rtl/>
        </w:rPr>
        <w:t>,</w:t>
      </w:r>
      <w:r>
        <w:rPr>
          <w:rFonts w:hint="cs"/>
          <w:rtl/>
        </w:rPr>
        <w:t xml:space="preserve"> שרק אחד יכול להילפת בו ולהינצל. 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2214677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5A466C" w:rsidP="00E87DE5">
      <w:pPr>
        <w:rPr>
          <w:rtl/>
        </w:rPr>
      </w:pPr>
      <w:r>
        <w:rPr>
          <w:rFonts w:hint="cs"/>
          <w:rtl/>
        </w:rPr>
        <w:t xml:space="preserve">זה הדוגמה שנותנים? </w:t>
      </w:r>
      <w:r w:rsidR="00210A8F">
        <w:rPr>
          <w:rFonts w:hint="cs"/>
          <w:rtl/>
        </w:rPr>
        <w:t xml:space="preserve">למה לא נותנים את הדוגמה </w:t>
      </w:r>
      <w:r>
        <w:rPr>
          <w:rFonts w:hint="cs"/>
          <w:rtl/>
        </w:rPr>
        <w:t xml:space="preserve">הידועה </w:t>
      </w:r>
      <w:r w:rsidR="00210A8F">
        <w:rPr>
          <w:rFonts w:hint="cs"/>
          <w:rtl/>
        </w:rPr>
        <w:t>כבר 2,500 שנה על שני</w:t>
      </w:r>
      <w:r w:rsidR="001E07E0">
        <w:rPr>
          <w:rFonts w:hint="cs"/>
          <w:rtl/>
        </w:rPr>
        <w:t>ים</w:t>
      </w:r>
      <w:r w:rsidR="00210A8F">
        <w:rPr>
          <w:rFonts w:hint="cs"/>
          <w:rtl/>
        </w:rPr>
        <w:t xml:space="preserve"> שהלכו במדבר עם בקבוק מים אחד? יש מחלוקת בין רבי עקיבא לבין </w:t>
      </w:r>
      <w:proofErr w:type="spellStart"/>
      <w:r w:rsidR="00210A8F">
        <w:rPr>
          <w:rFonts w:hint="cs"/>
          <w:rtl/>
        </w:rPr>
        <w:t>פטורא</w:t>
      </w:r>
      <w:proofErr w:type="spellEnd"/>
      <w:r>
        <w:rPr>
          <w:rFonts w:hint="cs"/>
          <w:rtl/>
        </w:rPr>
        <w:t xml:space="preserve"> בנושא הזה</w:t>
      </w:r>
      <w:r w:rsidR="00210A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בן </w:t>
      </w:r>
      <w:bookmarkStart w:id="369" w:name="_ETM_Q1_5776789"/>
      <w:bookmarkEnd w:id="369"/>
      <w:proofErr w:type="spellStart"/>
      <w:r>
        <w:rPr>
          <w:rFonts w:hint="cs"/>
          <w:rtl/>
        </w:rPr>
        <w:t>פטורא</w:t>
      </w:r>
      <w:proofErr w:type="spellEnd"/>
      <w:r>
        <w:rPr>
          <w:rFonts w:hint="cs"/>
          <w:rtl/>
        </w:rPr>
        <w:t xml:space="preserve"> אומרים: ימותו שניהם. רבי עקיבא אומר: </w:t>
      </w:r>
      <w:r w:rsidR="00210A8F">
        <w:rPr>
          <w:rFonts w:hint="cs"/>
          <w:rtl/>
        </w:rPr>
        <w:t>חייך קודמים, אבל זו לא הדוגמה. שם מדובר שבקבוק המים שייך לאותו אחד, ואז יש לו העדיפות</w:t>
      </w:r>
      <w:r>
        <w:rPr>
          <w:rFonts w:hint="cs"/>
          <w:rtl/>
        </w:rPr>
        <w:t>,</w:t>
      </w:r>
      <w:r w:rsidR="00210A8F">
        <w:rPr>
          <w:rFonts w:hint="cs"/>
          <w:rtl/>
        </w:rPr>
        <w:t xml:space="preserve"> כי זה המים שלו. אבל לו המים היו של שניהם, אין לו עדיפות. </w:t>
      </w:r>
      <w:r>
        <w:rPr>
          <w:rFonts w:hint="cs"/>
          <w:rtl/>
        </w:rPr>
        <w:t xml:space="preserve">שניהם יתחלקו במים </w:t>
      </w:r>
      <w:bookmarkStart w:id="370" w:name="_ETM_Q1_5803135"/>
      <w:bookmarkEnd w:id="370"/>
      <w:r>
        <w:rPr>
          <w:rFonts w:hint="cs"/>
          <w:rtl/>
        </w:rPr>
        <w:t xml:space="preserve">עד שימותו, או שניהם </w:t>
      </w:r>
      <w:r w:rsidR="00E87DE5">
        <w:rPr>
          <w:rFonts w:hint="cs"/>
          <w:rtl/>
        </w:rPr>
        <w:t>י</w:t>
      </w:r>
      <w:r>
        <w:rPr>
          <w:rFonts w:hint="cs"/>
          <w:rtl/>
        </w:rPr>
        <w:t xml:space="preserve">ינצלו. </w:t>
      </w:r>
      <w:r w:rsidR="00210A8F">
        <w:rPr>
          <w:rFonts w:hint="cs"/>
          <w:rtl/>
        </w:rPr>
        <w:t xml:space="preserve">אבל אם המים שלו, </w:t>
      </w:r>
      <w:r w:rsidR="00E87DE5">
        <w:rPr>
          <w:rFonts w:hint="cs"/>
          <w:rtl/>
        </w:rPr>
        <w:t xml:space="preserve">אז </w:t>
      </w:r>
      <w:r w:rsidR="00210A8F">
        <w:rPr>
          <w:rFonts w:hint="cs"/>
          <w:rtl/>
        </w:rPr>
        <w:t>רבי עקיבא אומר: חייך ק</w:t>
      </w:r>
      <w:r w:rsidR="00E87DE5">
        <w:rPr>
          <w:rFonts w:hint="cs"/>
          <w:rtl/>
        </w:rPr>
        <w:t>ו</w:t>
      </w:r>
      <w:r w:rsidR="00210A8F">
        <w:rPr>
          <w:rFonts w:hint="cs"/>
          <w:rtl/>
        </w:rPr>
        <w:t xml:space="preserve">דמים. אם המים לא שלו, הוא חוטף מהשני? צריך לדעת בדיוק על מה. זו הדוגמה הידועה. קרש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זה שייך </w:t>
      </w:r>
      <w:r w:rsidR="00CA72AC">
        <w:rPr>
          <w:rFonts w:hint="cs"/>
          <w:rtl/>
        </w:rPr>
        <w:t xml:space="preserve">בטח </w:t>
      </w:r>
      <w:r w:rsidR="00210A8F">
        <w:rPr>
          <w:rFonts w:hint="cs"/>
          <w:rtl/>
        </w:rPr>
        <w:t xml:space="preserve">לשניהם. אם כך, או לא שייך לאף אחד- - 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784&lt;/ID&gt;&lt;Name&gt;אפרת ברזילי&lt;/Name&gt;&lt;Data&gt;אפרת ברזילי&lt;/Data&gt;&lt;Shortcut&gt;אפבר&lt;/Shortcut&gt;&lt;Title&gt;עו&quot;ד, מוזמנים שונים&lt;/Title&gt;"/>
        <w:id w:val="-391581206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אפרת ברזילי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CA72AC" w:rsidP="00CA72AC">
      <w:pPr>
        <w:rPr>
          <w:rtl/>
        </w:rPr>
      </w:pPr>
      <w:r>
        <w:rPr>
          <w:rFonts w:hint="cs"/>
          <w:rtl/>
        </w:rPr>
        <w:t xml:space="preserve">השאלה </w:t>
      </w:r>
      <w:bookmarkStart w:id="371" w:name="_ETM_Q1_5838363"/>
      <w:bookmarkEnd w:id="371"/>
      <w:r>
        <w:rPr>
          <w:rFonts w:hint="cs"/>
          <w:rtl/>
        </w:rPr>
        <w:t xml:space="preserve">היא שאלה קשה. גם בשיטות משפט אחרות היא שאלה </w:t>
      </w:r>
      <w:bookmarkStart w:id="372" w:name="_ETM_Q1_5843690"/>
      <w:bookmarkEnd w:id="372"/>
      <w:r>
        <w:rPr>
          <w:rFonts w:hint="cs"/>
          <w:rtl/>
        </w:rPr>
        <w:t xml:space="preserve">שנדונה, ולא בכל הזמנים הכריעו בה באותה צורה. הדבר היחיד </w:t>
      </w:r>
      <w:bookmarkStart w:id="373" w:name="_ETM_Q1_5850331"/>
      <w:bookmarkEnd w:id="373"/>
      <w:r>
        <w:rPr>
          <w:rFonts w:hint="cs"/>
          <w:rtl/>
        </w:rPr>
        <w:t>שאפשר לומר על זה - שהמחוקק הישר</w:t>
      </w:r>
      <w:r w:rsidR="00210A8F">
        <w:rPr>
          <w:rFonts w:hint="cs"/>
          <w:rtl/>
        </w:rPr>
        <w:t>א</w:t>
      </w:r>
      <w:r>
        <w:rPr>
          <w:rFonts w:hint="cs"/>
          <w:rtl/>
        </w:rPr>
        <w:t>ל</w:t>
      </w:r>
      <w:r w:rsidR="00210A8F">
        <w:rPr>
          <w:rFonts w:hint="cs"/>
          <w:rtl/>
        </w:rPr>
        <w:t xml:space="preserve">י כבר הכריע, כי השאלה </w:t>
      </w:r>
      <w:r>
        <w:rPr>
          <w:rFonts w:hint="cs"/>
          <w:rtl/>
        </w:rPr>
        <w:t>ה</w:t>
      </w:r>
      <w:r w:rsidR="00210A8F">
        <w:rPr>
          <w:rFonts w:hint="cs"/>
          <w:rtl/>
        </w:rPr>
        <w:t>יא איומה. כנראה שבשיטות משפט אחרות, שלא הכירו בפטור במקרים האלה, עדיי</w:t>
      </w:r>
      <w:r>
        <w:rPr>
          <w:rFonts w:hint="cs"/>
          <w:rtl/>
        </w:rPr>
        <w:t>ן</w:t>
      </w:r>
      <w:r w:rsidR="00210A8F">
        <w:rPr>
          <w:rFonts w:hint="cs"/>
          <w:rtl/>
        </w:rPr>
        <w:t xml:space="preserve"> </w:t>
      </w:r>
      <w:r>
        <w:rPr>
          <w:rFonts w:hint="cs"/>
          <w:rtl/>
        </w:rPr>
        <w:t>מצאו קושי מאוד-מאוד ממשי להעניש</w:t>
      </w:r>
      <w:r w:rsidR="00210A8F">
        <w:rPr>
          <w:rFonts w:hint="cs"/>
          <w:rtl/>
        </w:rPr>
        <w:t xml:space="preserve"> אנש</w:t>
      </w:r>
      <w:r w:rsidR="001E07E0">
        <w:rPr>
          <w:rFonts w:hint="cs"/>
          <w:rtl/>
        </w:rPr>
        <w:t>ים</w:t>
      </w:r>
      <w:r w:rsidR="00210A8F">
        <w:rPr>
          <w:rFonts w:hint="cs"/>
          <w:rtl/>
        </w:rPr>
        <w:t xml:space="preserve"> שעמדו בדילמה הקשה הזו. 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11418075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CA72AC" w:rsidP="00210A8F">
      <w:pPr>
        <w:rPr>
          <w:rtl/>
        </w:rPr>
      </w:pPr>
      <w:r>
        <w:rPr>
          <w:rFonts w:hint="cs"/>
          <w:rtl/>
        </w:rPr>
        <w:t>אנ</w:t>
      </w:r>
      <w:r w:rsidR="00210A8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74" w:name="_ETM_Q1_5877347"/>
      <w:bookmarkEnd w:id="374"/>
      <w:r w:rsidR="00210A8F">
        <w:rPr>
          <w:rFonts w:hint="cs"/>
          <w:rtl/>
        </w:rPr>
        <w:t xml:space="preserve">לא מדבר על העונש אלא </w:t>
      </w:r>
      <w:r>
        <w:rPr>
          <w:rFonts w:hint="cs"/>
          <w:rtl/>
        </w:rPr>
        <w:t xml:space="preserve">עוד הרבה </w:t>
      </w:r>
      <w:r w:rsidR="00210A8F">
        <w:rPr>
          <w:rFonts w:hint="cs"/>
          <w:rtl/>
        </w:rPr>
        <w:t xml:space="preserve">לפני כן. </w:t>
      </w:r>
      <w:r>
        <w:rPr>
          <w:rFonts w:hint="cs"/>
          <w:rtl/>
        </w:rPr>
        <w:t xml:space="preserve">ברגע שהנאמר שהוא </w:t>
      </w:r>
      <w:r w:rsidR="00210A8F">
        <w:rPr>
          <w:rFonts w:hint="cs"/>
          <w:rtl/>
        </w:rPr>
        <w:t>לא ייענש, פירושו של דבר שמלכתחילה יוכל לעשות את זה.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852719418"/>
        <w:placeholder>
          <w:docPart w:val="91C07227DC69489390C14620420DEB09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לא.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075945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CA72AC" w:rsidP="00CA72AC">
      <w:pPr>
        <w:rPr>
          <w:rtl/>
        </w:rPr>
      </w:pPr>
      <w:r>
        <w:rPr>
          <w:rFonts w:hint="cs"/>
          <w:rtl/>
        </w:rPr>
        <w:t xml:space="preserve">אין כזה דבר. </w:t>
      </w:r>
      <w:r w:rsidR="00210A8F">
        <w:rPr>
          <w:rFonts w:hint="cs"/>
          <w:rtl/>
        </w:rPr>
        <w:t xml:space="preserve">את </w:t>
      </w:r>
      <w:r>
        <w:rPr>
          <w:rFonts w:hint="cs"/>
          <w:rtl/>
        </w:rPr>
        <w:t>ל</w:t>
      </w:r>
      <w:r w:rsidR="00210A8F">
        <w:rPr>
          <w:rFonts w:hint="cs"/>
          <w:rtl/>
        </w:rPr>
        <w:t>א יכולה לו</w:t>
      </w:r>
      <w:r>
        <w:rPr>
          <w:rFonts w:hint="cs"/>
          <w:rtl/>
        </w:rPr>
        <w:t>מ</w:t>
      </w:r>
      <w:r w:rsidR="00210A8F">
        <w:rPr>
          <w:rFonts w:hint="cs"/>
          <w:rtl/>
        </w:rPr>
        <w:t xml:space="preserve">ר: אסור לך לעשות את זה ולא תיענש. </w:t>
      </w:r>
      <w:r>
        <w:rPr>
          <w:rFonts w:hint="cs"/>
          <w:rtl/>
        </w:rPr>
        <w:t xml:space="preserve">אם לא </w:t>
      </w:r>
      <w:bookmarkStart w:id="375" w:name="_ETM_Q1_5899453"/>
      <w:bookmarkEnd w:id="375"/>
      <w:r>
        <w:rPr>
          <w:rFonts w:hint="cs"/>
          <w:rtl/>
        </w:rPr>
        <w:t xml:space="preserve">תיענש - </w:t>
      </w:r>
      <w:r w:rsidR="00210A8F">
        <w:rPr>
          <w:rFonts w:hint="cs"/>
          <w:rtl/>
        </w:rPr>
        <w:t xml:space="preserve">מה שעשית, </w:t>
      </w:r>
      <w:r>
        <w:rPr>
          <w:rFonts w:hint="cs"/>
          <w:rtl/>
        </w:rPr>
        <w:t xml:space="preserve">נכון, היה כורח - </w:t>
      </w:r>
      <w:r w:rsidR="00210A8F">
        <w:rPr>
          <w:rFonts w:hint="cs"/>
          <w:rtl/>
        </w:rPr>
        <w:t>היה בסדר. אין כזה דבר.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326934889"/>
        <w:placeholder>
          <w:docPart w:val="E8A3051BAF364044B17185DB003C08A8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יש הג</w:t>
      </w:r>
      <w:r w:rsidR="00CA72AC">
        <w:rPr>
          <w:rFonts w:hint="cs"/>
          <w:rtl/>
        </w:rPr>
        <w:t>נות שיש להן- -</w:t>
      </w:r>
      <w:bookmarkStart w:id="376" w:name="_ETM_Q1_5911491"/>
      <w:bookmarkEnd w:id="376"/>
      <w:r w:rsidR="00CA72AC">
        <w:rPr>
          <w:rFonts w:hint="cs"/>
          <w:rtl/>
        </w:rPr>
        <w:t xml:space="preserve"> 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1876820836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ישי שרון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תיוג העונש לא ישפיע על ההחלטה האנושית</w:t>
      </w:r>
      <w:r w:rsidR="00CA72AC">
        <w:rPr>
          <w:rFonts w:hint="cs"/>
          <w:rtl/>
        </w:rPr>
        <w:t xml:space="preserve"> שלו באותו רגע</w:t>
      </w:r>
      <w:r>
        <w:rPr>
          <w:rFonts w:hint="cs"/>
          <w:rtl/>
        </w:rPr>
        <w:t>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4097915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CA72AC" w:rsidP="00CA72AC">
      <w:pPr>
        <w:rPr>
          <w:rtl/>
        </w:rPr>
      </w:pPr>
      <w:r>
        <w:rPr>
          <w:rFonts w:hint="cs"/>
          <w:rtl/>
        </w:rPr>
        <w:t xml:space="preserve">קודם כל אתה צריך לקבוע את הערך. </w:t>
      </w:r>
      <w:bookmarkStart w:id="377" w:name="_ETM_Q1_5922544"/>
      <w:bookmarkEnd w:id="377"/>
      <w:r w:rsidR="00210A8F">
        <w:rPr>
          <w:rFonts w:hint="cs"/>
          <w:rtl/>
        </w:rPr>
        <w:t>לכן אמרתי שהעונש מבטא את הערך. פ</w:t>
      </w:r>
      <w:r>
        <w:rPr>
          <w:rFonts w:hint="cs"/>
          <w:rtl/>
        </w:rPr>
        <w:t>ה</w:t>
      </w:r>
      <w:r w:rsidR="00210A8F">
        <w:rPr>
          <w:rFonts w:hint="cs"/>
          <w:rtl/>
        </w:rPr>
        <w:t xml:space="preserve"> הערך אומר שכן</w:t>
      </w:r>
      <w:r>
        <w:rPr>
          <w:rFonts w:hint="cs"/>
          <w:rtl/>
        </w:rPr>
        <w:t>;</w:t>
      </w:r>
      <w:r w:rsidR="00210A8F">
        <w:rPr>
          <w:rFonts w:hint="cs"/>
          <w:rtl/>
        </w:rPr>
        <w:t xml:space="preserve"> שאתה מעדיף את חייך, וזה בסדר. לא שזה בסדר לכתחילה, אבל זה בסדר. עובדה שלא תשלם. אם יש עונש, פירוש הדבר שאסור לך לעשות את זה.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15658330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210A8F">
            <w:rPr>
              <w:rStyle w:val="afd"/>
              <w:color w:val="000000"/>
              <w:rtl/>
            </w:rPr>
            <w:t>זילברשלג</w:t>
          </w:r>
          <w:proofErr w:type="spellEnd"/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CA72AC" w:rsidP="00CA72AC">
      <w:pPr>
        <w:rPr>
          <w:rtl/>
        </w:rPr>
      </w:pPr>
      <w:r>
        <w:rPr>
          <w:rFonts w:hint="cs"/>
          <w:rtl/>
        </w:rPr>
        <w:t xml:space="preserve">אבל זה בא ממקום של הגנה. </w:t>
      </w:r>
      <w:r w:rsidR="00210A8F">
        <w:rPr>
          <w:rFonts w:hint="cs"/>
          <w:rtl/>
        </w:rPr>
        <w:t xml:space="preserve">כמו </w:t>
      </w:r>
      <w:r>
        <w:rPr>
          <w:rFonts w:hint="cs"/>
          <w:rtl/>
        </w:rPr>
        <w:t>ש</w:t>
      </w:r>
      <w:r w:rsidR="00210A8F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לא שפוי לא יכול </w:t>
      </w:r>
      <w:bookmarkStart w:id="378" w:name="_ETM_Q1_5941002"/>
      <w:bookmarkEnd w:id="378"/>
      <w:r>
        <w:rPr>
          <w:rFonts w:hint="cs"/>
          <w:rtl/>
        </w:rPr>
        <w:t xml:space="preserve">להימנע ממעשהו, פה אדם שנמצא </w:t>
      </w:r>
      <w:r w:rsidR="00210A8F">
        <w:rPr>
          <w:rFonts w:hint="cs"/>
          <w:rtl/>
        </w:rPr>
        <w:t>במצב של כורח, לא יכול להימנע מהמעשה.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349951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CA72AC">
      <w:pPr>
        <w:rPr>
          <w:rtl/>
        </w:rPr>
      </w:pPr>
      <w:r>
        <w:rPr>
          <w:rFonts w:hint="cs"/>
          <w:rtl/>
        </w:rPr>
        <w:t>3,000 ש</w:t>
      </w:r>
      <w:r w:rsidR="00CA72AC">
        <w:rPr>
          <w:rFonts w:hint="cs"/>
          <w:rtl/>
        </w:rPr>
        <w:t>נה קיים הדין של ייהרג ובל יעבור</w:t>
      </w:r>
      <w:r>
        <w:rPr>
          <w:rFonts w:hint="cs"/>
          <w:rtl/>
        </w:rPr>
        <w:t xml:space="preserve">, </w:t>
      </w:r>
      <w:r w:rsidR="00CA72AC">
        <w:rPr>
          <w:rFonts w:hint="cs"/>
          <w:rtl/>
        </w:rPr>
        <w:t xml:space="preserve">ואני בטוח שעם </w:t>
      </w:r>
      <w:bookmarkStart w:id="379" w:name="_ETM_Q1_5957284"/>
      <w:bookmarkEnd w:id="379"/>
      <w:r w:rsidR="00CA72AC">
        <w:rPr>
          <w:rFonts w:hint="cs"/>
          <w:rtl/>
        </w:rPr>
        <w:t xml:space="preserve">ישראל לדורותיו, כולל בימים הקשים ביותר, </w:t>
      </w:r>
      <w:r>
        <w:rPr>
          <w:rFonts w:hint="cs"/>
          <w:rtl/>
        </w:rPr>
        <w:t>עמד בניסיון הזה, ואדם לא מסר את חברו והעדיף שיהרגו אותו. זה החינוך וזה הערכים, אז אתה יודע.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211076270"/>
        <w:placeholder>
          <w:docPart w:val="8058B46C628F49388402763D44D849AF"/>
        </w:placeholder>
        <w15:color w:val="993366"/>
      </w:sdtPr>
      <w:sdtEndPr/>
      <w:sdtContent>
        <w:p w:rsidR="00210A8F" w:rsidRDefault="00210A8F" w:rsidP="007D7627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210A8F" w:rsidRDefault="00210A8F" w:rsidP="007D7627">
      <w:pPr>
        <w:keepNext/>
        <w:rPr>
          <w:rtl/>
        </w:rPr>
      </w:pPr>
    </w:p>
    <w:p w:rsidR="00210A8F" w:rsidRDefault="00361FC6" w:rsidP="007D7627">
      <w:pPr>
        <w:keepNext/>
        <w:rPr>
          <w:rtl/>
        </w:rPr>
      </w:pPr>
      <w:r>
        <w:rPr>
          <w:rFonts w:hint="cs"/>
          <w:rtl/>
        </w:rPr>
        <w:t xml:space="preserve">אל"ף, </w:t>
      </w:r>
      <w:r w:rsidR="00210A8F">
        <w:rPr>
          <w:rFonts w:hint="cs"/>
          <w:rtl/>
        </w:rPr>
        <w:t xml:space="preserve">יש הבדל בין מוסר למשפט. </w:t>
      </w:r>
      <w:r>
        <w:rPr>
          <w:rFonts w:hint="cs"/>
          <w:rtl/>
        </w:rPr>
        <w:t>ה</w:t>
      </w:r>
      <w:r w:rsidR="00210A8F">
        <w:rPr>
          <w:rFonts w:hint="cs"/>
          <w:rtl/>
        </w:rPr>
        <w:t xml:space="preserve">משפט, יש לו פטור מסוג </w:t>
      </w:r>
      <w:r>
        <w:rPr>
          <w:rFonts w:hint="cs"/>
          <w:rtl/>
        </w:rPr>
        <w:t>ה</w:t>
      </w:r>
      <w:r w:rsidR="00210A8F">
        <w:rPr>
          <w:rFonts w:hint="cs"/>
          <w:rtl/>
        </w:rPr>
        <w:t>סייג.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3872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361FC6" w:rsidP="00210A8F">
      <w:pPr>
        <w:rPr>
          <w:rtl/>
        </w:rPr>
      </w:pPr>
      <w:r>
        <w:rPr>
          <w:rFonts w:hint="cs"/>
          <w:rtl/>
        </w:rPr>
        <w:t xml:space="preserve">מה שאני אומר </w:t>
      </w:r>
      <w:bookmarkStart w:id="380" w:name="_ETM_Q1_5987773"/>
      <w:bookmarkEnd w:id="380"/>
      <w:r w:rsidR="00210A8F">
        <w:rPr>
          <w:rFonts w:hint="cs"/>
          <w:rtl/>
        </w:rPr>
        <w:t>זה המשפט העברי. כך נהגו כל הזמן.</w:t>
      </w:r>
    </w:p>
    <w:p w:rsidR="00210A8F" w:rsidRDefault="00210A8F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3139&lt;/ID&gt;&lt;Name&gt;תמר בורנשטיין&lt;/Name&gt;&lt;Data&gt;תמר בורנשטיין&lt;/Data&gt;&lt;Shortcut&gt;תמבו&lt;/Shortcut&gt;&lt;Title&gt;ראש תחום פלילי, פרקליטות המדינה&lt;/Title&gt;"/>
        <w:id w:val="687571187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9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תמר בורנשטיין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361FC6" w:rsidP="00361FC6">
      <w:pPr>
        <w:rPr>
          <w:rtl/>
        </w:rPr>
      </w:pPr>
      <w:r>
        <w:rPr>
          <w:rFonts w:hint="cs"/>
          <w:rtl/>
        </w:rPr>
        <w:t xml:space="preserve">חוק העונשין הוא לאו דווקא הכרעות </w:t>
      </w:r>
      <w:r w:rsidR="00210A8F">
        <w:rPr>
          <w:rFonts w:hint="cs"/>
          <w:rtl/>
        </w:rPr>
        <w:t xml:space="preserve">מוסריות או הנחיות לאנשים מה הדבר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לא בהכרח איך לפעול אלא יש פה אלמ</w:t>
      </w:r>
      <w:r>
        <w:rPr>
          <w:rFonts w:hint="cs"/>
          <w:rtl/>
        </w:rPr>
        <w:t>נ</w:t>
      </w:r>
      <w:r w:rsidR="00210A8F">
        <w:rPr>
          <w:rFonts w:hint="cs"/>
          <w:rtl/>
        </w:rPr>
        <w:t>ט של האם תקבע נורמה שהציבור לא יכול לעמוד בה.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974285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361FC6">
      <w:pPr>
        <w:rPr>
          <w:rtl/>
        </w:rPr>
      </w:pPr>
      <w:r>
        <w:rPr>
          <w:rFonts w:hint="cs"/>
          <w:rtl/>
        </w:rPr>
        <w:t>מי אמר</w:t>
      </w:r>
      <w:r w:rsidR="00361FC6">
        <w:rPr>
          <w:rFonts w:hint="cs"/>
          <w:rtl/>
        </w:rPr>
        <w:t xml:space="preserve"> שהוא לא </w:t>
      </w:r>
      <w:bookmarkStart w:id="381" w:name="_ETM_Q1_6011400"/>
      <w:bookmarkEnd w:id="381"/>
      <w:r w:rsidR="00361FC6">
        <w:rPr>
          <w:rFonts w:hint="cs"/>
          <w:rtl/>
        </w:rPr>
        <w:t>יכול לעמוד בזה? תלוי מה מחנכים אותו. השאלה, מ</w:t>
      </w:r>
      <w:r>
        <w:rPr>
          <w:rFonts w:hint="cs"/>
          <w:rtl/>
        </w:rPr>
        <w:t>ה</w:t>
      </w:r>
      <w:r w:rsidR="00361FC6">
        <w:rPr>
          <w:rFonts w:hint="cs"/>
          <w:rtl/>
        </w:rPr>
        <w:t xml:space="preserve"> </w:t>
      </w:r>
      <w:r>
        <w:rPr>
          <w:rFonts w:hint="cs"/>
          <w:rtl/>
        </w:rPr>
        <w:t>קדם למה.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דובר_המשך"/>
        <w:tag w:val="&lt;ID&gt;3139&lt;/ID&gt;&lt;Name&gt;תמר בורנשטיין&lt;/Name&gt;&lt;Data&gt;תמר בורנשטיין&lt;/Data&gt;&lt;Shortcut&gt;תמבו&lt;/Shortcut&gt;"/>
        <w:id w:val="1396778912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-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תמר בורנשטיין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361FC6">
      <w:pPr>
        <w:rPr>
          <w:rtl/>
        </w:rPr>
      </w:pPr>
      <w:r>
        <w:rPr>
          <w:rFonts w:hint="cs"/>
          <w:rtl/>
        </w:rPr>
        <w:t>אדם שמאמין ב</w:t>
      </w:r>
      <w:r w:rsidR="00361FC6">
        <w:rPr>
          <w:rFonts w:hint="cs"/>
          <w:rtl/>
        </w:rPr>
        <w:t>ה</w:t>
      </w:r>
      <w:r>
        <w:rPr>
          <w:rFonts w:hint="cs"/>
          <w:rtl/>
        </w:rPr>
        <w:t>שגחה עליונה</w:t>
      </w:r>
      <w:r w:rsidR="00361FC6">
        <w:rPr>
          <w:rFonts w:hint="cs"/>
          <w:rtl/>
        </w:rPr>
        <w:t>, יפעל לפי הציווי העליון</w:t>
      </w:r>
      <w:r>
        <w:rPr>
          <w:rFonts w:hint="cs"/>
          <w:rtl/>
        </w:rPr>
        <w:t>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745940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 xml:space="preserve">אבל ממה נובע המוסר? </w:t>
      </w:r>
      <w:r w:rsidR="00361FC6">
        <w:rPr>
          <w:rFonts w:hint="cs"/>
          <w:rtl/>
        </w:rPr>
        <w:t xml:space="preserve">לא נובע </w:t>
      </w:r>
      <w:r>
        <w:rPr>
          <w:rFonts w:hint="cs"/>
          <w:rtl/>
        </w:rPr>
        <w:t>מערכי החברה?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דובר_המשך"/>
        <w:tag w:val="&lt;ID&gt;3139&lt;/ID&gt;&lt;Name&gt;תמר בורנשטיין&lt;/Name&gt;&lt;Data&gt;תמר בורנשטיין&lt;/Data&gt;&lt;Shortcut&gt;תמבו&lt;/Shortcut&gt;"/>
        <w:id w:val="129749912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-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תמר בורנשטיין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 xml:space="preserve">אבל חוק העונשין לא בא בהכרח </w:t>
      </w:r>
      <w:r w:rsidR="00361FC6">
        <w:rPr>
          <w:rFonts w:hint="cs"/>
          <w:rtl/>
        </w:rPr>
        <w:t xml:space="preserve">בא </w:t>
      </w:r>
      <w:bookmarkStart w:id="382" w:name="_ETM_Q1_6033072"/>
      <w:bookmarkEnd w:id="382"/>
      <w:r>
        <w:rPr>
          <w:rFonts w:hint="cs"/>
          <w:rtl/>
        </w:rPr>
        <w:t xml:space="preserve">להנחיל ערכי מוסר </w:t>
      </w:r>
      <w:r>
        <w:rPr>
          <w:rtl/>
        </w:rPr>
        <w:t>–</w:t>
      </w:r>
      <w:r>
        <w:rPr>
          <w:rFonts w:hint="cs"/>
          <w:rtl/>
        </w:rPr>
        <w:t xml:space="preserve"> אחרת היו בו הרבה דברים נוספים. </w:t>
      </w:r>
      <w:r w:rsidR="00361FC6">
        <w:rPr>
          <w:rFonts w:hint="cs"/>
          <w:rtl/>
        </w:rPr>
        <w:t xml:space="preserve">אחד השיקולים שהוא מביא בחשבון בקביעת נורמה ואיסור היא גם </w:t>
      </w:r>
      <w:bookmarkStart w:id="383" w:name="_ETM_Q1_6044299"/>
      <w:bookmarkEnd w:id="383"/>
      <w:r w:rsidR="00361FC6">
        <w:rPr>
          <w:rFonts w:hint="cs"/>
          <w:rtl/>
        </w:rPr>
        <w:t xml:space="preserve">האם הנורמה הזאת </w:t>
      </w:r>
      <w:r>
        <w:rPr>
          <w:rFonts w:hint="cs"/>
          <w:rtl/>
        </w:rPr>
        <w:t>בכלל יכולה להיות אפקטיבית.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10188575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מה פירוש? טבע אנושי, 3,000 שנה- - -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דובר_המשך"/>
        <w:tag w:val="&lt;ID&gt;3139&lt;/ID&gt;&lt;Name&gt;תמר בורנשטיין&lt;/Name&gt;&lt;Data&gt;תמר בורנשטיין&lt;/Data&gt;&lt;Shortcut&gt;תמבו&lt;/Shortcut&gt;"/>
        <w:id w:val="1576940574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-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תמר בורנשטיין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אנחנו לא נאלצנו לעמוד במצב הזה</w:t>
      </w:r>
      <w:r w:rsidR="00361FC6">
        <w:rPr>
          <w:rFonts w:hint="cs"/>
          <w:rtl/>
        </w:rPr>
        <w:t xml:space="preserve"> ולומר מהו הטבע האנושי</w:t>
      </w:r>
      <w:r>
        <w:rPr>
          <w:rFonts w:hint="cs"/>
          <w:rtl/>
        </w:rPr>
        <w:t>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4410409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361FC6" w:rsidP="00210A8F">
      <w:pPr>
        <w:rPr>
          <w:rtl/>
        </w:rPr>
      </w:pPr>
      <w:r>
        <w:rPr>
          <w:rFonts w:hint="cs"/>
          <w:rtl/>
        </w:rPr>
        <w:t xml:space="preserve">אבל אנחנו 3,000 </w:t>
      </w:r>
      <w:bookmarkStart w:id="384" w:name="_ETM_Q1_6058270"/>
      <w:bookmarkEnd w:id="384"/>
      <w:r>
        <w:rPr>
          <w:rFonts w:hint="cs"/>
          <w:rtl/>
        </w:rPr>
        <w:t>שנה חיים את זה.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דובר_המשך"/>
        <w:tag w:val="&lt;ID&gt;3139&lt;/ID&gt;&lt;Name&gt;תמר בורנשטיין&lt;/Name&gt;&lt;Data&gt;תמר בורנשטיין&lt;/Data&gt;&lt;Shortcut&gt;תמבו&lt;/Shortcut&gt;"/>
        <w:id w:val="-893115085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-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תמר בורנשטיין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אני לא יודע</w:t>
      </w:r>
      <w:r w:rsidR="00361FC6">
        <w:rPr>
          <w:rFonts w:hint="cs"/>
          <w:rtl/>
        </w:rPr>
        <w:t>ת</w:t>
      </w:r>
      <w:r>
        <w:rPr>
          <w:rFonts w:hint="cs"/>
          <w:rtl/>
        </w:rPr>
        <w:t xml:space="preserve"> אם ההיסטוריה הוכיחה את זה.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7040727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f6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>היו"ר ניסן סלומינסקי</w:t>
          </w:r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210A8F" w:rsidP="00210A8F">
      <w:pPr>
        <w:rPr>
          <w:rtl/>
        </w:rPr>
      </w:pPr>
      <w:r>
        <w:rPr>
          <w:rFonts w:hint="cs"/>
          <w:rtl/>
        </w:rPr>
        <w:t>ועוד איך הוכיחה.</w:t>
      </w:r>
      <w:r w:rsidR="00361FC6">
        <w:rPr>
          <w:rFonts w:hint="cs"/>
          <w:rtl/>
        </w:rPr>
        <w:t xml:space="preserve"> לאורך ההיסטוריה. שלא לדבר על חיי </w:t>
      </w:r>
      <w:bookmarkStart w:id="385" w:name="_ETM_Q1_6067892"/>
      <w:bookmarkEnd w:id="385"/>
      <w:r w:rsidR="00361FC6">
        <w:rPr>
          <w:rFonts w:hint="cs"/>
          <w:rtl/>
        </w:rPr>
        <w:t>היהודים שחיו. בבקשה.</w:t>
      </w:r>
    </w:p>
    <w:p w:rsidR="00210A8F" w:rsidRDefault="00210A8F" w:rsidP="00210A8F">
      <w:pPr>
        <w:rPr>
          <w:rtl/>
        </w:rPr>
      </w:pPr>
    </w:p>
    <w:sdt>
      <w:sdtPr>
        <w:rPr>
          <w:rtl/>
        </w:rPr>
        <w:alias w:val="דובר"/>
        <w:tag w:val="&lt;ID&gt;0&lt;/ID&gt;&lt;Name&gt;ירון אונגר&lt;/Name&gt;&lt;Data&gt;ירון אונגר&lt;/Data&gt;&lt;Shortcut&gt;ירון&lt;/Shortcut&gt;&lt;MemberID&gt;&lt;/MemberID&gt;"/>
        <w:id w:val="-2028482548"/>
        <w:placeholder>
          <w:docPart w:val="DefaultPlaceholder_-1854013440"/>
        </w:placeholder>
        <w15:color w:val="993366"/>
      </w:sdtPr>
      <w:sdtEndPr/>
      <w:sdtContent>
        <w:p w:rsidR="00210A8F" w:rsidRDefault="00210A8F" w:rsidP="00210A8F">
          <w:pPr>
            <w:pStyle w:val="a4"/>
            <w:keepNext/>
            <w:rPr>
              <w:rtl/>
            </w:rPr>
          </w:pPr>
          <w:r w:rsidRPr="00210A8F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210A8F">
            <w:rPr>
              <w:rStyle w:val="afd"/>
              <w:color w:val="000000"/>
              <w:rtl/>
            </w:rPr>
            <w:t>אונגר</w:t>
          </w:r>
          <w:proofErr w:type="spellEnd"/>
          <w:r w:rsidRPr="00210A8F">
            <w:rPr>
              <w:color w:val="000000"/>
              <w:rtl/>
            </w:rPr>
            <w:t>:</w:t>
          </w:r>
        </w:p>
      </w:sdtContent>
    </w:sdt>
    <w:p w:rsidR="00210A8F" w:rsidRDefault="00210A8F" w:rsidP="00210A8F">
      <w:pPr>
        <w:pStyle w:val="KeepWithNext"/>
        <w:rPr>
          <w:rtl/>
        </w:rPr>
      </w:pPr>
    </w:p>
    <w:p w:rsidR="00210A8F" w:rsidRDefault="00361FC6" w:rsidP="00361FC6">
      <w:pPr>
        <w:rPr>
          <w:rtl/>
        </w:rPr>
      </w:pPr>
      <w:r>
        <w:rPr>
          <w:rFonts w:hint="cs"/>
          <w:rtl/>
        </w:rPr>
        <w:t xml:space="preserve">הערה קצרה. ירון </w:t>
      </w:r>
      <w:proofErr w:type="spellStart"/>
      <w:r>
        <w:rPr>
          <w:rFonts w:hint="cs"/>
          <w:rtl/>
        </w:rPr>
        <w:t>אונגר</w:t>
      </w:r>
      <w:proofErr w:type="spellEnd"/>
      <w:r>
        <w:rPr>
          <w:rFonts w:hint="cs"/>
          <w:rtl/>
        </w:rPr>
        <w:t xml:space="preserve">, </w:t>
      </w:r>
      <w:bookmarkStart w:id="386" w:name="_ETM_Q1_6094572"/>
      <w:bookmarkEnd w:id="386"/>
      <w:r>
        <w:rPr>
          <w:rFonts w:hint="cs"/>
          <w:rtl/>
        </w:rPr>
        <w:t xml:space="preserve">מהלשכה המשפטית. אני רפרנט למשפט עברי. בהקשר הזה אני רוצה </w:t>
      </w:r>
      <w:bookmarkStart w:id="387" w:name="_ETM_Q1_6097373"/>
      <w:bookmarkEnd w:id="387"/>
      <w:r>
        <w:rPr>
          <w:rFonts w:hint="cs"/>
          <w:rtl/>
        </w:rPr>
        <w:t xml:space="preserve">לדייק את הדברים. יש הבחנה בין מה שמותר או אסור </w:t>
      </w:r>
      <w:bookmarkStart w:id="388" w:name="_ETM_Q1_6103989"/>
      <w:bookmarkEnd w:id="388"/>
      <w:r w:rsidR="00210A8F">
        <w:rPr>
          <w:rFonts w:hint="cs"/>
          <w:rtl/>
        </w:rPr>
        <w:t>לכתחילה לבין העונש, וזו הבחנה מאוד ברורה. כמובן שכל רצח הוא אסור, ואם נשאל אד</w:t>
      </w:r>
      <w:r>
        <w:rPr>
          <w:rFonts w:hint="cs"/>
          <w:rtl/>
        </w:rPr>
        <w:t>ם</w:t>
      </w:r>
      <w:r w:rsidR="00210A8F">
        <w:rPr>
          <w:rFonts w:hint="cs"/>
          <w:rtl/>
        </w:rPr>
        <w:t xml:space="preserve"> לכתחילה</w:t>
      </w:r>
      <w:r>
        <w:rPr>
          <w:rFonts w:hint="cs"/>
          <w:rtl/>
        </w:rPr>
        <w:t>, או ישאל סמכות כלשהי,</w:t>
      </w:r>
      <w:r w:rsidR="00210A8F">
        <w:rPr>
          <w:rFonts w:hint="cs"/>
          <w:rtl/>
        </w:rPr>
        <w:t xml:space="preserve"> האם מותר לו להציל את חיי</w:t>
      </w:r>
      <w:r>
        <w:rPr>
          <w:rFonts w:hint="cs"/>
          <w:rtl/>
        </w:rPr>
        <w:t>ו</w:t>
      </w:r>
      <w:r w:rsidR="00210A8F">
        <w:rPr>
          <w:rFonts w:hint="cs"/>
          <w:rtl/>
        </w:rPr>
        <w:t xml:space="preserve"> באמצעות הריגת אדם אחר, התשובה שלילית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אין היתר כזה. אף על פי כן הרמב"ם כותב במפורש</w:t>
      </w:r>
      <w:r>
        <w:rPr>
          <w:rFonts w:hint="cs"/>
          <w:rtl/>
        </w:rPr>
        <w:t xml:space="preserve"> בהלכות יסודי התורה, וזה </w:t>
      </w:r>
      <w:bookmarkStart w:id="389" w:name="_ETM_Q1_6131850"/>
      <w:bookmarkEnd w:id="389"/>
      <w:r>
        <w:rPr>
          <w:rFonts w:hint="cs"/>
          <w:rtl/>
        </w:rPr>
        <w:t>מופיע בהרבה מקומות אחרים</w:t>
      </w:r>
      <w:r w:rsidR="00210A8F">
        <w:rPr>
          <w:rFonts w:hint="cs"/>
          <w:rtl/>
        </w:rPr>
        <w:t xml:space="preserve">: אדם שעבר ולא נהרג למרות שאמור להיהרג גם ברצח </w:t>
      </w:r>
      <w:r w:rsidR="00210A8F">
        <w:rPr>
          <w:rtl/>
        </w:rPr>
        <w:t>–</w:t>
      </w:r>
      <w:r w:rsidR="00210A8F">
        <w:rPr>
          <w:rFonts w:hint="cs"/>
          <w:rtl/>
        </w:rPr>
        <w:t xml:space="preserve"> איימו על חייו</w:t>
      </w:r>
      <w:r>
        <w:rPr>
          <w:rFonts w:hint="cs"/>
          <w:rtl/>
        </w:rPr>
        <w:t>,</w:t>
      </w:r>
      <w:r w:rsidR="00210A8F">
        <w:rPr>
          <w:rFonts w:hint="cs"/>
          <w:rtl/>
        </w:rPr>
        <w:t xml:space="preserve"> ואמרו</w:t>
      </w:r>
      <w:r>
        <w:rPr>
          <w:rFonts w:hint="cs"/>
          <w:rtl/>
        </w:rPr>
        <w:t xml:space="preserve"> לו</w:t>
      </w:r>
      <w:r w:rsidR="00210A8F">
        <w:rPr>
          <w:rFonts w:hint="cs"/>
          <w:rtl/>
        </w:rPr>
        <w:t xml:space="preserve">: תהרוג או נהרוג אותך, </w:t>
      </w:r>
      <w:r>
        <w:rPr>
          <w:rFonts w:hint="cs"/>
          <w:rtl/>
        </w:rPr>
        <w:t xml:space="preserve">והוא הרגע כדי להציל את חייו, </w:t>
      </w:r>
      <w:bookmarkStart w:id="390" w:name="_ETM_Q1_6151898"/>
      <w:bookmarkEnd w:id="390"/>
      <w:r w:rsidR="00210A8F">
        <w:rPr>
          <w:rFonts w:hint="cs"/>
          <w:rtl/>
        </w:rPr>
        <w:t>הוא מוגדר כאנוס, ולא יי</w:t>
      </w:r>
      <w:r>
        <w:rPr>
          <w:rFonts w:hint="cs"/>
          <w:rtl/>
        </w:rPr>
        <w:t>ענש. אני מוכן להביא מקורות בעני</w:t>
      </w:r>
      <w:r w:rsidR="00210A8F">
        <w:rPr>
          <w:rFonts w:hint="cs"/>
          <w:rtl/>
        </w:rPr>
        <w:t>י</w:t>
      </w:r>
      <w:r>
        <w:rPr>
          <w:rFonts w:hint="cs"/>
          <w:rtl/>
        </w:rPr>
        <w:t>ן</w:t>
      </w:r>
      <w:r w:rsidR="00210A8F">
        <w:rPr>
          <w:rFonts w:hint="cs"/>
          <w:rtl/>
        </w:rPr>
        <w:t xml:space="preserve"> זה. </w:t>
      </w:r>
      <w:r w:rsidR="00DB3780">
        <w:rPr>
          <w:rFonts w:hint="cs"/>
          <w:rtl/>
        </w:rPr>
        <w:t>הוא לא ייענש בכל חומרת הדין כאיל</w:t>
      </w:r>
      <w:r>
        <w:rPr>
          <w:rFonts w:hint="cs"/>
          <w:rtl/>
        </w:rPr>
        <w:t>ו</w:t>
      </w:r>
      <w:r w:rsidR="00DB3780">
        <w:rPr>
          <w:rFonts w:hint="cs"/>
          <w:rtl/>
        </w:rPr>
        <w:t xml:space="preserve"> הוא רוצח. הוא לא נחשב רוצח, כי אי-אפשר לבוא לאדם בתביעה כזו כמעט בלתי-אנושית </w:t>
      </w:r>
      <w:r>
        <w:rPr>
          <w:rFonts w:hint="cs"/>
          <w:rtl/>
        </w:rPr>
        <w:t xml:space="preserve">ולומר </w:t>
      </w:r>
      <w:r w:rsidR="00DB3780">
        <w:rPr>
          <w:rtl/>
        </w:rPr>
        <w:t>–</w:t>
      </w:r>
      <w:r w:rsidR="00DB3780">
        <w:rPr>
          <w:rFonts w:hint="cs"/>
          <w:rtl/>
        </w:rPr>
        <w:t xml:space="preserve"> הקרב את חייך.</w:t>
      </w:r>
      <w:r>
        <w:rPr>
          <w:rFonts w:hint="cs"/>
          <w:rtl/>
        </w:rPr>
        <w:t xml:space="preserve"> זו דרישה גבוהה מאוד, ואי-אפשר להתייחס אליו כאל </w:t>
      </w:r>
      <w:bookmarkStart w:id="391" w:name="_ETM_Q1_6181779"/>
      <w:bookmarkEnd w:id="391"/>
      <w:r>
        <w:rPr>
          <w:rFonts w:hint="cs"/>
          <w:rtl/>
        </w:rPr>
        <w:t>רוצח.</w:t>
      </w:r>
    </w:p>
    <w:p w:rsidR="00DB3780" w:rsidRDefault="00DB3780" w:rsidP="00210A8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4784&lt;/ID&gt;&lt;Name&gt;אפרת ברזילי&lt;/Name&gt;&lt;Data&gt;אפרת ברזילי&lt;/Data&gt;&lt;Shortcut&gt;אפבר&lt;/Shortcut&gt;&lt;Title&gt;עו&quot;ד, מוזמנים שונים&lt;/Title&gt;"/>
        <w:id w:val="-873767122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af9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>אפרת ברזילי</w:t>
          </w:r>
          <w:r w:rsidRPr="00DB3780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DB3780" w:rsidRDefault="00DB3780" w:rsidP="00DB3780">
      <w:pPr>
        <w:rPr>
          <w:rtl/>
        </w:rPr>
      </w:pPr>
      <w:r>
        <w:rPr>
          <w:rFonts w:hint="cs"/>
          <w:rtl/>
        </w:rPr>
        <w:t>הוא פטור מעונש</w:t>
      </w:r>
      <w:r w:rsidR="00361FC6">
        <w:rPr>
          <w:rFonts w:hint="cs"/>
          <w:rtl/>
        </w:rPr>
        <w:t>,</w:t>
      </w:r>
      <w:r>
        <w:rPr>
          <w:rFonts w:hint="cs"/>
          <w:rtl/>
        </w:rPr>
        <w:t xml:space="preserve"> או יש עליו עונש מקל?</w:t>
      </w:r>
    </w:p>
    <w:p w:rsidR="00DB3780" w:rsidRDefault="00DB3780" w:rsidP="00DB3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רון אונגר&lt;/Name&gt;&lt;Data&gt;ירון אונגר&lt;/Data&gt;&lt;Shortcut&gt;ירון&lt;/Shortcut&gt;&lt;MemberID&gt;&lt;/MemberID&gt;"/>
        <w:id w:val="1718320599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a4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DB3780">
            <w:rPr>
              <w:rStyle w:val="afd"/>
              <w:color w:val="000000"/>
              <w:rtl/>
            </w:rPr>
            <w:t>אונגר</w:t>
          </w:r>
          <w:proofErr w:type="spellEnd"/>
          <w:r w:rsidRPr="00DB3780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DB3780" w:rsidRDefault="00361FC6" w:rsidP="00361FC6">
      <w:pPr>
        <w:rPr>
          <w:rtl/>
        </w:rPr>
      </w:pPr>
      <w:r>
        <w:rPr>
          <w:rFonts w:hint="cs"/>
          <w:rtl/>
        </w:rPr>
        <w:t xml:space="preserve">אנוס זה פטור לחלוטין. כמובן, יש בידי </w:t>
      </w:r>
      <w:r w:rsidR="00DB3780">
        <w:rPr>
          <w:rFonts w:hint="cs"/>
          <w:rtl/>
        </w:rPr>
        <w:t xml:space="preserve">הממלכה הכוח לתת ענישה מופחתת </w:t>
      </w:r>
      <w:r>
        <w:rPr>
          <w:rFonts w:hint="cs"/>
          <w:rtl/>
        </w:rPr>
        <w:t xml:space="preserve">מטעמי הרתעה וכדומה </w:t>
      </w:r>
      <w:bookmarkStart w:id="392" w:name="_ETM_Q1_6198781"/>
      <w:bookmarkEnd w:id="392"/>
      <w:r w:rsidR="00DB3780">
        <w:rPr>
          <w:rtl/>
        </w:rPr>
        <w:t>–</w:t>
      </w:r>
      <w:r w:rsidR="00DB3780">
        <w:rPr>
          <w:rFonts w:hint="cs"/>
          <w:rtl/>
        </w:rPr>
        <w:t xml:space="preserve"> ודאי שכן, אבל לומר שהוא באותו לבל כמו אדם שיכול </w:t>
      </w:r>
      <w:r w:rsidR="00890205">
        <w:rPr>
          <w:rFonts w:hint="cs"/>
          <w:rtl/>
        </w:rPr>
        <w:t xml:space="preserve">היה </w:t>
      </w:r>
      <w:r w:rsidR="00DB3780">
        <w:rPr>
          <w:rFonts w:hint="cs"/>
          <w:rtl/>
        </w:rPr>
        <w:t xml:space="preserve">להחליט </w:t>
      </w:r>
      <w:r w:rsidR="00890205">
        <w:rPr>
          <w:rFonts w:hint="cs"/>
          <w:rtl/>
        </w:rPr>
        <w:t xml:space="preserve">בדעה צלולה </w:t>
      </w:r>
      <w:r w:rsidR="00DB3780">
        <w:rPr>
          <w:rtl/>
        </w:rPr>
        <w:t>–</w:t>
      </w:r>
      <w:r w:rsidR="00DB3780">
        <w:rPr>
          <w:rFonts w:hint="cs"/>
          <w:rtl/>
        </w:rPr>
        <w:t xml:space="preserve"> ודאי שלא.</w:t>
      </w:r>
    </w:p>
    <w:p w:rsidR="00DB3780" w:rsidRDefault="00DB3780" w:rsidP="00DB3780">
      <w:pPr>
        <w:rPr>
          <w:rtl/>
        </w:rPr>
      </w:pPr>
    </w:p>
    <w:bookmarkStart w:id="393" w:name="_ETM_Q1_6211529" w:displacedByCustomXml="next"/>
    <w:bookmarkEnd w:id="39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0364495"/>
        <w:placeholder>
          <w:docPart w:val="DefaultPlaceholder_-1854013440"/>
        </w:placeholder>
        <w15:color w:val="993366"/>
      </w:sdtPr>
      <w:sdtEndPr/>
      <w:sdtContent>
        <w:p w:rsidR="00890205" w:rsidRDefault="00890205" w:rsidP="00890205">
          <w:pPr>
            <w:pStyle w:val="af6"/>
            <w:keepNext/>
            <w:rPr>
              <w:rtl/>
            </w:rPr>
          </w:pPr>
          <w:r w:rsidRPr="00890205">
            <w:rPr>
              <w:rStyle w:val="afd"/>
              <w:color w:val="000000"/>
              <w:rtl/>
            </w:rPr>
            <w:t>היו"ר ניסן סלומינסקי</w:t>
          </w:r>
          <w:r w:rsidRPr="00890205">
            <w:rPr>
              <w:color w:val="000000"/>
              <w:rtl/>
            </w:rPr>
            <w:t>:</w:t>
          </w:r>
        </w:p>
      </w:sdtContent>
    </w:sdt>
    <w:p w:rsidR="00890205" w:rsidRDefault="00890205" w:rsidP="00890205">
      <w:pPr>
        <w:pStyle w:val="KeepWithNext"/>
        <w:rPr>
          <w:rtl/>
        </w:rPr>
      </w:pPr>
    </w:p>
    <w:p w:rsidR="00890205" w:rsidRDefault="00890205" w:rsidP="00890205">
      <w:pPr>
        <w:rPr>
          <w:rtl/>
        </w:rPr>
      </w:pPr>
      <w:r>
        <w:rPr>
          <w:rFonts w:hint="cs"/>
          <w:rtl/>
        </w:rPr>
        <w:t>ודאי שלא.</w:t>
      </w:r>
    </w:p>
    <w:p w:rsidR="00890205" w:rsidRPr="00890205" w:rsidRDefault="00890205" w:rsidP="00890205">
      <w:pPr>
        <w:rPr>
          <w:rtl/>
        </w:rPr>
      </w:pPr>
      <w:bookmarkStart w:id="394" w:name="_ETM_Q1_6214641"/>
      <w:bookmarkEnd w:id="394"/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907947600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a4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DB3780" w:rsidRDefault="00DB3780" w:rsidP="00DB3780">
      <w:pPr>
        <w:rPr>
          <w:rtl/>
        </w:rPr>
      </w:pPr>
      <w:r>
        <w:rPr>
          <w:rFonts w:hint="cs"/>
          <w:rtl/>
        </w:rPr>
        <w:t>אז הפתרון הוא</w:t>
      </w:r>
      <w:r w:rsidR="00890205">
        <w:rPr>
          <w:rFonts w:hint="cs"/>
          <w:rtl/>
        </w:rPr>
        <w:t xml:space="preserve"> ענישה מופחתת מבחינ</w:t>
      </w:r>
      <w:r>
        <w:rPr>
          <w:rFonts w:hint="cs"/>
          <w:rtl/>
        </w:rPr>
        <w:t>ת הנורמה</w:t>
      </w:r>
      <w:r w:rsidR="00890205">
        <w:rPr>
          <w:rFonts w:hint="cs"/>
          <w:rtl/>
        </w:rPr>
        <w:t xml:space="preserve"> שאתה מבקש</w:t>
      </w:r>
      <w:r>
        <w:rPr>
          <w:rFonts w:hint="cs"/>
          <w:rtl/>
        </w:rPr>
        <w:t>.</w:t>
      </w:r>
    </w:p>
    <w:p w:rsidR="00DB3780" w:rsidRDefault="00DB3780" w:rsidP="00DB378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1206636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af6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>היו"ר ניסן סלומינסקי</w:t>
          </w:r>
          <w:r w:rsidRPr="00DB3780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DB3780" w:rsidRDefault="00DB3780" w:rsidP="00DB3780">
      <w:pPr>
        <w:rPr>
          <w:rtl/>
        </w:rPr>
      </w:pPr>
      <w:r>
        <w:rPr>
          <w:rFonts w:hint="cs"/>
          <w:rtl/>
        </w:rPr>
        <w:t>פה אין ענישה מופחתת.</w:t>
      </w:r>
      <w:r w:rsidR="00890205">
        <w:rPr>
          <w:rFonts w:hint="cs"/>
          <w:rtl/>
        </w:rPr>
        <w:t xml:space="preserve"> פה הוא משוחרר.</w:t>
      </w:r>
    </w:p>
    <w:p w:rsidR="00DB3780" w:rsidRDefault="00DB3780" w:rsidP="00DB3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437908388"/>
        <w:placeholder>
          <w:docPart w:val="7D25209995C44664A51CE865AC47C8F5"/>
        </w:placeholder>
        <w15:color w:val="993366"/>
      </w:sdtPr>
      <w:sdtEndPr/>
      <w:sdtContent>
        <w:p w:rsidR="00DB3780" w:rsidRDefault="00DB3780" w:rsidP="00DB3780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rPr>
          <w:rtl/>
        </w:rPr>
      </w:pPr>
    </w:p>
    <w:p w:rsidR="00DB3780" w:rsidRDefault="00890205" w:rsidP="00890205">
      <w:pPr>
        <w:rPr>
          <w:rtl/>
        </w:rPr>
      </w:pPr>
      <w:r>
        <w:rPr>
          <w:rFonts w:hint="cs"/>
          <w:rtl/>
        </w:rPr>
        <w:t xml:space="preserve">הגישה </w:t>
      </w:r>
      <w:bookmarkStart w:id="395" w:name="_ETM_Q1_6222227"/>
      <w:bookmarkEnd w:id="395"/>
      <w:r>
        <w:rPr>
          <w:rFonts w:hint="cs"/>
          <w:rtl/>
        </w:rPr>
        <w:t xml:space="preserve">היא מאוד דומה, לפי מה שאני מבינה, ממה שירון </w:t>
      </w:r>
      <w:bookmarkStart w:id="396" w:name="_ETM_Q1_6226901"/>
      <w:bookmarkEnd w:id="396"/>
      <w:r>
        <w:rPr>
          <w:rFonts w:hint="cs"/>
          <w:rtl/>
        </w:rPr>
        <w:t xml:space="preserve">אומר, לגישת המשפט העברי, </w:t>
      </w:r>
      <w:r w:rsidR="00DB3780">
        <w:rPr>
          <w:rFonts w:hint="cs"/>
          <w:rtl/>
        </w:rPr>
        <w:t>מאחר שזה פטור בדיעבד מהתנהגות שקשה לנו להתמודד עם הדילמה הזו במישור הפלילי</w:t>
      </w:r>
      <w:r>
        <w:rPr>
          <w:rFonts w:hint="cs"/>
          <w:rtl/>
        </w:rPr>
        <w:t xml:space="preserve">. מצד שני, יש יסוד הסבירות </w:t>
      </w:r>
      <w:bookmarkStart w:id="397" w:name="_ETM_Q1_6239986"/>
      <w:bookmarkEnd w:id="397"/>
      <w:r>
        <w:rPr>
          <w:rFonts w:hint="cs"/>
          <w:rtl/>
        </w:rPr>
        <w:t>שמאפשר</w:t>
      </w:r>
      <w:r w:rsidR="00DB3780">
        <w:rPr>
          <w:rFonts w:hint="cs"/>
          <w:rtl/>
        </w:rPr>
        <w:t xml:space="preserve"> למה שאמרת, לממלכה</w:t>
      </w:r>
      <w:r>
        <w:rPr>
          <w:rFonts w:hint="cs"/>
          <w:rtl/>
        </w:rPr>
        <w:t>,</w:t>
      </w:r>
      <w:r w:rsidR="00DB3780">
        <w:rPr>
          <w:rFonts w:hint="cs"/>
          <w:rtl/>
        </w:rPr>
        <w:t xml:space="preserve"> לשפוט את ההתנהגות הזו בכלים </w:t>
      </w:r>
      <w:r>
        <w:rPr>
          <w:rFonts w:hint="cs"/>
          <w:rtl/>
        </w:rPr>
        <w:t xml:space="preserve">איפה </w:t>
      </w:r>
      <w:r w:rsidR="00DB3780">
        <w:rPr>
          <w:rFonts w:hint="cs"/>
          <w:rtl/>
        </w:rPr>
        <w:t>אובייקטיביים</w:t>
      </w:r>
      <w:r>
        <w:rPr>
          <w:rFonts w:hint="cs"/>
          <w:rtl/>
        </w:rPr>
        <w:t xml:space="preserve">, ולראות האם האדם זכאי לפטור </w:t>
      </w:r>
      <w:r w:rsidR="00DB3780">
        <w:rPr>
          <w:rFonts w:hint="cs"/>
          <w:rtl/>
        </w:rPr>
        <w:t>או לא זכאי ל</w:t>
      </w:r>
      <w:r>
        <w:rPr>
          <w:rFonts w:hint="cs"/>
          <w:rtl/>
        </w:rPr>
        <w:t>ו</w:t>
      </w:r>
      <w:r w:rsidR="00DB3780">
        <w:rPr>
          <w:rFonts w:hint="cs"/>
          <w:rtl/>
        </w:rPr>
        <w:t xml:space="preserve">. לכן זה מאוד דומה לגישה שהוצגה פה </w:t>
      </w:r>
      <w:r>
        <w:rPr>
          <w:rFonts w:hint="cs"/>
          <w:rtl/>
        </w:rPr>
        <w:t xml:space="preserve">מבחינת הגישה הכללית </w:t>
      </w:r>
      <w:bookmarkStart w:id="398" w:name="_ETM_Q1_6254054"/>
      <w:bookmarkEnd w:id="398"/>
      <w:r>
        <w:rPr>
          <w:rFonts w:hint="cs"/>
          <w:rtl/>
        </w:rPr>
        <w:t xml:space="preserve">של חוק העונשין </w:t>
      </w:r>
      <w:r w:rsidR="00DB3780">
        <w:rPr>
          <w:rFonts w:hint="cs"/>
          <w:rtl/>
        </w:rPr>
        <w:t>לסייגים הללו.</w:t>
      </w:r>
    </w:p>
    <w:p w:rsidR="00DB3780" w:rsidRDefault="00DB3780" w:rsidP="00DB378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רון אונגר&lt;/Name&gt;&lt;Data&gt;ירון אונגר&lt;/Data&gt;&lt;Shortcut&gt;ירון&lt;/Shortcut&gt;&lt;MemberID&gt;&lt;/MemberID&gt;"/>
        <w:id w:val="-856580813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a4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DB3780">
            <w:rPr>
              <w:rStyle w:val="afd"/>
              <w:color w:val="000000"/>
              <w:rtl/>
            </w:rPr>
            <w:t>אונגר</w:t>
          </w:r>
          <w:proofErr w:type="spellEnd"/>
          <w:r w:rsidRPr="00DB3780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DB3780" w:rsidRDefault="00DB3780" w:rsidP="00890205">
      <w:pPr>
        <w:rPr>
          <w:rtl/>
        </w:rPr>
      </w:pPr>
      <w:r>
        <w:rPr>
          <w:rFonts w:hint="cs"/>
          <w:rtl/>
        </w:rPr>
        <w:t>חשוב להעיר שהדבר</w:t>
      </w:r>
      <w:r w:rsidR="001E07E0">
        <w:rPr>
          <w:rFonts w:hint="cs"/>
          <w:rtl/>
        </w:rPr>
        <w:t>ים</w:t>
      </w:r>
      <w:r w:rsidR="00890205">
        <w:rPr>
          <w:rFonts w:hint="cs"/>
          <w:rtl/>
        </w:rPr>
        <w:t xml:space="preserve"> אמורי</w:t>
      </w:r>
      <w:r>
        <w:rPr>
          <w:rFonts w:hint="cs"/>
          <w:rtl/>
        </w:rPr>
        <w:t>ם</w:t>
      </w:r>
      <w:r w:rsidR="0089020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באיום אישי כלפיו. כאשר </w:t>
      </w:r>
      <w:r w:rsidR="0089020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נדבר על איום על אדם זר, למשל </w:t>
      </w:r>
      <w:r>
        <w:rPr>
          <w:rtl/>
        </w:rPr>
        <w:t>–</w:t>
      </w:r>
      <w:r>
        <w:rPr>
          <w:rFonts w:hint="cs"/>
          <w:rtl/>
        </w:rPr>
        <w:t xml:space="preserve"> פה הדבר</w:t>
      </w:r>
      <w:r w:rsidR="00890205">
        <w:rPr>
          <w:rFonts w:hint="cs"/>
          <w:rtl/>
        </w:rPr>
        <w:t>י</w:t>
      </w:r>
      <w:r>
        <w:rPr>
          <w:rFonts w:hint="cs"/>
          <w:rtl/>
        </w:rPr>
        <w:t>ם פחות.</w:t>
      </w:r>
    </w:p>
    <w:p w:rsidR="00DB3780" w:rsidRDefault="00DB3780" w:rsidP="00DB3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51907114"/>
        <w:placeholder>
          <w:docPart w:val="F21FB20157444071AB231F757D477EDA"/>
        </w:placeholder>
        <w15:color w:val="993366"/>
      </w:sdtPr>
      <w:sdtEndPr/>
      <w:sdtContent>
        <w:p w:rsidR="00DB3780" w:rsidRDefault="00DB3780" w:rsidP="00DB3780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rPr>
          <w:rtl/>
        </w:rPr>
      </w:pPr>
    </w:p>
    <w:p w:rsidR="00DB3780" w:rsidRDefault="00DB3780" w:rsidP="00DB3780">
      <w:pPr>
        <w:rPr>
          <w:rtl/>
        </w:rPr>
      </w:pPr>
      <w:r>
        <w:rPr>
          <w:rFonts w:hint="cs"/>
          <w:rtl/>
        </w:rPr>
        <w:t>ואם זה הילד שלו?</w:t>
      </w:r>
    </w:p>
    <w:p w:rsidR="00DB3780" w:rsidRDefault="00DB3780" w:rsidP="00DB3780">
      <w:pPr>
        <w:rPr>
          <w:rtl/>
        </w:rPr>
      </w:pPr>
    </w:p>
    <w:sdt>
      <w:sdtPr>
        <w:rPr>
          <w:rtl/>
        </w:rPr>
        <w:alias w:val="דובר_המשך"/>
        <w:tag w:val="&lt;ID&gt;0&lt;/ID&gt;&lt;Name&gt;ירון אונגר&lt;/Name&gt;&lt;Data&gt;ירון אונגר&lt;/Data&gt;&lt;Shortcut&gt;ירון&lt;/Shortcut&gt;"/>
        <w:id w:val="1743530597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-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 xml:space="preserve">ירון </w:t>
          </w:r>
          <w:proofErr w:type="spellStart"/>
          <w:r w:rsidRPr="00DB3780">
            <w:rPr>
              <w:rStyle w:val="afd"/>
              <w:color w:val="000000"/>
              <w:rtl/>
            </w:rPr>
            <w:t>אונגר</w:t>
          </w:r>
          <w:proofErr w:type="spellEnd"/>
          <w:r w:rsidRPr="00DB3780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DB3780" w:rsidRDefault="00890205" w:rsidP="00DB3780">
      <w:pPr>
        <w:rPr>
          <w:rtl/>
        </w:rPr>
      </w:pPr>
      <w:r>
        <w:rPr>
          <w:rFonts w:hint="cs"/>
          <w:rtl/>
        </w:rPr>
        <w:t xml:space="preserve">להציל את הילד - </w:t>
      </w:r>
      <w:r w:rsidR="00DB3780">
        <w:rPr>
          <w:rFonts w:hint="cs"/>
          <w:rtl/>
        </w:rPr>
        <w:t xml:space="preserve">ודאי שהוא יכול. פעולת הצלה מותר לו, </w:t>
      </w:r>
      <w:r>
        <w:rPr>
          <w:rFonts w:hint="cs"/>
          <w:rtl/>
        </w:rPr>
        <w:t xml:space="preserve">אבל </w:t>
      </w:r>
      <w:bookmarkStart w:id="399" w:name="_ETM_Q1_6286775"/>
      <w:bookmarkEnd w:id="399"/>
      <w:r>
        <w:rPr>
          <w:rFonts w:hint="cs"/>
          <w:rtl/>
        </w:rPr>
        <w:t xml:space="preserve">להרוג אדם שלישי כדי להציל את ילדו - </w:t>
      </w:r>
      <w:r w:rsidR="00DB3780">
        <w:rPr>
          <w:rFonts w:hint="cs"/>
          <w:rtl/>
        </w:rPr>
        <w:t>זה לא מה שאמרתי.</w:t>
      </w:r>
    </w:p>
    <w:p w:rsidR="00DB3780" w:rsidRDefault="00DB3780" w:rsidP="00DB3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244582776"/>
        <w:placeholder>
          <w:docPart w:val="4B4D1430AB1F474D8C5096C8B8BCABA2"/>
        </w:placeholder>
        <w15:color w:val="993366"/>
      </w:sdtPr>
      <w:sdtEndPr/>
      <w:sdtContent>
        <w:p w:rsidR="00DB3780" w:rsidRDefault="00DB3780" w:rsidP="00DB3780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rPr>
          <w:rtl/>
        </w:rPr>
      </w:pPr>
    </w:p>
    <w:p w:rsidR="00DB3780" w:rsidRDefault="00DB3780" w:rsidP="00B034AC">
      <w:pPr>
        <w:rPr>
          <w:rtl/>
        </w:rPr>
      </w:pPr>
      <w:r>
        <w:rPr>
          <w:rFonts w:hint="cs"/>
          <w:rtl/>
        </w:rPr>
        <w:t>זה לא עולה בקנה אחד. ההגנה מדברת בעני</w:t>
      </w:r>
      <w:r w:rsidR="00890205">
        <w:rPr>
          <w:rFonts w:hint="cs"/>
          <w:rtl/>
        </w:rPr>
        <w:t>י</w:t>
      </w:r>
      <w:r>
        <w:rPr>
          <w:rFonts w:hint="cs"/>
          <w:rtl/>
        </w:rPr>
        <w:t xml:space="preserve">ן הכורח </w:t>
      </w:r>
      <w:r>
        <w:rPr>
          <w:rtl/>
        </w:rPr>
        <w:t>–</w:t>
      </w:r>
      <w:r>
        <w:rPr>
          <w:rFonts w:hint="cs"/>
          <w:rtl/>
        </w:rPr>
        <w:t xml:space="preserve"> אני חושבת שיסוד הסבירות משחק פה תפקיד מכריע, ככל שיש קרבה יותר גדו</w:t>
      </w:r>
      <w:r w:rsidR="00890205">
        <w:rPr>
          <w:rFonts w:hint="cs"/>
          <w:rtl/>
        </w:rPr>
        <w:t>לה, ואני מניחה שהקרבה מדרגה ראשו</w:t>
      </w:r>
      <w:r>
        <w:rPr>
          <w:rFonts w:hint="cs"/>
          <w:rtl/>
        </w:rPr>
        <w:t xml:space="preserve">נה היא </w:t>
      </w:r>
      <w:r w:rsidR="00B034AC">
        <w:rPr>
          <w:rFonts w:hint="cs"/>
          <w:rtl/>
        </w:rPr>
        <w:t xml:space="preserve">קרבה </w:t>
      </w:r>
      <w:r>
        <w:rPr>
          <w:rFonts w:hint="cs"/>
          <w:rtl/>
        </w:rPr>
        <w:t xml:space="preserve">גבוהה ביותר. </w:t>
      </w:r>
      <w:r w:rsidR="00B034AC">
        <w:rPr>
          <w:rFonts w:hint="cs"/>
          <w:rtl/>
        </w:rPr>
        <w:t xml:space="preserve">יסוד </w:t>
      </w:r>
      <w:bookmarkStart w:id="400" w:name="_ETM_Q1_6322272"/>
      <w:bookmarkEnd w:id="400"/>
      <w:r w:rsidR="00B034AC">
        <w:rPr>
          <w:rFonts w:hint="cs"/>
          <w:rtl/>
        </w:rPr>
        <w:t xml:space="preserve">הסבירות ישחק פה תפקיד בהקשר הזה. </w:t>
      </w:r>
      <w:r>
        <w:rPr>
          <w:rFonts w:hint="cs"/>
          <w:rtl/>
        </w:rPr>
        <w:t xml:space="preserve">לכשעצמי אני סבורה </w:t>
      </w:r>
      <w:r w:rsidR="00B034AC">
        <w:rPr>
          <w:rFonts w:hint="cs"/>
          <w:rtl/>
        </w:rPr>
        <w:t xml:space="preserve">שהדילמה המוסרית לגבי החיים </w:t>
      </w:r>
      <w:bookmarkStart w:id="401" w:name="_ETM_Q1_6329865"/>
      <w:bookmarkEnd w:id="401"/>
      <w:r w:rsidR="00B034AC">
        <w:rPr>
          <w:rFonts w:hint="cs"/>
          <w:rtl/>
        </w:rPr>
        <w:t xml:space="preserve">של עצמך לעומת חיים </w:t>
      </w:r>
      <w:r>
        <w:rPr>
          <w:rFonts w:hint="cs"/>
          <w:rtl/>
        </w:rPr>
        <w:t xml:space="preserve">של ילדיך או בן זוגך או הוריך היא דילמה קשה דומה, שאדם נתקל בה. אולי אף יש יאמרו שהאינסטינקט </w:t>
      </w:r>
      <w:r w:rsidR="00B034AC">
        <w:rPr>
          <w:rFonts w:hint="cs"/>
          <w:rtl/>
        </w:rPr>
        <w:t xml:space="preserve">ההורי להציל את החיים של ילדיך </w:t>
      </w:r>
      <w:bookmarkStart w:id="402" w:name="_ETM_Q1_6345244"/>
      <w:bookmarkEnd w:id="402"/>
      <w:r w:rsidR="00B034AC">
        <w:rPr>
          <w:rFonts w:hint="cs"/>
          <w:rtl/>
        </w:rPr>
        <w:t xml:space="preserve">בכל מחיר, </w:t>
      </w:r>
      <w:r>
        <w:rPr>
          <w:rFonts w:hint="cs"/>
          <w:rtl/>
        </w:rPr>
        <w:t>כולל</w:t>
      </w:r>
      <w:r w:rsidR="00B034AC">
        <w:rPr>
          <w:rFonts w:hint="cs"/>
          <w:rtl/>
        </w:rPr>
        <w:t xml:space="preserve"> מחיר של חיי אחרים</w:t>
      </w:r>
      <w:r>
        <w:rPr>
          <w:rFonts w:hint="cs"/>
          <w:rtl/>
        </w:rPr>
        <w:t>, אפילו שה</w:t>
      </w:r>
      <w:r w:rsidR="00B034AC">
        <w:rPr>
          <w:rFonts w:hint="cs"/>
          <w:rtl/>
        </w:rPr>
        <w:t>י</w:t>
      </w:r>
      <w:r>
        <w:rPr>
          <w:rFonts w:hint="cs"/>
          <w:rtl/>
        </w:rPr>
        <w:t>ית מוכן להקריב את עצמך. אלה דילמות קשות</w:t>
      </w:r>
      <w:r w:rsidR="00B034AC">
        <w:rPr>
          <w:rFonts w:hint="cs"/>
          <w:rtl/>
        </w:rPr>
        <w:t xml:space="preserve">, שהמשפט </w:t>
      </w:r>
      <w:bookmarkStart w:id="403" w:name="_ETM_Q1_6350073"/>
      <w:bookmarkEnd w:id="403"/>
      <w:r w:rsidR="00B034AC">
        <w:rPr>
          <w:rFonts w:hint="cs"/>
          <w:rtl/>
        </w:rPr>
        <w:t>מתמודד אתן גם בצורת פטור מאחריות</w:t>
      </w:r>
      <w:r>
        <w:rPr>
          <w:rFonts w:hint="cs"/>
          <w:rtl/>
        </w:rPr>
        <w:t xml:space="preserve"> במצבים האלה. אין כמעט מקרים כאלה.</w:t>
      </w:r>
    </w:p>
    <w:p w:rsidR="00DB3780" w:rsidRDefault="00DB3780" w:rsidP="00DB3780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1814912929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af9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DB3780">
            <w:rPr>
              <w:rStyle w:val="afd"/>
              <w:color w:val="000000"/>
              <w:rtl/>
            </w:rPr>
            <w:t>זילברשלג</w:t>
          </w:r>
          <w:proofErr w:type="spellEnd"/>
          <w:r w:rsidRPr="00DB3780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DB3780" w:rsidRDefault="00B034AC" w:rsidP="00B034AC">
      <w:pPr>
        <w:rPr>
          <w:rtl/>
        </w:rPr>
      </w:pPr>
      <w:r>
        <w:rPr>
          <w:rFonts w:hint="cs"/>
          <w:rtl/>
        </w:rPr>
        <w:t xml:space="preserve">אני לא חושב </w:t>
      </w:r>
      <w:bookmarkStart w:id="404" w:name="_ETM_Q1_6366053"/>
      <w:bookmarkEnd w:id="404"/>
      <w:r>
        <w:rPr>
          <w:rFonts w:hint="cs"/>
          <w:rtl/>
        </w:rPr>
        <w:t xml:space="preserve">שהיה מקרה כזה. זה תיאורטי. </w:t>
      </w:r>
      <w:r w:rsidR="00DB3780">
        <w:rPr>
          <w:rFonts w:hint="cs"/>
          <w:rtl/>
        </w:rPr>
        <w:t xml:space="preserve">זה צריך להיות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ממש </w:t>
      </w:r>
      <w:r w:rsidR="00DB3780">
        <w:rPr>
          <w:rFonts w:hint="cs"/>
          <w:rtl/>
        </w:rPr>
        <w:t>אקדח לרקה.</w:t>
      </w:r>
    </w:p>
    <w:p w:rsidR="00DB3780" w:rsidRDefault="00DB3780" w:rsidP="00DB378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6040924"/>
        <w:placeholder>
          <w:docPart w:val="DefaultPlaceholder_-1854013440"/>
        </w:placeholder>
        <w15:color w:val="993366"/>
      </w:sdtPr>
      <w:sdtEndPr/>
      <w:sdtContent>
        <w:p w:rsidR="00DB3780" w:rsidRDefault="00DB3780" w:rsidP="00DB3780">
          <w:pPr>
            <w:pStyle w:val="af6"/>
            <w:keepNext/>
            <w:rPr>
              <w:rtl/>
            </w:rPr>
          </w:pPr>
          <w:r w:rsidRPr="00DB3780">
            <w:rPr>
              <w:rStyle w:val="afd"/>
              <w:color w:val="000000"/>
              <w:rtl/>
            </w:rPr>
            <w:t>היו"ר ניסן סלומינסקי</w:t>
          </w:r>
          <w:r w:rsidRPr="00DB3780">
            <w:rPr>
              <w:color w:val="000000"/>
              <w:rtl/>
            </w:rPr>
            <w:t>:</w:t>
          </w:r>
        </w:p>
      </w:sdtContent>
    </w:sdt>
    <w:p w:rsidR="00DB3780" w:rsidRDefault="00DB3780" w:rsidP="00DB3780">
      <w:pPr>
        <w:pStyle w:val="KeepWithNext"/>
        <w:rPr>
          <w:rtl/>
        </w:rPr>
      </w:pPr>
    </w:p>
    <w:p w:rsidR="00B034AC" w:rsidRDefault="00B034AC" w:rsidP="00B034AC">
      <w:pPr>
        <w:rPr>
          <w:rtl/>
        </w:rPr>
      </w:pPr>
      <w:bookmarkStart w:id="405" w:name="_ETM_Q1_6376879"/>
      <w:bookmarkEnd w:id="405"/>
      <w:r>
        <w:rPr>
          <w:rFonts w:hint="cs"/>
          <w:rtl/>
        </w:rPr>
        <w:t xml:space="preserve">בסדר, אבל </w:t>
      </w:r>
      <w:bookmarkStart w:id="406" w:name="_ETM_Q1_6391309"/>
      <w:bookmarkEnd w:id="406"/>
      <w:r>
        <w:rPr>
          <w:rFonts w:hint="cs"/>
          <w:rtl/>
        </w:rPr>
        <w:t>אקדח לרקה- - -</w:t>
      </w:r>
    </w:p>
    <w:p w:rsidR="00B034AC" w:rsidRPr="00B034AC" w:rsidRDefault="00B034AC" w:rsidP="00B034AC">
      <w:pPr>
        <w:rPr>
          <w:rtl/>
        </w:rPr>
      </w:pPr>
      <w:bookmarkStart w:id="407" w:name="_ETM_Q1_6396946"/>
      <w:bookmarkEnd w:id="407"/>
    </w:p>
    <w:sdt>
      <w:sdtPr>
        <w:rPr>
          <w:rFonts w:hint="cs"/>
          <w:rtl/>
        </w:rPr>
        <w:alias w:val="אורח"/>
        <w:tag w:val="&lt;ID&gt;621135&lt;/ID&gt;&lt;Name&gt;עמיר פוקס&lt;/Name&gt;&lt;Data&gt;עמיר פוקס&lt;/Data&gt;&lt;Shortcut&gt;עמפו&lt;/Shortcut&gt;&lt;Title&gt;חוקר, המכון הישראלי לדמוקרטיה&lt;/Title&gt;"/>
        <w:id w:val="-62343691"/>
        <w:placeholder>
          <w:docPart w:val="DefaultPlaceholder_-1854013440"/>
        </w:placeholder>
        <w15:color w:val="993366"/>
      </w:sdtPr>
      <w:sdtEndPr/>
      <w:sdtContent>
        <w:p w:rsidR="0099371C" w:rsidRDefault="0099371C" w:rsidP="0099371C">
          <w:pPr>
            <w:pStyle w:val="af9"/>
            <w:keepNext/>
            <w:rPr>
              <w:rtl/>
            </w:rPr>
          </w:pPr>
          <w:r w:rsidRPr="0099371C">
            <w:rPr>
              <w:rStyle w:val="afd"/>
              <w:color w:val="000000"/>
              <w:rtl/>
            </w:rPr>
            <w:t>עמיר פוקס</w:t>
          </w:r>
          <w:r w:rsidRPr="0099371C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pStyle w:val="KeepWithNext"/>
        <w:rPr>
          <w:rtl/>
        </w:rPr>
      </w:pPr>
    </w:p>
    <w:p w:rsidR="0099371C" w:rsidRDefault="00B034AC" w:rsidP="0099371C">
      <w:pPr>
        <w:rPr>
          <w:rtl/>
        </w:rPr>
      </w:pPr>
      <w:r>
        <w:rPr>
          <w:rFonts w:hint="cs"/>
          <w:rtl/>
        </w:rPr>
        <w:t xml:space="preserve">אם אני שולח אותך לעשות משהו, </w:t>
      </w:r>
      <w:bookmarkStart w:id="408" w:name="_ETM_Q1_6396252"/>
      <w:bookmarkEnd w:id="408"/>
      <w:r>
        <w:rPr>
          <w:rFonts w:hint="cs"/>
          <w:rtl/>
        </w:rPr>
        <w:t>ברגע שיצאת, תרוץ למשטרה. אחרת לא תהיה לך שום הגנה.</w:t>
      </w:r>
    </w:p>
    <w:p w:rsidR="00B034AC" w:rsidRDefault="00B034AC" w:rsidP="0099371C">
      <w:pPr>
        <w:rPr>
          <w:rtl/>
        </w:rPr>
      </w:pPr>
      <w:bookmarkStart w:id="409" w:name="_ETM_Q1_6403350"/>
      <w:bookmarkEnd w:id="40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53814515"/>
        <w:placeholder>
          <w:docPart w:val="DefaultPlaceholder_-1854013440"/>
        </w:placeholder>
        <w15:color w:val="993366"/>
      </w:sdtPr>
      <w:sdtEndPr/>
      <w:sdtContent>
        <w:p w:rsidR="0099371C" w:rsidRDefault="0099371C" w:rsidP="0099371C">
          <w:pPr>
            <w:pStyle w:val="af6"/>
            <w:keepNext/>
            <w:rPr>
              <w:rtl/>
            </w:rPr>
          </w:pPr>
          <w:r w:rsidRPr="0099371C">
            <w:rPr>
              <w:rStyle w:val="afd"/>
              <w:color w:val="000000"/>
              <w:rtl/>
            </w:rPr>
            <w:t>היו"ר ניסן סלומינסקי</w:t>
          </w:r>
          <w:r w:rsidRPr="0099371C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pStyle w:val="KeepWithNext"/>
        <w:rPr>
          <w:rtl/>
        </w:rPr>
      </w:pPr>
    </w:p>
    <w:p w:rsidR="0099371C" w:rsidRDefault="00B034AC" w:rsidP="00B034AC">
      <w:pPr>
        <w:rPr>
          <w:rtl/>
        </w:rPr>
      </w:pPr>
      <w:r>
        <w:rPr>
          <w:rFonts w:hint="cs"/>
          <w:rtl/>
        </w:rPr>
        <w:t xml:space="preserve">מה </w:t>
      </w:r>
      <w:bookmarkStart w:id="410" w:name="_ETM_Q1_6405760"/>
      <w:bookmarkEnd w:id="410"/>
      <w:r>
        <w:rPr>
          <w:rFonts w:hint="cs"/>
          <w:rtl/>
        </w:rPr>
        <w:t xml:space="preserve">זה? </w:t>
      </w:r>
      <w:r w:rsidR="0099371C">
        <w:rPr>
          <w:rFonts w:hint="cs"/>
          <w:rtl/>
        </w:rPr>
        <w:t>נניח, אם מדבר</w:t>
      </w:r>
      <w:r w:rsidR="001E07E0">
        <w:rPr>
          <w:rFonts w:hint="cs"/>
          <w:rtl/>
        </w:rPr>
        <w:t>ים</w:t>
      </w:r>
      <w:r w:rsidR="0099371C">
        <w:rPr>
          <w:rFonts w:hint="cs"/>
          <w:rtl/>
        </w:rPr>
        <w:t xml:space="preserve"> על הילדים, הוא נמצא עם הילדים.</w:t>
      </w:r>
    </w:p>
    <w:p w:rsidR="0099371C" w:rsidRDefault="0099371C" w:rsidP="0099371C">
      <w:pPr>
        <w:rPr>
          <w:rtl/>
        </w:rPr>
      </w:pPr>
    </w:p>
    <w:sdt>
      <w:sdtPr>
        <w:rPr>
          <w:rtl/>
        </w:rPr>
        <w:alias w:val="דובר_המשך"/>
        <w:tag w:val="&lt;ID&gt;621135&lt;/ID&gt;&lt;Name&gt;עמיר פוקס&lt;/Name&gt;&lt;Data&gt;עמיר פוקס&lt;/Data&gt;&lt;Shortcut&gt;עמפו&lt;/Shortcut&gt;"/>
        <w:id w:val="-1113125559"/>
        <w:placeholder>
          <w:docPart w:val="DefaultPlaceholder_-1854013440"/>
        </w:placeholder>
        <w15:color w:val="993366"/>
      </w:sdtPr>
      <w:sdtEndPr/>
      <w:sdtContent>
        <w:p w:rsidR="0099371C" w:rsidRDefault="0099371C" w:rsidP="0099371C">
          <w:pPr>
            <w:pStyle w:val="-"/>
            <w:keepNext/>
            <w:rPr>
              <w:rtl/>
            </w:rPr>
          </w:pPr>
          <w:r w:rsidRPr="0099371C">
            <w:rPr>
              <w:rStyle w:val="afd"/>
              <w:color w:val="000000"/>
              <w:rtl/>
            </w:rPr>
            <w:t>עמיר פוקס</w:t>
          </w:r>
          <w:r w:rsidRPr="0099371C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pStyle w:val="KeepWithNext"/>
        <w:rPr>
          <w:rtl/>
        </w:rPr>
      </w:pPr>
    </w:p>
    <w:p w:rsidR="0099371C" w:rsidRDefault="0099371C" w:rsidP="0099371C">
      <w:pPr>
        <w:rPr>
          <w:rtl/>
        </w:rPr>
      </w:pPr>
      <w:r>
        <w:rPr>
          <w:rFonts w:hint="cs"/>
          <w:rtl/>
        </w:rPr>
        <w:t>אז אתה צריך ללכת למשטרה.</w:t>
      </w:r>
    </w:p>
    <w:p w:rsidR="0099371C" w:rsidRDefault="0099371C" w:rsidP="0099371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66673243"/>
        <w:placeholder>
          <w:docPart w:val="DefaultPlaceholder_-1854013440"/>
        </w:placeholder>
        <w15:color w:val="993366"/>
      </w:sdtPr>
      <w:sdtEndPr/>
      <w:sdtContent>
        <w:p w:rsidR="0099371C" w:rsidRDefault="0099371C" w:rsidP="0099371C">
          <w:pPr>
            <w:pStyle w:val="af6"/>
            <w:keepNext/>
            <w:rPr>
              <w:rtl/>
            </w:rPr>
          </w:pPr>
          <w:r w:rsidRPr="0099371C">
            <w:rPr>
              <w:rStyle w:val="afd"/>
              <w:color w:val="000000"/>
              <w:rtl/>
            </w:rPr>
            <w:t>היו"ר ניסן סלומינסקי</w:t>
          </w:r>
          <w:r w:rsidRPr="0099371C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pStyle w:val="KeepWithNext"/>
        <w:rPr>
          <w:rtl/>
        </w:rPr>
      </w:pPr>
    </w:p>
    <w:p w:rsidR="0099371C" w:rsidRDefault="0099371C" w:rsidP="0099371C">
      <w:pPr>
        <w:rPr>
          <w:rtl/>
        </w:rPr>
      </w:pPr>
      <w:r>
        <w:rPr>
          <w:rFonts w:hint="cs"/>
          <w:rtl/>
        </w:rPr>
        <w:t xml:space="preserve">בינתיים הוא יהרוג את הילדים. זה סתם משחק. </w:t>
      </w:r>
      <w:r w:rsidR="00B034AC">
        <w:rPr>
          <w:rFonts w:hint="cs"/>
          <w:rtl/>
        </w:rPr>
        <w:t>כך אפשר ליצור רוצחים בפוטנציה.</w:t>
      </w:r>
    </w:p>
    <w:p w:rsidR="0099371C" w:rsidRDefault="0099371C" w:rsidP="0099371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546802029"/>
        <w:placeholder>
          <w:docPart w:val="58466532588F4784AD5122AF7D7C363D"/>
        </w:placeholder>
        <w15:color w:val="993366"/>
      </w:sdtPr>
      <w:sdtEndPr/>
      <w:sdtContent>
        <w:p w:rsidR="0099371C" w:rsidRDefault="0099371C" w:rsidP="0099371C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rPr>
          <w:rtl/>
        </w:rPr>
      </w:pPr>
    </w:p>
    <w:p w:rsidR="00B034AC" w:rsidRDefault="0099371C" w:rsidP="00B034AC">
      <w:pPr>
        <w:rPr>
          <w:rtl/>
        </w:rPr>
      </w:pPr>
      <w:r>
        <w:rPr>
          <w:rFonts w:hint="cs"/>
          <w:rtl/>
        </w:rPr>
        <w:t>לא נתקלנ</w:t>
      </w:r>
      <w:r w:rsidR="00B034AC">
        <w:rPr>
          <w:rFonts w:hint="cs"/>
          <w:rtl/>
        </w:rPr>
        <w:t>ו במקרים כאלה. הדוגמאות שנתתי לכ</w:t>
      </w:r>
      <w:r>
        <w:rPr>
          <w:rFonts w:hint="cs"/>
          <w:rtl/>
        </w:rPr>
        <w:t>ם, בית המשפט לא הכיר בכורח ואף לא ב</w:t>
      </w:r>
      <w:r w:rsidR="00B034AC">
        <w:rPr>
          <w:rFonts w:hint="cs"/>
          <w:rtl/>
        </w:rPr>
        <w:t>חריגה</w:t>
      </w:r>
      <w:r>
        <w:rPr>
          <w:rFonts w:hint="cs"/>
          <w:rtl/>
        </w:rPr>
        <w:t xml:space="preserve"> מועטה </w:t>
      </w:r>
      <w:r w:rsidR="00B034AC">
        <w:rPr>
          <w:rFonts w:hint="cs"/>
          <w:rtl/>
        </w:rPr>
        <w:t>מ</w:t>
      </w:r>
      <w:r>
        <w:rPr>
          <w:rFonts w:hint="cs"/>
          <w:rtl/>
        </w:rPr>
        <w:t xml:space="preserve">כורח. </w:t>
      </w:r>
      <w:r w:rsidR="00B034AC">
        <w:rPr>
          <w:rFonts w:hint="cs"/>
          <w:rtl/>
        </w:rPr>
        <w:t xml:space="preserve">כאמור הנסיבה </w:t>
      </w:r>
      <w:bookmarkStart w:id="411" w:name="_ETM_Q1_6452030"/>
      <w:bookmarkEnd w:id="411"/>
      <w:r w:rsidR="00B034AC">
        <w:rPr>
          <w:rFonts w:hint="cs"/>
          <w:rtl/>
        </w:rPr>
        <w:t xml:space="preserve">הזו כמעט אות מתה בספר החוקים </w:t>
      </w:r>
      <w:r>
        <w:rPr>
          <w:rFonts w:hint="cs"/>
          <w:rtl/>
        </w:rPr>
        <w:t xml:space="preserve">בהקשר של ענישה מופחתת. אתן דוגמה למקרה אחד שבית משפט הכיר </w:t>
      </w:r>
      <w:r w:rsidR="00B034AC">
        <w:rPr>
          <w:rFonts w:hint="cs"/>
          <w:rtl/>
        </w:rPr>
        <w:t xml:space="preserve">של סטייה מועטה מהסבירות </w:t>
      </w:r>
      <w:bookmarkStart w:id="412" w:name="_ETM_Q1_6464342"/>
      <w:bookmarkEnd w:id="412"/>
      <w:r>
        <w:rPr>
          <w:rFonts w:hint="cs"/>
          <w:rtl/>
        </w:rPr>
        <w:t xml:space="preserve">של הגנת הכורח או הצורך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34AC">
        <w:rPr>
          <w:rFonts w:hint="cs"/>
          <w:rtl/>
        </w:rPr>
        <w:t xml:space="preserve">זה היה במקרה של </w:t>
      </w:r>
      <w:proofErr w:type="spellStart"/>
      <w:r w:rsidR="00B034AC">
        <w:rPr>
          <w:rFonts w:hint="cs"/>
          <w:rtl/>
        </w:rPr>
        <w:t>אשה</w:t>
      </w:r>
      <w:proofErr w:type="spellEnd"/>
      <w:r w:rsidR="00B034AC">
        <w:rPr>
          <w:rFonts w:hint="cs"/>
          <w:rtl/>
        </w:rPr>
        <w:t xml:space="preserve"> מהמגזר הבדואי </w:t>
      </w:r>
      <w:r>
        <w:rPr>
          <w:rFonts w:hint="cs"/>
          <w:rtl/>
        </w:rPr>
        <w:t>שחנקה למוות תינוק אותו ילדה</w:t>
      </w:r>
      <w:r w:rsidR="00B034AC">
        <w:rPr>
          <w:rFonts w:hint="cs"/>
          <w:rtl/>
        </w:rPr>
        <w:t xml:space="preserve"> </w:t>
      </w:r>
      <w:proofErr w:type="spellStart"/>
      <w:r w:rsidR="00B034AC">
        <w:rPr>
          <w:rFonts w:hint="cs"/>
          <w:rtl/>
        </w:rPr>
        <w:t>מייד</w:t>
      </w:r>
      <w:proofErr w:type="spellEnd"/>
      <w:r w:rsidR="00B034AC">
        <w:rPr>
          <w:rFonts w:hint="cs"/>
          <w:rtl/>
        </w:rPr>
        <w:t xml:space="preserve"> </w:t>
      </w:r>
      <w:r>
        <w:rPr>
          <w:rFonts w:hint="cs"/>
          <w:rtl/>
        </w:rPr>
        <w:t>אחרי הלידה</w:t>
      </w:r>
      <w:r w:rsidR="00B034AC">
        <w:rPr>
          <w:rFonts w:hint="cs"/>
          <w:rtl/>
        </w:rPr>
        <w:t xml:space="preserve"> </w:t>
      </w:r>
      <w:bookmarkStart w:id="413" w:name="_ETM_Q1_6470499"/>
      <w:bookmarkEnd w:id="413"/>
      <w:r w:rsidR="00B034AC">
        <w:rPr>
          <w:rFonts w:hint="cs"/>
          <w:rtl/>
        </w:rPr>
        <w:t>מתוך חשש לחייה, אם יעלו בני המשפחה על הלידה</w:t>
      </w:r>
      <w:r>
        <w:rPr>
          <w:rFonts w:hint="cs"/>
          <w:rtl/>
        </w:rPr>
        <w:t xml:space="preserve">. זה מקרה ייחודי מאוד-מאוד. </w:t>
      </w:r>
      <w:r w:rsidR="00B034AC">
        <w:rPr>
          <w:rFonts w:hint="cs"/>
          <w:rtl/>
        </w:rPr>
        <w:t>בו היו מעורבים ככל הנראה שיקולי</w:t>
      </w:r>
      <w:r>
        <w:rPr>
          <w:rFonts w:hint="cs"/>
          <w:rtl/>
        </w:rPr>
        <w:t>ם</w:t>
      </w:r>
      <w:r w:rsidR="00B034AC">
        <w:rPr>
          <w:rFonts w:hint="cs"/>
          <w:rtl/>
        </w:rPr>
        <w:t xml:space="preserve"> </w:t>
      </w:r>
      <w:r>
        <w:rPr>
          <w:rFonts w:hint="cs"/>
          <w:rtl/>
        </w:rPr>
        <w:t>נוספ</w:t>
      </w:r>
      <w:r w:rsidR="001E07E0">
        <w:rPr>
          <w:rFonts w:hint="cs"/>
          <w:rtl/>
        </w:rPr>
        <w:t>ים</w:t>
      </w:r>
      <w:r w:rsidR="00B034AC">
        <w:rPr>
          <w:rFonts w:hint="cs"/>
          <w:rtl/>
        </w:rPr>
        <w:t>,</w:t>
      </w:r>
      <w:r>
        <w:rPr>
          <w:rFonts w:hint="cs"/>
          <w:rtl/>
        </w:rPr>
        <w:t xml:space="preserve"> וזה היה במסגרת הסדר טיעון</w:t>
      </w:r>
      <w:r w:rsidR="00B034AC">
        <w:rPr>
          <w:rFonts w:hint="cs"/>
          <w:rtl/>
        </w:rPr>
        <w:t xml:space="preserve">, ולכן </w:t>
      </w:r>
      <w:bookmarkStart w:id="414" w:name="_ETM_Q1_6481834"/>
      <w:bookmarkEnd w:id="414"/>
      <w:r w:rsidR="00B034AC">
        <w:rPr>
          <w:rFonts w:hint="cs"/>
          <w:rtl/>
        </w:rPr>
        <w:t>קשה ללמוד ממנו על היישום של הנסיבה בפסיקה, כי כאמור,</w:t>
      </w:r>
      <w:r>
        <w:rPr>
          <w:rFonts w:hint="cs"/>
          <w:rtl/>
        </w:rPr>
        <w:t xml:space="preserve"> לא כל כך יושמה. </w:t>
      </w:r>
    </w:p>
    <w:p w:rsidR="00B034AC" w:rsidRDefault="00B034AC" w:rsidP="00B034AC">
      <w:pPr>
        <w:rPr>
          <w:rtl/>
        </w:rPr>
      </w:pPr>
      <w:bookmarkStart w:id="415" w:name="_ETM_Q1_6490178"/>
      <w:bookmarkEnd w:id="415"/>
    </w:p>
    <w:p w:rsidR="0099371C" w:rsidRDefault="0099371C" w:rsidP="00080E1C">
      <w:pPr>
        <w:rPr>
          <w:rtl/>
        </w:rPr>
      </w:pPr>
      <w:bookmarkStart w:id="416" w:name="_ETM_Q1_6490491"/>
      <w:bookmarkEnd w:id="416"/>
      <w:r>
        <w:rPr>
          <w:rFonts w:hint="cs"/>
          <w:rtl/>
        </w:rPr>
        <w:t>אבל ההצעה שלנו, כאמור, טיפה שונה מהנוסח הקיים כ</w:t>
      </w:r>
      <w:r w:rsidR="00B034AC">
        <w:rPr>
          <w:rFonts w:hint="cs"/>
          <w:rtl/>
        </w:rPr>
        <w:t>יום. היא בעי</w:t>
      </w:r>
      <w:r>
        <w:rPr>
          <w:rFonts w:hint="cs"/>
          <w:rtl/>
        </w:rPr>
        <w:t>קר נובעת מ</w:t>
      </w:r>
      <w:r w:rsidR="00A95C01">
        <w:rPr>
          <w:rFonts w:hint="cs"/>
          <w:rtl/>
        </w:rPr>
        <w:t>ה</w:t>
      </w:r>
      <w:r>
        <w:rPr>
          <w:rFonts w:hint="cs"/>
          <w:rtl/>
        </w:rPr>
        <w:t>תנאים המאוד מהודקים של ההגנה העצמית, ואולי בהקשר הזה גם בנושא של הגנה עצמית מוגברת</w:t>
      </w:r>
      <w:r w:rsidR="00A95C01">
        <w:rPr>
          <w:rFonts w:hint="cs"/>
          <w:rtl/>
        </w:rPr>
        <w:t>,</w:t>
      </w:r>
      <w:r>
        <w:rPr>
          <w:rFonts w:hint="cs"/>
          <w:rtl/>
        </w:rPr>
        <w:t xml:space="preserve"> שהוכר בעולם בהקשרים שונים </w:t>
      </w:r>
      <w:r>
        <w:rPr>
          <w:rtl/>
        </w:rPr>
        <w:t>–</w:t>
      </w:r>
      <w:r>
        <w:rPr>
          <w:rFonts w:hint="cs"/>
          <w:rtl/>
        </w:rPr>
        <w:t xml:space="preserve"> בין היתר</w:t>
      </w:r>
      <w:r w:rsidR="00A95C01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A95C01">
        <w:rPr>
          <w:rFonts w:hint="cs"/>
          <w:rtl/>
        </w:rPr>
        <w:t>נושא של נשים מוכות, שפעלו כדי לה</w:t>
      </w:r>
      <w:r>
        <w:rPr>
          <w:rFonts w:hint="cs"/>
          <w:rtl/>
        </w:rPr>
        <w:t>גן על עצמן מאי</w:t>
      </w:r>
      <w:r w:rsidR="00FA57B4">
        <w:rPr>
          <w:rFonts w:hint="cs"/>
          <w:rtl/>
        </w:rPr>
        <w:t>ו</w:t>
      </w:r>
      <w:r>
        <w:rPr>
          <w:rFonts w:hint="cs"/>
          <w:rtl/>
        </w:rPr>
        <w:t>ם של חיים של הנרצח כל</w:t>
      </w:r>
      <w:r w:rsidR="00FA57B4">
        <w:rPr>
          <w:rFonts w:hint="cs"/>
          <w:rtl/>
        </w:rPr>
        <w:t>פ</w:t>
      </w:r>
      <w:r>
        <w:rPr>
          <w:rFonts w:hint="cs"/>
          <w:rtl/>
        </w:rPr>
        <w:t xml:space="preserve">יהן, אבל הן סטו, למשל, מהתנאי של </w:t>
      </w:r>
      <w:proofErr w:type="spellStart"/>
      <w:r>
        <w:rPr>
          <w:rFonts w:hint="cs"/>
          <w:rtl/>
        </w:rPr>
        <w:t>המיידיות</w:t>
      </w:r>
      <w:proofErr w:type="spellEnd"/>
      <w:r w:rsidR="00080E1C">
        <w:rPr>
          <w:rFonts w:hint="cs"/>
          <w:rtl/>
        </w:rPr>
        <w:t>,</w:t>
      </w:r>
      <w:r>
        <w:rPr>
          <w:rFonts w:hint="cs"/>
          <w:rtl/>
        </w:rPr>
        <w:t xml:space="preserve"> מאחר ש</w:t>
      </w:r>
      <w:r w:rsidR="00080E1C">
        <w:rPr>
          <w:rFonts w:hint="cs"/>
          <w:rtl/>
        </w:rPr>
        <w:t xml:space="preserve">מעשה </w:t>
      </w:r>
      <w:r>
        <w:rPr>
          <w:rFonts w:hint="cs"/>
          <w:rtl/>
        </w:rPr>
        <w:t xml:space="preserve">ההמתה לא נעשה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080E1C">
        <w:rPr>
          <w:rFonts w:hint="cs"/>
          <w:rtl/>
        </w:rPr>
        <w:t xml:space="preserve">אז אפשר לומר: המקרים האלה ייכנסו מן הסתם </w:t>
      </w:r>
      <w:bookmarkStart w:id="417" w:name="_ETM_Q1_6546697"/>
      <w:bookmarkEnd w:id="417"/>
      <w:r w:rsidR="00080E1C">
        <w:rPr>
          <w:rFonts w:hint="cs"/>
          <w:rtl/>
        </w:rPr>
        <w:t xml:space="preserve">להתעללות, </w:t>
      </w:r>
      <w:r>
        <w:rPr>
          <w:rFonts w:hint="cs"/>
          <w:rtl/>
        </w:rPr>
        <w:t xml:space="preserve">אבל אנחנו מדברים על מקרים שלא קשורים דווקא להתעללות ממושכת ושיטתית </w:t>
      </w:r>
      <w:r w:rsidR="00080E1C">
        <w:rPr>
          <w:rFonts w:hint="cs"/>
          <w:rtl/>
        </w:rPr>
        <w:t xml:space="preserve">שהובילו אותן למצוקה נפשית קשה, </w:t>
      </w:r>
      <w:r>
        <w:rPr>
          <w:rFonts w:hint="cs"/>
          <w:rtl/>
        </w:rPr>
        <w:t xml:space="preserve">אלא הן </w:t>
      </w:r>
      <w:r w:rsidR="00080E1C">
        <w:rPr>
          <w:rFonts w:hint="cs"/>
          <w:rtl/>
        </w:rPr>
        <w:t>פ</w:t>
      </w:r>
      <w:r>
        <w:rPr>
          <w:rFonts w:hint="cs"/>
          <w:rtl/>
        </w:rPr>
        <w:t>עלו מתוך רצון להגן על חייהן באותו מצב שהן חשו שחייהן בסכנה</w:t>
      </w:r>
      <w:r w:rsidR="00080E1C">
        <w:rPr>
          <w:rFonts w:hint="cs"/>
          <w:rtl/>
        </w:rPr>
        <w:t xml:space="preserve">, אבל לא </w:t>
      </w:r>
      <w:bookmarkStart w:id="418" w:name="_ETM_Q1_6564699"/>
      <w:bookmarkEnd w:id="418"/>
      <w:r w:rsidR="00080E1C">
        <w:rPr>
          <w:rFonts w:hint="cs"/>
          <w:rtl/>
        </w:rPr>
        <w:t>התקיימו התנאים של ההגנה העצמית;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סט</w:t>
      </w:r>
      <w:r w:rsidR="00080E1C">
        <w:rPr>
          <w:rFonts w:hint="cs"/>
          <w:rtl/>
        </w:rPr>
        <w:t>י</w:t>
      </w:r>
      <w:r>
        <w:rPr>
          <w:rFonts w:hint="cs"/>
          <w:rtl/>
        </w:rPr>
        <w:t xml:space="preserve">יה מועטה </w:t>
      </w:r>
      <w:r w:rsidR="00080E1C">
        <w:rPr>
          <w:rFonts w:hint="cs"/>
          <w:rtl/>
        </w:rPr>
        <w:t>מהתנאים. מקרים כאלה לטעמנו צריכ</w:t>
      </w:r>
      <w:r w:rsidR="001E07E0">
        <w:rPr>
          <w:rFonts w:hint="cs"/>
          <w:rtl/>
        </w:rPr>
        <w:t>ים</w:t>
      </w:r>
      <w:r w:rsidR="00080E1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</w:t>
      </w:r>
      <w:r w:rsidR="00080E1C">
        <w:rPr>
          <w:rFonts w:hint="cs"/>
          <w:rtl/>
        </w:rPr>
        <w:t xml:space="preserve">לא רק לענישה מופחתת אלא </w:t>
      </w:r>
      <w:bookmarkStart w:id="419" w:name="_ETM_Q1_6574401"/>
      <w:bookmarkEnd w:id="419"/>
      <w:r w:rsidR="00080E1C">
        <w:rPr>
          <w:rFonts w:hint="cs"/>
          <w:rtl/>
        </w:rPr>
        <w:t xml:space="preserve">גם לתיוג נפרד </w:t>
      </w:r>
      <w:r>
        <w:rPr>
          <w:rFonts w:hint="cs"/>
          <w:rtl/>
        </w:rPr>
        <w:t>ואחריות מופחתת. הצענו להרחיב את הנסיבה הקיימת</w:t>
      </w:r>
      <w:r w:rsidR="00080E1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שהסטייה </w:t>
      </w:r>
      <w:r w:rsidR="00080E1C">
        <w:rPr>
          <w:rFonts w:hint="cs"/>
          <w:rtl/>
        </w:rPr>
        <w:t>תהיה מיסודות הסייגים ולא מיסוד</w:t>
      </w:r>
      <w:r>
        <w:rPr>
          <w:rFonts w:hint="cs"/>
          <w:rtl/>
        </w:rPr>
        <w:t xml:space="preserve"> הסבירות. </w:t>
      </w:r>
    </w:p>
    <w:p w:rsidR="0099371C" w:rsidRDefault="0099371C" w:rsidP="0099371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08780097"/>
        <w:placeholder>
          <w:docPart w:val="DefaultPlaceholder_-1854013440"/>
        </w:placeholder>
        <w15:color w:val="993366"/>
      </w:sdtPr>
      <w:sdtEndPr/>
      <w:sdtContent>
        <w:p w:rsidR="0099371C" w:rsidRDefault="0099371C" w:rsidP="0099371C">
          <w:pPr>
            <w:pStyle w:val="a4"/>
            <w:keepNext/>
            <w:rPr>
              <w:rtl/>
            </w:rPr>
          </w:pPr>
          <w:r w:rsidRPr="0099371C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99371C" w:rsidRDefault="0099371C" w:rsidP="0099371C">
      <w:pPr>
        <w:pStyle w:val="KeepWithNext"/>
        <w:rPr>
          <w:rtl/>
        </w:rPr>
      </w:pPr>
    </w:p>
    <w:p w:rsidR="0099371C" w:rsidRDefault="00080E1C" w:rsidP="0099371C">
      <w:pPr>
        <w:rPr>
          <w:rtl/>
        </w:rPr>
      </w:pPr>
      <w:r>
        <w:rPr>
          <w:rFonts w:hint="cs"/>
          <w:rtl/>
        </w:rPr>
        <w:t>אתם מוחקים את שאל</w:t>
      </w:r>
      <w:r w:rsidR="0099371C">
        <w:rPr>
          <w:rFonts w:hint="cs"/>
          <w:rtl/>
        </w:rPr>
        <w:t>ת הסבירות?</w:t>
      </w:r>
    </w:p>
    <w:p w:rsidR="0099371C" w:rsidRDefault="0099371C" w:rsidP="0099371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936132262"/>
        <w:placeholder>
          <w:docPart w:val="B0C20349E26C4ED9BA920C1AA71C3D93"/>
        </w:placeholder>
        <w15:color w:val="993366"/>
      </w:sdtPr>
      <w:sdtEndPr/>
      <w:sdtContent>
        <w:p w:rsidR="0099371C" w:rsidRDefault="0099371C" w:rsidP="0099371C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rPr>
          <w:rtl/>
        </w:rPr>
      </w:pPr>
    </w:p>
    <w:p w:rsidR="0099371C" w:rsidRDefault="00080E1C" w:rsidP="00080E1C">
      <w:pPr>
        <w:rPr>
          <w:rtl/>
        </w:rPr>
      </w:pPr>
      <w:r>
        <w:rPr>
          <w:rFonts w:hint="cs"/>
          <w:rtl/>
        </w:rPr>
        <w:t xml:space="preserve">לא. </w:t>
      </w:r>
      <w:r w:rsidR="0099371C">
        <w:rPr>
          <w:rFonts w:hint="cs"/>
          <w:rtl/>
        </w:rPr>
        <w:t xml:space="preserve">מבחן הסבירות הוא מבחן שכיום </w:t>
      </w:r>
      <w:r w:rsidR="0099371C">
        <w:rPr>
          <w:rtl/>
        </w:rPr>
        <w:t>–</w:t>
      </w:r>
      <w:r w:rsidR="0099371C">
        <w:rPr>
          <w:rFonts w:hint="cs"/>
          <w:rtl/>
        </w:rPr>
        <w:t xml:space="preserve"> רק סטייה ממבחן הסבירות מאפשרת </w:t>
      </w:r>
      <w:r>
        <w:rPr>
          <w:rFonts w:hint="cs"/>
          <w:rtl/>
        </w:rPr>
        <w:t xml:space="preserve">את הנסיבה של סטייה </w:t>
      </w:r>
      <w:r w:rsidR="0099371C">
        <w:rPr>
          <w:rFonts w:hint="cs"/>
          <w:rtl/>
        </w:rPr>
        <w:t xml:space="preserve">מוטעה מהגנות. אנו מציעים </w:t>
      </w:r>
      <w:r>
        <w:rPr>
          <w:rFonts w:hint="cs"/>
          <w:rtl/>
        </w:rPr>
        <w:t xml:space="preserve">שהסטייה </w:t>
      </w:r>
      <w:bookmarkStart w:id="420" w:name="_ETM_Q1_6610427"/>
      <w:bookmarkEnd w:id="420"/>
      <w:r>
        <w:rPr>
          <w:rFonts w:hint="cs"/>
          <w:rtl/>
        </w:rPr>
        <w:t xml:space="preserve">המועטה תהיה מיסודות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</w:t>
      </w:r>
      <w:r w:rsidR="0099371C">
        <w:rPr>
          <w:rFonts w:hint="cs"/>
          <w:rtl/>
        </w:rPr>
        <w:t>עצמן ולא מיסוד הסבירות שקבוע בסעי</w:t>
      </w:r>
      <w:r>
        <w:rPr>
          <w:rFonts w:hint="cs"/>
          <w:rtl/>
        </w:rPr>
        <w:t>ף 34טז. יכול להיות שההתנהגות של</w:t>
      </w:r>
      <w:r w:rsidR="0099371C">
        <w:rPr>
          <w:rFonts w:hint="cs"/>
          <w:rtl/>
        </w:rPr>
        <w:t xml:space="preserve">ה לא </w:t>
      </w:r>
      <w:proofErr w:type="spellStart"/>
      <w:r w:rsidR="0099371C">
        <w:rPr>
          <w:rFonts w:hint="cs"/>
          <w:rtl/>
        </w:rPr>
        <w:t>היתה</w:t>
      </w:r>
      <w:proofErr w:type="spellEnd"/>
      <w:r w:rsidR="0099371C">
        <w:rPr>
          <w:rFonts w:hint="cs"/>
          <w:rtl/>
        </w:rPr>
        <w:t xml:space="preserve"> </w:t>
      </w:r>
      <w:r>
        <w:rPr>
          <w:rFonts w:hint="cs"/>
          <w:rtl/>
        </w:rPr>
        <w:t xml:space="preserve">סבירה בנסיבות העניין, אבל היא חשה </w:t>
      </w:r>
      <w:bookmarkStart w:id="421" w:name="_ETM_Q1_6623130"/>
      <w:bookmarkEnd w:id="421"/>
      <w:r>
        <w:rPr>
          <w:rFonts w:hint="cs"/>
          <w:rtl/>
        </w:rPr>
        <w:t xml:space="preserve">איום </w:t>
      </w:r>
      <w:r w:rsidR="0099371C">
        <w:rPr>
          <w:rFonts w:hint="cs"/>
          <w:rtl/>
        </w:rPr>
        <w:t>מוחשי על חייה</w:t>
      </w:r>
      <w:r>
        <w:rPr>
          <w:rFonts w:hint="cs"/>
          <w:rtl/>
        </w:rPr>
        <w:t>,</w:t>
      </w:r>
      <w:r w:rsidR="0099371C">
        <w:rPr>
          <w:rFonts w:hint="cs"/>
          <w:rtl/>
        </w:rPr>
        <w:t xml:space="preserve"> והיא חשה שהמעשה שלה דרוש </w:t>
      </w:r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99371C">
        <w:rPr>
          <w:rFonts w:hint="cs"/>
          <w:rtl/>
        </w:rPr>
        <w:t xml:space="preserve">כדי להסיר את האיום הזה, וגם אם למעשה </w:t>
      </w:r>
      <w:r>
        <w:rPr>
          <w:rFonts w:hint="cs"/>
          <w:rtl/>
        </w:rPr>
        <w:t xml:space="preserve">הסכנה המוחשית שנשקפה לה </w:t>
      </w:r>
      <w:r w:rsidR="0099371C">
        <w:rPr>
          <w:rFonts w:hint="cs"/>
          <w:rtl/>
        </w:rPr>
        <w:t xml:space="preserve">לא </w:t>
      </w:r>
      <w:proofErr w:type="spellStart"/>
      <w:r w:rsidR="0099371C">
        <w:rPr>
          <w:rFonts w:hint="cs"/>
          <w:rtl/>
        </w:rPr>
        <w:t>היתה</w:t>
      </w:r>
      <w:proofErr w:type="spellEnd"/>
      <w:r w:rsidR="0099371C">
        <w:rPr>
          <w:rFonts w:hint="cs"/>
          <w:rtl/>
        </w:rPr>
        <w:t xml:space="preserve"> </w:t>
      </w:r>
      <w:proofErr w:type="spellStart"/>
      <w:r w:rsidR="0099371C">
        <w:rPr>
          <w:rFonts w:hint="cs"/>
          <w:rtl/>
        </w:rPr>
        <w:t>מיידית</w:t>
      </w:r>
      <w:proofErr w:type="spellEnd"/>
      <w:r w:rsidR="0099371C">
        <w:rPr>
          <w:rFonts w:hint="cs"/>
          <w:rtl/>
        </w:rPr>
        <w:t xml:space="preserve">, בעינינו זה צריך להיכלל בסטייה המועטה מהגנה עצמית. לכן כן ההצעה שלנו </w:t>
      </w:r>
      <w:proofErr w:type="spellStart"/>
      <w:r w:rsidR="0099371C">
        <w:rPr>
          <w:rFonts w:hint="cs"/>
          <w:rtl/>
        </w:rPr>
        <w:t>היתה</w:t>
      </w:r>
      <w:proofErr w:type="spellEnd"/>
      <w:r w:rsidR="0099371C">
        <w:rPr>
          <w:rFonts w:hint="cs"/>
          <w:rtl/>
        </w:rPr>
        <w:t xml:space="preserve"> להרח</w:t>
      </w:r>
      <w:r>
        <w:rPr>
          <w:rFonts w:hint="cs"/>
          <w:rtl/>
        </w:rPr>
        <w:t>י</w:t>
      </w:r>
      <w:r w:rsidR="0099371C">
        <w:rPr>
          <w:rFonts w:hint="cs"/>
          <w:rtl/>
        </w:rPr>
        <w:t>ב במידה מסוימת</w:t>
      </w:r>
      <w:r>
        <w:rPr>
          <w:rFonts w:hint="cs"/>
          <w:rtl/>
        </w:rPr>
        <w:t xml:space="preserve"> את הנסיבה </w:t>
      </w:r>
      <w:bookmarkStart w:id="422" w:name="_ETM_Q1_6648493"/>
      <w:bookmarkEnd w:id="422"/>
      <w:r>
        <w:rPr>
          <w:rFonts w:hint="cs"/>
          <w:rtl/>
        </w:rPr>
        <w:t>הזו</w:t>
      </w:r>
      <w:r w:rsidR="0099371C">
        <w:rPr>
          <w:rFonts w:hint="cs"/>
          <w:rtl/>
        </w:rPr>
        <w:t xml:space="preserve">. זו לא הרחבה גדולה; </w:t>
      </w:r>
      <w:r>
        <w:rPr>
          <w:rFonts w:hint="cs"/>
          <w:rtl/>
        </w:rPr>
        <w:t xml:space="preserve">זו הרחבה </w:t>
      </w:r>
      <w:r w:rsidR="0099371C">
        <w:rPr>
          <w:rFonts w:hint="cs"/>
          <w:rtl/>
        </w:rPr>
        <w:t xml:space="preserve">מסוימת. בזמנו בצוות </w:t>
      </w:r>
      <w:proofErr w:type="spellStart"/>
      <w:r w:rsidR="0099371C">
        <w:rPr>
          <w:rFonts w:hint="cs"/>
          <w:rtl/>
        </w:rPr>
        <w:t>קרמניצר</w:t>
      </w:r>
      <w:proofErr w:type="spellEnd"/>
      <w:r w:rsidR="0099371C">
        <w:rPr>
          <w:rFonts w:hint="cs"/>
          <w:rtl/>
        </w:rPr>
        <w:t xml:space="preserve"> הפרקליטות התנגדה להרחבה הזו. </w:t>
      </w:r>
      <w:r>
        <w:rPr>
          <w:rFonts w:hint="cs"/>
          <w:rtl/>
        </w:rPr>
        <w:t xml:space="preserve">יש עוד הרחבה </w:t>
      </w:r>
      <w:r>
        <w:rPr>
          <w:rtl/>
        </w:rPr>
        <w:t>–</w:t>
      </w:r>
      <w:r>
        <w:rPr>
          <w:rFonts w:hint="cs"/>
          <w:rtl/>
        </w:rPr>
        <w:t xml:space="preserve"> תכף אפרט עליה, אבל </w:t>
      </w:r>
      <w:bookmarkStart w:id="423" w:name="_ETM_Q1_6660754"/>
      <w:bookmarkEnd w:id="423"/>
      <w:r>
        <w:rPr>
          <w:rFonts w:hint="cs"/>
          <w:rtl/>
        </w:rPr>
        <w:t>אני רוצה קודם שנבין את השינוי הזה.</w:t>
      </w:r>
    </w:p>
    <w:p w:rsidR="0099371C" w:rsidRDefault="0099371C" w:rsidP="0099371C">
      <w:pPr>
        <w:rPr>
          <w:rtl/>
        </w:rPr>
      </w:pPr>
    </w:p>
    <w:sdt>
      <w:sdtPr>
        <w:rPr>
          <w:rFonts w:hint="cs"/>
          <w:rtl/>
        </w:rPr>
        <w:alias w:val="אורח"/>
        <w:tag w:val="&lt;ID&gt;576214&lt;/ID&gt;&lt;Name&gt;ישי שרון&lt;/Name&gt;&lt;Data&gt;ישי שרון&lt;/Data&gt;&lt;Shortcut&gt;יששר&lt;/Shortcut&gt;&lt;Title&gt;מנהל תחום חקיקה, תכנון ומדיניות, הסנגוריה הציבורית&lt;/Title&gt;"/>
        <w:id w:val="52975546"/>
        <w:placeholder>
          <w:docPart w:val="DefaultPlaceholder_-1854013440"/>
        </w:placeholder>
        <w15:color w:val="993366"/>
      </w:sdtPr>
      <w:sdtEndPr/>
      <w:sdtContent>
        <w:p w:rsidR="0099371C" w:rsidRDefault="0099371C" w:rsidP="0099371C">
          <w:pPr>
            <w:pStyle w:val="af9"/>
            <w:keepNext/>
            <w:rPr>
              <w:rtl/>
            </w:rPr>
          </w:pPr>
          <w:r w:rsidRPr="0099371C">
            <w:rPr>
              <w:rStyle w:val="afd"/>
              <w:color w:val="000000"/>
              <w:rtl/>
            </w:rPr>
            <w:t>ישי שרון</w:t>
          </w:r>
          <w:r w:rsidRPr="0099371C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pStyle w:val="KeepWithNext"/>
        <w:rPr>
          <w:rtl/>
        </w:rPr>
      </w:pPr>
    </w:p>
    <w:p w:rsidR="0099371C" w:rsidRDefault="0099371C" w:rsidP="0099371C">
      <w:pPr>
        <w:rPr>
          <w:rtl/>
        </w:rPr>
      </w:pPr>
      <w:r>
        <w:rPr>
          <w:rFonts w:hint="cs"/>
          <w:rtl/>
        </w:rPr>
        <w:t>יש בסוף הסיפא.</w:t>
      </w:r>
    </w:p>
    <w:p w:rsidR="0099371C" w:rsidRDefault="0099371C" w:rsidP="0099371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014771040"/>
        <w:placeholder>
          <w:docPart w:val="CA86D15D7BF24F0C81EB59CB90B02A62"/>
        </w:placeholder>
        <w15:color w:val="993366"/>
      </w:sdtPr>
      <w:sdtEndPr/>
      <w:sdtContent>
        <w:p w:rsidR="0099371C" w:rsidRDefault="0099371C" w:rsidP="0099371C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99371C" w:rsidRDefault="0099371C" w:rsidP="0099371C">
      <w:pPr>
        <w:rPr>
          <w:rtl/>
        </w:rPr>
      </w:pPr>
    </w:p>
    <w:p w:rsidR="0099371C" w:rsidRDefault="0099371C" w:rsidP="00080E1C">
      <w:pPr>
        <w:rPr>
          <w:rtl/>
        </w:rPr>
      </w:pPr>
      <w:r>
        <w:rPr>
          <w:rFonts w:hint="cs"/>
          <w:rtl/>
        </w:rPr>
        <w:t xml:space="preserve">בכל התנאים שלנו יש היסוד של מיתון האשמה. הוא </w:t>
      </w:r>
      <w:r w:rsidR="00080E1C">
        <w:rPr>
          <w:rFonts w:hint="cs"/>
          <w:rtl/>
        </w:rPr>
        <w:t>יסוד ש</w:t>
      </w:r>
      <w:r>
        <w:rPr>
          <w:rFonts w:hint="cs"/>
          <w:rtl/>
        </w:rPr>
        <w:t xml:space="preserve">מוביל בכל הנסיבות של האחריות המופחתת </w:t>
      </w:r>
      <w:r>
        <w:rPr>
          <w:rtl/>
        </w:rPr>
        <w:t>–</w:t>
      </w:r>
      <w:r w:rsidR="00080E1C">
        <w:rPr>
          <w:rFonts w:hint="cs"/>
          <w:rtl/>
        </w:rPr>
        <w:t xml:space="preserve"> בקנטור, בהתעללות</w:t>
      </w:r>
      <w:r>
        <w:rPr>
          <w:rFonts w:hint="cs"/>
          <w:rtl/>
        </w:rPr>
        <w:t xml:space="preserve">. זה יסוד שאנו רואים אותו כיסוד שחולש </w:t>
      </w:r>
      <w:r w:rsidR="00080E1C">
        <w:rPr>
          <w:rFonts w:hint="cs"/>
          <w:rtl/>
        </w:rPr>
        <w:t xml:space="preserve">לנו על עצם </w:t>
      </w:r>
      <w:bookmarkStart w:id="424" w:name="_ETM_Q1_6688155"/>
      <w:bookmarkEnd w:id="424"/>
      <w:r w:rsidR="00080E1C">
        <w:rPr>
          <w:rFonts w:hint="cs"/>
          <w:rtl/>
        </w:rPr>
        <w:t xml:space="preserve">תיוג העבירה הזו </w:t>
      </w:r>
      <w:r>
        <w:rPr>
          <w:rFonts w:hint="cs"/>
          <w:rtl/>
        </w:rPr>
        <w:t>כאחריות מופחתת. הוא נשאר גם ביחס לנסיבה הזו. ועדיין, כבר לא יהיה צורך להוכיח סטייה מהסבירות, כלומר גם מעשה בלתי-סביר יכול להיכנס. כן יש פה הרחבה מסוימת של הנסיבה.</w:t>
      </w:r>
    </w:p>
    <w:p w:rsidR="0099371C" w:rsidRDefault="0099371C" w:rsidP="0099371C">
      <w:pPr>
        <w:rPr>
          <w:rtl/>
        </w:rPr>
      </w:pPr>
    </w:p>
    <w:p w:rsidR="000867D0" w:rsidRDefault="0099371C" w:rsidP="000867D0">
      <w:pPr>
        <w:rPr>
          <w:rtl/>
        </w:rPr>
      </w:pPr>
      <w:r>
        <w:rPr>
          <w:rFonts w:hint="cs"/>
          <w:rtl/>
        </w:rPr>
        <w:t>פרט לכך, לפי המוצע ברפורמה, אנ</w:t>
      </w:r>
      <w:r w:rsidR="00AC4AB0">
        <w:rPr>
          <w:rFonts w:hint="cs"/>
          <w:rtl/>
        </w:rPr>
        <w:t>חנ</w:t>
      </w:r>
      <w:r>
        <w:rPr>
          <w:rFonts w:hint="cs"/>
          <w:rtl/>
        </w:rPr>
        <w:t xml:space="preserve">ו מוסיפים </w:t>
      </w:r>
      <w:r w:rsidR="00B22D15">
        <w:rPr>
          <w:rFonts w:hint="cs"/>
          <w:rtl/>
        </w:rPr>
        <w:t xml:space="preserve">חלק מהגנת הצידוק, סעיף 34יג3 </w:t>
      </w:r>
      <w:r w:rsidR="00B22D15">
        <w:rPr>
          <w:rtl/>
        </w:rPr>
        <w:t>–</w:t>
      </w:r>
      <w:r w:rsidR="00B22D15">
        <w:rPr>
          <w:rFonts w:hint="cs"/>
          <w:rtl/>
        </w:rPr>
        <w:t xml:space="preserve"> אקריא אותו </w:t>
      </w:r>
      <w:r w:rsidR="00B22D15">
        <w:rPr>
          <w:rtl/>
        </w:rPr>
        <w:t>–</w:t>
      </w:r>
      <w:r w:rsidR="00B22D15">
        <w:rPr>
          <w:rFonts w:hint="cs"/>
          <w:rtl/>
        </w:rPr>
        <w:t xml:space="preserve"> אנו בפסקה (4) </w:t>
      </w:r>
      <w:r w:rsidR="00B22D15">
        <w:rPr>
          <w:rtl/>
        </w:rPr>
        <w:t>–</w:t>
      </w:r>
      <w:r w:rsidR="00B22D15">
        <w:rPr>
          <w:rFonts w:hint="cs"/>
          <w:rtl/>
        </w:rPr>
        <w:t xml:space="preserve"> בנסיבה הקיימת יש את </w:t>
      </w:r>
      <w:r w:rsidR="000867D0">
        <w:rPr>
          <w:rFonts w:hint="cs"/>
          <w:rtl/>
        </w:rPr>
        <w:t xml:space="preserve">ההגנה העצמית, צורך וכורח, שהרחבנו עליהם את </w:t>
      </w:r>
      <w:bookmarkStart w:id="425" w:name="_ETM_Q1_6737853"/>
      <w:bookmarkEnd w:id="425"/>
      <w:r w:rsidR="00B22D15">
        <w:rPr>
          <w:rFonts w:hint="cs"/>
          <w:rtl/>
        </w:rPr>
        <w:t xml:space="preserve">הדיבור ודנו בלגיטימיות שלהם. אנו רוצים להוסיף גם את הגנת הצידוק, לפי אחת מהחלופות שלה. אקריא: </w:t>
      </w:r>
      <w:r w:rsidR="000867D0" w:rsidRPr="000867D0">
        <w:rPr>
          <w:rtl/>
        </w:rPr>
        <w:t xml:space="preserve">במעשה הטעון לפי דין הסכמה, כאשר המעשה היה דרוש באופן </w:t>
      </w:r>
      <w:proofErr w:type="spellStart"/>
      <w:r w:rsidR="000867D0" w:rsidRPr="000867D0">
        <w:rPr>
          <w:rtl/>
        </w:rPr>
        <w:t>מיידי</w:t>
      </w:r>
      <w:proofErr w:type="spellEnd"/>
      <w:r w:rsidR="000867D0" w:rsidRPr="000867D0">
        <w:rPr>
          <w:rtl/>
        </w:rPr>
        <w:t xml:space="preserve"> לשם הצלת חיי אדם, שלמות גופו, או למניעת נזק חמור לבריאותו, ואם בנסיבות העניין לא היה בידו להשיג את ההסכמה</w:t>
      </w:r>
      <w:r w:rsidR="000867D0">
        <w:rPr>
          <w:rFonts w:hint="cs"/>
          <w:rtl/>
        </w:rPr>
        <w:t>.</w:t>
      </w:r>
    </w:p>
    <w:p w:rsidR="00B22D15" w:rsidRDefault="000867D0" w:rsidP="000867D0">
      <w:pPr>
        <w:rPr>
          <w:rtl/>
        </w:rPr>
      </w:pPr>
      <w:bookmarkStart w:id="426" w:name="_ETM_Q1_6769736"/>
      <w:bookmarkEnd w:id="426"/>
      <w:r>
        <w:rPr>
          <w:rtl/>
        </w:rPr>
        <w:t xml:space="preserve"> </w:t>
      </w:r>
    </w:p>
    <w:p w:rsidR="00B22D15" w:rsidRDefault="00B22D15" w:rsidP="000867D0">
      <w:pPr>
        <w:rPr>
          <w:rtl/>
        </w:rPr>
      </w:pPr>
      <w:r>
        <w:rPr>
          <w:rFonts w:hint="cs"/>
          <w:rtl/>
        </w:rPr>
        <w:t xml:space="preserve">אדם מנס להציל את חיי אחר שלא בהסכמתו וגורם נזק ולעתים מוות. הוא עושה מעשה שטעון הסכמה, שהמעשה היה דרוש </w:t>
      </w:r>
      <w:r w:rsidR="000867D0">
        <w:rPr>
          <w:rFonts w:hint="cs"/>
          <w:rtl/>
        </w:rPr>
        <w:t xml:space="preserve">באופן </w:t>
      </w:r>
      <w:proofErr w:type="spellStart"/>
      <w:r w:rsidR="000867D0">
        <w:rPr>
          <w:rFonts w:hint="cs"/>
          <w:rtl/>
        </w:rPr>
        <w:t>מיידי</w:t>
      </w:r>
      <w:proofErr w:type="spellEnd"/>
      <w:r w:rsidR="000867D0">
        <w:rPr>
          <w:rFonts w:hint="cs"/>
          <w:rtl/>
        </w:rPr>
        <w:t xml:space="preserve"> לשם הצלת חיי אדם, </w:t>
      </w:r>
      <w:r>
        <w:rPr>
          <w:rFonts w:hint="cs"/>
          <w:rtl/>
        </w:rPr>
        <w:t>שלמות</w:t>
      </w:r>
      <w:r w:rsidR="000867D0">
        <w:rPr>
          <w:rFonts w:hint="cs"/>
          <w:rtl/>
        </w:rPr>
        <w:t xml:space="preserve"> גופו או מניעת נזק חמור לבריאות</w:t>
      </w:r>
      <w:r>
        <w:rPr>
          <w:rFonts w:hint="cs"/>
          <w:rtl/>
        </w:rPr>
        <w:t>ו, ובנסיבות המקרה הוא לא היה יכ</w:t>
      </w:r>
      <w:r w:rsidR="000867D0">
        <w:rPr>
          <w:rFonts w:hint="cs"/>
          <w:rtl/>
        </w:rPr>
        <w:t>ו</w:t>
      </w:r>
      <w:r>
        <w:rPr>
          <w:rFonts w:hint="cs"/>
          <w:rtl/>
        </w:rPr>
        <w:t xml:space="preserve">ל להשיג את ההסכמה. </w:t>
      </w:r>
      <w:r w:rsidR="000867D0">
        <w:rPr>
          <w:rFonts w:hint="cs"/>
          <w:rtl/>
        </w:rPr>
        <w:t xml:space="preserve">כאשר המניע שלך </w:t>
      </w:r>
      <w:bookmarkStart w:id="427" w:name="_ETM_Q1_6794419"/>
      <w:bookmarkEnd w:id="427"/>
      <w:r w:rsidR="000867D0">
        <w:rPr>
          <w:rFonts w:hint="cs"/>
          <w:rtl/>
        </w:rPr>
        <w:t xml:space="preserve">הוא חיובי, להציל חיי אדם - </w:t>
      </w:r>
      <w:r>
        <w:rPr>
          <w:rFonts w:hint="cs"/>
          <w:rtl/>
        </w:rPr>
        <w:t xml:space="preserve">נניח </w:t>
      </w:r>
      <w:r>
        <w:rPr>
          <w:rtl/>
        </w:rPr>
        <w:t>–</w:t>
      </w:r>
      <w:r>
        <w:rPr>
          <w:rFonts w:hint="cs"/>
          <w:rtl/>
        </w:rPr>
        <w:t xml:space="preserve"> כוחות הביטחון או משטרה, שעושים מעשה שנועד להציל חיי אדם, ותוך כדי זה גורמ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עבירה פלילית</w:t>
      </w:r>
      <w:r w:rsidR="000867D0">
        <w:rPr>
          <w:rFonts w:hint="cs"/>
          <w:rtl/>
        </w:rPr>
        <w:t xml:space="preserve"> </w:t>
      </w:r>
      <w:r>
        <w:rPr>
          <w:rFonts w:hint="cs"/>
          <w:rtl/>
        </w:rPr>
        <w:t xml:space="preserve">- כלומר </w:t>
      </w:r>
      <w:r w:rsidR="000867D0">
        <w:rPr>
          <w:rFonts w:hint="cs"/>
          <w:rtl/>
        </w:rPr>
        <w:t>הגנה כללית,</w:t>
      </w:r>
      <w:r>
        <w:rPr>
          <w:rFonts w:hint="cs"/>
          <w:rtl/>
        </w:rPr>
        <w:t xml:space="preserve"> הגנת הצידוק שפוגעת באדם אחר,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אמורה להיות הסכמה שלו </w:t>
      </w:r>
      <w:r>
        <w:rPr>
          <w:rtl/>
        </w:rPr>
        <w:t>–</w:t>
      </w:r>
      <w:r>
        <w:rPr>
          <w:rFonts w:hint="cs"/>
          <w:rtl/>
        </w:rPr>
        <w:t xml:space="preserve"> אז חלה הגנת הצידוק או סייג הצידוק. אנחנו בעקבות הערות שקיבלנו - - </w:t>
      </w:r>
    </w:p>
    <w:p w:rsidR="00B22D15" w:rsidRDefault="00B22D15" w:rsidP="0099371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97493789"/>
        <w:placeholder>
          <w:docPart w:val="DefaultPlaceholder_-1854013440"/>
        </w:placeholder>
        <w15:color w:val="993366"/>
      </w:sdtPr>
      <w:sdtEndPr/>
      <w:sdtContent>
        <w:p w:rsidR="00B22D15" w:rsidRDefault="00B22D15" w:rsidP="00B22D15">
          <w:pPr>
            <w:pStyle w:val="af6"/>
            <w:keepNext/>
            <w:rPr>
              <w:rtl/>
            </w:rPr>
          </w:pPr>
          <w:r w:rsidRPr="00B22D15">
            <w:rPr>
              <w:rStyle w:val="afd"/>
              <w:color w:val="000000"/>
              <w:rtl/>
            </w:rPr>
            <w:t>היו"ר ניסן סלומינסקי</w:t>
          </w:r>
          <w:r w:rsidRPr="00B22D15">
            <w:rPr>
              <w:color w:val="000000"/>
              <w:rtl/>
            </w:rPr>
            <w:t>:</w:t>
          </w:r>
        </w:p>
      </w:sdtContent>
    </w:sdt>
    <w:p w:rsidR="00B22D15" w:rsidRDefault="00B22D15" w:rsidP="00B22D15">
      <w:pPr>
        <w:pStyle w:val="KeepWithNext"/>
        <w:rPr>
          <w:rtl/>
        </w:rPr>
      </w:pPr>
    </w:p>
    <w:p w:rsidR="00B22D15" w:rsidRDefault="00B22D15" w:rsidP="00B22D15">
      <w:pPr>
        <w:rPr>
          <w:rtl/>
        </w:rPr>
      </w:pPr>
      <w:r>
        <w:rPr>
          <w:rFonts w:hint="cs"/>
          <w:rtl/>
        </w:rPr>
        <w:t>מדובר בנפש?</w:t>
      </w:r>
    </w:p>
    <w:p w:rsidR="00B22D15" w:rsidRDefault="00B22D15" w:rsidP="00B22D1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168359400"/>
        <w:placeholder>
          <w:docPart w:val="1C41DA071CED4056B33A9EE8DBB0230C"/>
        </w:placeholder>
        <w15:color w:val="993366"/>
      </w:sdtPr>
      <w:sdtEndPr/>
      <w:sdtContent>
        <w:p w:rsidR="00B22D15" w:rsidRDefault="00B22D15" w:rsidP="00B22D15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B22D15" w:rsidRDefault="00B22D15" w:rsidP="00B22D15">
      <w:pPr>
        <w:rPr>
          <w:rtl/>
        </w:rPr>
      </w:pPr>
    </w:p>
    <w:p w:rsidR="00B22D15" w:rsidRDefault="00B22D15" w:rsidP="00E746DF">
      <w:pPr>
        <w:rPr>
          <w:rtl/>
        </w:rPr>
      </w:pPr>
      <w:r>
        <w:rPr>
          <w:rFonts w:hint="cs"/>
          <w:rtl/>
        </w:rPr>
        <w:t xml:space="preserve">הגנות הצידוק אנו רואים אותן בפריזמה של הרצח. </w:t>
      </w:r>
      <w:r w:rsidR="00E746DF">
        <w:rPr>
          <w:rFonts w:hint="cs"/>
          <w:rtl/>
        </w:rPr>
        <w:t xml:space="preserve">אבל הסייגים </w:t>
      </w:r>
      <w:bookmarkStart w:id="428" w:name="_ETM_Q1_6842220"/>
      <w:bookmarkEnd w:id="428"/>
      <w:r w:rsidR="00E746DF">
        <w:rPr>
          <w:rFonts w:hint="cs"/>
          <w:rtl/>
        </w:rPr>
        <w:t xml:space="preserve">שאנחנו מקריאים הם כלליים. לכן הם נוקטים בלשון לאו דווקא </w:t>
      </w:r>
      <w:bookmarkStart w:id="429" w:name="_ETM_Q1_6846027"/>
      <w:bookmarkEnd w:id="429"/>
      <w:r>
        <w:rPr>
          <w:rFonts w:hint="cs"/>
          <w:rtl/>
        </w:rPr>
        <w:t>של המתה,</w:t>
      </w:r>
      <w:r w:rsidR="00E746DF">
        <w:rPr>
          <w:rFonts w:hint="cs"/>
          <w:rtl/>
        </w:rPr>
        <w:t xml:space="preserve"> </w:t>
      </w:r>
      <w:r>
        <w:rPr>
          <w:rFonts w:hint="cs"/>
          <w:rtl/>
        </w:rPr>
        <w:t>כי מתייחסים לכלל העבירות הפליליות שיכולות להיות.</w:t>
      </w:r>
    </w:p>
    <w:p w:rsidR="00B22D15" w:rsidRDefault="00B22D15" w:rsidP="00B22D15">
      <w:pPr>
        <w:rPr>
          <w:rtl/>
        </w:rPr>
      </w:pPr>
    </w:p>
    <w:p w:rsidR="00B22D15" w:rsidRDefault="00B22D15" w:rsidP="00E746DF">
      <w:pPr>
        <w:rPr>
          <w:rtl/>
        </w:rPr>
      </w:pPr>
      <w:r>
        <w:rPr>
          <w:rFonts w:hint="cs"/>
          <w:rtl/>
        </w:rPr>
        <w:t>במסגרת ההערות קיבלנו הערה שנוגעת ל</w:t>
      </w:r>
      <w:r w:rsidR="00E746DF">
        <w:rPr>
          <w:rFonts w:hint="cs"/>
          <w:rtl/>
        </w:rPr>
        <w:t>סייג</w:t>
      </w:r>
      <w:r>
        <w:rPr>
          <w:rFonts w:hint="cs"/>
          <w:rtl/>
        </w:rPr>
        <w:t xml:space="preserve"> הצידוק, </w:t>
      </w:r>
      <w:r w:rsidR="00E746DF">
        <w:rPr>
          <w:rFonts w:hint="cs"/>
          <w:rtl/>
        </w:rPr>
        <w:t xml:space="preserve">שאומרת שהמקרה הזה של הצידוק, שנועד להצלת חיי </w:t>
      </w:r>
      <w:bookmarkStart w:id="430" w:name="_ETM_Q1_6856818"/>
      <w:bookmarkEnd w:id="430"/>
      <w:r w:rsidR="00E746DF">
        <w:rPr>
          <w:rFonts w:hint="cs"/>
          <w:rtl/>
        </w:rPr>
        <w:t xml:space="preserve">אדם, אם יש סטייה קלה </w:t>
      </w:r>
      <w:r>
        <w:rPr>
          <w:rFonts w:hint="cs"/>
          <w:rtl/>
        </w:rPr>
        <w:t>ממנו, לא ראוי לתייג את האדם כרוצח, וראוי לאפשר לו תיוג אחר ועונש אחר, כי האד</w:t>
      </w:r>
      <w:r w:rsidR="00E746DF">
        <w:rPr>
          <w:rFonts w:hint="cs"/>
          <w:rtl/>
        </w:rPr>
        <w:t>ם</w:t>
      </w:r>
      <w:r>
        <w:rPr>
          <w:rFonts w:hint="cs"/>
          <w:rtl/>
        </w:rPr>
        <w:t xml:space="preserve"> פעל בכל זאת כדי להציל חיי אדם, למנוע פגיעה. </w:t>
      </w:r>
      <w:r w:rsidR="00E746DF">
        <w:rPr>
          <w:rFonts w:hint="cs"/>
          <w:rtl/>
        </w:rPr>
        <w:t xml:space="preserve">בדרך כלל הדוגמאות האקדמיות לעניין </w:t>
      </w:r>
      <w:bookmarkStart w:id="431" w:name="_ETM_Q1_6877355"/>
      <w:bookmarkEnd w:id="431"/>
      <w:r w:rsidR="00E746DF">
        <w:rPr>
          <w:rFonts w:hint="cs"/>
          <w:rtl/>
        </w:rPr>
        <w:t xml:space="preserve">הזה זה עניינים </w:t>
      </w:r>
      <w:r>
        <w:rPr>
          <w:rFonts w:hint="cs"/>
          <w:rtl/>
        </w:rPr>
        <w:t>של כוחות הצלה וביטחון ולא דוגמאות של בני אדם רג</w:t>
      </w:r>
      <w:r w:rsidR="00E746DF">
        <w:rPr>
          <w:rFonts w:hint="cs"/>
          <w:rtl/>
        </w:rPr>
        <w:t>י</w:t>
      </w:r>
      <w:r>
        <w:rPr>
          <w:rFonts w:hint="cs"/>
          <w:rtl/>
        </w:rPr>
        <w:t>ל</w:t>
      </w:r>
      <w:r w:rsidR="00E746DF">
        <w:rPr>
          <w:rFonts w:hint="cs"/>
          <w:rtl/>
        </w:rPr>
        <w:t xml:space="preserve">ים, אבל לא ידוע לי </w:t>
      </w:r>
      <w:r>
        <w:rPr>
          <w:rFonts w:hint="cs"/>
          <w:rtl/>
        </w:rPr>
        <w:t>על מקרה שהוכר סייג הצידוק</w:t>
      </w:r>
      <w:r w:rsidR="00E746DF">
        <w:rPr>
          <w:rFonts w:hint="cs"/>
          <w:rtl/>
        </w:rPr>
        <w:t xml:space="preserve"> אצלנו</w:t>
      </w:r>
      <w:r>
        <w:rPr>
          <w:rFonts w:hint="cs"/>
          <w:rtl/>
        </w:rPr>
        <w:t>.</w:t>
      </w:r>
      <w:r w:rsidR="00E746DF">
        <w:rPr>
          <w:rFonts w:hint="cs"/>
          <w:rtl/>
        </w:rPr>
        <w:t xml:space="preserve"> אלה סייגים כלליים, שהאפקטיביות </w:t>
      </w:r>
      <w:bookmarkStart w:id="432" w:name="_ETM_Q1_6895501"/>
      <w:bookmarkEnd w:id="432"/>
      <w:r w:rsidR="00E746DF">
        <w:rPr>
          <w:rFonts w:hint="cs"/>
          <w:rtl/>
        </w:rPr>
        <w:t>שלהם על המציאות לא גבוהה במיוחד.</w:t>
      </w:r>
      <w:r>
        <w:rPr>
          <w:rFonts w:hint="cs"/>
          <w:rtl/>
        </w:rPr>
        <w:t xml:space="preserve"> </w:t>
      </w:r>
    </w:p>
    <w:p w:rsidR="00CD17BE" w:rsidRDefault="00CD17BE" w:rsidP="00B22D1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4916265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E746DF" w:rsidP="00CD17BE">
      <w:pPr>
        <w:rPr>
          <w:rtl/>
        </w:rPr>
      </w:pPr>
      <w:r>
        <w:rPr>
          <w:rFonts w:hint="cs"/>
          <w:rtl/>
        </w:rPr>
        <w:t xml:space="preserve">את מדברת באופן כללי? </w:t>
      </w:r>
      <w:bookmarkStart w:id="433" w:name="_ETM_Q1_6906076"/>
      <w:bookmarkEnd w:id="433"/>
      <w:r>
        <w:rPr>
          <w:rFonts w:hint="cs"/>
          <w:rtl/>
        </w:rPr>
        <w:t xml:space="preserve">אני מציל רכוש של מישהו </w:t>
      </w:r>
      <w:r>
        <w:rPr>
          <w:rtl/>
        </w:rPr>
        <w:t>–</w:t>
      </w:r>
      <w:r>
        <w:rPr>
          <w:rFonts w:hint="cs"/>
          <w:rtl/>
        </w:rPr>
        <w:t xml:space="preserve"> דברים כאלה?</w:t>
      </w:r>
    </w:p>
    <w:p w:rsidR="00E746DF" w:rsidRDefault="00E746DF" w:rsidP="00CD17BE">
      <w:pPr>
        <w:rPr>
          <w:rtl/>
        </w:rPr>
      </w:pPr>
      <w:bookmarkStart w:id="434" w:name="_ETM_Q1_6913330"/>
      <w:bookmarkEnd w:id="434"/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455145152"/>
        <w:placeholder>
          <w:docPart w:val="E486F60E323F4E3DB1A5A06DCD20D9E5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rPr>
          <w:rtl/>
        </w:rPr>
      </w:pPr>
    </w:p>
    <w:p w:rsidR="00CD17BE" w:rsidRDefault="00E746DF" w:rsidP="00CD17BE">
      <w:pPr>
        <w:rPr>
          <w:rtl/>
        </w:rPr>
      </w:pPr>
      <w:r>
        <w:rPr>
          <w:rFonts w:hint="cs"/>
          <w:rtl/>
        </w:rPr>
        <w:t xml:space="preserve">סייג הצידוק או הגנת הצידוק חלה על כל העבירות בחוק </w:t>
      </w:r>
      <w:bookmarkStart w:id="435" w:name="_ETM_Q1_6913165"/>
      <w:bookmarkEnd w:id="435"/>
      <w:r>
        <w:rPr>
          <w:rFonts w:hint="cs"/>
          <w:rtl/>
        </w:rPr>
        <w:t xml:space="preserve">העונשין כמו כורח, צורך והגנה עצמית. אנחנו מציעים הפחתת אחריות </w:t>
      </w:r>
      <w:bookmarkStart w:id="436" w:name="_ETM_Q1_6920365"/>
      <w:bookmarkEnd w:id="436"/>
      <w:r w:rsidR="00CD17BE">
        <w:rPr>
          <w:rFonts w:hint="cs"/>
          <w:rtl/>
        </w:rPr>
        <w:t>כשיש סטייה קלה מהגנות או סייגים ספציפ</w:t>
      </w:r>
      <w:r>
        <w:rPr>
          <w:rFonts w:hint="cs"/>
          <w:rtl/>
        </w:rPr>
        <w:t>י</w:t>
      </w:r>
      <w:r w:rsidR="00CD17BE">
        <w:rPr>
          <w:rFonts w:hint="cs"/>
          <w:rtl/>
        </w:rPr>
        <w:t>ים, ואז אנו אומרים: התיוג לא מתאים.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7053867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94B24">
      <w:pPr>
        <w:rPr>
          <w:rtl/>
        </w:rPr>
      </w:pPr>
      <w:r>
        <w:rPr>
          <w:rFonts w:hint="cs"/>
          <w:rtl/>
        </w:rPr>
        <w:t xml:space="preserve">צידוק </w:t>
      </w:r>
      <w:r>
        <w:rPr>
          <w:rtl/>
        </w:rPr>
        <w:t>–</w:t>
      </w:r>
      <w:r>
        <w:rPr>
          <w:rFonts w:hint="cs"/>
          <w:rtl/>
        </w:rPr>
        <w:t xml:space="preserve"> אני לא מבין, לגבי נושא של הריגה. אם מדובר על שהוא מנסה להציל רכוש של </w:t>
      </w:r>
      <w:r w:rsidR="00C94B24">
        <w:rPr>
          <w:rFonts w:hint="cs"/>
          <w:rtl/>
        </w:rPr>
        <w:t>א</w:t>
      </w:r>
      <w:r>
        <w:rPr>
          <w:rFonts w:hint="cs"/>
          <w:rtl/>
        </w:rPr>
        <w:t xml:space="preserve">חר וגורם לנזק </w:t>
      </w:r>
      <w:r>
        <w:rPr>
          <w:rtl/>
        </w:rPr>
        <w:t>–</w:t>
      </w:r>
      <w:r>
        <w:rPr>
          <w:rFonts w:hint="cs"/>
          <w:rtl/>
        </w:rPr>
        <w:t xml:space="preserve"> זה סיפור</w:t>
      </w:r>
      <w:r w:rsidR="00C94B24">
        <w:rPr>
          <w:rFonts w:hint="cs"/>
          <w:rtl/>
        </w:rPr>
        <w:t xml:space="preserve"> אחר</w:t>
      </w:r>
      <w:r>
        <w:rPr>
          <w:rFonts w:hint="cs"/>
          <w:rtl/>
        </w:rPr>
        <w:t>.</w:t>
      </w:r>
      <w:r w:rsidR="00C94B24">
        <w:rPr>
          <w:rFonts w:hint="cs"/>
          <w:rtl/>
        </w:rPr>
        <w:t xml:space="preserve"> 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403915165"/>
        <w:placeholder>
          <w:docPart w:val="7247E21469154202A36F442D12340827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rPr>
          <w:rtl/>
        </w:rPr>
      </w:pPr>
    </w:p>
    <w:p w:rsidR="00CD17BE" w:rsidRDefault="00CD17BE" w:rsidP="00C94B24">
      <w:pPr>
        <w:rPr>
          <w:rtl/>
        </w:rPr>
      </w:pPr>
      <w:r>
        <w:rPr>
          <w:rFonts w:hint="cs"/>
          <w:rtl/>
        </w:rPr>
        <w:t xml:space="preserve">כמו בהגנה עצמית, </w:t>
      </w:r>
      <w:r w:rsidR="00C94B24">
        <w:rPr>
          <w:rFonts w:hint="cs"/>
          <w:rtl/>
        </w:rPr>
        <w:t xml:space="preserve">יש פה הרכיב של </w:t>
      </w:r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r w:rsidR="00C94B24">
        <w:rPr>
          <w:rFonts w:hint="cs"/>
          <w:rtl/>
        </w:rPr>
        <w:t xml:space="preserve">נניח שהאדם נכנס </w:t>
      </w:r>
      <w:bookmarkStart w:id="437" w:name="_ETM_Q1_6953808"/>
      <w:bookmarkEnd w:id="437"/>
      <w:r w:rsidR="00C94B24">
        <w:rPr>
          <w:rFonts w:hint="cs"/>
          <w:rtl/>
        </w:rPr>
        <w:t xml:space="preserve">לסייג הצידוק, </w:t>
      </w:r>
      <w:r>
        <w:rPr>
          <w:rFonts w:hint="cs"/>
          <w:rtl/>
        </w:rPr>
        <w:t xml:space="preserve">אבל המעשה לא נעשה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713314622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CD17BE">
            <w:rPr>
              <w:rStyle w:val="afd"/>
              <w:color w:val="000000"/>
              <w:rtl/>
            </w:rPr>
            <w:t>זילברשלג</w:t>
          </w:r>
          <w:proofErr w:type="spellEnd"/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94B24" w:rsidP="00CD17BE">
      <w:pPr>
        <w:rPr>
          <w:rtl/>
        </w:rPr>
      </w:pPr>
      <w:r>
        <w:rPr>
          <w:rFonts w:hint="cs"/>
          <w:rtl/>
        </w:rPr>
        <w:t>צידוק זה כ</w:t>
      </w:r>
      <w:r w:rsidR="00CD17BE">
        <w:rPr>
          <w:rFonts w:hint="cs"/>
          <w:rtl/>
        </w:rPr>
        <w:t>שיש שני ערכים שמתנגשים ביניהם.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לוי-ברודסקי&lt;/Name&gt;&lt;Data&gt;נועה לוי-ברודסקי&lt;/Data&gt;&lt;Shortcut&gt;נועה&lt;/Shortcut&gt;&lt;MemberID&gt;&lt;/MemberID&gt;"/>
        <w:id w:val="-2036722863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4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נועה לוי-ברודסקי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94B24">
      <w:pPr>
        <w:rPr>
          <w:rtl/>
        </w:rPr>
      </w:pPr>
      <w:r>
        <w:rPr>
          <w:rFonts w:hint="cs"/>
          <w:rtl/>
        </w:rPr>
        <w:t>זה עני</w:t>
      </w:r>
      <w:r w:rsidR="00C94B24">
        <w:rPr>
          <w:rFonts w:hint="cs"/>
          <w:rtl/>
        </w:rPr>
        <w:t>י</w:t>
      </w:r>
      <w:r>
        <w:rPr>
          <w:rFonts w:hint="cs"/>
          <w:rtl/>
        </w:rPr>
        <w:t>ן</w:t>
      </w:r>
      <w:r w:rsidR="00C94B24">
        <w:rPr>
          <w:rFonts w:hint="cs"/>
          <w:rtl/>
        </w:rPr>
        <w:t xml:space="preserve"> </w:t>
      </w:r>
      <w:r>
        <w:rPr>
          <w:rFonts w:hint="cs"/>
          <w:rtl/>
        </w:rPr>
        <w:t>של סמכות.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2388778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94B24">
      <w:pPr>
        <w:rPr>
          <w:rtl/>
        </w:rPr>
      </w:pPr>
      <w:r>
        <w:rPr>
          <w:rFonts w:hint="cs"/>
          <w:rtl/>
        </w:rPr>
        <w:t xml:space="preserve">הסכמה </w:t>
      </w:r>
      <w:r>
        <w:rPr>
          <w:rtl/>
        </w:rPr>
        <w:t>–</w:t>
      </w:r>
      <w:r>
        <w:rPr>
          <w:rFonts w:hint="cs"/>
          <w:rtl/>
        </w:rPr>
        <w:t xml:space="preserve"> אפשר לדבר גם על </w:t>
      </w:r>
      <w:r w:rsidR="00C94B24">
        <w:rPr>
          <w:rFonts w:hint="cs"/>
          <w:rtl/>
        </w:rPr>
        <w:t xml:space="preserve">נזקי </w:t>
      </w:r>
      <w:r>
        <w:rPr>
          <w:rFonts w:hint="cs"/>
          <w:rtl/>
        </w:rPr>
        <w:t>ממון</w:t>
      </w:r>
      <w:r w:rsidR="00C94B24">
        <w:rPr>
          <w:rFonts w:hint="cs"/>
          <w:rtl/>
        </w:rPr>
        <w:t>, אם השני מסכים</w:t>
      </w:r>
      <w:bookmarkStart w:id="438" w:name="_ETM_Q1_6979752"/>
      <w:bookmarkEnd w:id="438"/>
      <w:r w:rsidR="00C94B24">
        <w:rPr>
          <w:rFonts w:hint="cs"/>
          <w:rtl/>
        </w:rPr>
        <w:t xml:space="preserve"> שאעזור לו</w:t>
      </w:r>
      <w:r>
        <w:rPr>
          <w:rFonts w:hint="cs"/>
          <w:rtl/>
        </w:rPr>
        <w:t>. אבל במוות אין דבר כזה</w:t>
      </w:r>
      <w:r w:rsidR="00C94B24">
        <w:rPr>
          <w:rFonts w:hint="cs"/>
          <w:rtl/>
        </w:rPr>
        <w:t xml:space="preserve"> הסכמה, שאדם מסכים שיהרגו אותו</w:t>
      </w:r>
      <w:r>
        <w:rPr>
          <w:rFonts w:hint="cs"/>
          <w:rtl/>
        </w:rPr>
        <w:t xml:space="preserve">. </w:t>
      </w:r>
      <w:r w:rsidR="00C94B24">
        <w:rPr>
          <w:rFonts w:hint="cs"/>
          <w:rtl/>
        </w:rPr>
        <w:t xml:space="preserve">אז </w:t>
      </w:r>
      <w:r>
        <w:rPr>
          <w:rFonts w:hint="cs"/>
          <w:rtl/>
        </w:rPr>
        <w:t>מה זה הצידוק?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957015683"/>
        <w:placeholder>
          <w:docPart w:val="CFEB0AC9D9CC4102977A4AA7D0C94918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אין לי דוגמאות מהפרקטיקה.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32349321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יכול להיות שאדם רצה להציל, נניח- -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1825323534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CD17BE">
            <w:rPr>
              <w:rStyle w:val="afd"/>
              <w:color w:val="000000"/>
              <w:rtl/>
            </w:rPr>
            <w:t>זילברשלג</w:t>
          </w:r>
          <w:proofErr w:type="spellEnd"/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זה דבר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די תיאורטי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4740458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94B24" w:rsidP="00CD17BE">
      <w:pPr>
        <w:rPr>
          <w:rtl/>
        </w:rPr>
      </w:pPr>
      <w:r>
        <w:rPr>
          <w:rFonts w:hint="cs"/>
          <w:rtl/>
        </w:rPr>
        <w:t>אתן לך דוגמה לא תיאורטית והי</w:t>
      </w:r>
      <w:r w:rsidR="00CD17BE">
        <w:rPr>
          <w:rFonts w:hint="cs"/>
          <w:rtl/>
        </w:rPr>
        <w:t>א קשה. מישהו זורק רימון, ויש לי שתי אפשרויות: שיתפוצץ פה ויהרוג 50 איש, או אזרוק אותו לחדר ההוא, ויהרוג אדם אחד. מה עליי לעשות?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160542237"/>
        <w:placeholder>
          <w:docPart w:val="2A4221F4EDC04C9A9FA3643F4FEA49BB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השאלה היא לא מה עליך לעשות.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5164050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3861F9">
      <w:pPr>
        <w:rPr>
          <w:rtl/>
        </w:rPr>
      </w:pPr>
      <w:r>
        <w:rPr>
          <w:rFonts w:hint="cs"/>
          <w:rtl/>
        </w:rPr>
        <w:t>תמיד תתחילו קודם עם הערך. זה צידוק, אם אומר בערך שה-30 עדיפים על אחד. או מישהו יגיד: א</w:t>
      </w:r>
      <w:r w:rsidR="003861F9">
        <w:rPr>
          <w:rFonts w:hint="cs"/>
          <w:rtl/>
        </w:rPr>
        <w:t>ת</w:t>
      </w:r>
      <w:r>
        <w:rPr>
          <w:rFonts w:hint="cs"/>
          <w:rtl/>
        </w:rPr>
        <w:t>ה לא יכול לקבוע חייו של מי קודמים. לא אתה זרקת את הרימון, אז אל תיגע בו.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248&lt;/ID&gt;&lt;Name&gt;גדי זילברשלג&lt;/Name&gt;&lt;Data&gt;גדי זילברשלג&lt;/Data&gt;&lt;Shortcut&gt;גדזי&lt;/Shortcut&gt;&lt;Title&gt;פורום פלילי, לשכת עורכי הדין&lt;/Title&gt;"/>
        <w:id w:val="1645080924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 xml:space="preserve">גדי </w:t>
          </w:r>
          <w:proofErr w:type="spellStart"/>
          <w:r w:rsidRPr="00CD17BE">
            <w:rPr>
              <w:rStyle w:val="afd"/>
              <w:color w:val="000000"/>
              <w:rtl/>
            </w:rPr>
            <w:t>זילברשלג</w:t>
          </w:r>
          <w:proofErr w:type="spellEnd"/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3861F9">
      <w:pPr>
        <w:rPr>
          <w:rtl/>
        </w:rPr>
      </w:pPr>
      <w:r>
        <w:rPr>
          <w:rFonts w:hint="cs"/>
          <w:rtl/>
        </w:rPr>
        <w:t>זה ויכוח פילוסופי.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20525754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3861F9" w:rsidP="003861F9">
      <w:pPr>
        <w:rPr>
          <w:rtl/>
        </w:rPr>
      </w:pPr>
      <w:r>
        <w:rPr>
          <w:rFonts w:hint="cs"/>
          <w:rtl/>
        </w:rPr>
        <w:t>זה אלמנט של ערכים, אבל זה ודאי של צידוק אם אתה קובע ש-30 איש עדי</w:t>
      </w:r>
      <w:r w:rsidR="00CD17BE">
        <w:rPr>
          <w:rFonts w:hint="cs"/>
          <w:rtl/>
        </w:rPr>
        <w:t xml:space="preserve">פים על אדם אחד, וההוא מת רק בגללך. </w:t>
      </w:r>
      <w:r>
        <w:rPr>
          <w:rFonts w:hint="cs"/>
          <w:rtl/>
        </w:rPr>
        <w:t xml:space="preserve">אחרת </w:t>
      </w:r>
      <w:bookmarkStart w:id="439" w:name="_ETM_Q1_7077618"/>
      <w:bookmarkEnd w:id="439"/>
      <w:r>
        <w:rPr>
          <w:rFonts w:hint="cs"/>
          <w:rtl/>
        </w:rPr>
        <w:t xml:space="preserve">לא היה מת מהרימון, </w:t>
      </w:r>
      <w:r w:rsidR="00CD17BE">
        <w:rPr>
          <w:rFonts w:hint="cs"/>
          <w:rtl/>
        </w:rPr>
        <w:t>אבל הצלת 30 איש. במקרה הזה אתה רוצח או מקבל צל"ש?</w:t>
      </w:r>
      <w:r>
        <w:rPr>
          <w:rFonts w:hint="cs"/>
          <w:rtl/>
        </w:rPr>
        <w:t xml:space="preserve"> </w:t>
      </w:r>
      <w:r w:rsidR="00CD17BE">
        <w:rPr>
          <w:rFonts w:hint="cs"/>
          <w:rtl/>
        </w:rPr>
        <w:t>זה נע בין צל"ש</w:t>
      </w:r>
      <w:r>
        <w:rPr>
          <w:rFonts w:hint="cs"/>
          <w:rtl/>
        </w:rPr>
        <w:t xml:space="preserve"> </w:t>
      </w:r>
      <w:r w:rsidR="00CD17BE">
        <w:rPr>
          <w:rFonts w:hint="cs"/>
          <w:rtl/>
        </w:rPr>
        <w:t>לרוצח.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1606719633"/>
        <w:placeholder>
          <w:docPart w:val="A9ADD35D856D40F7AC825D7FCF1B1607"/>
        </w:placeholder>
        <w15:color w:val="993366"/>
      </w:sdtPr>
      <w:sdtEndPr/>
      <w:sdtContent>
        <w:p w:rsidR="00CD17BE" w:rsidRDefault="00CD17BE" w:rsidP="007D7627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7D7627">
      <w:pPr>
        <w:keepNext/>
        <w:rPr>
          <w:rtl/>
        </w:rPr>
      </w:pPr>
    </w:p>
    <w:p w:rsidR="00CD17BE" w:rsidRDefault="00CD17BE" w:rsidP="007D7627">
      <w:pPr>
        <w:keepNext/>
        <w:rPr>
          <w:rtl/>
        </w:rPr>
      </w:pPr>
      <w:r>
        <w:rPr>
          <w:rFonts w:hint="cs"/>
          <w:rtl/>
        </w:rPr>
        <w:t xml:space="preserve">אתן דוגמה יותר ריאלית </w:t>
      </w:r>
      <w:r>
        <w:rPr>
          <w:rtl/>
        </w:rPr>
        <w:t>–</w:t>
      </w:r>
      <w:r>
        <w:rPr>
          <w:rFonts w:hint="cs"/>
          <w:rtl/>
        </w:rPr>
        <w:t xml:space="preserve"> רופאים</w:t>
      </w:r>
      <w:r w:rsidR="003861F9">
        <w:rPr>
          <w:rFonts w:hint="cs"/>
          <w:rtl/>
        </w:rPr>
        <w:t>,</w:t>
      </w:r>
      <w:r>
        <w:rPr>
          <w:rFonts w:hint="cs"/>
          <w:rtl/>
        </w:rPr>
        <w:t xml:space="preserve"> שבהם כן נדרשת </w:t>
      </w:r>
      <w:r w:rsidR="003861F9">
        <w:rPr>
          <w:rFonts w:hint="cs"/>
          <w:rtl/>
        </w:rPr>
        <w:t xml:space="preserve">הסכמה של אדם לעשות </w:t>
      </w:r>
      <w:bookmarkStart w:id="440" w:name="_ETM_Q1_7101619"/>
      <w:bookmarkEnd w:id="440"/>
      <w:r w:rsidR="003861F9">
        <w:rPr>
          <w:rFonts w:hint="cs"/>
          <w:rtl/>
        </w:rPr>
        <w:t xml:space="preserve">בו פעולה </w:t>
      </w:r>
      <w:r>
        <w:rPr>
          <w:rFonts w:hint="cs"/>
          <w:rtl/>
        </w:rPr>
        <w:t xml:space="preserve">כירורגית, ואתה עושה פעולה כזו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דרושה באופן </w:t>
      </w:r>
      <w:proofErr w:type="spellStart"/>
      <w:r>
        <w:rPr>
          <w:rFonts w:hint="cs"/>
          <w:rtl/>
        </w:rPr>
        <w:t>מייד</w:t>
      </w:r>
      <w:r w:rsidR="003861F9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לשם הצלת חייו של אדם אחר</w:t>
      </w:r>
      <w:r w:rsidR="007E3CD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E3CD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גורם מוות. אתה מציל אותו, למשל, באמצעות חיי אדם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6E77">
        <w:rPr>
          <w:rFonts w:hint="cs"/>
          <w:rtl/>
        </w:rPr>
        <w:t xml:space="preserve">באמצעות </w:t>
      </w:r>
      <w:r>
        <w:rPr>
          <w:rFonts w:hint="cs"/>
          <w:rtl/>
        </w:rPr>
        <w:t>עירוי מאדם אחר שגר</w:t>
      </w:r>
      <w:r w:rsidR="00F46E77">
        <w:rPr>
          <w:rFonts w:hint="cs"/>
          <w:rtl/>
        </w:rPr>
        <w:t>ם</w:t>
      </w:r>
      <w:r>
        <w:rPr>
          <w:rFonts w:hint="cs"/>
          <w:rtl/>
        </w:rPr>
        <w:t xml:space="preserve"> למותו.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5558546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בידיעה שהאיש ההוא ימות?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1731738272"/>
        <w:placeholder>
          <w:docPart w:val="B366F0B2B94E4837989B7C1A09A96E39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 xml:space="preserve">לא בידיעה. הגנת הצידוק לא נועדה לעבירות הרצח. 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2028725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איך אנחנו ממשיכים את זה לרצח?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21135&lt;/ID&gt;&lt;Name&gt;עמיר פוקס&lt;/Name&gt;&lt;Data&gt;עמיר פוקס&lt;/Data&gt;&lt;Shortcut&gt;עמפו&lt;/Shortcut&gt;&lt;Title&gt;חוקר, המכון הישראלי לדמוקרטיה&lt;/Title&gt;"/>
        <w:id w:val="1520814326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עמיר פוקס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העני</w:t>
      </w:r>
      <w:r w:rsidR="00F46E77">
        <w:rPr>
          <w:rFonts w:hint="cs"/>
          <w:rtl/>
        </w:rPr>
        <w:t>י</w:t>
      </w:r>
      <w:r>
        <w:rPr>
          <w:rFonts w:hint="cs"/>
          <w:rtl/>
        </w:rPr>
        <w:t xml:space="preserve">ן של שני ערכים שמתנגשים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6E77">
        <w:rPr>
          <w:rFonts w:hint="cs"/>
          <w:rtl/>
        </w:rPr>
        <w:t xml:space="preserve">זה </w:t>
      </w:r>
      <w:r>
        <w:rPr>
          <w:rFonts w:hint="cs"/>
          <w:rtl/>
        </w:rPr>
        <w:t>צורך.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889696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לא צורך. צידוק.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דובר_המשך"/>
        <w:tag w:val="&lt;ID&gt;621135&lt;/ID&gt;&lt;Name&gt;עמיר פוקס&lt;/Name&gt;&lt;Data&gt;עמיר פוקס&lt;/Data&gt;&lt;Shortcut&gt;עמפו&lt;/Shortcut&gt;"/>
        <w:id w:val="418843416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-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עמיר פוקס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F46E77">
      <w:pPr>
        <w:rPr>
          <w:rtl/>
        </w:rPr>
      </w:pPr>
      <w:r>
        <w:rPr>
          <w:rFonts w:hint="cs"/>
          <w:rtl/>
        </w:rPr>
        <w:t>צידוק זה ענ</w:t>
      </w:r>
      <w:r w:rsidR="00F46E77">
        <w:rPr>
          <w:rFonts w:hint="cs"/>
          <w:rtl/>
        </w:rPr>
        <w:t>י</w:t>
      </w:r>
      <w:r>
        <w:rPr>
          <w:rFonts w:hint="cs"/>
          <w:rtl/>
        </w:rPr>
        <w:t>ין אחר.</w:t>
      </w:r>
      <w:r w:rsidR="00F46E77">
        <w:rPr>
          <w:rFonts w:hint="cs"/>
          <w:rtl/>
        </w:rPr>
        <w:t xml:space="preserve"> זה הוא היה חייב או מוסמך לפי דין, עשה לפי צו של </w:t>
      </w:r>
      <w:bookmarkStart w:id="441" w:name="_ETM_Q1_7175658"/>
      <w:bookmarkEnd w:id="441"/>
      <w:r w:rsidR="00F46E77">
        <w:rPr>
          <w:rFonts w:hint="cs"/>
          <w:rtl/>
        </w:rPr>
        <w:t>רשות מוסמכת, ובכלל</w:t>
      </w:r>
      <w:r>
        <w:rPr>
          <w:rFonts w:hint="cs"/>
          <w:rtl/>
        </w:rPr>
        <w:t xml:space="preserve"> אנחנו מפנים ברפורמה רק ל-3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6E77">
        <w:rPr>
          <w:rFonts w:hint="cs"/>
          <w:rtl/>
        </w:rPr>
        <w:t>מ</w:t>
      </w:r>
      <w:r>
        <w:rPr>
          <w:rFonts w:hint="cs"/>
          <w:rtl/>
        </w:rPr>
        <w:t>עשה הטעון לפי דין הסכמה כאשר היה</w:t>
      </w:r>
      <w:r w:rsidR="00F46E77">
        <w:rPr>
          <w:rFonts w:hint="cs"/>
          <w:rtl/>
        </w:rPr>
        <w:t xml:space="preserve"> דרוש באופן </w:t>
      </w:r>
      <w:proofErr w:type="spellStart"/>
      <w:r w:rsidR="00F46E77"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2842251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F46E77" w:rsidP="00F46E77">
      <w:pPr>
        <w:rPr>
          <w:rtl/>
        </w:rPr>
      </w:pPr>
      <w:r>
        <w:rPr>
          <w:rFonts w:hint="cs"/>
          <w:rtl/>
        </w:rPr>
        <w:t xml:space="preserve">הסכמה של </w:t>
      </w:r>
      <w:r w:rsidR="00CD17BE">
        <w:rPr>
          <w:rFonts w:hint="cs"/>
          <w:rtl/>
        </w:rPr>
        <w:t>הנרצח, שירצחו אותו</w:t>
      </w:r>
      <w:r>
        <w:rPr>
          <w:rFonts w:hint="cs"/>
          <w:rtl/>
        </w:rPr>
        <w:t>?</w:t>
      </w:r>
      <w:r w:rsidR="00CD17BE">
        <w:rPr>
          <w:rFonts w:hint="cs"/>
          <w:rtl/>
        </w:rPr>
        <w:t xml:space="preserve"> אגב, יכול להיות מקרה שנני</w:t>
      </w:r>
      <w:r>
        <w:rPr>
          <w:rFonts w:hint="cs"/>
          <w:rtl/>
        </w:rPr>
        <w:t>ח</w:t>
      </w:r>
      <w:r w:rsidR="00CD17BE">
        <w:rPr>
          <w:rFonts w:hint="cs"/>
          <w:rtl/>
        </w:rPr>
        <w:t xml:space="preserve">, רופא שיכול לרפא אחד מהשניים, ואחד אומר: אין סיכוי </w:t>
      </w:r>
      <w:r w:rsidR="00CD17BE">
        <w:rPr>
          <w:rtl/>
        </w:rPr>
        <w:t>–</w:t>
      </w:r>
      <w:r w:rsidR="00CD17BE">
        <w:rPr>
          <w:rFonts w:hint="cs"/>
          <w:rtl/>
        </w:rPr>
        <w:t xml:space="preserve"> או אני מבוגר, או אני אמות בין כה וכה </w:t>
      </w:r>
      <w:r w:rsidR="00CD17BE">
        <w:rPr>
          <w:rtl/>
        </w:rPr>
        <w:t>–</w:t>
      </w:r>
      <w:r w:rsidR="00CD17BE">
        <w:rPr>
          <w:rFonts w:hint="cs"/>
          <w:rtl/>
        </w:rPr>
        <w:t xml:space="preserve"> טפל בשני</w:t>
      </w:r>
      <w:r>
        <w:rPr>
          <w:rFonts w:hint="cs"/>
          <w:rtl/>
        </w:rPr>
        <w:t>,</w:t>
      </w:r>
      <w:r w:rsidR="00CD17BE">
        <w:rPr>
          <w:rFonts w:hint="cs"/>
          <w:rtl/>
        </w:rPr>
        <w:t xml:space="preserve"> ותזניח אותי. אבל זה לא רצח.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288206248"/>
        <w:placeholder>
          <w:docPart w:val="4BD29F1B4E8C461FA2E246D651E07D82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rPr>
          <w:rtl/>
        </w:rPr>
      </w:pPr>
    </w:p>
    <w:p w:rsidR="00CD17BE" w:rsidRDefault="00CD17BE" w:rsidP="00F46E77">
      <w:pPr>
        <w:rPr>
          <w:rtl/>
        </w:rPr>
      </w:pPr>
      <w:r>
        <w:rPr>
          <w:rFonts w:hint="cs"/>
          <w:rtl/>
        </w:rPr>
        <w:t>אני מר</w:t>
      </w:r>
      <w:r w:rsidR="00F46E77">
        <w:rPr>
          <w:rFonts w:hint="cs"/>
          <w:rtl/>
        </w:rPr>
        <w:t>גישה שהדוגמאות הן מאוד תיאורטיות</w:t>
      </w:r>
      <w:r>
        <w:rPr>
          <w:rFonts w:hint="cs"/>
          <w:rtl/>
        </w:rPr>
        <w:t>, כי קשה לי לחשוב ע</w:t>
      </w:r>
      <w:r w:rsidR="00F46E77">
        <w:rPr>
          <w:rFonts w:hint="cs"/>
          <w:rtl/>
        </w:rPr>
        <w:t>ל</w:t>
      </w:r>
      <w:r>
        <w:rPr>
          <w:rFonts w:hint="cs"/>
          <w:rtl/>
        </w:rPr>
        <w:t xml:space="preserve"> מקרה </w:t>
      </w:r>
      <w:r w:rsidR="00F46E77">
        <w:rPr>
          <w:rFonts w:hint="cs"/>
          <w:rtl/>
        </w:rPr>
        <w:t xml:space="preserve">שבו לאדם תהיה </w:t>
      </w:r>
      <w:bookmarkStart w:id="442" w:name="_ETM_Q1_7220213"/>
      <w:bookmarkEnd w:id="442"/>
      <w:r w:rsidR="00F46E77">
        <w:rPr>
          <w:rFonts w:hint="cs"/>
          <w:rtl/>
        </w:rPr>
        <w:t xml:space="preserve">הכוונה של הרצח, </w:t>
      </w:r>
      <w:r>
        <w:rPr>
          <w:rFonts w:hint="cs"/>
          <w:rtl/>
        </w:rPr>
        <w:t>וגם ינסה להציל את החי</w:t>
      </w:r>
      <w:r w:rsidR="001E07E0">
        <w:rPr>
          <w:rFonts w:hint="cs"/>
          <w:rtl/>
        </w:rPr>
        <w:t>ים</w:t>
      </w:r>
      <w:r>
        <w:rPr>
          <w:rFonts w:hint="cs"/>
          <w:rtl/>
        </w:rPr>
        <w:t xml:space="preserve"> בעת ובעונה אחת.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74175643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CD17BE" w:rsidRDefault="00CD17BE" w:rsidP="00CD17BE">
      <w:pPr>
        <w:rPr>
          <w:rtl/>
        </w:rPr>
      </w:pPr>
      <w:r>
        <w:rPr>
          <w:rFonts w:hint="cs"/>
          <w:rtl/>
        </w:rPr>
        <w:t>ותהיה הסכמה מהשני.</w:t>
      </w:r>
    </w:p>
    <w:p w:rsidR="00CD17BE" w:rsidRDefault="00CD17BE" w:rsidP="00CD17B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381&lt;/ID&gt;&lt;Name&gt;לילך וגנר&lt;/Name&gt;&lt;Data&gt;לילך וגנר&lt;/Data&gt;&lt;Shortcut&gt;ליוג&lt;/Shortcut&gt;&lt;Title&gt;יעוץ וחקיקה פלילי, משרד המשפטים&lt;/Title&gt;"/>
        <w:id w:val="-2086681976"/>
        <w:placeholder>
          <w:docPart w:val="BD518CE281ED46918F782605E5849F17"/>
        </w:placeholder>
        <w15:color w:val="993366"/>
      </w:sdtPr>
      <w:sdtEndPr/>
      <w:sdtContent>
        <w:p w:rsidR="00CD17BE" w:rsidRDefault="00CD17BE" w:rsidP="00CD17BE">
          <w:pPr>
            <w:pStyle w:val="af9"/>
            <w:keepNext/>
            <w:rPr>
              <w:rtl/>
            </w:rPr>
          </w:pPr>
          <w:r w:rsidRPr="006716C5">
            <w:rPr>
              <w:rStyle w:val="afd"/>
              <w:color w:val="000000"/>
              <w:rtl/>
            </w:rPr>
            <w:t>לילך וגנר</w:t>
          </w:r>
          <w:r w:rsidRPr="006716C5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rPr>
          <w:rtl/>
        </w:rPr>
      </w:pPr>
    </w:p>
    <w:p w:rsidR="00CD17BE" w:rsidRDefault="008B3C3E" w:rsidP="00CD17BE">
      <w:pPr>
        <w:rPr>
          <w:rtl/>
        </w:rPr>
      </w:pPr>
      <w:r>
        <w:rPr>
          <w:rFonts w:hint="cs"/>
          <w:rtl/>
        </w:rPr>
        <w:t xml:space="preserve">לא. הוא עושה את זה בלי הסכמה. </w:t>
      </w:r>
      <w:bookmarkStart w:id="443" w:name="_ETM_Q1_7237816"/>
      <w:bookmarkEnd w:id="443"/>
      <w:r w:rsidR="00CD17BE">
        <w:rPr>
          <w:rFonts w:hint="cs"/>
          <w:rtl/>
        </w:rPr>
        <w:t>קשה לי לחשוב על דוגמה של מישהו שגם התכוון וגם היה אדיש.</w:t>
      </w:r>
    </w:p>
    <w:p w:rsidR="00CD17BE" w:rsidRDefault="00CD17BE" w:rsidP="00CD17BE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7209955"/>
        <w:placeholder>
          <w:docPart w:val="DefaultPlaceholder_-1854013440"/>
        </w:placeholder>
        <w15:color w:val="993366"/>
      </w:sdtPr>
      <w:sdtEndPr/>
      <w:sdtContent>
        <w:p w:rsidR="00CD17BE" w:rsidRDefault="00CD17BE" w:rsidP="00CD17BE">
          <w:pPr>
            <w:pStyle w:val="af6"/>
            <w:keepNext/>
            <w:rPr>
              <w:rtl/>
            </w:rPr>
          </w:pPr>
          <w:r w:rsidRPr="00CD17BE">
            <w:rPr>
              <w:rStyle w:val="afd"/>
              <w:color w:val="000000"/>
              <w:rtl/>
            </w:rPr>
            <w:t>היו"ר ניסן סלומינסקי</w:t>
          </w:r>
          <w:r w:rsidRPr="00CD17BE">
            <w:rPr>
              <w:color w:val="000000"/>
              <w:rtl/>
            </w:rPr>
            <w:t>:</w:t>
          </w:r>
        </w:p>
      </w:sdtContent>
    </w:sdt>
    <w:p w:rsidR="00CD17BE" w:rsidRDefault="00CD17BE" w:rsidP="00CD17BE">
      <w:pPr>
        <w:pStyle w:val="KeepWithNext"/>
        <w:rPr>
          <w:rtl/>
        </w:rPr>
      </w:pPr>
    </w:p>
    <w:p w:rsidR="008B3C3E" w:rsidRDefault="008B3C3E" w:rsidP="008B3C3E">
      <w:pPr>
        <w:rPr>
          <w:rtl/>
        </w:rPr>
      </w:pPr>
      <w:bookmarkStart w:id="444" w:name="_ETM_Q1_7246867"/>
      <w:bookmarkEnd w:id="444"/>
      <w:r>
        <w:rPr>
          <w:rFonts w:hint="cs"/>
          <w:rtl/>
        </w:rPr>
        <w:t>נעצור פה.</w:t>
      </w:r>
    </w:p>
    <w:p w:rsidR="008B3C3E" w:rsidRPr="008B3C3E" w:rsidRDefault="008B3C3E" w:rsidP="008B3C3E">
      <w:pPr>
        <w:rPr>
          <w:rtl/>
        </w:rPr>
      </w:pPr>
    </w:p>
    <w:p w:rsidR="007D7627" w:rsidRDefault="007D7627" w:rsidP="007D7627">
      <w:pPr>
        <w:keepNext/>
        <w:rPr>
          <w:rtl/>
        </w:rPr>
      </w:pPr>
    </w:p>
    <w:p w:rsidR="00CD17BE" w:rsidRDefault="00CD17BE" w:rsidP="007D7627">
      <w:pPr>
        <w:keepNext/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CD17BE" w:rsidRDefault="00CD17BE" w:rsidP="007D7627">
      <w:pPr>
        <w:keepNext/>
        <w:rPr>
          <w:rtl/>
        </w:rPr>
      </w:pPr>
    </w:p>
    <w:p w:rsidR="007D7627" w:rsidRDefault="007D7627" w:rsidP="007D7627">
      <w:pPr>
        <w:keepNext/>
        <w:rPr>
          <w:rtl/>
        </w:rPr>
      </w:pPr>
      <w:bookmarkStart w:id="445" w:name="_GoBack"/>
      <w:bookmarkEnd w:id="445"/>
    </w:p>
    <w:sdt>
      <w:sdtPr>
        <w:rPr>
          <w:rFonts w:hint="cs"/>
          <w:rtl/>
        </w:rPr>
        <w:alias w:val="סיום"/>
        <w:tag w:val="&lt;ID&gt;&lt;/ID&gt;&lt;Name&gt;הישיבה ננעלה בשעה 11:02.&lt;/Name&gt;&lt;Data&gt;הישיבה ננעלה בשעה 11:02.&lt;/Data&gt;&lt;EndDateTime&gt;11:02&lt;/EndDateTime&gt;"/>
        <w:id w:val="1645089269"/>
        <w:placeholder>
          <w:docPart w:val="DefaultPlaceholder_-1854013440"/>
        </w:placeholder>
        <w15:color w:val="993366"/>
      </w:sdtPr>
      <w:sdtEndPr/>
      <w:sdtContent>
        <w:p w:rsidR="00583F0E" w:rsidRDefault="00583F0E" w:rsidP="007D7627">
          <w:pPr>
            <w:pStyle w:val="afc"/>
            <w:keepNext/>
            <w:rPr>
              <w:rtl/>
            </w:rPr>
          </w:pPr>
          <w:r w:rsidRPr="00583F0E">
            <w:rPr>
              <w:rStyle w:val="afd"/>
              <w:color w:val="000000"/>
              <w:rtl/>
            </w:rPr>
            <w:t>הישיבה ננעלה בשעה 11:</w:t>
          </w:r>
          <w:r>
            <w:rPr>
              <w:rStyle w:val="afd"/>
              <w:rFonts w:hint="cs"/>
              <w:color w:val="000000"/>
              <w:rtl/>
            </w:rPr>
            <w:t>00</w:t>
          </w:r>
          <w:r w:rsidRPr="00583F0E">
            <w:rPr>
              <w:rStyle w:val="afd"/>
              <w:color w:val="000000"/>
              <w:rtl/>
            </w:rPr>
            <w:t>.</w:t>
          </w:r>
        </w:p>
      </w:sdtContent>
    </w:sdt>
    <w:p w:rsidR="00583F0E" w:rsidRDefault="00583F0E" w:rsidP="00583F0E">
      <w:pPr>
        <w:pStyle w:val="KeepWithNext"/>
        <w:rPr>
          <w:rtl/>
        </w:rPr>
      </w:pPr>
    </w:p>
    <w:p w:rsidR="00CD17BE" w:rsidRDefault="00CD17BE" w:rsidP="00583F0E">
      <w:pPr>
        <w:rPr>
          <w:rtl/>
        </w:rPr>
      </w:pPr>
      <w:r>
        <w:rPr>
          <w:rFonts w:hint="cs"/>
          <w:rtl/>
        </w:rPr>
        <w:t xml:space="preserve"> </w:t>
      </w:r>
    </w:p>
    <w:p w:rsidR="00CD17BE" w:rsidRDefault="00CD17BE" w:rsidP="00CD17BE">
      <w:pPr>
        <w:rPr>
          <w:rtl/>
        </w:rPr>
      </w:pPr>
    </w:p>
    <w:p w:rsidR="00CD17BE" w:rsidRPr="00CD17BE" w:rsidRDefault="00CD17BE" w:rsidP="00CD17BE">
      <w:pPr>
        <w:rPr>
          <w:rtl/>
        </w:rPr>
      </w:pPr>
    </w:p>
    <w:p w:rsidR="00CD17BE" w:rsidRDefault="00CD17BE" w:rsidP="00CD17BE">
      <w:pPr>
        <w:rPr>
          <w:rtl/>
        </w:rPr>
      </w:pPr>
    </w:p>
    <w:p w:rsidR="00CD17BE" w:rsidRPr="00CD17BE" w:rsidRDefault="00CD17BE" w:rsidP="00CD17BE">
      <w:pPr>
        <w:rPr>
          <w:rtl/>
        </w:rPr>
      </w:pPr>
    </w:p>
    <w:p w:rsidR="00CD17BE" w:rsidRDefault="00CD17BE" w:rsidP="00CD17BE">
      <w:pPr>
        <w:rPr>
          <w:rtl/>
        </w:rPr>
      </w:pPr>
    </w:p>
    <w:p w:rsidR="00CD17BE" w:rsidRPr="00CD17BE" w:rsidRDefault="00CD17BE" w:rsidP="00CD17BE">
      <w:pPr>
        <w:rPr>
          <w:rtl/>
        </w:rPr>
      </w:pPr>
    </w:p>
    <w:p w:rsidR="00DB3780" w:rsidRDefault="00DB3780" w:rsidP="00DB3780">
      <w:pPr>
        <w:rPr>
          <w:rtl/>
        </w:rPr>
      </w:pPr>
    </w:p>
    <w:p w:rsidR="00DB3780" w:rsidRPr="00DB3780" w:rsidRDefault="00DB3780" w:rsidP="00DB3780">
      <w:pPr>
        <w:rPr>
          <w:rtl/>
        </w:rPr>
      </w:pPr>
    </w:p>
    <w:p w:rsidR="00210A8F" w:rsidRDefault="00210A8F" w:rsidP="00210A8F">
      <w:pPr>
        <w:rPr>
          <w:rtl/>
        </w:rPr>
      </w:pPr>
    </w:p>
    <w:p w:rsidR="00210A8F" w:rsidRPr="00210A8F" w:rsidRDefault="00210A8F" w:rsidP="00210A8F">
      <w:pPr>
        <w:rPr>
          <w:rtl/>
        </w:rPr>
      </w:pPr>
    </w:p>
    <w:p w:rsidR="00210A8F" w:rsidRDefault="00210A8F" w:rsidP="00210A8F">
      <w:pPr>
        <w:rPr>
          <w:rtl/>
        </w:rPr>
      </w:pPr>
    </w:p>
    <w:p w:rsidR="00210A8F" w:rsidRPr="00210A8F" w:rsidRDefault="00210A8F" w:rsidP="00210A8F">
      <w:pPr>
        <w:rPr>
          <w:rtl/>
        </w:rPr>
      </w:pPr>
    </w:p>
    <w:p w:rsidR="006D1A91" w:rsidRDefault="006D1A91" w:rsidP="006D1A91">
      <w:pPr>
        <w:rPr>
          <w:rtl/>
        </w:rPr>
      </w:pPr>
    </w:p>
    <w:p w:rsidR="006D1A91" w:rsidRDefault="006D1A91" w:rsidP="006D1A91">
      <w:pPr>
        <w:rPr>
          <w:rtl/>
        </w:rPr>
      </w:pPr>
    </w:p>
    <w:p w:rsidR="006D1A91" w:rsidRDefault="006D1A91" w:rsidP="006D1A91">
      <w:pPr>
        <w:rPr>
          <w:rtl/>
        </w:rPr>
      </w:pPr>
    </w:p>
    <w:p w:rsidR="006D1A91" w:rsidRPr="006D1A91" w:rsidRDefault="006D1A91" w:rsidP="006D1A91">
      <w:pPr>
        <w:rPr>
          <w:rtl/>
        </w:rPr>
      </w:pPr>
    </w:p>
    <w:p w:rsidR="00B548EB" w:rsidRDefault="00B548EB" w:rsidP="007A7E02">
      <w:pPr>
        <w:rPr>
          <w:rtl/>
        </w:rPr>
      </w:pPr>
    </w:p>
    <w:p w:rsidR="00B548EB" w:rsidRPr="007A7E02" w:rsidRDefault="00B548EB" w:rsidP="007A7E02">
      <w:pPr>
        <w:rPr>
          <w:rtl/>
        </w:rPr>
      </w:pPr>
    </w:p>
    <w:p w:rsidR="00907BE5" w:rsidRDefault="00907BE5" w:rsidP="00907BE5">
      <w:pPr>
        <w:rPr>
          <w:rtl/>
        </w:rPr>
      </w:pPr>
    </w:p>
    <w:p w:rsidR="00907BE5" w:rsidRPr="00907BE5" w:rsidRDefault="00907BE5" w:rsidP="00907BE5">
      <w:pPr>
        <w:rPr>
          <w:rtl/>
        </w:rPr>
      </w:pPr>
    </w:p>
    <w:p w:rsidR="00ED559D" w:rsidRDefault="00ED559D" w:rsidP="00ED559D">
      <w:pPr>
        <w:rPr>
          <w:rtl/>
        </w:rPr>
      </w:pPr>
    </w:p>
    <w:p w:rsidR="00ED559D" w:rsidRPr="00ED559D" w:rsidRDefault="00ED559D" w:rsidP="00ED559D">
      <w:pPr>
        <w:rPr>
          <w:rtl/>
        </w:rPr>
      </w:pPr>
    </w:p>
    <w:p w:rsidR="00ED559D" w:rsidRPr="00ED559D" w:rsidRDefault="00ED559D" w:rsidP="00ED559D">
      <w:pPr>
        <w:rPr>
          <w:rtl/>
        </w:rPr>
      </w:pPr>
    </w:p>
    <w:sectPr w:rsidR="00ED559D" w:rsidRPr="00ED559D" w:rsidSect="007D76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62" w:rsidRDefault="00C94362">
      <w:r>
        <w:separator/>
      </w:r>
    </w:p>
  </w:endnote>
  <w:endnote w:type="continuationSeparator" w:id="0">
    <w:p w:rsidR="00C94362" w:rsidRDefault="00C9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62" w:rsidRDefault="00C94362">
      <w:r>
        <w:separator/>
      </w:r>
    </w:p>
  </w:footnote>
  <w:footnote w:type="continuationSeparator" w:id="0">
    <w:p w:rsidR="00C94362" w:rsidRDefault="00C94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CCE" w:rsidRDefault="00F41C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1CCE" w:rsidRDefault="00F41C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CCE" w:rsidRDefault="00F41C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7627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F41CCE" w:rsidRPr="00CC5815" w:rsidRDefault="00F41CCE" w:rsidP="008E5E3F">
    <w:pPr>
      <w:pStyle w:val="a3"/>
      <w:ind w:firstLine="0"/>
    </w:pPr>
    <w:r>
      <w:rPr>
        <w:rtl/>
      </w:rPr>
      <w:t>ועדת החוקה, חוק ומשפט</w:t>
    </w:r>
  </w:p>
  <w:p w:rsidR="00F41CCE" w:rsidRPr="00CC5815" w:rsidRDefault="00F41CCE" w:rsidP="008E5E3F">
    <w:pPr>
      <w:pStyle w:val="a3"/>
      <w:ind w:firstLine="0"/>
      <w:rPr>
        <w:rtl/>
      </w:rPr>
    </w:pPr>
    <w:r>
      <w:rPr>
        <w:rtl/>
      </w:rPr>
      <w:t>29/05/2018</w:t>
    </w:r>
  </w:p>
  <w:p w:rsidR="00F41CCE" w:rsidRPr="00CC5815" w:rsidRDefault="00F41C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CCE" w:rsidRDefault="00F41C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1CCE" w:rsidRDefault="00F41C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1CCE" w:rsidRDefault="00F41C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E1C"/>
    <w:rsid w:val="000867D0"/>
    <w:rsid w:val="00092B80"/>
    <w:rsid w:val="000A17C6"/>
    <w:rsid w:val="000A29F8"/>
    <w:rsid w:val="000B060C"/>
    <w:rsid w:val="000B2EE6"/>
    <w:rsid w:val="000C3FB3"/>
    <w:rsid w:val="000C47F5"/>
    <w:rsid w:val="000E3314"/>
    <w:rsid w:val="000F2459"/>
    <w:rsid w:val="00107A8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7E0"/>
    <w:rsid w:val="001F3BDA"/>
    <w:rsid w:val="002016FF"/>
    <w:rsid w:val="00210A8F"/>
    <w:rsid w:val="00214F8C"/>
    <w:rsid w:val="00227FEF"/>
    <w:rsid w:val="00246A9F"/>
    <w:rsid w:val="00261554"/>
    <w:rsid w:val="00265D0F"/>
    <w:rsid w:val="00266533"/>
    <w:rsid w:val="0026772E"/>
    <w:rsid w:val="00275B25"/>
    <w:rsid w:val="00275C03"/>
    <w:rsid w:val="00280D58"/>
    <w:rsid w:val="002D4BDB"/>
    <w:rsid w:val="002E5E31"/>
    <w:rsid w:val="002E66D7"/>
    <w:rsid w:val="00303B4C"/>
    <w:rsid w:val="00321E62"/>
    <w:rsid w:val="00327BF8"/>
    <w:rsid w:val="00340AFA"/>
    <w:rsid w:val="00361FC6"/>
    <w:rsid w:val="003658CB"/>
    <w:rsid w:val="00366CFB"/>
    <w:rsid w:val="0036794C"/>
    <w:rsid w:val="00373508"/>
    <w:rsid w:val="003861F9"/>
    <w:rsid w:val="0039368B"/>
    <w:rsid w:val="00396023"/>
    <w:rsid w:val="003C279D"/>
    <w:rsid w:val="003E35E3"/>
    <w:rsid w:val="003F0A5F"/>
    <w:rsid w:val="004166EB"/>
    <w:rsid w:val="00420E41"/>
    <w:rsid w:val="00424C94"/>
    <w:rsid w:val="004279F7"/>
    <w:rsid w:val="00447608"/>
    <w:rsid w:val="00451746"/>
    <w:rsid w:val="00470EAC"/>
    <w:rsid w:val="0047338C"/>
    <w:rsid w:val="00485D6E"/>
    <w:rsid w:val="0049458B"/>
    <w:rsid w:val="00495FD8"/>
    <w:rsid w:val="004B0548"/>
    <w:rsid w:val="004B0A65"/>
    <w:rsid w:val="004B1BE9"/>
    <w:rsid w:val="00500C0C"/>
    <w:rsid w:val="005118E1"/>
    <w:rsid w:val="00520D04"/>
    <w:rsid w:val="00546678"/>
    <w:rsid w:val="005506B9"/>
    <w:rsid w:val="00567206"/>
    <w:rsid w:val="00581474"/>
    <w:rsid w:val="005817EC"/>
    <w:rsid w:val="00583F0E"/>
    <w:rsid w:val="00590B77"/>
    <w:rsid w:val="00594C04"/>
    <w:rsid w:val="005A342D"/>
    <w:rsid w:val="005A444C"/>
    <w:rsid w:val="005A466C"/>
    <w:rsid w:val="005C363E"/>
    <w:rsid w:val="005D61F3"/>
    <w:rsid w:val="005E1C6B"/>
    <w:rsid w:val="005F76B0"/>
    <w:rsid w:val="00625329"/>
    <w:rsid w:val="00634F61"/>
    <w:rsid w:val="00641E77"/>
    <w:rsid w:val="00656F25"/>
    <w:rsid w:val="006716C5"/>
    <w:rsid w:val="00695A47"/>
    <w:rsid w:val="006A0CB7"/>
    <w:rsid w:val="006D1A91"/>
    <w:rsid w:val="006F0259"/>
    <w:rsid w:val="006F4FE4"/>
    <w:rsid w:val="00700433"/>
    <w:rsid w:val="00702755"/>
    <w:rsid w:val="0070472C"/>
    <w:rsid w:val="007509A6"/>
    <w:rsid w:val="00763467"/>
    <w:rsid w:val="007872B4"/>
    <w:rsid w:val="00791CBE"/>
    <w:rsid w:val="00797C51"/>
    <w:rsid w:val="007A7E02"/>
    <w:rsid w:val="007C4F30"/>
    <w:rsid w:val="007C693F"/>
    <w:rsid w:val="007C6ADD"/>
    <w:rsid w:val="007D5EF8"/>
    <w:rsid w:val="007D626B"/>
    <w:rsid w:val="007D7627"/>
    <w:rsid w:val="007E3CD6"/>
    <w:rsid w:val="0082136D"/>
    <w:rsid w:val="008320F6"/>
    <w:rsid w:val="00841223"/>
    <w:rsid w:val="00846BE9"/>
    <w:rsid w:val="00847F7B"/>
    <w:rsid w:val="00853207"/>
    <w:rsid w:val="008713A4"/>
    <w:rsid w:val="00875F10"/>
    <w:rsid w:val="00883FF6"/>
    <w:rsid w:val="00890205"/>
    <w:rsid w:val="008B3C3E"/>
    <w:rsid w:val="008C6035"/>
    <w:rsid w:val="008C7015"/>
    <w:rsid w:val="008D1DFB"/>
    <w:rsid w:val="008E03B4"/>
    <w:rsid w:val="008E5E3F"/>
    <w:rsid w:val="0090279B"/>
    <w:rsid w:val="00907BE5"/>
    <w:rsid w:val="00914904"/>
    <w:rsid w:val="00916E10"/>
    <w:rsid w:val="00922E8C"/>
    <w:rsid w:val="009258CE"/>
    <w:rsid w:val="0093079C"/>
    <w:rsid w:val="009423F5"/>
    <w:rsid w:val="009515F0"/>
    <w:rsid w:val="009830CB"/>
    <w:rsid w:val="0099371C"/>
    <w:rsid w:val="009B4EBB"/>
    <w:rsid w:val="009B5880"/>
    <w:rsid w:val="009B69D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C01"/>
    <w:rsid w:val="00AA056C"/>
    <w:rsid w:val="00AB02EE"/>
    <w:rsid w:val="00AB3F3A"/>
    <w:rsid w:val="00AB6D51"/>
    <w:rsid w:val="00AC4AB0"/>
    <w:rsid w:val="00AD0021"/>
    <w:rsid w:val="00AD415A"/>
    <w:rsid w:val="00AD4EC9"/>
    <w:rsid w:val="00AD6FFC"/>
    <w:rsid w:val="00AF03FD"/>
    <w:rsid w:val="00AF31E6"/>
    <w:rsid w:val="00AF4150"/>
    <w:rsid w:val="00B034AC"/>
    <w:rsid w:val="00B0509A"/>
    <w:rsid w:val="00B120B2"/>
    <w:rsid w:val="00B22D15"/>
    <w:rsid w:val="00B37FB5"/>
    <w:rsid w:val="00B50340"/>
    <w:rsid w:val="00B548EB"/>
    <w:rsid w:val="00B57FD2"/>
    <w:rsid w:val="00B65508"/>
    <w:rsid w:val="00B8517A"/>
    <w:rsid w:val="00BA6446"/>
    <w:rsid w:val="00BD47B7"/>
    <w:rsid w:val="00C135D5"/>
    <w:rsid w:val="00C13E40"/>
    <w:rsid w:val="00C22DCB"/>
    <w:rsid w:val="00C240C0"/>
    <w:rsid w:val="00C3194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362"/>
    <w:rsid w:val="00C94B24"/>
    <w:rsid w:val="00C94F13"/>
    <w:rsid w:val="00C95096"/>
    <w:rsid w:val="00CA5363"/>
    <w:rsid w:val="00CA5C3A"/>
    <w:rsid w:val="00CA72AC"/>
    <w:rsid w:val="00CB6D60"/>
    <w:rsid w:val="00CC5815"/>
    <w:rsid w:val="00CD17BE"/>
    <w:rsid w:val="00CE24B8"/>
    <w:rsid w:val="00CE5849"/>
    <w:rsid w:val="00CE5A6E"/>
    <w:rsid w:val="00CF6BF8"/>
    <w:rsid w:val="00D02A25"/>
    <w:rsid w:val="00D278F7"/>
    <w:rsid w:val="00D361FF"/>
    <w:rsid w:val="00D37550"/>
    <w:rsid w:val="00D40A29"/>
    <w:rsid w:val="00D45D27"/>
    <w:rsid w:val="00D71BA0"/>
    <w:rsid w:val="00D80BB9"/>
    <w:rsid w:val="00D86E57"/>
    <w:rsid w:val="00D96B24"/>
    <w:rsid w:val="00DB3780"/>
    <w:rsid w:val="00DE5B80"/>
    <w:rsid w:val="00E26896"/>
    <w:rsid w:val="00E33AE3"/>
    <w:rsid w:val="00E34E60"/>
    <w:rsid w:val="00E61903"/>
    <w:rsid w:val="00E64116"/>
    <w:rsid w:val="00E67834"/>
    <w:rsid w:val="00E746DF"/>
    <w:rsid w:val="00E87DE5"/>
    <w:rsid w:val="00E95DFA"/>
    <w:rsid w:val="00EA624B"/>
    <w:rsid w:val="00EB057D"/>
    <w:rsid w:val="00EB18E4"/>
    <w:rsid w:val="00EB5C85"/>
    <w:rsid w:val="00EC0AC2"/>
    <w:rsid w:val="00EC1FB3"/>
    <w:rsid w:val="00EC2CD4"/>
    <w:rsid w:val="00ED559D"/>
    <w:rsid w:val="00EE09AD"/>
    <w:rsid w:val="00F053E5"/>
    <w:rsid w:val="00F10D2D"/>
    <w:rsid w:val="00F16831"/>
    <w:rsid w:val="00F41C33"/>
    <w:rsid w:val="00F41CCE"/>
    <w:rsid w:val="00F423F1"/>
    <w:rsid w:val="00F46E77"/>
    <w:rsid w:val="00F4792E"/>
    <w:rsid w:val="00F53584"/>
    <w:rsid w:val="00F549E5"/>
    <w:rsid w:val="00F63F05"/>
    <w:rsid w:val="00F72368"/>
    <w:rsid w:val="00F821F6"/>
    <w:rsid w:val="00F84D49"/>
    <w:rsid w:val="00F96099"/>
    <w:rsid w:val="00FA57B4"/>
    <w:rsid w:val="00FB0768"/>
    <w:rsid w:val="00FD5F4D"/>
    <w:rsid w:val="00FE19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3630179"/>
  <w15:docId w15:val="{2CA5A982-344F-4309-A0F5-02356938A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307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biliko.co.il/index2.php?id=1618&amp;lang=HE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biliko.co.il/index2.php?id=1618&amp;lang=HEB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E265A1-A3F1-497A-879C-2A44701C9A31}"/>
      </w:docPartPr>
      <w:docPartBody>
        <w:p w:rsidR="002E2ADB" w:rsidRDefault="00455FA1"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F0828ED4748F4A2E8719327F65E72D1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179A9A-54BB-4C18-87ED-A6422F8DE962}"/>
      </w:docPartPr>
      <w:docPartBody>
        <w:p w:rsidR="002E2ADB" w:rsidRDefault="002E2ADB" w:rsidP="002E2ADB">
          <w:pPr>
            <w:pStyle w:val="F0828ED4748F4A2E8719327F65E72D1B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C5B916790E8542A89C0F30EDB8248A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000336-8D77-4C79-884D-ECC2FB20AFCD}"/>
      </w:docPartPr>
      <w:docPartBody>
        <w:p w:rsidR="002E2ADB" w:rsidRDefault="002E2ADB" w:rsidP="002E2ADB">
          <w:pPr>
            <w:pStyle w:val="C5B916790E8542A89C0F30EDB8248A0E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724F84762B21487ABA7D819F229A25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55E914-7E7F-41E5-BCB1-38829B65084B}"/>
      </w:docPartPr>
      <w:docPartBody>
        <w:p w:rsidR="002E2ADB" w:rsidRDefault="002E2ADB" w:rsidP="002E2ADB">
          <w:pPr>
            <w:pStyle w:val="724F84762B21487ABA7D819F229A25D4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5BC2A05E608D47759DCC050213AF552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50E5CC-AAD1-402A-A137-3C07E6CA6B39}"/>
      </w:docPartPr>
      <w:docPartBody>
        <w:p w:rsidR="002E2ADB" w:rsidRDefault="002E2ADB" w:rsidP="002E2ADB">
          <w:pPr>
            <w:pStyle w:val="5BC2A05E608D47759DCC050213AF5527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89F8D3EF6362462F9C7C69865CBF582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A1E30E-2BE9-4D1D-B76F-12D7576B6FD8}"/>
      </w:docPartPr>
      <w:docPartBody>
        <w:p w:rsidR="002E2ADB" w:rsidRDefault="002E2ADB" w:rsidP="002E2ADB">
          <w:pPr>
            <w:pStyle w:val="89F8D3EF6362462F9C7C69865CBF5827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BE42E4345CF14F84BF66E876982BA4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936DCA-6AE9-4134-8375-004504864393}"/>
      </w:docPartPr>
      <w:docPartBody>
        <w:p w:rsidR="002E2ADB" w:rsidRDefault="002E2ADB" w:rsidP="002E2ADB">
          <w:pPr>
            <w:pStyle w:val="BE42E4345CF14F84BF66E876982BA4C7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09AFCD136A2C4DD7B61EADFF712454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96B04AB-A986-49FB-AE50-9FD57CB8F5A8}"/>
      </w:docPartPr>
      <w:docPartBody>
        <w:p w:rsidR="002E2ADB" w:rsidRDefault="002E2ADB" w:rsidP="002E2ADB">
          <w:pPr>
            <w:pStyle w:val="09AFCD136A2C4DD7B61EADFF71245425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E30C0EEAB3B7430EA92588A650896B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5E3B05-6C6F-4585-BBBC-116B38E82D4A}"/>
      </w:docPartPr>
      <w:docPartBody>
        <w:p w:rsidR="002E2ADB" w:rsidRDefault="002E2ADB" w:rsidP="002E2ADB">
          <w:pPr>
            <w:pStyle w:val="E30C0EEAB3B7430EA92588A650896B1E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42A9126B62354C09B21C9A4036D04A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D5C54F-5C5C-4D1F-8077-18281C71F05C}"/>
      </w:docPartPr>
      <w:docPartBody>
        <w:p w:rsidR="002E2ADB" w:rsidRDefault="002E2ADB" w:rsidP="002E2ADB">
          <w:pPr>
            <w:pStyle w:val="42A9126B62354C09B21C9A4036D04AF4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E7C6FF9C55074BF4A8C997E27EA8B1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0091CF-ABB8-4B9F-A332-0EAB0A0E3323}"/>
      </w:docPartPr>
      <w:docPartBody>
        <w:p w:rsidR="002E2ADB" w:rsidRDefault="002E2ADB" w:rsidP="002E2ADB">
          <w:pPr>
            <w:pStyle w:val="E7C6FF9C55074BF4A8C997E27EA8B1DF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BD4DD7769BFC4EA18F3D42551EF868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C2D642A-A9C9-4223-BEF8-0CE42E03C0B9}"/>
      </w:docPartPr>
      <w:docPartBody>
        <w:p w:rsidR="002E2ADB" w:rsidRDefault="002E2ADB" w:rsidP="002E2ADB">
          <w:pPr>
            <w:pStyle w:val="BD4DD7769BFC4EA18F3D42551EF868DC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44278DFB83FF41EA85E969503E1CF7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5DC562-C165-4976-B91E-F2F962F9F799}"/>
      </w:docPartPr>
      <w:docPartBody>
        <w:p w:rsidR="002E2ADB" w:rsidRDefault="002E2ADB" w:rsidP="002E2ADB">
          <w:pPr>
            <w:pStyle w:val="44278DFB83FF41EA85E969503E1CF7AB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BB44CD542B6D40D694D3A01544B5BC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E34F11-46DD-4C10-A162-640D9B816240}"/>
      </w:docPartPr>
      <w:docPartBody>
        <w:p w:rsidR="002E2ADB" w:rsidRDefault="002E2ADB" w:rsidP="002E2ADB">
          <w:pPr>
            <w:pStyle w:val="BB44CD542B6D40D694D3A01544B5BCB5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288525ABADFF4A5FBD68647EC58498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E99DABF-5E38-445E-86D7-57ABAB0ABA09}"/>
      </w:docPartPr>
      <w:docPartBody>
        <w:p w:rsidR="002E2ADB" w:rsidRDefault="002E2ADB" w:rsidP="002E2ADB">
          <w:pPr>
            <w:pStyle w:val="288525ABADFF4A5FBD68647EC5849840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1E22472AEA3A4838B6A86159800F40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674752-F052-4A3F-94C6-B51869683F5D}"/>
      </w:docPartPr>
      <w:docPartBody>
        <w:p w:rsidR="002E2ADB" w:rsidRDefault="002E2ADB" w:rsidP="002E2ADB">
          <w:pPr>
            <w:pStyle w:val="1E22472AEA3A4838B6A86159800F400C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AF8049E12E06432D81879E268F213CB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DEC196-7FBA-448E-B341-A99ECC551FD8}"/>
      </w:docPartPr>
      <w:docPartBody>
        <w:p w:rsidR="002E2ADB" w:rsidRDefault="002E2ADB" w:rsidP="002E2ADB">
          <w:pPr>
            <w:pStyle w:val="AF8049E12E06432D81879E268F213CBD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92DFBBF78E1F43AB8B329025505CFD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FFD4AB3-CF3F-4533-8A39-C4ACDF49160B}"/>
      </w:docPartPr>
      <w:docPartBody>
        <w:p w:rsidR="002E2ADB" w:rsidRDefault="002E2ADB" w:rsidP="002E2ADB">
          <w:pPr>
            <w:pStyle w:val="92DFBBF78E1F43AB8B329025505CFD49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FFDAF8F7F8E14DCA971990A2BAA4628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DF9430B-3DDC-43A6-8EE8-5B6FFFB7E780}"/>
      </w:docPartPr>
      <w:docPartBody>
        <w:p w:rsidR="002E2ADB" w:rsidRDefault="002E2ADB" w:rsidP="002E2ADB">
          <w:pPr>
            <w:pStyle w:val="FFDAF8F7F8E14DCA971990A2BAA46280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BC0C90E55F644E00ABFE997DE78DFA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2CC776-2BA4-4D7F-99EF-6082AB535ABC}"/>
      </w:docPartPr>
      <w:docPartBody>
        <w:p w:rsidR="002E2ADB" w:rsidRDefault="002E2ADB" w:rsidP="002E2ADB">
          <w:pPr>
            <w:pStyle w:val="BC0C90E55F644E00ABFE997DE78DFA59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56B6A4B2EF7447FDA9FBEC29181D34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758D8E5-3C0F-4E7E-B672-45DA50D47F26}"/>
      </w:docPartPr>
      <w:docPartBody>
        <w:p w:rsidR="002E2ADB" w:rsidRDefault="002E2ADB" w:rsidP="002E2ADB">
          <w:pPr>
            <w:pStyle w:val="56B6A4B2EF7447FDA9FBEC29181D3461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EF9BA4DE84274E8A8DE365AF1C5784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CDC31F5-E903-4A8A-8633-70C081EA4360}"/>
      </w:docPartPr>
      <w:docPartBody>
        <w:p w:rsidR="002E2ADB" w:rsidRDefault="002E2ADB" w:rsidP="002E2ADB">
          <w:pPr>
            <w:pStyle w:val="EF9BA4DE84274E8A8DE365AF1C5784A5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D1DA682F2CF941478A8A5648673708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F3536B-5039-4F60-9E50-0C59A5AF6C42}"/>
      </w:docPartPr>
      <w:docPartBody>
        <w:p w:rsidR="002E2ADB" w:rsidRDefault="002E2ADB" w:rsidP="002E2ADB">
          <w:pPr>
            <w:pStyle w:val="D1DA682F2CF941478A8A56486737082B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59829224DB0E4E30B620AE944141D2F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32237A-2C25-4C10-B648-260F4136EF44}"/>
      </w:docPartPr>
      <w:docPartBody>
        <w:p w:rsidR="002E2ADB" w:rsidRDefault="002E2ADB" w:rsidP="002E2ADB">
          <w:pPr>
            <w:pStyle w:val="59829224DB0E4E30B620AE944141D2F2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91C07227DC69489390C14620420DEB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8063D1-C154-4FC1-BF36-C9BA53A706DD}"/>
      </w:docPartPr>
      <w:docPartBody>
        <w:p w:rsidR="002E2ADB" w:rsidRDefault="002E2ADB" w:rsidP="002E2ADB">
          <w:pPr>
            <w:pStyle w:val="91C07227DC69489390C14620420DEB09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E8A3051BAF364044B17185DB003C08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88EDD4-46B6-4E9F-BC9F-1C939DA0C49D}"/>
      </w:docPartPr>
      <w:docPartBody>
        <w:p w:rsidR="002E2ADB" w:rsidRDefault="002E2ADB" w:rsidP="002E2ADB">
          <w:pPr>
            <w:pStyle w:val="E8A3051BAF364044B17185DB003C08A8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8058B46C628F49388402763D44D849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9E1977-2DBA-447C-B92F-979952BA1B62}"/>
      </w:docPartPr>
      <w:docPartBody>
        <w:p w:rsidR="002E2ADB" w:rsidRDefault="002E2ADB" w:rsidP="002E2ADB">
          <w:pPr>
            <w:pStyle w:val="8058B46C628F49388402763D44D849AF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7D25209995C44664A51CE865AC47C8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94A6C5-C462-48A9-9F4C-445400231E23}"/>
      </w:docPartPr>
      <w:docPartBody>
        <w:p w:rsidR="000F6664" w:rsidRDefault="002E2ADB" w:rsidP="002E2ADB">
          <w:pPr>
            <w:pStyle w:val="7D25209995C44664A51CE865AC47C8F5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F21FB20157444071AB231F757D477E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3C91FE-B6C4-4923-978D-E092E18AA0C4}"/>
      </w:docPartPr>
      <w:docPartBody>
        <w:p w:rsidR="000F6664" w:rsidRDefault="002E2ADB" w:rsidP="002E2ADB">
          <w:pPr>
            <w:pStyle w:val="F21FB20157444071AB231F757D477EDA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4B4D1430AB1F474D8C5096C8B8BCAB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C7BAA9-2392-4588-9878-7933A7098727}"/>
      </w:docPartPr>
      <w:docPartBody>
        <w:p w:rsidR="000F6664" w:rsidRDefault="002E2ADB" w:rsidP="002E2ADB">
          <w:pPr>
            <w:pStyle w:val="4B4D1430AB1F474D8C5096C8B8BCABA2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58466532588F4784AD5122AF7D7C363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5B45AE-6DBE-406E-BBCC-5AD2E3D6C785}"/>
      </w:docPartPr>
      <w:docPartBody>
        <w:p w:rsidR="000F6664" w:rsidRDefault="002E2ADB" w:rsidP="002E2ADB">
          <w:pPr>
            <w:pStyle w:val="58466532588F4784AD5122AF7D7C363D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B0C20349E26C4ED9BA920C1AA71C3D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CAD559-971D-4E88-BE43-2EE777EB8BF8}"/>
      </w:docPartPr>
      <w:docPartBody>
        <w:p w:rsidR="000F6664" w:rsidRDefault="002E2ADB" w:rsidP="002E2ADB">
          <w:pPr>
            <w:pStyle w:val="B0C20349E26C4ED9BA920C1AA71C3D93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CA86D15D7BF24F0C81EB59CB90B02A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54BAB6-10F6-4764-8DDF-A96E1ACBCA3E}"/>
      </w:docPartPr>
      <w:docPartBody>
        <w:p w:rsidR="000F6664" w:rsidRDefault="002E2ADB" w:rsidP="002E2ADB">
          <w:pPr>
            <w:pStyle w:val="CA86D15D7BF24F0C81EB59CB90B02A62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1C41DA071CED4056B33A9EE8DBB023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08C5D2-155E-4D26-B75D-4998D5CF451F}"/>
      </w:docPartPr>
      <w:docPartBody>
        <w:p w:rsidR="000F6664" w:rsidRDefault="002E2ADB" w:rsidP="002E2ADB">
          <w:pPr>
            <w:pStyle w:val="1C41DA071CED4056B33A9EE8DBB0230C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E486F60E323F4E3DB1A5A06DCD20D9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DAF01E-BB2E-429C-B164-0B87BD175EE9}"/>
      </w:docPartPr>
      <w:docPartBody>
        <w:p w:rsidR="000F6664" w:rsidRDefault="002E2ADB" w:rsidP="002E2ADB">
          <w:pPr>
            <w:pStyle w:val="E486F60E323F4E3DB1A5A06DCD20D9E5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7247E21469154202A36F442D1234082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BAADCE-1CA3-4774-A04B-F47E9B9CDA4E}"/>
      </w:docPartPr>
      <w:docPartBody>
        <w:p w:rsidR="000F6664" w:rsidRDefault="002E2ADB" w:rsidP="002E2ADB">
          <w:pPr>
            <w:pStyle w:val="7247E21469154202A36F442D12340827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CFEB0AC9D9CC4102977A4AA7D0C949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18DBFB-51FE-498B-9869-CF66DEB9628D}"/>
      </w:docPartPr>
      <w:docPartBody>
        <w:p w:rsidR="000F6664" w:rsidRDefault="002E2ADB" w:rsidP="002E2ADB">
          <w:pPr>
            <w:pStyle w:val="CFEB0AC9D9CC4102977A4AA7D0C94918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2A4221F4EDC04C9A9FA3643F4FEA49B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F72A0E-74A5-4BED-96BF-6ECBFF48BB73}"/>
      </w:docPartPr>
      <w:docPartBody>
        <w:p w:rsidR="000F6664" w:rsidRDefault="002E2ADB" w:rsidP="002E2ADB">
          <w:pPr>
            <w:pStyle w:val="2A4221F4EDC04C9A9FA3643F4FEA49BB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A9ADD35D856D40F7AC825D7FCF1B160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6979CE-EE7B-4FE8-8CBC-86D1488E0386}"/>
      </w:docPartPr>
      <w:docPartBody>
        <w:p w:rsidR="000F6664" w:rsidRDefault="002E2ADB" w:rsidP="002E2ADB">
          <w:pPr>
            <w:pStyle w:val="A9ADD35D856D40F7AC825D7FCF1B1607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B366F0B2B94E4837989B7C1A09A96E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17271E-08BE-44AF-99DA-1BA0D07F534D}"/>
      </w:docPartPr>
      <w:docPartBody>
        <w:p w:rsidR="000F6664" w:rsidRDefault="002E2ADB" w:rsidP="002E2ADB">
          <w:pPr>
            <w:pStyle w:val="B366F0B2B94E4837989B7C1A09A96E39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4BD29F1B4E8C461FA2E246D651E07D8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C28008-5E30-45D2-92D8-EC216C2331F3}"/>
      </w:docPartPr>
      <w:docPartBody>
        <w:p w:rsidR="000F6664" w:rsidRDefault="002E2ADB" w:rsidP="002E2ADB">
          <w:pPr>
            <w:pStyle w:val="4BD29F1B4E8C461FA2E246D651E07D82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  <w:docPart>
      <w:docPartPr>
        <w:name w:val="BD518CE281ED46918F782605E5849F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D5C260-1DB7-449F-970E-7F4452C299CE}"/>
      </w:docPartPr>
      <w:docPartBody>
        <w:p w:rsidR="000F6664" w:rsidRDefault="002E2ADB" w:rsidP="002E2ADB">
          <w:pPr>
            <w:pStyle w:val="BD518CE281ED46918F782605E5849F17"/>
          </w:pPr>
          <w:r w:rsidRPr="008F1C0A">
            <w:rPr>
              <w:rStyle w:val="a3"/>
              <w:rtl/>
            </w:rPr>
            <w:t>לחץ או הקש כאן להזנת טקסט</w:t>
          </w:r>
          <w:r w:rsidRPr="008F1C0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A1"/>
    <w:rsid w:val="000F6664"/>
    <w:rsid w:val="002E2ADB"/>
    <w:rsid w:val="0045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E2ADB"/>
    <w:rPr>
      <w:color w:val="808080"/>
    </w:rPr>
  </w:style>
  <w:style w:type="paragraph" w:customStyle="1" w:styleId="F0828ED4748F4A2E8719327F65E72D1B">
    <w:name w:val="F0828ED4748F4A2E8719327F65E72D1B"/>
    <w:rsid w:val="002E2ADB"/>
    <w:pPr>
      <w:bidi/>
    </w:pPr>
  </w:style>
  <w:style w:type="paragraph" w:customStyle="1" w:styleId="C5B916790E8542A89C0F30EDB8248A0E">
    <w:name w:val="C5B916790E8542A89C0F30EDB8248A0E"/>
    <w:rsid w:val="002E2ADB"/>
    <w:pPr>
      <w:bidi/>
    </w:pPr>
  </w:style>
  <w:style w:type="paragraph" w:customStyle="1" w:styleId="724F84762B21487ABA7D819F229A25D4">
    <w:name w:val="724F84762B21487ABA7D819F229A25D4"/>
    <w:rsid w:val="002E2ADB"/>
    <w:pPr>
      <w:bidi/>
    </w:pPr>
  </w:style>
  <w:style w:type="paragraph" w:customStyle="1" w:styleId="5BC2A05E608D47759DCC050213AF5527">
    <w:name w:val="5BC2A05E608D47759DCC050213AF5527"/>
    <w:rsid w:val="002E2ADB"/>
    <w:pPr>
      <w:bidi/>
    </w:pPr>
  </w:style>
  <w:style w:type="paragraph" w:customStyle="1" w:styleId="89F8D3EF6362462F9C7C69865CBF5827">
    <w:name w:val="89F8D3EF6362462F9C7C69865CBF5827"/>
    <w:rsid w:val="002E2ADB"/>
    <w:pPr>
      <w:bidi/>
    </w:pPr>
  </w:style>
  <w:style w:type="paragraph" w:customStyle="1" w:styleId="BE42E4345CF14F84BF66E876982BA4C7">
    <w:name w:val="BE42E4345CF14F84BF66E876982BA4C7"/>
    <w:rsid w:val="002E2ADB"/>
    <w:pPr>
      <w:bidi/>
    </w:pPr>
  </w:style>
  <w:style w:type="paragraph" w:customStyle="1" w:styleId="09AFCD136A2C4DD7B61EADFF71245425">
    <w:name w:val="09AFCD136A2C4DD7B61EADFF71245425"/>
    <w:rsid w:val="002E2ADB"/>
    <w:pPr>
      <w:bidi/>
    </w:pPr>
  </w:style>
  <w:style w:type="paragraph" w:customStyle="1" w:styleId="E30C0EEAB3B7430EA92588A650896B1E">
    <w:name w:val="E30C0EEAB3B7430EA92588A650896B1E"/>
    <w:rsid w:val="002E2ADB"/>
    <w:pPr>
      <w:bidi/>
    </w:pPr>
  </w:style>
  <w:style w:type="paragraph" w:customStyle="1" w:styleId="42A9126B62354C09B21C9A4036D04AF4">
    <w:name w:val="42A9126B62354C09B21C9A4036D04AF4"/>
    <w:rsid w:val="002E2ADB"/>
    <w:pPr>
      <w:bidi/>
    </w:pPr>
  </w:style>
  <w:style w:type="paragraph" w:customStyle="1" w:styleId="E7C6FF9C55074BF4A8C997E27EA8B1DF">
    <w:name w:val="E7C6FF9C55074BF4A8C997E27EA8B1DF"/>
    <w:rsid w:val="002E2ADB"/>
    <w:pPr>
      <w:bidi/>
    </w:pPr>
  </w:style>
  <w:style w:type="paragraph" w:customStyle="1" w:styleId="BD4DD7769BFC4EA18F3D42551EF868DC">
    <w:name w:val="BD4DD7769BFC4EA18F3D42551EF868DC"/>
    <w:rsid w:val="002E2ADB"/>
    <w:pPr>
      <w:bidi/>
    </w:pPr>
  </w:style>
  <w:style w:type="paragraph" w:customStyle="1" w:styleId="44278DFB83FF41EA85E969503E1CF7AB">
    <w:name w:val="44278DFB83FF41EA85E969503E1CF7AB"/>
    <w:rsid w:val="002E2ADB"/>
    <w:pPr>
      <w:bidi/>
    </w:pPr>
  </w:style>
  <w:style w:type="paragraph" w:customStyle="1" w:styleId="BB44CD542B6D40D694D3A01544B5BCB5">
    <w:name w:val="BB44CD542B6D40D694D3A01544B5BCB5"/>
    <w:rsid w:val="002E2ADB"/>
    <w:pPr>
      <w:bidi/>
    </w:pPr>
  </w:style>
  <w:style w:type="paragraph" w:customStyle="1" w:styleId="288525ABADFF4A5FBD68647EC5849840">
    <w:name w:val="288525ABADFF4A5FBD68647EC5849840"/>
    <w:rsid w:val="002E2ADB"/>
    <w:pPr>
      <w:bidi/>
    </w:pPr>
  </w:style>
  <w:style w:type="paragraph" w:customStyle="1" w:styleId="1E22472AEA3A4838B6A86159800F400C">
    <w:name w:val="1E22472AEA3A4838B6A86159800F400C"/>
    <w:rsid w:val="002E2ADB"/>
    <w:pPr>
      <w:bidi/>
    </w:pPr>
  </w:style>
  <w:style w:type="paragraph" w:customStyle="1" w:styleId="F615094D9B124A8BA107DEEF0BE164AD">
    <w:name w:val="F615094D9B124A8BA107DEEF0BE164AD"/>
    <w:rsid w:val="002E2ADB"/>
    <w:pPr>
      <w:bidi/>
    </w:pPr>
  </w:style>
  <w:style w:type="paragraph" w:customStyle="1" w:styleId="AF8049E12E06432D81879E268F213CBD">
    <w:name w:val="AF8049E12E06432D81879E268F213CBD"/>
    <w:rsid w:val="002E2ADB"/>
    <w:pPr>
      <w:bidi/>
    </w:pPr>
  </w:style>
  <w:style w:type="paragraph" w:customStyle="1" w:styleId="92DFBBF78E1F43AB8B329025505CFD49">
    <w:name w:val="92DFBBF78E1F43AB8B329025505CFD49"/>
    <w:rsid w:val="002E2ADB"/>
    <w:pPr>
      <w:bidi/>
    </w:pPr>
  </w:style>
  <w:style w:type="paragraph" w:customStyle="1" w:styleId="FFDAF8F7F8E14DCA971990A2BAA46280">
    <w:name w:val="FFDAF8F7F8E14DCA971990A2BAA46280"/>
    <w:rsid w:val="002E2ADB"/>
    <w:pPr>
      <w:bidi/>
    </w:pPr>
  </w:style>
  <w:style w:type="paragraph" w:customStyle="1" w:styleId="BC0C90E55F644E00ABFE997DE78DFA59">
    <w:name w:val="BC0C90E55F644E00ABFE997DE78DFA59"/>
    <w:rsid w:val="002E2ADB"/>
    <w:pPr>
      <w:bidi/>
    </w:pPr>
  </w:style>
  <w:style w:type="paragraph" w:customStyle="1" w:styleId="56B6A4B2EF7447FDA9FBEC29181D3461">
    <w:name w:val="56B6A4B2EF7447FDA9FBEC29181D3461"/>
    <w:rsid w:val="002E2ADB"/>
    <w:pPr>
      <w:bidi/>
    </w:pPr>
  </w:style>
  <w:style w:type="paragraph" w:customStyle="1" w:styleId="EF9BA4DE84274E8A8DE365AF1C5784A5">
    <w:name w:val="EF9BA4DE84274E8A8DE365AF1C5784A5"/>
    <w:rsid w:val="002E2ADB"/>
    <w:pPr>
      <w:bidi/>
    </w:pPr>
  </w:style>
  <w:style w:type="paragraph" w:customStyle="1" w:styleId="D1DA682F2CF941478A8A56486737082B">
    <w:name w:val="D1DA682F2CF941478A8A56486737082B"/>
    <w:rsid w:val="002E2ADB"/>
    <w:pPr>
      <w:bidi/>
    </w:pPr>
  </w:style>
  <w:style w:type="paragraph" w:customStyle="1" w:styleId="59829224DB0E4E30B620AE944141D2F2">
    <w:name w:val="59829224DB0E4E30B620AE944141D2F2"/>
    <w:rsid w:val="002E2ADB"/>
    <w:pPr>
      <w:bidi/>
    </w:pPr>
  </w:style>
  <w:style w:type="paragraph" w:customStyle="1" w:styleId="91C07227DC69489390C14620420DEB09">
    <w:name w:val="91C07227DC69489390C14620420DEB09"/>
    <w:rsid w:val="002E2ADB"/>
    <w:pPr>
      <w:bidi/>
    </w:pPr>
  </w:style>
  <w:style w:type="paragraph" w:customStyle="1" w:styleId="E8A3051BAF364044B17185DB003C08A8">
    <w:name w:val="E8A3051BAF364044B17185DB003C08A8"/>
    <w:rsid w:val="002E2ADB"/>
    <w:pPr>
      <w:bidi/>
    </w:pPr>
  </w:style>
  <w:style w:type="paragraph" w:customStyle="1" w:styleId="8058B46C628F49388402763D44D849AF">
    <w:name w:val="8058B46C628F49388402763D44D849AF"/>
    <w:rsid w:val="002E2ADB"/>
    <w:pPr>
      <w:bidi/>
    </w:pPr>
  </w:style>
  <w:style w:type="paragraph" w:customStyle="1" w:styleId="7D25209995C44664A51CE865AC47C8F5">
    <w:name w:val="7D25209995C44664A51CE865AC47C8F5"/>
    <w:rsid w:val="002E2ADB"/>
    <w:pPr>
      <w:bidi/>
    </w:pPr>
  </w:style>
  <w:style w:type="paragraph" w:customStyle="1" w:styleId="F21FB20157444071AB231F757D477EDA">
    <w:name w:val="F21FB20157444071AB231F757D477EDA"/>
    <w:rsid w:val="002E2ADB"/>
    <w:pPr>
      <w:bidi/>
    </w:pPr>
  </w:style>
  <w:style w:type="paragraph" w:customStyle="1" w:styleId="4B4D1430AB1F474D8C5096C8B8BCABA2">
    <w:name w:val="4B4D1430AB1F474D8C5096C8B8BCABA2"/>
    <w:rsid w:val="002E2ADB"/>
    <w:pPr>
      <w:bidi/>
    </w:pPr>
  </w:style>
  <w:style w:type="paragraph" w:customStyle="1" w:styleId="58466532588F4784AD5122AF7D7C363D">
    <w:name w:val="58466532588F4784AD5122AF7D7C363D"/>
    <w:rsid w:val="002E2ADB"/>
    <w:pPr>
      <w:bidi/>
    </w:pPr>
  </w:style>
  <w:style w:type="paragraph" w:customStyle="1" w:styleId="B0C20349E26C4ED9BA920C1AA71C3D93">
    <w:name w:val="B0C20349E26C4ED9BA920C1AA71C3D93"/>
    <w:rsid w:val="002E2ADB"/>
    <w:pPr>
      <w:bidi/>
    </w:pPr>
  </w:style>
  <w:style w:type="paragraph" w:customStyle="1" w:styleId="CA86D15D7BF24F0C81EB59CB90B02A62">
    <w:name w:val="CA86D15D7BF24F0C81EB59CB90B02A62"/>
    <w:rsid w:val="002E2ADB"/>
    <w:pPr>
      <w:bidi/>
    </w:pPr>
  </w:style>
  <w:style w:type="paragraph" w:customStyle="1" w:styleId="1C41DA071CED4056B33A9EE8DBB0230C">
    <w:name w:val="1C41DA071CED4056B33A9EE8DBB0230C"/>
    <w:rsid w:val="002E2ADB"/>
    <w:pPr>
      <w:bidi/>
    </w:pPr>
  </w:style>
  <w:style w:type="paragraph" w:customStyle="1" w:styleId="E486F60E323F4E3DB1A5A06DCD20D9E5">
    <w:name w:val="E486F60E323F4E3DB1A5A06DCD20D9E5"/>
    <w:rsid w:val="002E2ADB"/>
    <w:pPr>
      <w:bidi/>
    </w:pPr>
  </w:style>
  <w:style w:type="paragraph" w:customStyle="1" w:styleId="7247E21469154202A36F442D12340827">
    <w:name w:val="7247E21469154202A36F442D12340827"/>
    <w:rsid w:val="002E2ADB"/>
    <w:pPr>
      <w:bidi/>
    </w:pPr>
  </w:style>
  <w:style w:type="paragraph" w:customStyle="1" w:styleId="CFEB0AC9D9CC4102977A4AA7D0C94918">
    <w:name w:val="CFEB0AC9D9CC4102977A4AA7D0C94918"/>
    <w:rsid w:val="002E2ADB"/>
    <w:pPr>
      <w:bidi/>
    </w:pPr>
  </w:style>
  <w:style w:type="paragraph" w:customStyle="1" w:styleId="2A4221F4EDC04C9A9FA3643F4FEA49BB">
    <w:name w:val="2A4221F4EDC04C9A9FA3643F4FEA49BB"/>
    <w:rsid w:val="002E2ADB"/>
    <w:pPr>
      <w:bidi/>
    </w:pPr>
  </w:style>
  <w:style w:type="paragraph" w:customStyle="1" w:styleId="A9ADD35D856D40F7AC825D7FCF1B1607">
    <w:name w:val="A9ADD35D856D40F7AC825D7FCF1B1607"/>
    <w:rsid w:val="002E2ADB"/>
    <w:pPr>
      <w:bidi/>
    </w:pPr>
  </w:style>
  <w:style w:type="paragraph" w:customStyle="1" w:styleId="B366F0B2B94E4837989B7C1A09A96E39">
    <w:name w:val="B366F0B2B94E4837989B7C1A09A96E39"/>
    <w:rsid w:val="002E2ADB"/>
    <w:pPr>
      <w:bidi/>
    </w:pPr>
  </w:style>
  <w:style w:type="paragraph" w:customStyle="1" w:styleId="4BD29F1B4E8C461FA2E246D651E07D82">
    <w:name w:val="4BD29F1B4E8C461FA2E246D651E07D82"/>
    <w:rsid w:val="002E2ADB"/>
    <w:pPr>
      <w:bidi/>
    </w:pPr>
  </w:style>
  <w:style w:type="paragraph" w:customStyle="1" w:styleId="BD518CE281ED46918F782605E5849F17">
    <w:name w:val="BD518CE281ED46918F782605E5849F17"/>
    <w:rsid w:val="002E2ADB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36EAA-D532-4538-A520-FD6DE44E0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32</Pages>
  <Words>12018</Words>
  <Characters>55649</Characters>
  <Application>Microsoft Office Word</Application>
  <DocSecurity>0</DocSecurity>
  <Lines>463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2018-06-27T08:34:00Z</dcterms:modified>
</cp:coreProperties>
</file>