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308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17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08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08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B308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47FC4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B308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ביוני 2020), שעה 11:3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089B" w:rsidP="007C693F">
      <w:pPr>
        <w:spacing w:before="60"/>
        <w:ind w:firstLine="0"/>
        <w:rPr>
          <w:rtl/>
        </w:rPr>
      </w:pPr>
      <w:r w:rsidRPr="00B3089B">
        <w:rPr>
          <w:rtl/>
        </w:rPr>
        <w:t>הצעת חוק להארכת תוקפן של תקנות שעת חירום (נגיף הקורונה החדש – הגבלת מספר העובדים במקום עבודה לשם צמצום התפשטות נגיף הקורונה החדש), התש"ף-2020</w:t>
      </w:r>
    </w:p>
    <w:p w:rsidR="00E64116" w:rsidRDefault="00B3089B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בקשה לדיון מחדש של חבר הכנסת חיים כץ בהתאם לסעיף 115 בתקנון הכנסת</w:t>
      </w:r>
    </w:p>
    <w:p w:rsidR="00B3089B" w:rsidRDefault="00B3089B" w:rsidP="007C693F">
      <w:pPr>
        <w:spacing w:before="60"/>
        <w:ind w:firstLine="0"/>
        <w:rPr>
          <w:rtl/>
        </w:rPr>
      </w:pPr>
    </w:p>
    <w:p w:rsidR="00D11786" w:rsidRPr="008713A4" w:rsidRDefault="00D117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089B" w:rsidRDefault="00B3089B" w:rsidP="00EC1FB3">
      <w:pPr>
        <w:ind w:firstLine="0"/>
        <w:rPr>
          <w:rtl/>
        </w:rPr>
      </w:pPr>
      <w:r w:rsidRPr="00B3089B">
        <w:rPr>
          <w:rtl/>
        </w:rPr>
        <w:t>חיים כץ – היו"ר</w:t>
      </w:r>
    </w:p>
    <w:p w:rsidR="00B3089B" w:rsidRPr="00B3089B" w:rsidRDefault="00B3089B" w:rsidP="00D11786">
      <w:pPr>
        <w:ind w:firstLine="0"/>
        <w:rPr>
          <w:rtl/>
        </w:rPr>
      </w:pPr>
      <w:proofErr w:type="spellStart"/>
      <w:r w:rsidRPr="00B3089B">
        <w:rPr>
          <w:rtl/>
        </w:rPr>
        <w:t>היבה</w:t>
      </w:r>
      <w:proofErr w:type="spellEnd"/>
      <w:r w:rsidRPr="00B3089B">
        <w:rPr>
          <w:rtl/>
        </w:rPr>
        <w:t xml:space="preserve"> </w:t>
      </w:r>
      <w:proofErr w:type="spellStart"/>
      <w:r w:rsidRPr="00B3089B">
        <w:rPr>
          <w:rtl/>
        </w:rPr>
        <w:t>יזבק</w:t>
      </w:r>
      <w:proofErr w:type="spellEnd"/>
      <w:r w:rsidRPr="00B3089B">
        <w:rPr>
          <w:rtl/>
        </w:rPr>
        <w:t xml:space="preserve"> </w:t>
      </w:r>
    </w:p>
    <w:p w:rsidR="00B3089B" w:rsidRPr="00B3089B" w:rsidRDefault="00B3089B" w:rsidP="00D11786">
      <w:pPr>
        <w:ind w:firstLine="0"/>
        <w:rPr>
          <w:rtl/>
        </w:rPr>
      </w:pPr>
      <w:r w:rsidRPr="00B3089B">
        <w:rPr>
          <w:rtl/>
        </w:rPr>
        <w:t>אופיר סופר</w:t>
      </w:r>
    </w:p>
    <w:p w:rsidR="00B3089B" w:rsidRPr="00B3089B" w:rsidRDefault="00B3089B" w:rsidP="00D11786">
      <w:pPr>
        <w:ind w:firstLine="0"/>
        <w:rPr>
          <w:rtl/>
        </w:rPr>
      </w:pPr>
      <w:r w:rsidRPr="00B3089B">
        <w:rPr>
          <w:rtl/>
        </w:rPr>
        <w:t xml:space="preserve">חוה אתי </w:t>
      </w:r>
      <w:proofErr w:type="spellStart"/>
      <w:r w:rsidRPr="00B3089B">
        <w:rPr>
          <w:rtl/>
        </w:rPr>
        <w:t>עטייה</w:t>
      </w:r>
      <w:proofErr w:type="spellEnd"/>
      <w:r w:rsidRPr="00B3089B">
        <w:rPr>
          <w:rtl/>
        </w:rPr>
        <w:t xml:space="preserve"> </w:t>
      </w:r>
    </w:p>
    <w:p w:rsidR="00D11786" w:rsidRDefault="00B3089B" w:rsidP="00D11786">
      <w:pPr>
        <w:ind w:firstLine="0"/>
        <w:rPr>
          <w:rtl/>
        </w:rPr>
      </w:pPr>
      <w:r w:rsidRPr="00B3089B">
        <w:rPr>
          <w:rtl/>
        </w:rPr>
        <w:t xml:space="preserve">טלי </w:t>
      </w:r>
      <w:proofErr w:type="spellStart"/>
      <w:r w:rsidRPr="00B3089B">
        <w:rPr>
          <w:rtl/>
        </w:rPr>
        <w:t>פלוסקוב</w:t>
      </w:r>
      <w:proofErr w:type="spellEnd"/>
      <w:r w:rsidRPr="00B3089B">
        <w:rPr>
          <w:rtl/>
        </w:rPr>
        <w:t xml:space="preserve"> </w:t>
      </w:r>
    </w:p>
    <w:p w:rsidR="00B3089B" w:rsidRPr="00B3089B" w:rsidRDefault="00B3089B" w:rsidP="00D11786">
      <w:pPr>
        <w:ind w:firstLine="0"/>
        <w:rPr>
          <w:rtl/>
        </w:rPr>
      </w:pPr>
      <w:r w:rsidRPr="00B3089B">
        <w:rPr>
          <w:rtl/>
        </w:rPr>
        <w:t xml:space="preserve">אורלי פרומן </w:t>
      </w:r>
    </w:p>
    <w:p w:rsidR="00B3089B" w:rsidRPr="008713A4" w:rsidRDefault="00B3089B" w:rsidP="00D11786">
      <w:pPr>
        <w:ind w:firstLine="0"/>
        <w:rPr>
          <w:u w:val="single"/>
        </w:rPr>
      </w:pPr>
      <w:r w:rsidRPr="00B3089B">
        <w:rPr>
          <w:rtl/>
        </w:rPr>
        <w:t xml:space="preserve">עידן רול 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2175"/>
      </w:tblGrid>
      <w:tr w:rsidR="00920F15" w:rsidTr="00920F15">
        <w:tc>
          <w:tcPr>
            <w:tcW w:w="0" w:type="auto"/>
            <w:shd w:val="clear" w:color="auto" w:fill="auto"/>
          </w:tcPr>
          <w:p w:rsidR="00920F15" w:rsidRDefault="00920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0F15" w:rsidRDefault="00920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0F15" w:rsidRDefault="00920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920F15" w:rsidTr="00920F15">
        <w:tc>
          <w:tcPr>
            <w:tcW w:w="0" w:type="auto"/>
            <w:shd w:val="clear" w:color="auto" w:fill="auto"/>
          </w:tcPr>
          <w:p w:rsidR="00920F15" w:rsidRDefault="00920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920F15" w:rsidRDefault="00920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0F15" w:rsidRDefault="00920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B3089B" w:rsidRPr="008713A4" w:rsidRDefault="00B3089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089B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117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089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3089B" w:rsidP="001B0287">
      <w:pPr>
        <w:ind w:firstLine="0"/>
        <w:rPr>
          <w:rtl/>
        </w:rPr>
      </w:pPr>
      <w:r>
        <w:rPr>
          <w:rFonts w:hint="cs"/>
          <w:rtl/>
        </w:rPr>
        <w:t xml:space="preserve">אהובה שרון, חבר </w:t>
      </w:r>
      <w:r w:rsidR="001B0287">
        <w:rPr>
          <w:rFonts w:hint="cs"/>
          <w:rtl/>
        </w:rPr>
        <w:t>תרגומים</w:t>
      </w:r>
    </w:p>
    <w:p w:rsidR="00B3089B" w:rsidRDefault="00E64116" w:rsidP="00B3089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3089B" w:rsidP="00B3089B">
      <w:pPr>
        <w:pStyle w:val="a6"/>
        <w:keepNext/>
      </w:pPr>
      <w:r>
        <w:rPr>
          <w:rtl/>
        </w:rPr>
        <w:lastRenderedPageBreak/>
        <w:t>הצעת חוק להארכת תוקפן של תקנות שעת חירום (נגיף הקורונה החדש – הגבלת מספר העובדים במקום עבודה לשם צמצום התפשטות נגיף הקורונה החדש), התש"ף-2020</w:t>
      </w:r>
    </w:p>
    <w:p w:rsidR="00B3089B" w:rsidRDefault="00B3089B" w:rsidP="00B3089B">
      <w:pPr>
        <w:rPr>
          <w:rtl/>
        </w:rPr>
      </w:pPr>
    </w:p>
    <w:p w:rsidR="00B3089B" w:rsidRDefault="00B3089B" w:rsidP="00B3089B">
      <w:pPr>
        <w:rPr>
          <w:rtl/>
        </w:rPr>
      </w:pPr>
    </w:p>
    <w:p w:rsidR="00530EB0" w:rsidRDefault="005867C1" w:rsidP="005867C1">
      <w:pPr>
        <w:pStyle w:val="af6"/>
        <w:keepNext/>
        <w:rPr>
          <w:rtl/>
        </w:rPr>
      </w:pPr>
      <w:bookmarkStart w:id="0" w:name="ET_yor_4643_1"/>
      <w:r w:rsidRPr="005867C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867C1">
        <w:rPr>
          <w:rStyle w:val="TagStyle"/>
          <w:rtl/>
        </w:rPr>
        <w:t xml:space="preserve"> &lt;&lt; </w:t>
      </w:r>
      <w:proofErr w:type="spellStart"/>
      <w:r w:rsidRPr="005867C1">
        <w:rPr>
          <w:rStyle w:val="TagStyle"/>
          <w:rtl/>
        </w:rPr>
        <w:t>יור</w:t>
      </w:r>
      <w:proofErr w:type="spellEnd"/>
      <w:r w:rsidRPr="00586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530EB0" w:rsidRPr="00530EB0" w:rsidRDefault="00530EB0" w:rsidP="00530EB0">
      <w:pPr>
        <w:rPr>
          <w:rtl/>
          <w:lang w:eastAsia="he-IL"/>
        </w:rPr>
      </w:pPr>
    </w:p>
    <w:p w:rsidR="00B3089B" w:rsidRDefault="00C17D44" w:rsidP="00C17D44">
      <w:pPr>
        <w:rPr>
          <w:rtl/>
        </w:rPr>
      </w:pPr>
      <w:r>
        <w:rPr>
          <w:rFonts w:hint="cs"/>
          <w:rtl/>
        </w:rPr>
        <w:t xml:space="preserve">בוקר טוב. היום יום שני בשבוע, ה-22 ביוני 2020, </w:t>
      </w:r>
      <w:bookmarkStart w:id="1" w:name="_ETM_Q1_11940"/>
      <w:bookmarkEnd w:id="1"/>
      <w:r>
        <w:rPr>
          <w:rFonts w:hint="cs"/>
          <w:rtl/>
        </w:rPr>
        <w:t xml:space="preserve">ל' בסיון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, ואני מתכבד לפתוח את ישיבת ועדת העבודה, הרווחה והבריאות. על סדר היום </w:t>
      </w:r>
      <w:bookmarkStart w:id="2" w:name="_ETM_Q1_9586"/>
      <w:bookmarkEnd w:id="2"/>
      <w:r>
        <w:rPr>
          <w:rtl/>
        </w:rPr>
        <w:t>הצעת חוק להארכת תוקפן של תקנות שעת חירום (נגיף הקורונה החדש – הגבלת מספר העובדים במקום עבודה לשם צמצום התפשטות נגיף הקורונה החדש), התש"ף-2020</w:t>
      </w:r>
      <w:r>
        <w:rPr>
          <w:rFonts w:hint="cs"/>
          <w:rtl/>
        </w:rPr>
        <w:t>.</w:t>
      </w:r>
    </w:p>
    <w:p w:rsidR="00C17D44" w:rsidRDefault="00C17D44" w:rsidP="00C17D44">
      <w:pPr>
        <w:rPr>
          <w:rtl/>
        </w:rPr>
      </w:pPr>
    </w:p>
    <w:p w:rsidR="00C17D44" w:rsidRDefault="00C17D44" w:rsidP="00C17D44">
      <w:pPr>
        <w:rPr>
          <w:rtl/>
        </w:rPr>
      </w:pPr>
      <w:bookmarkStart w:id="3" w:name="_ETM_Q1_27883"/>
      <w:bookmarkEnd w:id="3"/>
      <w:r>
        <w:rPr>
          <w:rFonts w:hint="cs"/>
          <w:rtl/>
        </w:rPr>
        <w:t xml:space="preserve">אתמול, במהלך החקיקה, </w:t>
      </w:r>
      <w:bookmarkStart w:id="4" w:name="_ETM_Q1_75203"/>
      <w:bookmarkEnd w:id="4"/>
      <w:r>
        <w:rPr>
          <w:rFonts w:hint="cs"/>
          <w:rtl/>
        </w:rPr>
        <w:t xml:space="preserve">דיברנו על כך שיהיו ניסוחים והיו עוד כמה מחלקות קטנות </w:t>
      </w:r>
      <w:bookmarkStart w:id="5" w:name="_ETM_Q1_82042"/>
      <w:bookmarkEnd w:id="5"/>
      <w:r>
        <w:rPr>
          <w:rFonts w:hint="cs"/>
          <w:rtl/>
        </w:rPr>
        <w:t xml:space="preserve">שתכף נועה, היועצת המשפטית של הוועדה תדבר עליהן. על </w:t>
      </w:r>
      <w:bookmarkStart w:id="6" w:name="_ETM_Q1_89028"/>
      <w:bookmarkEnd w:id="6"/>
      <w:r>
        <w:rPr>
          <w:rFonts w:hint="cs"/>
          <w:rtl/>
        </w:rPr>
        <w:t xml:space="preserve">מנת שהיא תוכל לומר את מה שהיא צריכה להגיד, </w:t>
      </w:r>
      <w:bookmarkStart w:id="7" w:name="_ETM_Q1_88640"/>
      <w:bookmarkEnd w:id="7"/>
      <w:r>
        <w:rPr>
          <w:rFonts w:hint="cs"/>
          <w:rtl/>
        </w:rPr>
        <w:t>אנחנו נצביע על פתיחת הדיון ברביזיה.</w:t>
      </w:r>
    </w:p>
    <w:p w:rsidR="00C17D44" w:rsidRDefault="00C17D44" w:rsidP="00C17D44">
      <w:pPr>
        <w:rPr>
          <w:rtl/>
        </w:rPr>
      </w:pPr>
    </w:p>
    <w:p w:rsidR="00C17D44" w:rsidRDefault="00C17D44" w:rsidP="00C17D44">
      <w:pPr>
        <w:rPr>
          <w:rtl/>
        </w:rPr>
      </w:pPr>
      <w:bookmarkStart w:id="8" w:name="_ETM_Q1_94258"/>
      <w:bookmarkEnd w:id="8"/>
      <w:r>
        <w:rPr>
          <w:rFonts w:hint="cs"/>
          <w:rtl/>
        </w:rPr>
        <w:t>מי בעד? מי נגד?</w:t>
      </w:r>
    </w:p>
    <w:p w:rsidR="00C17D44" w:rsidRDefault="00C17D44" w:rsidP="00C17D44">
      <w:pPr>
        <w:rPr>
          <w:rtl/>
        </w:rPr>
      </w:pPr>
    </w:p>
    <w:p w:rsidR="00C17D44" w:rsidRDefault="00C17D44" w:rsidP="00C17D44">
      <w:pPr>
        <w:pStyle w:val="af1"/>
        <w:keepNext/>
        <w:rPr>
          <w:rtl/>
        </w:rPr>
      </w:pPr>
      <w:r>
        <w:rPr>
          <w:rtl/>
        </w:rPr>
        <w:t>הצבעה</w:t>
      </w:r>
    </w:p>
    <w:p w:rsidR="00C17D44" w:rsidRDefault="00C17D44" w:rsidP="00C17D44">
      <w:pPr>
        <w:pStyle w:val="--"/>
        <w:keepNext/>
        <w:rPr>
          <w:rtl/>
        </w:rPr>
      </w:pPr>
      <w:r>
        <w:rPr>
          <w:rtl/>
        </w:rPr>
        <w:t>בעד –</w:t>
      </w:r>
      <w:r w:rsidR="00F84EFD">
        <w:rPr>
          <w:rtl/>
        </w:rPr>
        <w:t xml:space="preserve"> </w:t>
      </w:r>
      <w:r>
        <w:rPr>
          <w:rFonts w:hint="cs"/>
          <w:rtl/>
        </w:rPr>
        <w:t xml:space="preserve">פה </w:t>
      </w:r>
      <w:bookmarkStart w:id="9" w:name="_ETM_Q1_99213"/>
      <w:bookmarkEnd w:id="9"/>
      <w:r>
        <w:rPr>
          <w:rFonts w:hint="cs"/>
          <w:rtl/>
        </w:rPr>
        <w:t>אחד</w:t>
      </w:r>
    </w:p>
    <w:p w:rsidR="00C17D44" w:rsidRDefault="00C17D44" w:rsidP="00C17D44">
      <w:pPr>
        <w:jc w:val="center"/>
        <w:rPr>
          <w:rtl/>
        </w:rPr>
      </w:pPr>
      <w:bookmarkStart w:id="10" w:name="_ETM_Q1_100402"/>
      <w:bookmarkEnd w:id="10"/>
      <w:r>
        <w:rPr>
          <w:rFonts w:hint="cs"/>
          <w:rtl/>
        </w:rPr>
        <w:t>אושר</w:t>
      </w:r>
    </w:p>
    <w:p w:rsidR="00C17D44" w:rsidRDefault="00C17D44" w:rsidP="00C17D44">
      <w:pPr>
        <w:rPr>
          <w:rtl/>
        </w:rPr>
      </w:pPr>
      <w:bookmarkStart w:id="11" w:name="_ETM_Q1_114501"/>
      <w:bookmarkStart w:id="12" w:name="_ETM_Q1_115423"/>
      <w:bookmarkEnd w:id="11"/>
      <w:bookmarkEnd w:id="12"/>
    </w:p>
    <w:p w:rsidR="00C17D44" w:rsidRDefault="00C17D44" w:rsidP="00C17D44">
      <w:pPr>
        <w:pStyle w:val="a4"/>
        <w:keepNext/>
        <w:rPr>
          <w:rtl/>
        </w:rPr>
      </w:pPr>
      <w:bookmarkStart w:id="13" w:name="_ETM_Q1_113418"/>
      <w:bookmarkEnd w:id="13"/>
      <w:r>
        <w:rPr>
          <w:rtl/>
        </w:rPr>
        <w:t>נעה בן שבת:</w:t>
      </w:r>
    </w:p>
    <w:p w:rsidR="00C17D44" w:rsidRDefault="00C17D44" w:rsidP="00C17D44">
      <w:pPr>
        <w:pStyle w:val="KeepWithNext"/>
        <w:rPr>
          <w:rtl/>
        </w:rPr>
      </w:pPr>
    </w:p>
    <w:p w:rsidR="00C17D44" w:rsidRDefault="00C17D44" w:rsidP="00C17D44">
      <w:pPr>
        <w:rPr>
          <w:rtl/>
        </w:rPr>
      </w:pPr>
      <w:r>
        <w:rPr>
          <w:rFonts w:hint="cs"/>
          <w:rtl/>
        </w:rPr>
        <w:t>השינוי הראשון, שהוא באמת העניין העיקרי, שהוא נוגע לתוקף, ממתי נכנס החוק הזה לתוקף, אנחנו מדברים על תקנ</w:t>
      </w:r>
      <w:bookmarkStart w:id="14" w:name="_ETM_Q1_124101"/>
      <w:bookmarkEnd w:id="14"/>
      <w:r>
        <w:rPr>
          <w:rFonts w:hint="cs"/>
          <w:rtl/>
        </w:rPr>
        <w:t xml:space="preserve">ות לשעת חירום שהן תקפות עד היום. זאת אומרת, הן </w:t>
      </w:r>
      <w:bookmarkStart w:id="15" w:name="_ETM_Q1_127249"/>
      <w:bookmarkEnd w:id="15"/>
      <w:r>
        <w:rPr>
          <w:rFonts w:hint="cs"/>
          <w:rtl/>
        </w:rPr>
        <w:t xml:space="preserve">תקפות עד הלילה, היום, ואנחנו לא יודעים האם החוק הזה </w:t>
      </w:r>
      <w:bookmarkStart w:id="16" w:name="_ETM_Q1_131628"/>
      <w:bookmarkEnd w:id="16"/>
      <w:r>
        <w:rPr>
          <w:rFonts w:hint="cs"/>
          <w:rtl/>
        </w:rPr>
        <w:t>יספיק להיות מפורסם עד הלילה.</w:t>
      </w:r>
    </w:p>
    <w:p w:rsidR="00C17D44" w:rsidRDefault="00C17D44" w:rsidP="00C17D44">
      <w:pPr>
        <w:rPr>
          <w:rtl/>
        </w:rPr>
      </w:pPr>
    </w:p>
    <w:p w:rsidR="00C17D44" w:rsidRDefault="00C17D44" w:rsidP="00C17D44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C17D44" w:rsidRDefault="00C17D44" w:rsidP="00C17D44">
      <w:pPr>
        <w:pStyle w:val="KeepWithNext"/>
        <w:rPr>
          <w:rtl/>
        </w:rPr>
      </w:pPr>
    </w:p>
    <w:p w:rsidR="00C17D44" w:rsidRDefault="00C17D44" w:rsidP="00C17D44">
      <w:pPr>
        <w:rPr>
          <w:rtl/>
        </w:rPr>
      </w:pPr>
      <w:r>
        <w:rPr>
          <w:rFonts w:hint="cs"/>
          <w:rtl/>
        </w:rPr>
        <w:t>עד מחר בבוקר.</w:t>
      </w:r>
    </w:p>
    <w:p w:rsidR="00C17D44" w:rsidRDefault="00C17D44" w:rsidP="00C17D44">
      <w:pPr>
        <w:rPr>
          <w:rtl/>
        </w:rPr>
      </w:pPr>
    </w:p>
    <w:p w:rsidR="00C17D44" w:rsidRDefault="00C17D44" w:rsidP="00C17D44">
      <w:pPr>
        <w:pStyle w:val="a4"/>
        <w:keepNext/>
        <w:rPr>
          <w:rtl/>
        </w:rPr>
      </w:pPr>
      <w:bookmarkStart w:id="17" w:name="_ETM_Q1_137489"/>
      <w:bookmarkStart w:id="18" w:name="_ETM_Q1_138503"/>
      <w:bookmarkEnd w:id="17"/>
      <w:bookmarkEnd w:id="18"/>
      <w:r>
        <w:rPr>
          <w:rtl/>
        </w:rPr>
        <w:t>נעה בן שבת:</w:t>
      </w:r>
    </w:p>
    <w:p w:rsidR="00C17D44" w:rsidRDefault="00C17D44" w:rsidP="00C17D44">
      <w:pPr>
        <w:pStyle w:val="KeepWithNext"/>
        <w:rPr>
          <w:rtl/>
        </w:rPr>
      </w:pPr>
    </w:p>
    <w:p w:rsidR="00C17D44" w:rsidRDefault="00C17D44" w:rsidP="00C17D44">
      <w:pPr>
        <w:rPr>
          <w:rtl/>
        </w:rPr>
      </w:pPr>
      <w:r>
        <w:rPr>
          <w:rFonts w:hint="cs"/>
          <w:rtl/>
        </w:rPr>
        <w:t xml:space="preserve">ולכן ביקשנו לקבוע </w:t>
      </w:r>
      <w:bookmarkStart w:id="19" w:name="_ETM_Q1_139914"/>
      <w:bookmarkEnd w:id="19"/>
      <w:r>
        <w:rPr>
          <w:rFonts w:hint="cs"/>
          <w:rtl/>
        </w:rPr>
        <w:t xml:space="preserve">שתוקפו של החוק יהיה היום ב-11:30 בלילה. משרד המשפטים </w:t>
      </w:r>
      <w:bookmarkStart w:id="20" w:name="_ETM_Q1_147151"/>
      <w:bookmarkEnd w:id="20"/>
      <w:r>
        <w:rPr>
          <w:rFonts w:hint="cs"/>
          <w:rtl/>
        </w:rPr>
        <w:t xml:space="preserve">מתנגד להוראה הזאת. הוא אומר שיש חשש שתהיה </w:t>
      </w:r>
      <w:bookmarkStart w:id="21" w:name="_ETM_Q1_156378"/>
      <w:bookmarkEnd w:id="21"/>
      <w:r>
        <w:rPr>
          <w:rFonts w:hint="cs"/>
          <w:rtl/>
        </w:rPr>
        <w:t>איזושהי רטרואקטיביות.</w:t>
      </w:r>
    </w:p>
    <w:p w:rsidR="00C17D44" w:rsidRDefault="00C17D44" w:rsidP="00C17D44">
      <w:pPr>
        <w:rPr>
          <w:rtl/>
        </w:rPr>
      </w:pPr>
      <w:bookmarkStart w:id="22" w:name="_ETM_Q1_157619"/>
      <w:bookmarkEnd w:id="22"/>
    </w:p>
    <w:p w:rsidR="00C17D44" w:rsidRDefault="00C17D44" w:rsidP="00C17D44">
      <w:pPr>
        <w:rPr>
          <w:rtl/>
        </w:rPr>
      </w:pPr>
      <w:bookmarkStart w:id="23" w:name="_ETM_Q1_160137"/>
      <w:bookmarkEnd w:id="23"/>
      <w:r>
        <w:rPr>
          <w:rFonts w:hint="cs"/>
          <w:rtl/>
        </w:rPr>
        <w:t>אולי תסבירו את החשש שלכם.</w:t>
      </w:r>
    </w:p>
    <w:p w:rsidR="00C17D44" w:rsidRDefault="00C17D44" w:rsidP="00C17D44">
      <w:pPr>
        <w:rPr>
          <w:rtl/>
        </w:rPr>
      </w:pPr>
    </w:p>
    <w:p w:rsidR="00C17D44" w:rsidRDefault="00C17D44" w:rsidP="00C17D44">
      <w:pPr>
        <w:pStyle w:val="af9"/>
        <w:keepNext/>
        <w:rPr>
          <w:rtl/>
        </w:rPr>
      </w:pPr>
      <w:bookmarkStart w:id="24" w:name="_ETM_Q1_162249"/>
      <w:bookmarkEnd w:id="24"/>
      <w:r>
        <w:rPr>
          <w:rtl/>
        </w:rPr>
        <w:t>איה דביר:</w:t>
      </w:r>
    </w:p>
    <w:p w:rsidR="00C17D44" w:rsidRDefault="00C17D44" w:rsidP="00C17D44">
      <w:pPr>
        <w:pStyle w:val="KeepWithNext"/>
        <w:rPr>
          <w:rtl/>
        </w:rPr>
      </w:pPr>
    </w:p>
    <w:p w:rsidR="00C17D44" w:rsidRDefault="00C17D44" w:rsidP="00C17D44">
      <w:pPr>
        <w:rPr>
          <w:rtl/>
        </w:rPr>
      </w:pPr>
      <w:r>
        <w:rPr>
          <w:rFonts w:hint="cs"/>
          <w:rtl/>
        </w:rPr>
        <w:t>משרד המשפטים.</w:t>
      </w:r>
      <w:r w:rsidR="00F84EF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ככלל, החקיקה, בטח חקיקה שפוגעת בזכויות, אינה צריכה להיות </w:t>
      </w:r>
      <w:bookmarkStart w:id="25" w:name="_ETM_Q1_175183"/>
      <w:bookmarkEnd w:id="25"/>
      <w:r>
        <w:rPr>
          <w:rFonts w:hint="cs"/>
          <w:rtl/>
        </w:rPr>
        <w:t xml:space="preserve">רטרואקטיבית. מה שמטריד אותנו זה שהיום החוק יפקע ובעצם אנחנו </w:t>
      </w:r>
      <w:bookmarkStart w:id="26" w:name="_ETM_Q1_180348"/>
      <w:bookmarkEnd w:id="26"/>
      <w:r>
        <w:rPr>
          <w:rFonts w:hint="cs"/>
          <w:rtl/>
        </w:rPr>
        <w:t xml:space="preserve">לא יודעים מתי הוא יפורסם ולציבור יש זכות לדעת. לכן </w:t>
      </w:r>
      <w:bookmarkStart w:id="27" w:name="_ETM_Q1_183820"/>
      <w:bookmarkEnd w:id="27"/>
      <w:r>
        <w:rPr>
          <w:rFonts w:hint="cs"/>
          <w:rtl/>
        </w:rPr>
        <w:t xml:space="preserve">אנחנו מציעים פתרון והוא לקבוע שתחילתו של החוק שעתיים </w:t>
      </w:r>
      <w:bookmarkStart w:id="28" w:name="_ETM_Q1_186593"/>
      <w:bookmarkEnd w:id="28"/>
      <w:r>
        <w:rPr>
          <w:rFonts w:hint="cs"/>
          <w:rtl/>
        </w:rPr>
        <w:t xml:space="preserve">לאחר פרסומו או איזשהו פתרון שימנע החלה רטרואקטיבית. אם זה </w:t>
      </w:r>
      <w:bookmarkStart w:id="29" w:name="_ETM_Q1_192216"/>
      <w:bookmarkEnd w:id="29"/>
      <w:r>
        <w:rPr>
          <w:rFonts w:hint="cs"/>
          <w:rtl/>
        </w:rPr>
        <w:t xml:space="preserve">מפורסם היום, לא צריך כל סעיף תחילה כי זו תהיה תחילה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וזה יהיה ברציפות מהתקנות שפוקעות, אבל אם </w:t>
      </w:r>
      <w:bookmarkStart w:id="30" w:name="_ETM_Q1_198331"/>
      <w:bookmarkEnd w:id="30"/>
      <w:r>
        <w:rPr>
          <w:rFonts w:hint="cs"/>
          <w:rtl/>
        </w:rPr>
        <w:t>זה צפוי להיכנס רק מחר, בעצם תהיינה כמה שעות בהן הנורמות האלה לא יהיו.</w:t>
      </w:r>
    </w:p>
    <w:p w:rsidR="00C17D44" w:rsidRDefault="00C17D44" w:rsidP="00C17D44">
      <w:pPr>
        <w:rPr>
          <w:rtl/>
        </w:rPr>
      </w:pPr>
    </w:p>
    <w:p w:rsidR="00C17D44" w:rsidRDefault="00C17D44" w:rsidP="00C17D44">
      <w:pPr>
        <w:pStyle w:val="af6"/>
        <w:keepNext/>
        <w:rPr>
          <w:rtl/>
        </w:rPr>
      </w:pPr>
      <w:bookmarkStart w:id="31" w:name="_ETM_Q1_200974"/>
      <w:bookmarkEnd w:id="31"/>
      <w:r>
        <w:rPr>
          <w:rtl/>
        </w:rPr>
        <w:t>היו"ר חיים כץ:</w:t>
      </w:r>
    </w:p>
    <w:p w:rsidR="00C17D44" w:rsidRDefault="00C17D44" w:rsidP="00C17D44">
      <w:pPr>
        <w:pStyle w:val="KeepWithNext"/>
        <w:rPr>
          <w:rtl/>
        </w:rPr>
      </w:pPr>
    </w:p>
    <w:p w:rsidR="00C17D44" w:rsidRDefault="00C17D44" w:rsidP="00C17D44">
      <w:pPr>
        <w:rPr>
          <w:rtl/>
        </w:rPr>
      </w:pPr>
      <w:r>
        <w:rPr>
          <w:rFonts w:hint="cs"/>
          <w:rtl/>
        </w:rPr>
        <w:t>שעה אחרי פרסומו.</w:t>
      </w:r>
    </w:p>
    <w:p w:rsidR="00C17D44" w:rsidRDefault="00C17D44" w:rsidP="00C17D44">
      <w:pPr>
        <w:rPr>
          <w:rtl/>
        </w:rPr>
      </w:pPr>
    </w:p>
    <w:p w:rsidR="00C17D44" w:rsidRDefault="00C17D44" w:rsidP="00C17D44">
      <w:pPr>
        <w:pStyle w:val="a4"/>
        <w:keepNext/>
        <w:rPr>
          <w:rtl/>
        </w:rPr>
      </w:pPr>
      <w:bookmarkStart w:id="32" w:name="_ETM_Q1_204845"/>
      <w:bookmarkStart w:id="33" w:name="_ETM_Q1_208416"/>
      <w:bookmarkEnd w:id="32"/>
      <w:bookmarkEnd w:id="33"/>
      <w:r>
        <w:rPr>
          <w:rtl/>
        </w:rPr>
        <w:lastRenderedPageBreak/>
        <w:t>נעה בן שבת:</w:t>
      </w:r>
    </w:p>
    <w:p w:rsidR="00C17D44" w:rsidRDefault="00C17D44" w:rsidP="00C17D44">
      <w:pPr>
        <w:pStyle w:val="KeepWithNext"/>
        <w:rPr>
          <w:rtl/>
        </w:rPr>
      </w:pPr>
    </w:p>
    <w:p w:rsidR="00C17D44" w:rsidRDefault="00C17D44" w:rsidP="00C17D44">
      <w:pPr>
        <w:rPr>
          <w:rtl/>
        </w:rPr>
      </w:pPr>
      <w:r>
        <w:rPr>
          <w:rFonts w:hint="cs"/>
          <w:rtl/>
        </w:rPr>
        <w:t xml:space="preserve">אדוני, אני חושבת שבאמת זה </w:t>
      </w:r>
      <w:bookmarkStart w:id="34" w:name="_ETM_Q1_208908"/>
      <w:bookmarkEnd w:id="34"/>
      <w:r>
        <w:rPr>
          <w:rFonts w:hint="cs"/>
          <w:rtl/>
        </w:rPr>
        <w:t xml:space="preserve">לא יהיה אחראי להגיד שעה, שעת הפרסום ולהיכנס לכל העניין הזה ואני רוצה לאמץ הסדר לאור ההתנגדות של משרד המשפטים. </w:t>
      </w:r>
      <w:bookmarkStart w:id="35" w:name="_ETM_Q1_216058"/>
      <w:bookmarkEnd w:id="35"/>
      <w:r>
        <w:rPr>
          <w:rFonts w:hint="cs"/>
          <w:rtl/>
        </w:rPr>
        <w:t>הם עומדים על ההתנגדות שלהם. אנחנו חשבנו שהדב</w:t>
      </w:r>
      <w:bookmarkStart w:id="36" w:name="_ETM_Q1_219239"/>
      <w:bookmarkEnd w:id="36"/>
      <w:r>
        <w:rPr>
          <w:rFonts w:hint="cs"/>
          <w:rtl/>
        </w:rPr>
        <w:t>ר הזה מאפשר לנו</w:t>
      </w:r>
      <w:r w:rsidR="00745412">
        <w:rPr>
          <w:rFonts w:hint="cs"/>
          <w:rtl/>
        </w:rPr>
        <w:t xml:space="preserve">, הוא אמור להיות לכמה שעות, אנחנו </w:t>
      </w:r>
      <w:bookmarkStart w:id="37" w:name="_ETM_Q1_221633"/>
      <w:bookmarkEnd w:id="37"/>
      <w:r w:rsidR="00745412">
        <w:rPr>
          <w:rFonts w:hint="cs"/>
          <w:rtl/>
        </w:rPr>
        <w:t xml:space="preserve">לא יודעים מתי הכנסת תעלה את ההצעה הזאת ותצביע </w:t>
      </w:r>
      <w:bookmarkStart w:id="38" w:name="_ETM_Q1_225351"/>
      <w:bookmarkEnd w:id="38"/>
      <w:r w:rsidR="00745412">
        <w:rPr>
          <w:rFonts w:hint="cs"/>
          <w:rtl/>
        </w:rPr>
        <w:t>עליה.</w:t>
      </w:r>
    </w:p>
    <w:p w:rsidR="00745412" w:rsidRDefault="00745412" w:rsidP="00C17D44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יש את סדר היום של הכנסת.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נכון.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bookmarkStart w:id="39" w:name="_ETM_Q1_229122"/>
      <w:bookmarkEnd w:id="39"/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יכול להיות שזה יהיה מחר.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bookmarkStart w:id="40" w:name="_ETM_Q1_229797"/>
      <w:bookmarkStart w:id="41" w:name="_ETM_Q1_230618"/>
      <w:bookmarkEnd w:id="40"/>
      <w:bookmarkEnd w:id="41"/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נכון.</w:t>
      </w:r>
      <w:bookmarkStart w:id="42" w:name="_ETM_Q1_234115"/>
      <w:bookmarkEnd w:id="42"/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אם נמשוך כל הלילה, יכול להיות שזה יהיה מחר. א</w:t>
      </w:r>
      <w:bookmarkStart w:id="43" w:name="_ETM_Q1_236827"/>
      <w:bookmarkEnd w:id="43"/>
      <w:r>
        <w:rPr>
          <w:rFonts w:hint="cs"/>
          <w:rtl/>
        </w:rPr>
        <w:t xml:space="preserve">ני יודע שהחוק מוסכם והוא יעבור בקלות, </w:t>
      </w:r>
      <w:bookmarkStart w:id="44" w:name="_ETM_Q1_238962"/>
      <w:bookmarkEnd w:id="44"/>
      <w:r>
        <w:rPr>
          <w:rFonts w:hint="cs"/>
          <w:rtl/>
        </w:rPr>
        <w:t xml:space="preserve">אבל יחד עם זאת אני לא יודע מה יהיה בחקיקה, </w:t>
      </w:r>
      <w:bookmarkStart w:id="45" w:name="_ETM_Q1_240996"/>
      <w:bookmarkEnd w:id="45"/>
      <w:r>
        <w:rPr>
          <w:rFonts w:hint="cs"/>
          <w:rtl/>
        </w:rPr>
        <w:t>בקריאה ראשונה, ומה אורך הדיונים. יכול להיות שזה יהיה מחר.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bookmarkStart w:id="46" w:name="_ETM_Q1_234939"/>
      <w:bookmarkStart w:id="47" w:name="_ETM_Q1_236969"/>
      <w:bookmarkEnd w:id="46"/>
      <w:bookmarkEnd w:id="47"/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לאור </w:t>
      </w:r>
      <w:bookmarkStart w:id="48" w:name="_ETM_Q1_246154"/>
      <w:bookmarkEnd w:id="48"/>
      <w:r>
        <w:rPr>
          <w:rFonts w:hint="cs"/>
          <w:rtl/>
        </w:rPr>
        <w:t xml:space="preserve">ההתנגדות הזאת, אנחנו נציע לקרוא לחוק הזה חוק לתיקון ולקיום תוקפן של תקנות שעת חירום. אנחנו לא </w:t>
      </w:r>
      <w:bookmarkStart w:id="49" w:name="_ETM_Q1_252391"/>
      <w:bookmarkEnd w:id="49"/>
      <w:r>
        <w:rPr>
          <w:rFonts w:hint="cs"/>
          <w:rtl/>
        </w:rPr>
        <w:t xml:space="preserve">מאריכים את התקנות הקיימות אלא אנחנו מניחים שהן </w:t>
      </w:r>
      <w:bookmarkStart w:id="50" w:name="_ETM_Q1_256135"/>
      <w:bookmarkEnd w:id="50"/>
      <w:r>
        <w:rPr>
          <w:rFonts w:hint="cs"/>
          <w:rtl/>
        </w:rPr>
        <w:t xml:space="preserve">פקעו ואנחנו מקיימים אותן, את התקנות, ואנחנו נקבע שתחילתו של החוק הזה תהיה מחר בבוקר, ב-6:00 </w:t>
      </w:r>
      <w:bookmarkStart w:id="51" w:name="_ETM_Q1_265003"/>
      <w:bookmarkEnd w:id="51"/>
      <w:r>
        <w:rPr>
          <w:rFonts w:hint="cs"/>
          <w:rtl/>
        </w:rPr>
        <w:t>בבוקר, ב-23 ביוני 2020, כפי שנעשה בחוק.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וכך זה סגור.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9"/>
        <w:keepNext/>
        <w:rPr>
          <w:rtl/>
        </w:rPr>
      </w:pPr>
      <w:bookmarkStart w:id="52" w:name="_ETM_Q1_274210"/>
      <w:bookmarkEnd w:id="52"/>
      <w:r>
        <w:rPr>
          <w:rtl/>
        </w:rPr>
        <w:t>איה דביר: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אנחנו כמובן מניחים שהפרסום יהיה לפני 6:00 בבוקר.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bookmarkStart w:id="53" w:name="_ETM_Q1_277044"/>
      <w:bookmarkEnd w:id="53"/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אני לא יודע מה אתם מניחים. זה ממחר ב-6:00 בבוקר.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9"/>
        <w:keepNext/>
        <w:rPr>
          <w:rtl/>
        </w:rPr>
      </w:pPr>
      <w:r>
        <w:rPr>
          <w:rtl/>
        </w:rPr>
        <w:t>איה דביר:</w:t>
      </w:r>
    </w:p>
    <w:p w:rsidR="00745412" w:rsidRDefault="00745412" w:rsidP="00745412">
      <w:pPr>
        <w:pStyle w:val="KeepWithNext"/>
        <w:rPr>
          <w:rtl/>
        </w:rPr>
      </w:pPr>
      <w:bookmarkStart w:id="54" w:name="_ETM_Q1_284522"/>
      <w:bookmarkEnd w:id="54"/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55" w:name="_ETM_Q1_283522"/>
      <w:bookmarkEnd w:id="55"/>
      <w:r>
        <w:rPr>
          <w:rFonts w:hint="cs"/>
          <w:rtl/>
        </w:rPr>
        <w:t>לכם.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bookmarkStart w:id="56" w:name="_ETM_Q1_285990"/>
      <w:bookmarkEnd w:id="56"/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מה עוד יש לנו?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r>
        <w:rPr>
          <w:rtl/>
        </w:rPr>
        <w:lastRenderedPageBreak/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יש לנו עוד דברים מאוד קטנים שאני רוצה לעבור עליהם. יש לנו כאן את</w:t>
      </w:r>
      <w:r w:rsidR="00F84EFD">
        <w:rPr>
          <w:rFonts w:hint="cs"/>
          <w:rtl/>
        </w:rPr>
        <w:t xml:space="preserve"> </w:t>
      </w:r>
      <w:bookmarkStart w:id="57" w:name="_ETM_Q1_298822"/>
      <w:bookmarkEnd w:id="57"/>
      <w:r>
        <w:rPr>
          <w:rFonts w:hint="cs"/>
          <w:rtl/>
        </w:rPr>
        <w:t xml:space="preserve">מוסד להשכלה גבוהה. ההוראה אמרה: מוסד להשכלה גבוהה כמשמעתו בחוק </w:t>
      </w:r>
      <w:bookmarkStart w:id="58" w:name="_ETM_Q1_303377"/>
      <w:bookmarkEnd w:id="58"/>
      <w:r>
        <w:rPr>
          <w:rFonts w:hint="cs"/>
          <w:rtl/>
        </w:rPr>
        <w:t xml:space="preserve">המועצה להשכלה גבוהה. ציינו שיש פירוט בצו בריאות העם ולכן </w:t>
      </w:r>
      <w:bookmarkStart w:id="59" w:name="_ETM_Q1_312493"/>
      <w:bookmarkEnd w:id="59"/>
      <w:r>
        <w:rPr>
          <w:rFonts w:hint="cs"/>
          <w:rtl/>
        </w:rPr>
        <w:t xml:space="preserve">הצענו להעתיק את הפירוט משם. אחר כך התברר </w:t>
      </w:r>
      <w:bookmarkStart w:id="60" w:name="_ETM_Q1_316982"/>
      <w:bookmarkEnd w:id="60"/>
      <w:r>
        <w:rPr>
          <w:rFonts w:hint="cs"/>
          <w:rtl/>
        </w:rPr>
        <w:t>שחלק מהפירוט שם לא נכון. מבחינתי אפשר לחזור למוסד להשכלה גבוהה כמשמעות בחוק המועצה להשכלה גבוהה.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bookmarkStart w:id="61" w:name="_ETM_Q1_323297"/>
      <w:bookmarkEnd w:id="61"/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ואת </w:t>
      </w:r>
      <w:bookmarkStart w:id="62" w:name="_ETM_Q1_324602"/>
      <w:bookmarkEnd w:id="62"/>
      <w:r>
        <w:rPr>
          <w:rFonts w:hint="cs"/>
          <w:rtl/>
        </w:rPr>
        <w:t>מסכימה עם זה.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9"/>
        <w:keepNext/>
        <w:rPr>
          <w:rtl/>
        </w:rPr>
      </w:pPr>
      <w:r>
        <w:rPr>
          <w:rtl/>
        </w:rPr>
        <w:t>איה דביר: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אנחנו מסכימים.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bookmarkStart w:id="63" w:name="_ETM_Q1_325820"/>
      <w:bookmarkEnd w:id="63"/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הוועדה לתכנון ותקצוב. אנחנו נציין אותה כך </w:t>
      </w:r>
      <w:bookmarkStart w:id="64" w:name="_ETM_Q1_330058"/>
      <w:bookmarkEnd w:id="64"/>
      <w:r>
        <w:rPr>
          <w:rFonts w:hint="cs"/>
          <w:rtl/>
        </w:rPr>
        <w:t xml:space="preserve">למרות שזה מקום יחיד שמופיע בחקיקה ולא נקשור אותה </w:t>
      </w:r>
      <w:bookmarkStart w:id="65" w:name="_ETM_Q1_335119"/>
      <w:bookmarkEnd w:id="65"/>
      <w:r>
        <w:rPr>
          <w:rFonts w:hint="cs"/>
          <w:rtl/>
        </w:rPr>
        <w:t>למועצה להשכלה גבוהה.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bookmarkStart w:id="66" w:name="_ETM_Q1_336367"/>
      <w:bookmarkEnd w:id="66"/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בסדר.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bookmarkStart w:id="67" w:name="_ETM_Q1_335868"/>
      <w:bookmarkEnd w:id="67"/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התבקשנו להוסיף רב ישוב</w:t>
      </w:r>
      <w:r w:rsidR="00F84EF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ורב שכונה לעובדי הרשות </w:t>
      </w:r>
      <w:bookmarkStart w:id="68" w:name="_ETM_Q1_347302"/>
      <w:bookmarkEnd w:id="68"/>
      <w:r>
        <w:rPr>
          <w:rFonts w:hint="cs"/>
          <w:rtl/>
        </w:rPr>
        <w:t xml:space="preserve">המקומית. התברר שרב שכונה הוא לא </w:t>
      </w:r>
      <w:bookmarkStart w:id="69" w:name="_ETM_Q1_350265"/>
      <w:bookmarkEnd w:id="69"/>
      <w:r>
        <w:rPr>
          <w:rFonts w:hint="cs"/>
          <w:rtl/>
        </w:rPr>
        <w:t>עובד הרשות המקומית.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bookmarkStart w:id="70" w:name="_ETM_Q1_352348"/>
      <w:bookmarkEnd w:id="70"/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אם כן, רב ישוב.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bookmarkStart w:id="71" w:name="_ETM_Q1_353163"/>
      <w:bookmarkEnd w:id="71"/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רב ישוב </w:t>
      </w:r>
      <w:bookmarkStart w:id="72" w:name="_ETM_Q1_355748"/>
      <w:bookmarkEnd w:id="72"/>
      <w:r>
        <w:rPr>
          <w:rFonts w:hint="cs"/>
          <w:rtl/>
        </w:rPr>
        <w:t>יתווסף לפסקה (2) ורב שכונה לפסקה (3).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bookmarkStart w:id="73" w:name="_ETM_Q1_360579"/>
      <w:bookmarkEnd w:id="73"/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בסדר.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r>
        <w:rPr>
          <w:rtl/>
        </w:rPr>
        <w:t>אורלי פרומן: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מה לגבי חינוך?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bookmarkStart w:id="74" w:name="_ETM_Q1_365951"/>
      <w:bookmarkEnd w:id="74"/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בהגדרה עובד, </w:t>
      </w:r>
      <w:bookmarkStart w:id="75" w:name="_ETM_Q1_369688"/>
      <w:bookmarkEnd w:id="75"/>
      <w:r>
        <w:rPr>
          <w:rFonts w:hint="cs"/>
          <w:rtl/>
        </w:rPr>
        <w:t xml:space="preserve">אנחנו אומרים מי שנותן שירות במקום עבודה. </w:t>
      </w:r>
    </w:p>
    <w:p w:rsidR="00745412" w:rsidRDefault="00745412" w:rsidP="00745412">
      <w:pPr>
        <w:rPr>
          <w:rtl/>
        </w:rPr>
      </w:pPr>
      <w:bookmarkStart w:id="76" w:name="_ETM_Q1_378885"/>
      <w:bookmarkStart w:id="77" w:name="_ETM_Q1_379292"/>
      <w:bookmarkEnd w:id="76"/>
      <w:bookmarkEnd w:id="77"/>
    </w:p>
    <w:p w:rsidR="00745412" w:rsidRDefault="00745412" w:rsidP="00745412">
      <w:pPr>
        <w:pStyle w:val="a4"/>
        <w:keepNext/>
        <w:rPr>
          <w:rtl/>
        </w:rPr>
      </w:pPr>
      <w:r>
        <w:rPr>
          <w:rtl/>
        </w:rPr>
        <w:t>אורלי פרומן: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דילגת בסעיף (2) על מנהל מחלקת חינוך. בכוונה כתבתם מחלקת </w:t>
      </w:r>
      <w:bookmarkStart w:id="78" w:name="_ETM_Q1_382797"/>
      <w:bookmarkEnd w:id="78"/>
      <w:r>
        <w:rPr>
          <w:rFonts w:hint="cs"/>
          <w:rtl/>
        </w:rPr>
        <w:t>חינוך ולא אגף חינוך?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bookmarkStart w:id="79" w:name="_ETM_Q1_384356"/>
      <w:bookmarkStart w:id="80" w:name="_ETM_Q1_385556"/>
      <w:bookmarkEnd w:id="79"/>
      <w:bookmarkEnd w:id="80"/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לגבי מנהל מחלקת חינוך, יש את חוק </w:t>
      </w:r>
      <w:bookmarkStart w:id="81" w:name="_ETM_Q1_392023"/>
      <w:bookmarkEnd w:id="81"/>
      <w:r>
        <w:rPr>
          <w:rFonts w:hint="cs"/>
          <w:rtl/>
        </w:rPr>
        <w:t>הרשויות המקומיות.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bookmarkStart w:id="82" w:name="_ETM_Q1_393897"/>
      <w:bookmarkEnd w:id="82"/>
      <w:r>
        <w:rPr>
          <w:rtl/>
        </w:rPr>
        <w:lastRenderedPageBreak/>
        <w:t>אורלי פרומן: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הוא מדבר על מחלקת?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>כן. מחלקת חינוך.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rPr>
          <w:rtl/>
        </w:rPr>
      </w:pPr>
      <w:bookmarkStart w:id="83" w:name="_ETM_Q1_396743"/>
      <w:bookmarkEnd w:id="83"/>
      <w:r>
        <w:rPr>
          <w:rFonts w:hint="cs"/>
          <w:rtl/>
        </w:rPr>
        <w:t xml:space="preserve">דבר חשוב שעלה בדיון אתמול זה הנושא של מספר </w:t>
      </w:r>
      <w:bookmarkStart w:id="84" w:name="_ETM_Q1_412559"/>
      <w:bookmarkEnd w:id="84"/>
      <w:r>
        <w:rPr>
          <w:rFonts w:hint="cs"/>
          <w:rtl/>
        </w:rPr>
        <w:t xml:space="preserve">העובדים המותר לשהייה בו זמנית לגבי המוסד לביטוח לאומי ושירות </w:t>
      </w:r>
      <w:bookmarkStart w:id="85" w:name="_ETM_Q1_418934"/>
      <w:bookmarkEnd w:id="85"/>
      <w:r>
        <w:rPr>
          <w:rFonts w:hint="cs"/>
          <w:rtl/>
        </w:rPr>
        <w:t xml:space="preserve">התעסוקה. אנחנו מבינים שאין לכם התנגדות שזה יהיה 100 </w:t>
      </w:r>
      <w:r w:rsidR="00F84EFD">
        <w:rPr>
          <w:rFonts w:hint="cs"/>
          <w:rtl/>
        </w:rPr>
        <w:t>אחוזים מה</w:t>
      </w:r>
      <w:r>
        <w:rPr>
          <w:rFonts w:hint="cs"/>
          <w:rtl/>
        </w:rPr>
        <w:t>עובדים.</w:t>
      </w:r>
    </w:p>
    <w:p w:rsidR="00745412" w:rsidRDefault="00745412" w:rsidP="00745412">
      <w:pPr>
        <w:rPr>
          <w:rtl/>
        </w:rPr>
      </w:pPr>
    </w:p>
    <w:p w:rsidR="00745412" w:rsidRDefault="00745412" w:rsidP="00745412">
      <w:pPr>
        <w:pStyle w:val="af6"/>
        <w:keepNext/>
        <w:rPr>
          <w:rtl/>
        </w:rPr>
      </w:pPr>
      <w:bookmarkStart w:id="86" w:name="_ETM_Q1_421631"/>
      <w:bookmarkEnd w:id="86"/>
      <w:r>
        <w:rPr>
          <w:rtl/>
        </w:rPr>
        <w:t>היו"ר חיים כץ:</w:t>
      </w:r>
    </w:p>
    <w:p w:rsidR="00745412" w:rsidRDefault="00745412" w:rsidP="00745412">
      <w:pPr>
        <w:pStyle w:val="KeepWithNext"/>
        <w:rPr>
          <w:rtl/>
        </w:rPr>
      </w:pPr>
    </w:p>
    <w:p w:rsidR="00745412" w:rsidRDefault="00745412" w:rsidP="00745412">
      <w:pPr>
        <w:rPr>
          <w:rtl/>
        </w:rPr>
      </w:pPr>
      <w:r>
        <w:rPr>
          <w:rFonts w:hint="cs"/>
          <w:rtl/>
        </w:rPr>
        <w:t xml:space="preserve">בסדר </w:t>
      </w:r>
      <w:bookmarkStart w:id="87" w:name="_ETM_Q1_423626"/>
      <w:bookmarkEnd w:id="87"/>
      <w:r>
        <w:rPr>
          <w:rFonts w:hint="cs"/>
          <w:rtl/>
        </w:rPr>
        <w:t>גמור. מאה אחוזים מהעובדים.</w:t>
      </w:r>
      <w:r w:rsidR="00F84EFD">
        <w:rPr>
          <w:rFonts w:hint="cs"/>
          <w:rtl/>
        </w:rPr>
        <w:t xml:space="preserve"> ביטוח לאומי ושירות </w:t>
      </w:r>
      <w:bookmarkStart w:id="88" w:name="_ETM_Q1_426000"/>
      <w:bookmarkEnd w:id="88"/>
      <w:r w:rsidR="00F84EFD">
        <w:rPr>
          <w:rFonts w:hint="cs"/>
          <w:rtl/>
        </w:rPr>
        <w:t>התעסוקה.</w:t>
      </w:r>
    </w:p>
    <w:p w:rsidR="00F84EFD" w:rsidRDefault="00F84EFD" w:rsidP="00745412">
      <w:pPr>
        <w:rPr>
          <w:rtl/>
        </w:rPr>
      </w:pPr>
      <w:bookmarkStart w:id="89" w:name="_ETM_Q1_427505"/>
      <w:bookmarkStart w:id="90" w:name="_ETM_Q1_430116"/>
      <w:bookmarkEnd w:id="89"/>
      <w:bookmarkEnd w:id="90"/>
    </w:p>
    <w:p w:rsidR="00F84EFD" w:rsidRDefault="00F84EFD" w:rsidP="00745412">
      <w:pPr>
        <w:rPr>
          <w:rtl/>
        </w:rPr>
      </w:pPr>
      <w:r>
        <w:rPr>
          <w:rFonts w:hint="cs"/>
          <w:rtl/>
        </w:rPr>
        <w:t>הבאנו תוצאה יפה. 100 אחוזים מהעובדים.</w:t>
      </w:r>
    </w:p>
    <w:p w:rsidR="00F84EFD" w:rsidRDefault="00F84EFD" w:rsidP="00745412">
      <w:pPr>
        <w:rPr>
          <w:rtl/>
        </w:rPr>
      </w:pPr>
    </w:p>
    <w:p w:rsidR="00F84EFD" w:rsidRDefault="00F84EFD" w:rsidP="00F84EFD">
      <w:pPr>
        <w:pStyle w:val="a4"/>
        <w:keepNext/>
        <w:rPr>
          <w:rtl/>
        </w:rPr>
      </w:pPr>
      <w:bookmarkStart w:id="91" w:name="_ETM_Q1_433194"/>
      <w:bookmarkEnd w:id="91"/>
      <w:r>
        <w:rPr>
          <w:rtl/>
        </w:rPr>
        <w:t>נעה בן שבת: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 xml:space="preserve">יש כאן את התיקון שדובר </w:t>
      </w:r>
      <w:bookmarkStart w:id="92" w:name="_ETM_Q1_437408"/>
      <w:bookmarkEnd w:id="92"/>
      <w:r>
        <w:rPr>
          <w:rFonts w:hint="cs"/>
          <w:rtl/>
        </w:rPr>
        <w:t xml:space="preserve">עליו שהתקופה שבה ייסגר מקום עבודה במקרה של הדבקה </w:t>
      </w:r>
      <w:bookmarkStart w:id="93" w:name="_ETM_Q1_442661"/>
      <w:bookmarkEnd w:id="93"/>
      <w:r>
        <w:rPr>
          <w:rFonts w:hint="cs"/>
          <w:rtl/>
        </w:rPr>
        <w:t xml:space="preserve">במקום העבודה, היא תקופה שלא תעלה על 72 שעות, התקופה </w:t>
      </w:r>
      <w:bookmarkStart w:id="94" w:name="_ETM_Q1_446186"/>
      <w:bookmarkEnd w:id="94"/>
      <w:r>
        <w:rPr>
          <w:rFonts w:hint="cs"/>
          <w:rtl/>
        </w:rPr>
        <w:t>שעד סיום החקירה האפידמיולוגית אבל היא לא תעלה על 72 שעות, או לפי הוראה של ראש השירות במקרים מיוחדים על 120 שעות. זאת תקופת הסגירה.</w:t>
      </w:r>
    </w:p>
    <w:p w:rsidR="00F84EFD" w:rsidRDefault="00F84EFD" w:rsidP="00F84EFD">
      <w:pPr>
        <w:rPr>
          <w:rtl/>
        </w:rPr>
      </w:pPr>
      <w:bookmarkStart w:id="95" w:name="_ETM_Q1_457353"/>
      <w:bookmarkStart w:id="96" w:name="_ETM_Q1_457793"/>
      <w:bookmarkEnd w:id="95"/>
      <w:bookmarkEnd w:id="96"/>
    </w:p>
    <w:p w:rsidR="00F84EFD" w:rsidRDefault="00F84EFD" w:rsidP="00F84EFD">
      <w:pPr>
        <w:rPr>
          <w:rtl/>
        </w:rPr>
      </w:pPr>
      <w:r>
        <w:rPr>
          <w:rFonts w:hint="cs"/>
          <w:rtl/>
        </w:rPr>
        <w:t xml:space="preserve">אפשר לראות כאן גם </w:t>
      </w:r>
      <w:bookmarkStart w:id="97" w:name="_ETM_Q1_457247"/>
      <w:bookmarkEnd w:id="97"/>
      <w:r>
        <w:rPr>
          <w:rFonts w:hint="cs"/>
          <w:rtl/>
        </w:rPr>
        <w:t xml:space="preserve">את מה שהוחלט בנושא של העונשים. נמחק המעצר </w:t>
      </w:r>
      <w:bookmarkStart w:id="98" w:name="_ETM_Q1_463854"/>
      <w:bookmarkEnd w:id="98"/>
      <w:r>
        <w:rPr>
          <w:rFonts w:hint="cs"/>
          <w:rtl/>
        </w:rPr>
        <w:t>ונמחקה ההחרגה של תאגידים ציבוריים, וגם מה שביקש משרד החינוך</w:t>
      </w:r>
      <w:bookmarkStart w:id="99" w:name="_ETM_Q1_468897"/>
      <w:bookmarkEnd w:id="99"/>
      <w:r>
        <w:rPr>
          <w:rFonts w:hint="cs"/>
          <w:rtl/>
        </w:rPr>
        <w:t xml:space="preserve"> להבהיר בנוסח, מוסדות חינוך המפורטים בסעיף 2, אלה שפעילותם מותרת לפי אותו צו.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rPr>
          <w:rtl/>
        </w:rPr>
      </w:pPr>
      <w:bookmarkStart w:id="100" w:name="_ETM_Q1_475164"/>
      <w:bookmarkEnd w:id="100"/>
      <w:r>
        <w:rPr>
          <w:rFonts w:hint="cs"/>
          <w:rtl/>
        </w:rPr>
        <w:t xml:space="preserve">יש כאן תיקון של תקנות שעת חירום, </w:t>
      </w:r>
      <w:bookmarkStart w:id="101" w:name="_ETM_Q1_477395"/>
      <w:bookmarkEnd w:id="101"/>
      <w:r>
        <w:rPr>
          <w:rFonts w:hint="cs"/>
          <w:rtl/>
        </w:rPr>
        <w:t>הפניה לתקנות, לשמן הנכון של התקנות.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rPr>
          <w:rtl/>
        </w:rPr>
      </w:pPr>
      <w:bookmarkStart w:id="102" w:name="_ETM_Q1_481652"/>
      <w:bookmarkEnd w:id="102"/>
      <w:r>
        <w:rPr>
          <w:rFonts w:hint="cs"/>
          <w:rtl/>
        </w:rPr>
        <w:t xml:space="preserve">נושא של מקלטים לנשים מוכות. הייתה אתמול </w:t>
      </w:r>
      <w:bookmarkStart w:id="103" w:name="_ETM_Q1_496563"/>
      <w:bookmarkEnd w:id="103"/>
      <w:r>
        <w:rPr>
          <w:rFonts w:hint="cs"/>
          <w:rtl/>
        </w:rPr>
        <w:t xml:space="preserve">הערה של חבר הכנסת סעדי. בדיון דיברנו להוסיף את </w:t>
      </w:r>
      <w:bookmarkStart w:id="104" w:name="_ETM_Q1_502420"/>
      <w:bookmarkEnd w:id="104"/>
      <w:r>
        <w:rPr>
          <w:rFonts w:hint="cs"/>
          <w:rtl/>
        </w:rPr>
        <w:t xml:space="preserve">זה לפסקה (11) בעמוד 20 אבל אנחנו נוסיף את זה </w:t>
      </w:r>
      <w:bookmarkStart w:id="105" w:name="_ETM_Q1_505946"/>
      <w:bookmarkEnd w:id="105"/>
      <w:r>
        <w:rPr>
          <w:rFonts w:hint="cs"/>
          <w:rtl/>
        </w:rPr>
        <w:t>לפסקה (1) לאור האמירה של משרד המשפטים ששם מדובר במסגרות חוץ ביתיות.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>בסדר.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4"/>
        <w:keepNext/>
        <w:rPr>
          <w:rtl/>
        </w:rPr>
      </w:pPr>
      <w:bookmarkStart w:id="106" w:name="_ETM_Q1_510603"/>
      <w:bookmarkEnd w:id="106"/>
      <w:r>
        <w:rPr>
          <w:rtl/>
        </w:rPr>
        <w:t>נעה בן שבת: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 xml:space="preserve">הנושא של מה יכלול התו הסגול. כללי התו הסגול. </w:t>
      </w:r>
      <w:bookmarkStart w:id="107" w:name="_ETM_Q1_518340"/>
      <w:bookmarkEnd w:id="107"/>
      <w:r>
        <w:rPr>
          <w:rFonts w:hint="cs"/>
          <w:rtl/>
        </w:rPr>
        <w:t xml:space="preserve">כאן הייתה לנו התלבטות שגם הוצגה אתמול בדיון. ההתלבטות </w:t>
      </w:r>
      <w:bookmarkStart w:id="108" w:name="_ETM_Q1_521373"/>
      <w:bookmarkEnd w:id="108"/>
      <w:r>
        <w:rPr>
          <w:rFonts w:hint="cs"/>
          <w:rtl/>
        </w:rPr>
        <w:t xml:space="preserve">הזאת הייתה האם אנחנו נפרט כאן את כל הכללים, במקום </w:t>
      </w:r>
      <w:bookmarkStart w:id="109" w:name="_ETM_Q1_524369"/>
      <w:bookmarkEnd w:id="109"/>
      <w:r>
        <w:rPr>
          <w:rFonts w:hint="cs"/>
          <w:rtl/>
        </w:rPr>
        <w:t>הפניה לתקנות הגבלת פעילות.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6"/>
        <w:keepNext/>
        <w:rPr>
          <w:rtl/>
        </w:rPr>
      </w:pPr>
      <w:bookmarkStart w:id="110" w:name="_ETM_Q1_529065"/>
      <w:bookmarkEnd w:id="110"/>
      <w:r>
        <w:rPr>
          <w:rtl/>
        </w:rPr>
        <w:t>היו"ר חיים כץ: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>ומה החלטתם?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4"/>
        <w:keepNext/>
        <w:rPr>
          <w:rtl/>
        </w:rPr>
      </w:pPr>
      <w:bookmarkStart w:id="111" w:name="_ETM_Q1_530728"/>
      <w:bookmarkStart w:id="112" w:name="_ETM_Q1_531757"/>
      <w:bookmarkEnd w:id="111"/>
      <w:bookmarkEnd w:id="112"/>
      <w:r>
        <w:rPr>
          <w:rtl/>
        </w:rPr>
        <w:t>נעה בן שבת: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 xml:space="preserve">מה שמוצע </w:t>
      </w:r>
      <w:bookmarkStart w:id="113" w:name="_ETM_Q1_531699"/>
      <w:bookmarkEnd w:id="113"/>
      <w:r>
        <w:rPr>
          <w:rFonts w:hint="cs"/>
          <w:rtl/>
        </w:rPr>
        <w:t xml:space="preserve">כאן זה שכל מה שמופיע בתקנות הגבלת פעילות וגם חובת </w:t>
      </w:r>
      <w:bookmarkStart w:id="114" w:name="_ETM_Q1_536225"/>
      <w:bookmarkEnd w:id="114"/>
      <w:r>
        <w:rPr>
          <w:rFonts w:hint="cs"/>
          <w:rtl/>
        </w:rPr>
        <w:t xml:space="preserve">מעסיק באופן ספציפי בצו בריאות העם, אנחנו נציין ממש </w:t>
      </w:r>
      <w:bookmarkStart w:id="115" w:name="_ETM_Q1_543536"/>
      <w:bookmarkEnd w:id="115"/>
      <w:r>
        <w:rPr>
          <w:rFonts w:hint="cs"/>
          <w:rtl/>
        </w:rPr>
        <w:t>כאן בנוסח.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9"/>
        <w:keepNext/>
        <w:rPr>
          <w:rtl/>
        </w:rPr>
      </w:pPr>
      <w:bookmarkStart w:id="116" w:name="_ETM_Q1_546761"/>
      <w:bookmarkEnd w:id="116"/>
      <w:r>
        <w:rPr>
          <w:rtl/>
        </w:rPr>
        <w:t>איה דביר: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>אבל זה אחד לאחד. כן? בדיוק הציטוט.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4"/>
        <w:keepNext/>
        <w:rPr>
          <w:rtl/>
        </w:rPr>
      </w:pPr>
      <w:bookmarkStart w:id="117" w:name="_ETM_Q1_547072"/>
      <w:bookmarkEnd w:id="117"/>
      <w:r>
        <w:rPr>
          <w:rtl/>
        </w:rPr>
        <w:lastRenderedPageBreak/>
        <w:t>נעה בן שבת: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 xml:space="preserve">לדעתי זה </w:t>
      </w:r>
      <w:bookmarkStart w:id="118" w:name="_ETM_Q1_550137"/>
      <w:bookmarkEnd w:id="118"/>
      <w:r>
        <w:rPr>
          <w:rFonts w:hint="cs"/>
          <w:rtl/>
        </w:rPr>
        <w:t>אחד לאחד.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9"/>
        <w:keepNext/>
        <w:rPr>
          <w:rtl/>
        </w:rPr>
      </w:pPr>
      <w:r>
        <w:rPr>
          <w:rtl/>
        </w:rPr>
        <w:t>איה דביר: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>בסדר, אבל צריך לוודא את זה.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4"/>
        <w:keepNext/>
        <w:rPr>
          <w:rtl/>
        </w:rPr>
      </w:pPr>
      <w:bookmarkStart w:id="119" w:name="_ETM_Q1_552276"/>
      <w:bookmarkStart w:id="120" w:name="_ETM_Q1_553172"/>
      <w:bookmarkEnd w:id="119"/>
      <w:bookmarkEnd w:id="120"/>
      <w:r>
        <w:rPr>
          <w:rtl/>
        </w:rPr>
        <w:t>נעה בן שבת: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</w:t>
      </w:r>
      <w:bookmarkStart w:id="121" w:name="_ETM_Q1_558011"/>
      <w:bookmarkEnd w:id="121"/>
      <w:r>
        <w:rPr>
          <w:rFonts w:hint="cs"/>
          <w:rtl/>
        </w:rPr>
        <w:t>מסכה.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6"/>
        <w:keepNext/>
        <w:rPr>
          <w:rtl/>
        </w:rPr>
      </w:pPr>
      <w:bookmarkStart w:id="122" w:name="_ETM_Q1_558729"/>
      <w:bookmarkEnd w:id="122"/>
      <w:r>
        <w:rPr>
          <w:rtl/>
        </w:rPr>
        <w:t>היו"ר חיים כץ: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>את לא צריכה להקריא.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4"/>
        <w:keepNext/>
        <w:rPr>
          <w:rtl/>
        </w:rPr>
      </w:pPr>
      <w:bookmarkStart w:id="123" w:name="_ETM_Q1_561722"/>
      <w:bookmarkEnd w:id="123"/>
      <w:r>
        <w:rPr>
          <w:rtl/>
        </w:rPr>
        <w:t>נעה בן שבת: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>מה שמופיע בצו בריאות העם לגבי מחזיק או מפעיל של מקום הפתוח לציבור, אנחנו לא נעתיק את זה</w:t>
      </w:r>
      <w:bookmarkStart w:id="124" w:name="_ETM_Q1_568450"/>
      <w:bookmarkEnd w:id="124"/>
      <w:r>
        <w:rPr>
          <w:rFonts w:hint="cs"/>
          <w:rtl/>
        </w:rPr>
        <w:t xml:space="preserve"> עכשיו כי באמת שם יכולים להיות - אלה חובות על ציבורים גדולים - שינויים. 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6"/>
        <w:keepNext/>
        <w:rPr>
          <w:rtl/>
        </w:rPr>
      </w:pPr>
      <w:bookmarkStart w:id="125" w:name="_ETM_Q1_578290"/>
      <w:bookmarkEnd w:id="125"/>
      <w:r>
        <w:rPr>
          <w:rtl/>
        </w:rPr>
        <w:t>היו"ר חיים כץ: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>בסדר.</w:t>
      </w:r>
    </w:p>
    <w:p w:rsidR="00F84EFD" w:rsidRDefault="00F84EFD" w:rsidP="00F84EFD">
      <w:pPr>
        <w:rPr>
          <w:rtl/>
        </w:rPr>
      </w:pPr>
      <w:bookmarkStart w:id="126" w:name="_ETM_Q1_579453"/>
      <w:bookmarkEnd w:id="126"/>
    </w:p>
    <w:p w:rsidR="00F84EFD" w:rsidRDefault="00F84EFD" w:rsidP="00F84EFD">
      <w:pPr>
        <w:rPr>
          <w:rtl/>
        </w:rPr>
      </w:pPr>
      <w:bookmarkStart w:id="127" w:name="_ETM_Q1_579921"/>
      <w:bookmarkEnd w:id="127"/>
      <w:r>
        <w:rPr>
          <w:rFonts w:hint="cs"/>
          <w:rtl/>
        </w:rPr>
        <w:t>מי בעד?</w:t>
      </w:r>
      <w:bookmarkStart w:id="128" w:name="_ETM_Q1_580975"/>
      <w:bookmarkEnd w:id="128"/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84EFD" w:rsidRDefault="00F84EFD" w:rsidP="00F84EF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bookmarkStart w:id="129" w:name="_ETM_Q1_581606"/>
      <w:bookmarkEnd w:id="129"/>
      <w:r>
        <w:rPr>
          <w:rFonts w:hint="cs"/>
          <w:rtl/>
        </w:rPr>
        <w:t>7</w:t>
      </w:r>
    </w:p>
    <w:p w:rsidR="00F84EFD" w:rsidRDefault="00F84EFD" w:rsidP="00F84EFD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6"/>
        <w:keepNext/>
        <w:rPr>
          <w:rtl/>
        </w:rPr>
      </w:pPr>
      <w:bookmarkStart w:id="130" w:name="_ETM_Q1_582104"/>
      <w:bookmarkEnd w:id="130"/>
      <w:r>
        <w:rPr>
          <w:rtl/>
        </w:rPr>
        <w:t>היו"ר חיים כץ:</w:t>
      </w:r>
    </w:p>
    <w:p w:rsidR="00F84EFD" w:rsidRDefault="00F84EFD" w:rsidP="00F84EFD">
      <w:pPr>
        <w:pStyle w:val="KeepWithNext"/>
        <w:rPr>
          <w:rtl/>
        </w:rPr>
      </w:pPr>
    </w:p>
    <w:p w:rsidR="00F84EFD" w:rsidRDefault="00F84EFD" w:rsidP="00F84EFD">
      <w:pPr>
        <w:rPr>
          <w:rtl/>
        </w:rPr>
      </w:pPr>
      <w:r>
        <w:rPr>
          <w:rFonts w:hint="cs"/>
          <w:rtl/>
        </w:rPr>
        <w:t xml:space="preserve">ההחלטה התקבלה פה אחד. נמצאים כאן 7 חברי כנסת. הוועדה הכינה את הצעת החוק, ללא הסתייגויות, לקריאה </w:t>
      </w:r>
      <w:bookmarkStart w:id="131" w:name="_ETM_Q1_597101"/>
      <w:bookmarkEnd w:id="131"/>
      <w:r>
        <w:rPr>
          <w:rFonts w:hint="cs"/>
          <w:rtl/>
        </w:rPr>
        <w:t>השנייה והשלישית ובלי נדר היא תעבור היום במליאה.</w:t>
      </w:r>
    </w:p>
    <w:p w:rsidR="00F84EFD" w:rsidRDefault="00F84EFD" w:rsidP="00F84EFD">
      <w:pPr>
        <w:rPr>
          <w:rtl/>
        </w:rPr>
      </w:pPr>
    </w:p>
    <w:p w:rsidR="00F84EFD" w:rsidRDefault="00F84EFD" w:rsidP="00F84EFD">
      <w:pPr>
        <w:rPr>
          <w:rtl/>
        </w:rPr>
      </w:pPr>
      <w:bookmarkStart w:id="132" w:name="_ETM_Q1_600881"/>
      <w:bookmarkEnd w:id="132"/>
      <w:r>
        <w:rPr>
          <w:rFonts w:hint="cs"/>
          <w:rtl/>
        </w:rPr>
        <w:t>תודה רבה. הישיבה נעולה.</w:t>
      </w:r>
    </w:p>
    <w:p w:rsidR="00894012" w:rsidRDefault="00894012" w:rsidP="00F84EFD">
      <w:pPr>
        <w:rPr>
          <w:rtl/>
        </w:rPr>
      </w:pPr>
      <w:bookmarkStart w:id="133" w:name="_GoBack"/>
      <w:bookmarkEnd w:id="133"/>
    </w:p>
    <w:p w:rsidR="00F84EFD" w:rsidRDefault="00F84EFD" w:rsidP="00F84EFD">
      <w:pPr>
        <w:rPr>
          <w:rtl/>
        </w:rPr>
      </w:pPr>
    </w:p>
    <w:p w:rsidR="00F84EFD" w:rsidRDefault="00F84EFD" w:rsidP="00F84EFD">
      <w:pPr>
        <w:pStyle w:val="afc"/>
        <w:keepNext/>
        <w:rPr>
          <w:rtl/>
        </w:rPr>
      </w:pPr>
      <w:bookmarkStart w:id="134" w:name="_ETM_Q1_601413"/>
      <w:bookmarkEnd w:id="134"/>
      <w:r>
        <w:rPr>
          <w:rtl/>
        </w:rPr>
        <w:t>הישיבה ננעלה בשעה 11:48.</w:t>
      </w:r>
    </w:p>
    <w:p w:rsidR="00F84EFD" w:rsidRDefault="00F84EFD" w:rsidP="00F84EFD">
      <w:pPr>
        <w:pStyle w:val="KeepWithNext"/>
        <w:rPr>
          <w:rtl/>
        </w:rPr>
      </w:pPr>
    </w:p>
    <w:p w:rsidR="00F84EFD" w:rsidRPr="00F84EFD" w:rsidRDefault="00F84EFD" w:rsidP="00F84EFD">
      <w:pPr>
        <w:rPr>
          <w:rtl/>
        </w:rPr>
      </w:pPr>
    </w:p>
    <w:p w:rsidR="00C17D44" w:rsidRPr="008713A4" w:rsidRDefault="00C17D44" w:rsidP="00C17D44"/>
    <w:sectPr w:rsidR="00C17D44" w:rsidRPr="008713A4" w:rsidSect="00D117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EFD" w:rsidRDefault="00F84EFD">
      <w:r>
        <w:separator/>
      </w:r>
    </w:p>
  </w:endnote>
  <w:endnote w:type="continuationSeparator" w:id="0">
    <w:p w:rsidR="00F84EFD" w:rsidRDefault="00F84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EFD" w:rsidRDefault="00F84EFD">
      <w:r>
        <w:separator/>
      </w:r>
    </w:p>
  </w:footnote>
  <w:footnote w:type="continuationSeparator" w:id="0">
    <w:p w:rsidR="00F84EFD" w:rsidRDefault="00F84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FD" w:rsidRDefault="00F84E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4EFD" w:rsidRDefault="00F84E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FD" w:rsidRDefault="00F84E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1786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F84EFD" w:rsidRPr="00CC5815" w:rsidRDefault="00F84EFD" w:rsidP="008E5E3F">
    <w:pPr>
      <w:pStyle w:val="a3"/>
      <w:ind w:firstLine="0"/>
    </w:pPr>
  </w:p>
  <w:p w:rsidR="00F84EFD" w:rsidRDefault="00F84EFD" w:rsidP="008E5E3F">
    <w:pPr>
      <w:pStyle w:val="a3"/>
      <w:ind w:firstLine="0"/>
      <w:rPr>
        <w:rtl/>
      </w:rPr>
    </w:pPr>
    <w:r>
      <w:rPr>
        <w:rFonts w:hint="cs"/>
        <w:rtl/>
      </w:rPr>
      <w:t>ועדת העבודה, הרווחה והבריאות</w:t>
    </w:r>
  </w:p>
  <w:p w:rsidR="00F84EFD" w:rsidRPr="00CC5815" w:rsidRDefault="00F84EFD" w:rsidP="008E5E3F">
    <w:pPr>
      <w:pStyle w:val="a3"/>
      <w:ind w:firstLine="0"/>
      <w:rPr>
        <w:rtl/>
      </w:rPr>
    </w:pPr>
    <w:r>
      <w:rPr>
        <w:rtl/>
      </w:rPr>
      <w:t>22/06/2020</w:t>
    </w:r>
  </w:p>
  <w:p w:rsidR="00F84EFD" w:rsidRPr="00CC5815" w:rsidRDefault="00F84E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FD" w:rsidRDefault="00F84E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97CE5C" wp14:editId="7AD462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4EFD" w:rsidRDefault="00F84E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4EFD" w:rsidRDefault="00F84E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7FC4"/>
    <w:rsid w:val="00150436"/>
    <w:rsid w:val="00167294"/>
    <w:rsid w:val="001673D4"/>
    <w:rsid w:val="00171E7F"/>
    <w:rsid w:val="001758C1"/>
    <w:rsid w:val="0017779F"/>
    <w:rsid w:val="001A74E9"/>
    <w:rsid w:val="001A7A1B"/>
    <w:rsid w:val="001B0287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EB0"/>
    <w:rsid w:val="00546678"/>
    <w:rsid w:val="005506B9"/>
    <w:rsid w:val="005817EC"/>
    <w:rsid w:val="005867C1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541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012"/>
    <w:rsid w:val="008C6035"/>
    <w:rsid w:val="008C7015"/>
    <w:rsid w:val="008D1DFB"/>
    <w:rsid w:val="008E03B4"/>
    <w:rsid w:val="008E5E3F"/>
    <w:rsid w:val="0090279B"/>
    <w:rsid w:val="00914904"/>
    <w:rsid w:val="00920F15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89B"/>
    <w:rsid w:val="00B50340"/>
    <w:rsid w:val="00B65508"/>
    <w:rsid w:val="00B8517A"/>
    <w:rsid w:val="00BA6446"/>
    <w:rsid w:val="00BD47B7"/>
    <w:rsid w:val="00C135D5"/>
    <w:rsid w:val="00C17D4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786"/>
    <w:rsid w:val="00D278F7"/>
    <w:rsid w:val="00D37550"/>
    <w:rsid w:val="00D40A29"/>
    <w:rsid w:val="00D45D27"/>
    <w:rsid w:val="00D7024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EF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733390D"/>
  <w15:docId w15:val="{73556C96-D561-4D81-B792-0F64627F5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308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3089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70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30EB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DAB27-77B5-47C5-BDBA-6ECEA46BB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1094</Words>
  <Characters>5470</Characters>
  <Application>Microsoft Office Word</Application>
  <DocSecurity>0</DocSecurity>
  <Lines>45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2020-07-02T14:47:00Z</dcterms:modified>
</cp:coreProperties>
</file>