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817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23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17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173B" w:rsidP="00A21E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21EF2">
        <w:rPr>
          <w:rFonts w:hint="cs"/>
          <w:b/>
          <w:bCs/>
          <w:rtl/>
        </w:rPr>
        <w:t xml:space="preserve"> 792</w:t>
      </w:r>
    </w:p>
    <w:p w:rsidR="00E64116" w:rsidRPr="008713A4" w:rsidRDefault="000817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8173B" w:rsidP="007C49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11:</w:t>
      </w:r>
      <w:r w:rsidR="007C49F8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51F9D" w:rsidRDefault="00092377" w:rsidP="00E51F9D">
      <w:pPr>
        <w:spacing w:before="60"/>
        <w:ind w:firstLine="0"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הצח"/>
          <w:tag w:val="&lt;ID&gt;612479&lt;/ID&gt;&lt;Name&gt;הצעת חוק הביטוח הלאומי (תיקון מס' 206) (הארכת התקופה לתשלום רטרואקטיבי של קצבת ילדים), התשע&quot;ח-2018&lt;/Name&gt;&lt;Data&gt;הצעת חוק הביטוח הלאומי (תיקון מס' 206) (הארכת התקופה לתשלום רטרואקטיבי של קצבת ילדים), התשע&quot;ח-2018&lt;/Data&gt;&lt;PrivateNumber&gt;פ/20/4433&lt;/PrivateNumber&gt;&lt;Status&gt;1&lt;/Status&gt;&lt;PrivateNumber_TOC&gt;כ-779(פ/20/4433)&lt;/PrivateNumber_TOC&gt;&lt;PrivateName_TOC&gt;&lt;/PrivateName_TOC&gt;&lt;Initiators&gt;יוליה מלינובסקי&lt;/Initiators&gt;&lt;FullItemNumber&gt; פ/4433/20 כ/779&lt;/FullItemNumber&gt;"/>
          <w:id w:val="913042561"/>
          <w:placeholder>
            <w:docPart w:val="DefaultPlaceholder_-1854013440"/>
          </w:placeholder>
          <w15:color w:val="993366"/>
        </w:sdtPr>
        <w:sdtEndPr/>
        <w:sdtContent>
          <w:r w:rsidR="0008173B" w:rsidRPr="00E51F9D">
            <w:rPr>
              <w:rStyle w:val="afd"/>
              <w:color w:val="000000" w:themeColor="text1"/>
              <w:rtl/>
            </w:rPr>
            <w:t xml:space="preserve">הצעת חוק הביטוח הלאומי (תיקון מס' 206) (הארכת התקופה לתשלום רטרואקטיבי של קצבת ילדים), </w:t>
          </w:r>
          <w:proofErr w:type="spellStart"/>
          <w:r w:rsidR="0008173B" w:rsidRPr="00E51F9D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="0008173B" w:rsidRPr="00E51F9D">
            <w:rPr>
              <w:rStyle w:val="afd"/>
              <w:color w:val="000000" w:themeColor="text1"/>
              <w:rtl/>
            </w:rPr>
            <w:t>-</w:t>
          </w:r>
          <w:r w:rsidR="00D661FD" w:rsidRPr="00E51F9D">
            <w:rPr>
              <w:rStyle w:val="afd"/>
              <w:rFonts w:hint="cs"/>
              <w:color w:val="000000" w:themeColor="text1"/>
              <w:rtl/>
            </w:rPr>
            <w:t xml:space="preserve"> </w:t>
          </w:r>
          <w:r w:rsidR="0008173B" w:rsidRPr="00E51F9D">
            <w:rPr>
              <w:rStyle w:val="afd"/>
              <w:color w:val="000000" w:themeColor="text1"/>
              <w:rtl/>
            </w:rPr>
            <w:t>2018</w:t>
          </w:r>
        </w:sdtContent>
      </w:sdt>
      <w:r w:rsidR="00D661FD" w:rsidRPr="00E51F9D">
        <w:rPr>
          <w:rFonts w:hint="cs"/>
          <w:color w:val="000000" w:themeColor="text1"/>
          <w:rtl/>
        </w:rPr>
        <w:t xml:space="preserve"> (פ/4433/20) (כ/779), של חה"כ יוליה </w:t>
      </w:r>
      <w:proofErr w:type="spellStart"/>
      <w:r w:rsidR="00D661FD" w:rsidRPr="00E51F9D">
        <w:rPr>
          <w:rFonts w:hint="cs"/>
          <w:color w:val="000000" w:themeColor="text1"/>
          <w:rtl/>
        </w:rPr>
        <w:t>מלינובסקי</w:t>
      </w:r>
      <w:proofErr w:type="spellEnd"/>
      <w:r w:rsidR="00D661FD" w:rsidRPr="00E51F9D">
        <w:rPr>
          <w:rFonts w:hint="cs"/>
          <w:color w:val="000000" w:themeColor="text1"/>
          <w:rtl/>
        </w:rPr>
        <w:t xml:space="preserve">, רוברט אילטוב, </w:t>
      </w:r>
      <w:r w:rsidR="00E51F9D">
        <w:rPr>
          <w:rFonts w:hint="cs"/>
          <w:color w:val="000000" w:themeColor="text1"/>
          <w:rtl/>
        </w:rPr>
        <w:t xml:space="preserve">חמד עמאר, </w:t>
      </w:r>
      <w:r w:rsidR="00D661FD" w:rsidRPr="00E51F9D">
        <w:rPr>
          <w:rFonts w:hint="cs"/>
          <w:color w:val="000000" w:themeColor="text1"/>
          <w:rtl/>
        </w:rPr>
        <w:t>עודד פורר.</w:t>
      </w:r>
    </w:p>
    <w:p w:rsidR="00E64116" w:rsidRPr="00E51F9D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08173B" w:rsidRPr="00E51F9D" w:rsidRDefault="0008173B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51F9D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51F9D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173B" w:rsidRDefault="0008173B" w:rsidP="00EC1FB3">
      <w:pPr>
        <w:ind w:firstLine="0"/>
        <w:rPr>
          <w:rtl/>
        </w:rPr>
      </w:pPr>
      <w:r w:rsidRPr="0008173B">
        <w:rPr>
          <w:rtl/>
        </w:rPr>
        <w:t xml:space="preserve">אלי </w:t>
      </w:r>
      <w:proofErr w:type="spellStart"/>
      <w:r w:rsidRPr="0008173B">
        <w:rPr>
          <w:rtl/>
        </w:rPr>
        <w:t>אלאלוף</w:t>
      </w:r>
      <w:proofErr w:type="spellEnd"/>
      <w:r w:rsidRPr="0008173B">
        <w:rPr>
          <w:rtl/>
        </w:rPr>
        <w:t xml:space="preserve"> – היו"ר</w:t>
      </w:r>
    </w:p>
    <w:p w:rsidR="0008173B" w:rsidRPr="0008173B" w:rsidRDefault="0008173B" w:rsidP="00EC1FB3">
      <w:pPr>
        <w:ind w:firstLine="0"/>
        <w:rPr>
          <w:rtl/>
        </w:rPr>
      </w:pPr>
      <w:r w:rsidRPr="0008173B">
        <w:rPr>
          <w:rtl/>
        </w:rPr>
        <w:t xml:space="preserve">יוליה </w:t>
      </w:r>
      <w:proofErr w:type="spellStart"/>
      <w:r w:rsidRPr="0008173B">
        <w:rPr>
          <w:rtl/>
        </w:rPr>
        <w:t>מלינובסקי</w:t>
      </w:r>
      <w:proofErr w:type="spellEnd"/>
    </w:p>
    <w:p w:rsidR="0008173B" w:rsidRPr="008713A4" w:rsidRDefault="0008173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A21EF2" w:rsidRDefault="00A21EF2" w:rsidP="00DE5B80">
      <w:pPr>
        <w:ind w:firstLine="0"/>
        <w:rPr>
          <w:rtl/>
        </w:rPr>
      </w:pPr>
      <w:r w:rsidRPr="00A21EF2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283"/>
        <w:gridCol w:w="6634"/>
      </w:tblGrid>
      <w:tr w:rsidR="00B66F66" w:rsidTr="00092377">
        <w:tc>
          <w:tcPr>
            <w:tcW w:w="2262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אשרי</w:t>
            </w:r>
          </w:p>
        </w:tc>
        <w:tc>
          <w:tcPr>
            <w:tcW w:w="283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ביטוח לאומי רווחה ועליה, אגף התקציבים, משרד האוצר</w:t>
            </w:r>
          </w:p>
        </w:tc>
      </w:tr>
      <w:tr w:rsidR="00B66F66" w:rsidTr="00092377">
        <w:tc>
          <w:tcPr>
            <w:tcW w:w="2262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איה דביר</w:t>
            </w:r>
          </w:p>
        </w:tc>
        <w:tc>
          <w:tcPr>
            <w:tcW w:w="283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B66F66" w:rsidTr="00092377">
        <w:tc>
          <w:tcPr>
            <w:tcW w:w="2262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חדו</w:t>
            </w:r>
            <w:bookmarkStart w:id="0" w:name="_GoBack"/>
            <w:bookmarkEnd w:id="0"/>
            <w:r>
              <w:rPr>
                <w:rtl/>
              </w:rPr>
              <w:t>ה אמתי</w:t>
            </w:r>
          </w:p>
        </w:tc>
        <w:tc>
          <w:tcPr>
            <w:tcW w:w="283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>
              <w:rPr>
                <w:rtl/>
              </w:rPr>
              <w:t>, משרד הבריאות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1B3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A21EF2">
              <w:rPr>
                <w:rtl/>
              </w:rPr>
              <w:t>, המוסד לביטוח לאומי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גולן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תמ"מ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מזרחי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ילדים, המוסד לביטוח לאומי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שנזיק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ילדים, המוסד לביטוח לאומי</w:t>
            </w:r>
          </w:p>
        </w:tc>
      </w:tr>
      <w:tr w:rsidR="00B66F66" w:rsidTr="00092377">
        <w:tc>
          <w:tcPr>
            <w:tcW w:w="2262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אליהו זכות</w:t>
            </w:r>
          </w:p>
        </w:tc>
        <w:tc>
          <w:tcPr>
            <w:tcW w:w="283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מנכ"ל, </w:t>
            </w:r>
            <w:r>
              <w:rPr>
                <w:rFonts w:hint="cs"/>
                <w:rtl/>
              </w:rPr>
              <w:t>המוסד ל</w:t>
            </w:r>
            <w:r>
              <w:rPr>
                <w:rtl/>
              </w:rPr>
              <w:t>ביטוח לאומי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נכים מזור, ארגוני נכים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A21EF2">
            <w:pPr>
              <w:ind w:firstLine="0"/>
              <w:rPr>
                <w:rtl/>
              </w:rPr>
            </w:pPr>
            <w:r>
              <w:rPr>
                <w:rtl/>
              </w:rPr>
              <w:t>מנהל בכיר איגוד לשכות המסחר, איגוד לש</w:t>
            </w:r>
            <w:r>
              <w:rPr>
                <w:rFonts w:hint="cs"/>
                <w:rtl/>
              </w:rPr>
              <w:t>כת</w:t>
            </w:r>
            <w:r>
              <w:rPr>
                <w:rtl/>
              </w:rPr>
              <w:t xml:space="preserve"> המסחר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283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A21EF2" w:rsidP="00B66F66">
            <w:pPr>
              <w:ind w:firstLine="0"/>
              <w:rPr>
                <w:rtl/>
              </w:rPr>
            </w:pPr>
            <w:r>
              <w:rPr>
                <w:rtl/>
              </w:rPr>
              <w:t>מנהלת מח</w:t>
            </w:r>
            <w:r w:rsidR="00B66F66">
              <w:rPr>
                <w:rFonts w:hint="cs"/>
                <w:rtl/>
              </w:rPr>
              <w:t>לקה,</w:t>
            </w:r>
            <w:r>
              <w:rPr>
                <w:rtl/>
              </w:rPr>
              <w:t xml:space="preserve"> </w:t>
            </w:r>
            <w:r w:rsidR="00B66F66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רשות האוכלוסין</w:t>
            </w:r>
            <w:r w:rsidR="00B66F66">
              <w:rPr>
                <w:rFonts w:hint="cs"/>
                <w:rtl/>
              </w:rPr>
              <w:t>, ההגירה ומעברי הגבול</w:t>
            </w:r>
          </w:p>
        </w:tc>
      </w:tr>
      <w:tr w:rsidR="00B66F66" w:rsidTr="00092377">
        <w:tc>
          <w:tcPr>
            <w:tcW w:w="2262" w:type="dxa"/>
            <w:shd w:val="clear" w:color="auto" w:fill="auto"/>
          </w:tcPr>
          <w:p w:rsidR="00B66F66" w:rsidRDefault="00B66F66" w:rsidP="00B66F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הראל</w:t>
            </w:r>
          </w:p>
        </w:tc>
        <w:tc>
          <w:tcPr>
            <w:tcW w:w="283" w:type="dxa"/>
            <w:shd w:val="clear" w:color="auto" w:fill="auto"/>
          </w:tcPr>
          <w:p w:rsidR="00B66F66" w:rsidRDefault="00B66F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B66F66" w:rsidRDefault="00B66F66" w:rsidP="00B66F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האוכלוסין, ההגירה ומעברי הגבול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גולדשטיין</w:t>
            </w:r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E51F9D">
              <w:rPr>
                <w:rFonts w:hint="cs"/>
                <w:rtl/>
              </w:rPr>
              <w:t>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חרפונסקי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E51F9D">
              <w:rPr>
                <w:rFonts w:hint="cs"/>
                <w:rtl/>
              </w:rPr>
              <w:t>ן/ת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בסנטין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E51F9D">
              <w:rPr>
                <w:rFonts w:hint="cs"/>
                <w:rtl/>
              </w:rPr>
              <w:t>ן/ת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כצנלסון</w:t>
            </w:r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E51F9D">
              <w:rPr>
                <w:rFonts w:hint="cs"/>
                <w:rtl/>
              </w:rPr>
              <w:t>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רומן </w:t>
            </w:r>
            <w:proofErr w:type="spellStart"/>
            <w:r>
              <w:rPr>
                <w:rtl/>
              </w:rPr>
              <w:t>צ'לוסקין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E51F9D">
              <w:rPr>
                <w:rFonts w:hint="cs"/>
                <w:rtl/>
              </w:rPr>
              <w:t>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ויולטה </w:t>
            </w:r>
            <w:proofErr w:type="spellStart"/>
            <w:r>
              <w:rPr>
                <w:rtl/>
              </w:rPr>
              <w:t>ירמקוב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E51F9D">
              <w:rPr>
                <w:rFonts w:hint="cs"/>
                <w:rtl/>
              </w:rPr>
              <w:t>ן/ת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אלכסנדרה </w:t>
            </w:r>
            <w:proofErr w:type="spellStart"/>
            <w:r>
              <w:rPr>
                <w:rtl/>
              </w:rPr>
              <w:t>צימקובסקי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E51F9D">
              <w:rPr>
                <w:rFonts w:hint="cs"/>
                <w:rtl/>
              </w:rPr>
              <w:t>ן/ת</w:t>
            </w:r>
          </w:p>
        </w:tc>
      </w:tr>
      <w:tr w:rsidR="00A21EF2" w:rsidTr="00092377">
        <w:tc>
          <w:tcPr>
            <w:tcW w:w="2262" w:type="dxa"/>
            <w:shd w:val="clear" w:color="auto" w:fill="auto"/>
          </w:tcPr>
          <w:p w:rsidR="00A21EF2" w:rsidRDefault="00A21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למברג</w:t>
            </w:r>
          </w:p>
        </w:tc>
        <w:tc>
          <w:tcPr>
            <w:tcW w:w="283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4" w:type="dxa"/>
            <w:shd w:val="clear" w:color="auto" w:fill="auto"/>
          </w:tcPr>
          <w:p w:rsidR="00A21EF2" w:rsidRDefault="00866A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E51F9D">
              <w:rPr>
                <w:rFonts w:hint="cs"/>
                <w:rtl/>
              </w:rPr>
              <w:t>/ת</w:t>
            </w:r>
          </w:p>
        </w:tc>
      </w:tr>
    </w:tbl>
    <w:p w:rsidR="00A21EF2" w:rsidRPr="008713A4" w:rsidRDefault="00A21EF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1EF2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817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173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173B" w:rsidP="008320F6">
      <w:pPr>
        <w:ind w:firstLine="0"/>
        <w:rPr>
          <w:rtl/>
        </w:rPr>
      </w:pPr>
      <w:r>
        <w:rPr>
          <w:rtl/>
        </w:rPr>
        <w:t>טלי רם</w:t>
      </w:r>
    </w:p>
    <w:sdt>
      <w:sdtPr>
        <w:rPr>
          <w:rFonts w:hint="cs"/>
          <w:rtl/>
        </w:rPr>
        <w:alias w:val="נושא"/>
        <w:tag w:val="&lt;ID&gt;612479&lt;/ID&gt;&lt;Name&gt;הצעת חוק הביטוח הלאומי (תיקון מס' 206) (הארכת התקופה לתשלום רטרואקטיבי של קצבת ילדים), התשע&quot;ח-2018&lt;/Name&gt;&lt;Data&gt;הצעת חוק הביטוח הלאומי (תיקון מס' 206) (הארכת התקופה לתשלום רטרואקטיבי של קצבת ילדים), התשע&quot;ח-2018&lt;/Data&gt;&lt;PrivateNumber&gt;פ/20/4433&lt;/PrivateNumber&gt;&lt;Status&gt;1&lt;/Status&gt;&lt;PrivateNumber_TOC&gt;כ-779(פ/20/4433)&lt;/PrivateNumber_TOC&gt;&lt;PrivateName_TOC&gt;&lt;/PrivateName_TOC&gt;&lt;Initiators&gt;יוליה מלינובסקי&lt;/Initiators&gt;&lt;FullItemNumber&gt; פ/4433/20 כ/779&lt;/FullItemNumber&gt;"/>
        <w:id w:val="-1192919445"/>
        <w:placeholder>
          <w:docPart w:val="DefaultPlaceholder_-1854013440"/>
        </w:placeholder>
        <w15:color w:val="993366"/>
      </w:sdtPr>
      <w:sdtEndPr/>
      <w:sdtContent>
        <w:p w:rsidR="0008173B" w:rsidRDefault="0008173B" w:rsidP="00D661FD">
          <w:pPr>
            <w:pStyle w:val="a6"/>
            <w:keepNext/>
            <w:rPr>
              <w:rtl/>
            </w:rPr>
          </w:pPr>
          <w:r w:rsidRPr="0008173B">
            <w:rPr>
              <w:rStyle w:val="afd"/>
              <w:color w:val="000000"/>
              <w:rtl/>
            </w:rPr>
            <w:t>הצעת חוק הביטוח הלאומי (תיקון מס' 206) (הארכת התקופה לתשלום רטרואקט</w:t>
          </w:r>
          <w:r w:rsidR="00D661FD">
            <w:rPr>
              <w:rStyle w:val="afd"/>
              <w:color w:val="000000"/>
              <w:rtl/>
            </w:rPr>
            <w:t>יבי של קצבת ילדים), התשע"ח-2018</w:t>
          </w:r>
          <w:r w:rsidR="00D661FD">
            <w:rPr>
              <w:rStyle w:val="afd"/>
              <w:rFonts w:hint="cs"/>
              <w:color w:val="000000"/>
              <w:rtl/>
            </w:rPr>
            <w:t xml:space="preserve"> (</w:t>
          </w:r>
          <w:r w:rsidRPr="0008173B">
            <w:rPr>
              <w:rStyle w:val="afd"/>
              <w:color w:val="000000"/>
              <w:rtl/>
            </w:rPr>
            <w:t>פ/4433/20</w:t>
          </w:r>
          <w:r w:rsidR="00D661FD">
            <w:rPr>
              <w:rStyle w:val="afd"/>
              <w:rFonts w:hint="cs"/>
              <w:color w:val="000000"/>
              <w:rtl/>
            </w:rPr>
            <w:t>) (</w:t>
          </w:r>
          <w:r w:rsidRPr="0008173B">
            <w:rPr>
              <w:rStyle w:val="afd"/>
              <w:color w:val="000000"/>
              <w:rtl/>
            </w:rPr>
            <w:t>כ/779</w:t>
          </w:r>
          <w:r w:rsidR="00D661FD">
            <w:rPr>
              <w:rStyle w:val="afd"/>
              <w:rFonts w:hint="cs"/>
              <w:color w:val="000000"/>
              <w:rtl/>
            </w:rPr>
            <w:t>)</w:t>
          </w:r>
          <w:r w:rsidRPr="0008173B">
            <w:rPr>
              <w:rStyle w:val="afd"/>
              <w:color w:val="000000"/>
              <w:rtl/>
            </w:rPr>
            <w:t xml:space="preserve">, </w:t>
          </w:r>
          <w:r w:rsidR="00D661FD">
            <w:rPr>
              <w:rStyle w:val="afd"/>
              <w:rFonts w:hint="cs"/>
              <w:color w:val="000000"/>
              <w:rtl/>
            </w:rPr>
            <w:t xml:space="preserve">של </w:t>
          </w:r>
          <w:r w:rsidRPr="0008173B">
            <w:rPr>
              <w:rStyle w:val="afd"/>
              <w:color w:val="000000"/>
              <w:rtl/>
            </w:rPr>
            <w:t>ח</w:t>
          </w:r>
          <w:r w:rsidR="00D661FD">
            <w:rPr>
              <w:rStyle w:val="afd"/>
              <w:rFonts w:hint="cs"/>
              <w:color w:val="000000"/>
              <w:rtl/>
            </w:rPr>
            <w:t>ה</w:t>
          </w:r>
          <w:r w:rsidRPr="0008173B">
            <w:rPr>
              <w:rStyle w:val="afd"/>
              <w:color w:val="000000"/>
              <w:rtl/>
            </w:rPr>
            <w:t xml:space="preserve">"כ יוליה </w:t>
          </w:r>
          <w:proofErr w:type="spellStart"/>
          <w:r w:rsidRPr="0008173B">
            <w:rPr>
              <w:rStyle w:val="afd"/>
              <w:color w:val="000000"/>
              <w:rtl/>
            </w:rPr>
            <w:t>מלינובסקי</w:t>
          </w:r>
          <w:proofErr w:type="spellEnd"/>
          <w:r w:rsidR="00D661FD">
            <w:rPr>
              <w:rStyle w:val="afd"/>
              <w:rFonts w:hint="cs"/>
              <w:color w:val="000000"/>
              <w:rtl/>
            </w:rPr>
            <w:t>, חה"כ רוברט אילטוב, חה"כ חמד עמאר, חה"כ עודד פורר</w:t>
          </w:r>
        </w:p>
      </w:sdtContent>
    </w:sdt>
    <w:p w:rsidR="0008173B" w:rsidRDefault="0008173B" w:rsidP="0008173B">
      <w:pPr>
        <w:pStyle w:val="KeepWithNext"/>
        <w:rPr>
          <w:rtl/>
        </w:rPr>
      </w:pPr>
    </w:p>
    <w:p w:rsidR="00E51F9D" w:rsidRPr="00E51F9D" w:rsidRDefault="00E51F9D" w:rsidP="00E51F9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9433776"/>
        <w:placeholder>
          <w:docPart w:val="DefaultPlaceholder_-1854013440"/>
        </w:placeholder>
        <w15:color w:val="993366"/>
      </w:sdtPr>
      <w:sdtEndPr/>
      <w:sdtContent>
        <w:p w:rsidR="0008173B" w:rsidRDefault="0008173B" w:rsidP="0008173B">
          <w:pPr>
            <w:pStyle w:val="af6"/>
            <w:keepNext/>
            <w:rPr>
              <w:rtl/>
            </w:rPr>
          </w:pPr>
          <w:r w:rsidRPr="0008173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8173B">
            <w:rPr>
              <w:rStyle w:val="afd"/>
              <w:color w:val="000000"/>
              <w:rtl/>
            </w:rPr>
            <w:t>אלאלוף</w:t>
          </w:r>
          <w:proofErr w:type="spellEnd"/>
          <w:r w:rsidRPr="0008173B">
            <w:rPr>
              <w:color w:val="000000"/>
              <w:rtl/>
            </w:rPr>
            <w:t>:</w:t>
          </w:r>
        </w:p>
      </w:sdtContent>
    </w:sdt>
    <w:p w:rsidR="0008173B" w:rsidRDefault="0008173B" w:rsidP="0008173B">
      <w:pPr>
        <w:pStyle w:val="KeepWithNext"/>
        <w:rPr>
          <w:rtl/>
        </w:rPr>
      </w:pPr>
    </w:p>
    <w:p w:rsidR="0008173B" w:rsidRDefault="007C49F8" w:rsidP="00015255">
      <w:pPr>
        <w:rPr>
          <w:rtl/>
        </w:rPr>
      </w:pPr>
      <w:r>
        <w:rPr>
          <w:rFonts w:hint="cs"/>
          <w:rtl/>
        </w:rPr>
        <w:t xml:space="preserve">היום ה-18 ביוני 2018, ה' בתמוז תשע"ח, השעה 11:25 ואני </w:t>
      </w:r>
      <w:bookmarkStart w:id="1" w:name="_ETM_Q1_428351"/>
      <w:bookmarkEnd w:id="1"/>
      <w:r>
        <w:rPr>
          <w:rFonts w:hint="cs"/>
          <w:rtl/>
        </w:rPr>
        <w:t xml:space="preserve">מתנצל על האיחור שנבע מדיונים  חשובים לפני </w:t>
      </w:r>
      <w:bookmarkStart w:id="2" w:name="_ETM_Q1_435424"/>
      <w:bookmarkEnd w:id="2"/>
      <w:r>
        <w:rPr>
          <w:rFonts w:hint="cs"/>
          <w:rtl/>
        </w:rPr>
        <w:t xml:space="preserve">כן. </w:t>
      </w:r>
    </w:p>
    <w:p w:rsidR="007C49F8" w:rsidRDefault="007C49F8" w:rsidP="0008173B">
      <w:pPr>
        <w:rPr>
          <w:rtl/>
        </w:rPr>
      </w:pPr>
      <w:bookmarkStart w:id="3" w:name="_ETM_Q1_437758"/>
      <w:bookmarkStart w:id="4" w:name="_ETM_Q1_438088"/>
      <w:bookmarkEnd w:id="3"/>
      <w:bookmarkEnd w:id="4"/>
    </w:p>
    <w:p w:rsidR="007C49F8" w:rsidRDefault="007C49F8" w:rsidP="007C49F8">
      <w:pPr>
        <w:rPr>
          <w:rtl/>
        </w:rPr>
      </w:pPr>
      <w:r>
        <w:rPr>
          <w:rFonts w:hint="cs"/>
          <w:rtl/>
        </w:rPr>
        <w:t xml:space="preserve">אנחנו באים לתקן או להשלים את הצעת חוק </w:t>
      </w:r>
      <w:bookmarkStart w:id="5" w:name="_ETM_Q1_440952"/>
      <w:bookmarkEnd w:id="5"/>
      <w:r w:rsidR="00015255">
        <w:rPr>
          <w:rFonts w:hint="cs"/>
          <w:rtl/>
        </w:rPr>
        <w:t>הביטוח הלאומי (תיקון מס' 206)</w:t>
      </w:r>
      <w:r>
        <w:rPr>
          <w:rFonts w:hint="cs"/>
          <w:rtl/>
        </w:rPr>
        <w:t xml:space="preserve"> בנושא קצבאות ילדים, תקופת </w:t>
      </w:r>
      <w:bookmarkStart w:id="6" w:name="_ETM_Q1_452227"/>
      <w:bookmarkEnd w:id="6"/>
      <w:r>
        <w:rPr>
          <w:rFonts w:hint="cs"/>
          <w:rtl/>
        </w:rPr>
        <w:t xml:space="preserve">ההרשמה של קצבאות ילדים. הצעת החוק היא של חברת הכנסת </w:t>
      </w:r>
      <w:bookmarkStart w:id="7" w:name="_ETM_Q1_458859"/>
      <w:bookmarkEnd w:id="7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ושאר החברים שלה בסיעה, תמיד לא מוותרים </w:t>
      </w:r>
      <w:bookmarkStart w:id="8" w:name="_ETM_Q1_463900"/>
      <w:bookmarkEnd w:id="8"/>
      <w:r>
        <w:rPr>
          <w:rFonts w:hint="cs"/>
          <w:rtl/>
        </w:rPr>
        <w:t>עליה.</w:t>
      </w:r>
    </w:p>
    <w:p w:rsidR="007C49F8" w:rsidRDefault="007C49F8" w:rsidP="007C49F8">
      <w:pPr>
        <w:rPr>
          <w:rtl/>
        </w:rPr>
      </w:pPr>
      <w:bookmarkStart w:id="9" w:name="_ETM_Q1_465212"/>
      <w:bookmarkEnd w:id="9"/>
    </w:p>
    <w:bookmarkStart w:id="10" w:name="_ETM_Q1_465586" w:displacedByCustomXml="next"/>
    <w:bookmarkEnd w:id="10" w:displacedByCustomXml="next"/>
    <w:bookmarkStart w:id="11" w:name="_ETM_Q1_466557" w:displacedByCustomXml="next"/>
    <w:bookmarkEnd w:id="1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185939442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 xml:space="preserve">זה נקרא סולידריות חברתית. </w:t>
      </w:r>
      <w:bookmarkStart w:id="12" w:name="_ETM_Q1_475081"/>
      <w:bookmarkEnd w:id="12"/>
    </w:p>
    <w:p w:rsidR="007C49F8" w:rsidRDefault="007C49F8" w:rsidP="007C49F8">
      <w:pPr>
        <w:rPr>
          <w:rtl/>
        </w:rPr>
      </w:pPr>
    </w:p>
    <w:bookmarkStart w:id="13" w:name="_ETM_Q1_475343" w:displacedByCustomXml="next"/>
    <w:bookmarkEnd w:id="1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59322549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>בבקשה.</w:t>
      </w:r>
    </w:p>
    <w:p w:rsidR="007C49F8" w:rsidRDefault="007C49F8" w:rsidP="007C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395058464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 xml:space="preserve">ממש בקצרה. זה חוק שמתקן עוול </w:t>
      </w:r>
      <w:bookmarkStart w:id="14" w:name="_ETM_Q1_476722"/>
      <w:bookmarkEnd w:id="14"/>
      <w:r>
        <w:rPr>
          <w:rFonts w:hint="cs"/>
          <w:rtl/>
        </w:rPr>
        <w:t xml:space="preserve">של שנים רבות. חבל שנעשה את זה רק היום </w:t>
      </w:r>
      <w:bookmarkStart w:id="15" w:name="_ETM_Q1_480720"/>
      <w:bookmarkEnd w:id="15"/>
      <w:r>
        <w:rPr>
          <w:rFonts w:hint="cs"/>
          <w:rtl/>
        </w:rPr>
        <w:t xml:space="preserve">ולא לפני כן אבל טוב שזה כך. </w:t>
      </w:r>
      <w:bookmarkStart w:id="16" w:name="_ETM_Q1_485777"/>
      <w:bookmarkEnd w:id="16"/>
    </w:p>
    <w:p w:rsidR="007C49F8" w:rsidRDefault="007C49F8" w:rsidP="007C49F8">
      <w:pPr>
        <w:rPr>
          <w:rtl/>
        </w:rPr>
      </w:pPr>
    </w:p>
    <w:p w:rsidR="007C49F8" w:rsidRDefault="007C49F8" w:rsidP="007C49F8">
      <w:pPr>
        <w:rPr>
          <w:rtl/>
        </w:rPr>
      </w:pPr>
      <w:bookmarkStart w:id="17" w:name="_ETM_Q1_486121"/>
      <w:bookmarkEnd w:id="17"/>
      <w:r>
        <w:rPr>
          <w:rFonts w:hint="cs"/>
          <w:rtl/>
        </w:rPr>
        <w:t xml:space="preserve">גם בחוק הזה </w:t>
      </w:r>
      <w:bookmarkStart w:id="18" w:name="_ETM_Q1_485058"/>
      <w:bookmarkEnd w:id="18"/>
      <w:r>
        <w:rPr>
          <w:rFonts w:hint="cs"/>
          <w:rtl/>
        </w:rPr>
        <w:t>היו לי ויכוחים מאוד גדולים עם משרד האוצר, שבהתחלה</w:t>
      </w:r>
      <w:bookmarkStart w:id="19" w:name="_ETM_Q1_487160"/>
      <w:bookmarkEnd w:id="19"/>
      <w:r>
        <w:rPr>
          <w:rFonts w:hint="cs"/>
          <w:rtl/>
        </w:rPr>
        <w:t xml:space="preserve"> זרקו לי פה מיליונים על גבי מיליונים.</w:t>
      </w:r>
    </w:p>
    <w:p w:rsidR="007C49F8" w:rsidRDefault="007C49F8" w:rsidP="007C49F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6416412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>תמצאי חברים אחרים</w:t>
      </w:r>
      <w:bookmarkStart w:id="20" w:name="_ETM_Q1_489740"/>
      <w:bookmarkEnd w:id="20"/>
      <w:r>
        <w:rPr>
          <w:rFonts w:hint="cs"/>
          <w:rtl/>
        </w:rPr>
        <w:t xml:space="preserve"> להתווכח איתם. </w:t>
      </w:r>
    </w:p>
    <w:p w:rsidR="007C49F8" w:rsidRDefault="007C49F8" w:rsidP="007C49F8">
      <w:pPr>
        <w:rPr>
          <w:rtl/>
        </w:rPr>
      </w:pPr>
      <w:bookmarkStart w:id="21" w:name="_ETM_Q1_494074"/>
      <w:bookmarkEnd w:id="21"/>
    </w:p>
    <w:bookmarkStart w:id="22" w:name="_ETM_Q1_494356" w:displacedByCustomXml="next"/>
    <w:bookmarkEnd w:id="22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661281782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 xml:space="preserve">מה אני אעשה, אבל זה מקרה שמה שנקרא הצלחנו לכופף את משרד האוצר, שזה </w:t>
      </w:r>
      <w:bookmarkStart w:id="23" w:name="_ETM_Q1_500042"/>
      <w:bookmarkEnd w:id="23"/>
      <w:r>
        <w:rPr>
          <w:rFonts w:hint="cs"/>
          <w:rtl/>
        </w:rPr>
        <w:t xml:space="preserve">לא ברור מאליו. </w:t>
      </w:r>
    </w:p>
    <w:p w:rsidR="007C49F8" w:rsidRDefault="007C49F8" w:rsidP="007C49F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5613291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7C49F8">
      <w:pPr>
        <w:rPr>
          <w:rtl/>
        </w:rPr>
      </w:pPr>
      <w:r>
        <w:rPr>
          <w:rFonts w:hint="cs"/>
          <w:rtl/>
        </w:rPr>
        <w:t xml:space="preserve">את לא מכופפת אותו. תשמרי עליי קצת, </w:t>
      </w:r>
      <w:bookmarkStart w:id="24" w:name="_ETM_Q1_505845"/>
      <w:bookmarkEnd w:id="24"/>
      <w:r>
        <w:rPr>
          <w:rFonts w:hint="cs"/>
          <w:rtl/>
        </w:rPr>
        <w:t xml:space="preserve">אני מהסיעה של האוצר. </w:t>
      </w:r>
    </w:p>
    <w:p w:rsidR="007C49F8" w:rsidRDefault="007C49F8" w:rsidP="007C49F8">
      <w:pPr>
        <w:rPr>
          <w:rtl/>
        </w:rPr>
      </w:pPr>
      <w:bookmarkStart w:id="25" w:name="_ETM_Q1_507749"/>
      <w:bookmarkEnd w:id="25"/>
    </w:p>
    <w:bookmarkStart w:id="26" w:name="_ETM_Q1_508054" w:displacedByCustomXml="next"/>
    <w:bookmarkEnd w:id="2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139716467"/>
        <w:placeholder>
          <w:docPart w:val="DefaultPlaceholder_-1854013440"/>
        </w:placeholder>
      </w:sdtPr>
      <w:sdtEndPr/>
      <w:sdtContent>
        <w:p w:rsidR="007C49F8" w:rsidRDefault="007C49F8" w:rsidP="007C49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7C49F8" w:rsidRDefault="007C49F8" w:rsidP="007C49F8">
      <w:pPr>
        <w:pStyle w:val="KeepWithNext"/>
        <w:rPr>
          <w:rtl/>
        </w:rPr>
      </w:pPr>
    </w:p>
    <w:p w:rsidR="007C49F8" w:rsidRDefault="007C49F8" w:rsidP="00015255">
      <w:pPr>
        <w:rPr>
          <w:rtl/>
        </w:rPr>
      </w:pPr>
      <w:r>
        <w:rPr>
          <w:rFonts w:hint="cs"/>
          <w:rtl/>
        </w:rPr>
        <w:t>אתה יושב-ראש ועדת העבודה והרווחה</w:t>
      </w:r>
      <w:bookmarkStart w:id="27" w:name="_ETM_Q1_507093"/>
      <w:bookmarkEnd w:id="27"/>
      <w:r w:rsidR="005D55F5">
        <w:rPr>
          <w:rFonts w:hint="cs"/>
          <w:rtl/>
        </w:rPr>
        <w:t xml:space="preserve">, זה משהו אחר. החוק מבטל עוול היסטורי, </w:t>
      </w:r>
      <w:bookmarkStart w:id="28" w:name="_ETM_Q1_514998"/>
      <w:bookmarkEnd w:id="28"/>
      <w:r w:rsidR="005D55F5">
        <w:rPr>
          <w:rFonts w:hint="cs"/>
          <w:rtl/>
        </w:rPr>
        <w:t xml:space="preserve">שאיכשהו קצבאות ילדים </w:t>
      </w:r>
      <w:r w:rsidR="00015255">
        <w:rPr>
          <w:rFonts w:hint="cs"/>
          <w:rtl/>
        </w:rPr>
        <w:t xml:space="preserve">לא </w:t>
      </w:r>
      <w:r w:rsidR="005D55F5">
        <w:rPr>
          <w:rFonts w:hint="cs"/>
          <w:rtl/>
        </w:rPr>
        <w:t xml:space="preserve">היו באותו מדרג כמו כל הקצבאות </w:t>
      </w:r>
      <w:bookmarkStart w:id="29" w:name="_ETM_Q1_522279"/>
      <w:bookmarkEnd w:id="29"/>
      <w:r w:rsidR="005D55F5">
        <w:rPr>
          <w:rFonts w:hint="cs"/>
          <w:rtl/>
        </w:rPr>
        <w:t>שאפשר לתבוע אותן רטרואקטיבית שנה, קצבאות ילדים היה אפשר</w:t>
      </w:r>
      <w:bookmarkStart w:id="30" w:name="_ETM_Q1_523944"/>
      <w:bookmarkEnd w:id="30"/>
      <w:r w:rsidR="005D55F5">
        <w:rPr>
          <w:rFonts w:hint="cs"/>
          <w:rtl/>
        </w:rPr>
        <w:t xml:space="preserve"> לתבוע רטרואקטיבית רק שלושה חודשים. </w:t>
      </w:r>
    </w:p>
    <w:p w:rsidR="005D55F5" w:rsidRDefault="005D55F5" w:rsidP="005D55F5">
      <w:pPr>
        <w:rPr>
          <w:rtl/>
        </w:rPr>
      </w:pPr>
      <w:bookmarkStart w:id="31" w:name="_ETM_Q1_527561"/>
      <w:bookmarkEnd w:id="31"/>
    </w:p>
    <w:p w:rsidR="005D55F5" w:rsidRDefault="005D55F5" w:rsidP="00015255">
      <w:pPr>
        <w:rPr>
          <w:rtl/>
        </w:rPr>
      </w:pPr>
      <w:r>
        <w:rPr>
          <w:rFonts w:hint="cs"/>
          <w:rtl/>
        </w:rPr>
        <w:t xml:space="preserve">זה פוגע בעיקר </w:t>
      </w:r>
      <w:bookmarkStart w:id="32" w:name="_ETM_Q1_526696"/>
      <w:bookmarkEnd w:id="32"/>
      <w:r>
        <w:rPr>
          <w:rFonts w:hint="cs"/>
          <w:rtl/>
        </w:rPr>
        <w:t xml:space="preserve">בעולים וזה פוגע בשליחים שלנו בחו"ל שמביאים ילדים ואז </w:t>
      </w:r>
      <w:bookmarkStart w:id="33" w:name="_ETM_Q1_532197"/>
      <w:bookmarkEnd w:id="33"/>
      <w:r>
        <w:rPr>
          <w:rFonts w:hint="cs"/>
          <w:rtl/>
        </w:rPr>
        <w:t>הם לא מספיקים לתבוע את קצבאות הילדים.</w:t>
      </w:r>
    </w:p>
    <w:p w:rsidR="005D55F5" w:rsidRDefault="005D55F5" w:rsidP="005D55F5">
      <w:pPr>
        <w:rPr>
          <w:rtl/>
        </w:rPr>
      </w:pPr>
      <w:bookmarkStart w:id="34" w:name="_ETM_Q1_536000"/>
      <w:bookmarkEnd w:id="34"/>
    </w:p>
    <w:p w:rsidR="005D55F5" w:rsidRDefault="005D55F5" w:rsidP="005D55F5">
      <w:pPr>
        <w:rPr>
          <w:rtl/>
        </w:rPr>
      </w:pPr>
      <w:bookmarkStart w:id="35" w:name="_ETM_Q1_536319"/>
      <w:bookmarkEnd w:id="35"/>
      <w:r>
        <w:rPr>
          <w:rFonts w:hint="cs"/>
          <w:rtl/>
        </w:rPr>
        <w:t xml:space="preserve">אני מבינה שיש </w:t>
      </w:r>
      <w:bookmarkStart w:id="36" w:name="_ETM_Q1_534432"/>
      <w:bookmarkEnd w:id="36"/>
      <w:r>
        <w:rPr>
          <w:rFonts w:hint="cs"/>
          <w:rtl/>
        </w:rPr>
        <w:t>פה הסכמה. הביטוח הלאומי היה ממש חבר לדרך. לזכותם</w:t>
      </w:r>
      <w:bookmarkStart w:id="37" w:name="_ETM_Q1_540280"/>
      <w:bookmarkEnd w:id="37"/>
      <w:r>
        <w:rPr>
          <w:rFonts w:hint="cs"/>
          <w:rtl/>
        </w:rPr>
        <w:t xml:space="preserve"> גם ייאמר </w:t>
      </w:r>
      <w:r>
        <w:rPr>
          <w:rtl/>
        </w:rPr>
        <w:t>–</w:t>
      </w:r>
      <w:r>
        <w:rPr>
          <w:rFonts w:hint="cs"/>
          <w:rtl/>
        </w:rPr>
        <w:t xml:space="preserve"> מה שכופף את משרד האוצר </w:t>
      </w:r>
      <w:bookmarkStart w:id="38" w:name="_ETM_Q1_544187"/>
      <w:bookmarkEnd w:id="38"/>
      <w:r>
        <w:rPr>
          <w:rFonts w:hint="cs"/>
          <w:rtl/>
        </w:rPr>
        <w:t xml:space="preserve">זה חוות הדעת של מרכז המידע שלכם, שבעצם נתן את </w:t>
      </w:r>
      <w:bookmarkStart w:id="39" w:name="_ETM_Q1_546655"/>
      <w:bookmarkEnd w:id="39"/>
      <w:r>
        <w:rPr>
          <w:rFonts w:hint="cs"/>
          <w:rtl/>
        </w:rPr>
        <w:t xml:space="preserve">העלויות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, אם בכלל, ואני מאמינה שאת הדבר </w:t>
      </w:r>
      <w:bookmarkStart w:id="40" w:name="_ETM_Q1_550780"/>
      <w:bookmarkEnd w:id="40"/>
      <w:r>
        <w:rPr>
          <w:rFonts w:hint="cs"/>
          <w:rtl/>
        </w:rPr>
        <w:t>הקטן החשוב הזה אנחנו היום נסיים וזה יעבור גם קר</w:t>
      </w:r>
      <w:bookmarkStart w:id="41" w:name="_ETM_Q1_554342"/>
      <w:bookmarkEnd w:id="41"/>
      <w:r>
        <w:rPr>
          <w:rFonts w:hint="cs"/>
          <w:rtl/>
        </w:rPr>
        <w:t>יאה שנייה ושלישית. תודה.</w:t>
      </w:r>
    </w:p>
    <w:p w:rsidR="005D55F5" w:rsidRDefault="005D55F5" w:rsidP="005D55F5">
      <w:pPr>
        <w:rPr>
          <w:rtl/>
        </w:rPr>
      </w:pPr>
      <w:bookmarkStart w:id="42" w:name="_ETM_Q1_557515"/>
      <w:bookmarkEnd w:id="42"/>
    </w:p>
    <w:bookmarkStart w:id="43" w:name="_ETM_Q1_557931" w:displacedByCustomXml="next"/>
    <w:bookmarkEnd w:id="4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44900360"/>
        <w:placeholder>
          <w:docPart w:val="DefaultPlaceholder_-1854013440"/>
        </w:placeholder>
      </w:sdtPr>
      <w:sdtEndPr/>
      <w:sdtContent>
        <w:p w:rsidR="005D55F5" w:rsidRDefault="005D55F5" w:rsidP="005D55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D55F5" w:rsidRDefault="005D55F5" w:rsidP="005D55F5">
      <w:pPr>
        <w:pStyle w:val="KeepWithNext"/>
        <w:rPr>
          <w:rtl/>
        </w:rPr>
      </w:pPr>
    </w:p>
    <w:p w:rsidR="005D55F5" w:rsidRDefault="005D55F5" w:rsidP="005D55F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מישהו שמתנגד לדבר טוב </w:t>
      </w:r>
      <w:bookmarkStart w:id="44" w:name="_ETM_Q1_550437"/>
      <w:bookmarkEnd w:id="44"/>
      <w:r>
        <w:rPr>
          <w:rFonts w:hint="cs"/>
          <w:rtl/>
        </w:rPr>
        <w:t>כזה?</w:t>
      </w:r>
      <w:bookmarkStart w:id="45" w:name="_ETM_Q1_560323"/>
      <w:bookmarkEnd w:id="45"/>
      <w:r w:rsidR="001B3A9A">
        <w:rPr>
          <w:rFonts w:hint="cs"/>
          <w:rtl/>
        </w:rPr>
        <w:t xml:space="preserve"> מה אומר הביטוח הלאומי?</w:t>
      </w:r>
    </w:p>
    <w:p w:rsidR="005D55F5" w:rsidRDefault="005D55F5" w:rsidP="005D55F5">
      <w:pPr>
        <w:rPr>
          <w:rtl/>
        </w:rPr>
      </w:pPr>
    </w:p>
    <w:bookmarkStart w:id="46" w:name="_ETM_Q1_560635" w:displacedByCustomXml="next"/>
    <w:bookmarkEnd w:id="46" w:displacedByCustomXml="next"/>
    <w:sdt>
      <w:sdtPr>
        <w:rPr>
          <w:rFonts w:hint="cs"/>
          <w:rtl/>
        </w:rPr>
        <w:alias w:val="אורח"/>
        <w:tag w:val="&lt;ID&gt;723883&lt;/ID&gt;&lt;Name&gt;יוסף פולסקי&lt;/Name&gt;&lt;Data&gt;יוסף פולסקי&lt;/Data&gt;&lt;Shortcut&gt;יופו&lt;/Shortcut&gt;&lt;Title&gt;עו&quot;ד, המוסד לביטוח לאומי&lt;/Title&gt;"/>
        <w:id w:val="-365530055"/>
        <w:placeholder>
          <w:docPart w:val="DefaultPlaceholder_-1854013440"/>
        </w:placeholder>
      </w:sdtPr>
      <w:sdtEndPr/>
      <w:sdtContent>
        <w:p w:rsidR="005D55F5" w:rsidRDefault="005D55F5" w:rsidP="005D55F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פולסקי</w:t>
          </w:r>
          <w:proofErr w:type="spellEnd"/>
          <w:r>
            <w:rPr>
              <w:rtl/>
            </w:rPr>
            <w:t>:</w:t>
          </w:r>
        </w:p>
      </w:sdtContent>
    </w:sdt>
    <w:p w:rsidR="005D55F5" w:rsidRDefault="005D55F5" w:rsidP="005D55F5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שלום רב. 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 xml:space="preserve">, </w:t>
      </w:r>
      <w:bookmarkStart w:id="47" w:name="_ETM_Q1_566593"/>
      <w:bookmarkEnd w:id="47"/>
      <w:r>
        <w:rPr>
          <w:rFonts w:hint="cs"/>
          <w:rtl/>
        </w:rPr>
        <w:t>לשכה משפטית של הביטוח הלאומי. אנחנו כמובן גם כן תמכנו</w:t>
      </w:r>
      <w:bookmarkStart w:id="48" w:name="_ETM_Q1_568063"/>
      <w:bookmarkEnd w:id="48"/>
      <w:r>
        <w:rPr>
          <w:rFonts w:hint="cs"/>
          <w:rtl/>
        </w:rPr>
        <w:t xml:space="preserve"> בהצעה. זה באמת ניסיון של תיקון שניסינו לקדם אותו מזה </w:t>
      </w:r>
      <w:bookmarkStart w:id="49" w:name="_ETM_Q1_576148"/>
      <w:bookmarkEnd w:id="49"/>
      <w:r>
        <w:rPr>
          <w:rFonts w:hint="cs"/>
          <w:rtl/>
        </w:rPr>
        <w:t xml:space="preserve">זמן והוא לא צלח, ועכשיו בשעה טובה הוא כן צלח. </w:t>
      </w:r>
      <w:bookmarkStart w:id="50" w:name="_ETM_Q1_577613"/>
      <w:bookmarkEnd w:id="50"/>
    </w:p>
    <w:p w:rsidR="001B3A9A" w:rsidRDefault="001B3A9A" w:rsidP="001B3A9A">
      <w:pPr>
        <w:rPr>
          <w:rtl/>
        </w:rPr>
      </w:pPr>
      <w:bookmarkStart w:id="51" w:name="_ETM_Q1_579035"/>
      <w:bookmarkEnd w:id="51"/>
    </w:p>
    <w:p w:rsidR="001B3A9A" w:rsidRDefault="001B3A9A" w:rsidP="006F598F">
      <w:pPr>
        <w:rPr>
          <w:rtl/>
        </w:rPr>
      </w:pPr>
      <w:bookmarkStart w:id="52" w:name="_ETM_Q1_579372"/>
      <w:bookmarkEnd w:id="52"/>
      <w:r>
        <w:rPr>
          <w:rFonts w:hint="cs"/>
          <w:rtl/>
        </w:rPr>
        <w:t xml:space="preserve">כמו שחברת הכנסת אמרה, זו השוואה </w:t>
      </w:r>
      <w:r w:rsidR="006F598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בין כל קצבאות הילדים כי בדרך כלל גם קצבת ילדים היית </w:t>
      </w:r>
      <w:bookmarkStart w:id="53" w:name="_ETM_Q1_585445"/>
      <w:bookmarkEnd w:id="53"/>
      <w:r>
        <w:rPr>
          <w:rFonts w:hint="cs"/>
          <w:rtl/>
        </w:rPr>
        <w:t xml:space="preserve">יכול לקבל 12 חודשים, אבל אם לא רשמת את הילד </w:t>
      </w:r>
      <w:bookmarkStart w:id="54" w:name="_ETM_Q1_587316"/>
      <w:bookmarkEnd w:id="54"/>
      <w:r>
        <w:rPr>
          <w:rFonts w:hint="cs"/>
          <w:rtl/>
        </w:rPr>
        <w:t xml:space="preserve">שלך תוך 30 יום מיום הלידה, אז באמת הייתה </w:t>
      </w:r>
      <w:bookmarkStart w:id="55" w:name="_ETM_Q1_591187"/>
      <w:bookmarkEnd w:id="55"/>
      <w:r>
        <w:rPr>
          <w:rFonts w:hint="cs"/>
          <w:rtl/>
        </w:rPr>
        <w:t xml:space="preserve">המגבלה של השלושה חודשים. </w:t>
      </w:r>
      <w:bookmarkStart w:id="56" w:name="_ETM_Q1_595893"/>
      <w:bookmarkEnd w:id="56"/>
    </w:p>
    <w:p w:rsidR="001B3A9A" w:rsidRDefault="001B3A9A" w:rsidP="001B3A9A">
      <w:pPr>
        <w:rPr>
          <w:rtl/>
        </w:rPr>
      </w:pPr>
    </w:p>
    <w:p w:rsidR="001B3A9A" w:rsidRDefault="001B3A9A" w:rsidP="006F598F">
      <w:pPr>
        <w:rPr>
          <w:rtl/>
        </w:rPr>
      </w:pPr>
      <w:bookmarkStart w:id="57" w:name="_ETM_Q1_596281"/>
      <w:bookmarkEnd w:id="57"/>
      <w:r>
        <w:rPr>
          <w:rFonts w:hint="cs"/>
          <w:rtl/>
        </w:rPr>
        <w:t>דבר שכן חשוב להבהיר</w:t>
      </w:r>
      <w:r w:rsidR="006F59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אולי </w:t>
      </w:r>
      <w:bookmarkStart w:id="58" w:name="_ETM_Q1_600474"/>
      <w:bookmarkEnd w:id="58"/>
      <w:r>
        <w:rPr>
          <w:rFonts w:hint="cs"/>
          <w:rtl/>
        </w:rPr>
        <w:t xml:space="preserve">היו איזשהן אי </w:t>
      </w:r>
      <w:proofErr w:type="spellStart"/>
      <w:r>
        <w:rPr>
          <w:rFonts w:hint="cs"/>
          <w:rtl/>
        </w:rPr>
        <w:t>בהירויות</w:t>
      </w:r>
      <w:proofErr w:type="spellEnd"/>
      <w:r>
        <w:rPr>
          <w:rFonts w:hint="cs"/>
          <w:rtl/>
        </w:rPr>
        <w:t xml:space="preserve"> בדיון הקודם</w:t>
      </w:r>
      <w:r w:rsidR="006F59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התיקון הזה לא בא </w:t>
      </w:r>
      <w:bookmarkStart w:id="59" w:name="_ETM_Q1_602654"/>
      <w:bookmarkEnd w:id="59"/>
      <w:r>
        <w:rPr>
          <w:rFonts w:hint="cs"/>
          <w:rtl/>
        </w:rPr>
        <w:t xml:space="preserve">לשנות את המצב החוקי הקיים והצורך ברישום במשרד </w:t>
      </w:r>
      <w:bookmarkStart w:id="60" w:name="_ETM_Q1_608280"/>
      <w:bookmarkEnd w:id="60"/>
      <w:r>
        <w:rPr>
          <w:rFonts w:hint="cs"/>
          <w:rtl/>
        </w:rPr>
        <w:t>האוכלוסין.</w:t>
      </w:r>
    </w:p>
    <w:p w:rsidR="001B3A9A" w:rsidRDefault="001B3A9A" w:rsidP="001B3A9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383794057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ברור. </w:t>
      </w:r>
    </w:p>
    <w:p w:rsidR="001B3A9A" w:rsidRDefault="001B3A9A" w:rsidP="001B3A9A">
      <w:pPr>
        <w:rPr>
          <w:rtl/>
        </w:rPr>
      </w:pPr>
    </w:p>
    <w:sdt>
      <w:sdtPr>
        <w:rPr>
          <w:rFonts w:hint="cs"/>
          <w:rtl/>
        </w:rPr>
        <w:alias w:val="אורח"/>
        <w:tag w:val="&lt;ID&gt;723883&lt;/ID&gt;&lt;Name&gt;יוסף פולסקי&lt;/Name&gt;&lt;Data&gt;יוסף פולסקי&lt;/Data&gt;&lt;Shortcut&gt;יופו&lt;/Shortcut&gt;&lt;Title&gt;עו&quot;ד, המוסד לביטוח לאומי&lt;/Title&gt;"/>
        <w:id w:val="-346794648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פולסקי</w:t>
          </w:r>
          <w:proofErr w:type="spellEnd"/>
          <w:r>
            <w:rPr>
              <w:rtl/>
            </w:rPr>
            <w:t>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זה לא בא לשנות את הדבר הזה. כל חובה חוקית </w:t>
      </w:r>
      <w:bookmarkStart w:id="61" w:name="_ETM_Q1_613761"/>
      <w:bookmarkEnd w:id="61"/>
      <w:r>
        <w:rPr>
          <w:rFonts w:hint="cs"/>
          <w:rtl/>
        </w:rPr>
        <w:t xml:space="preserve">שקיימת במסגרת חוק מרשם האוכלוסין, היא גם קיימת היום, </w:t>
      </w:r>
      <w:bookmarkStart w:id="62" w:name="_ETM_Q1_617822"/>
      <w:bookmarkEnd w:id="62"/>
      <w:r>
        <w:rPr>
          <w:rFonts w:hint="cs"/>
          <w:rtl/>
        </w:rPr>
        <w:t xml:space="preserve">אבל קם אדם שמסיבה כלשהי הוא לא נרשם אז תהיה </w:t>
      </w:r>
      <w:bookmarkStart w:id="63" w:name="_ETM_Q1_620098"/>
      <w:bookmarkEnd w:id="63"/>
      <w:r>
        <w:rPr>
          <w:rFonts w:hint="cs"/>
          <w:rtl/>
        </w:rPr>
        <w:t xml:space="preserve">השוואה של תשלום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 של קצבת הילדים, </w:t>
      </w:r>
      <w:bookmarkStart w:id="64" w:name="_ETM_Q1_626224"/>
      <w:bookmarkEnd w:id="64"/>
      <w:r>
        <w:rPr>
          <w:rFonts w:hint="cs"/>
          <w:rtl/>
        </w:rPr>
        <w:t xml:space="preserve">ואני מניח שגם חברותיי ממרשם האוכלוסין ירצו להתייחס </w:t>
      </w:r>
      <w:bookmarkStart w:id="65" w:name="_ETM_Q1_632082"/>
      <w:bookmarkEnd w:id="65"/>
      <w:r>
        <w:rPr>
          <w:rFonts w:hint="cs"/>
          <w:rtl/>
        </w:rPr>
        <w:t>לדבר הזה.</w:t>
      </w:r>
      <w:bookmarkStart w:id="66" w:name="_ETM_Q1_630984"/>
      <w:bookmarkEnd w:id="66"/>
    </w:p>
    <w:p w:rsidR="001B3A9A" w:rsidRDefault="001B3A9A" w:rsidP="001B3A9A">
      <w:pPr>
        <w:rPr>
          <w:rtl/>
        </w:rPr>
      </w:pPr>
    </w:p>
    <w:p w:rsidR="001B3A9A" w:rsidRDefault="001B3A9A" w:rsidP="006F598F">
      <w:pPr>
        <w:rPr>
          <w:rtl/>
        </w:rPr>
      </w:pPr>
      <w:bookmarkStart w:id="67" w:name="_ETM_Q1_631364"/>
      <w:bookmarkEnd w:id="67"/>
      <w:r>
        <w:rPr>
          <w:rFonts w:hint="cs"/>
          <w:rtl/>
        </w:rPr>
        <w:t>עוד דבר אחד שכן חשוב ואני גם אשבח את</w:t>
      </w:r>
      <w:bookmarkStart w:id="68" w:name="_ETM_Q1_634275"/>
      <w:bookmarkEnd w:id="68"/>
      <w:r>
        <w:rPr>
          <w:rFonts w:hint="cs"/>
          <w:rtl/>
        </w:rPr>
        <w:t xml:space="preserve"> האגף, את מנהל התחום ציון מזרחי</w:t>
      </w:r>
      <w:r w:rsidR="006F598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ריקי שנזיק וגם </w:t>
      </w:r>
      <w:bookmarkStart w:id="69" w:name="_ETM_Q1_641234"/>
      <w:bookmarkEnd w:id="69"/>
      <w:r>
        <w:rPr>
          <w:rFonts w:hint="cs"/>
          <w:rtl/>
        </w:rPr>
        <w:t xml:space="preserve">את המתכנת שנמצא פה מאחור כי באמת ההצעה הזאת זה </w:t>
      </w:r>
      <w:bookmarkStart w:id="70" w:name="_ETM_Q1_643132"/>
      <w:bookmarkEnd w:id="70"/>
      <w:r>
        <w:rPr>
          <w:rFonts w:hint="cs"/>
          <w:rtl/>
        </w:rPr>
        <w:t xml:space="preserve">סוג של חקיקת בזק, ממש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 היא עברה, ובאמת</w:t>
      </w:r>
      <w:bookmarkStart w:id="71" w:name="_ETM_Q1_647524"/>
      <w:bookmarkEnd w:id="71"/>
      <w:r>
        <w:rPr>
          <w:rFonts w:hint="cs"/>
          <w:rtl/>
        </w:rPr>
        <w:t xml:space="preserve"> קצת חששנו שמא לא נספיק להיערך לזה אבל אמרו </w:t>
      </w:r>
      <w:bookmarkStart w:id="72" w:name="_ETM_Q1_653308"/>
      <w:bookmarkEnd w:id="72"/>
      <w:r>
        <w:rPr>
          <w:rFonts w:hint="cs"/>
          <w:rtl/>
        </w:rPr>
        <w:t>לי החברים מהאגף</w:t>
      </w:r>
      <w:r w:rsidR="006F598F">
        <w:rPr>
          <w:rFonts w:hint="cs"/>
          <w:rtl/>
        </w:rPr>
        <w:t>,</w:t>
      </w:r>
      <w:r>
        <w:rPr>
          <w:rFonts w:hint="cs"/>
          <w:rtl/>
        </w:rPr>
        <w:t xml:space="preserve"> כל תיקון שהוא מיטיב אנחנו </w:t>
      </w:r>
      <w:bookmarkStart w:id="73" w:name="_ETM_Q1_654103"/>
      <w:bookmarkEnd w:id="73"/>
      <w:r>
        <w:rPr>
          <w:rFonts w:hint="cs"/>
          <w:rtl/>
        </w:rPr>
        <w:t xml:space="preserve">בסופו של דבר נרצה ונעמוד בו וכמה שיותר להיטיב מהר, </w:t>
      </w:r>
      <w:bookmarkStart w:id="74" w:name="_ETM_Q1_658021"/>
      <w:bookmarkEnd w:id="74"/>
      <w:r>
        <w:rPr>
          <w:rFonts w:hint="cs"/>
          <w:rtl/>
        </w:rPr>
        <w:t>נוכל לעשות את זה.</w:t>
      </w:r>
    </w:p>
    <w:p w:rsidR="001B3A9A" w:rsidRDefault="001B3A9A" w:rsidP="001B3A9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384915098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>יופי, מצוין.</w:t>
      </w:r>
    </w:p>
    <w:p w:rsidR="001B3A9A" w:rsidRDefault="001B3A9A" w:rsidP="001B3A9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42208844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אם אין אני לי מי </w:t>
      </w:r>
      <w:bookmarkStart w:id="75" w:name="_ETM_Q1_660817"/>
      <w:bookmarkEnd w:id="75"/>
      <w:r>
        <w:rPr>
          <w:rFonts w:hint="cs"/>
          <w:rtl/>
        </w:rPr>
        <w:t xml:space="preserve">לי. אז אני לא צריך לברך. </w:t>
      </w:r>
      <w:bookmarkStart w:id="76" w:name="_ETM_Q1_663734"/>
      <w:bookmarkEnd w:id="76"/>
      <w:r>
        <w:rPr>
          <w:rFonts w:hint="cs"/>
          <w:rtl/>
        </w:rPr>
        <w:t>אתה בירכת בשמי.</w:t>
      </w:r>
    </w:p>
    <w:p w:rsidR="001B3A9A" w:rsidRDefault="001B3A9A" w:rsidP="001B3A9A">
      <w:pPr>
        <w:rPr>
          <w:rtl/>
        </w:rPr>
      </w:pPr>
    </w:p>
    <w:bookmarkStart w:id="77" w:name="_ETM_Q1_664042" w:displacedByCustomXml="next"/>
    <w:bookmarkEnd w:id="77" w:displacedByCustomXml="next"/>
    <w:bookmarkStart w:id="78" w:name="_ETM_Q1_665445" w:displacedByCustomXml="next"/>
    <w:bookmarkEnd w:id="78" w:displacedByCustomXml="next"/>
    <w:sdt>
      <w:sdtPr>
        <w:rPr>
          <w:rFonts w:hint="cs"/>
          <w:rtl/>
        </w:rPr>
        <w:alias w:val="אורח"/>
        <w:tag w:val="&lt;ID&gt;723883&lt;/ID&gt;&lt;Name&gt;יוסף פולסקי&lt;/Name&gt;&lt;Data&gt;יוסף פולסקי&lt;/Data&gt;&lt;Shortcut&gt;יופו&lt;/Shortcut&gt;&lt;Title&gt;עו&quot;ד, המוסד לביטוח לאומי&lt;/Title&gt;"/>
        <w:id w:val="-1333060576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פולסקי</w:t>
          </w:r>
          <w:proofErr w:type="spellEnd"/>
          <w:r>
            <w:rPr>
              <w:rtl/>
            </w:rPr>
            <w:t>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אנחנו </w:t>
      </w:r>
      <w:bookmarkStart w:id="79" w:name="_ETM_Q1_666411"/>
      <w:bookmarkEnd w:id="79"/>
      <w:r>
        <w:rPr>
          <w:rFonts w:hint="cs"/>
          <w:rtl/>
        </w:rPr>
        <w:t xml:space="preserve">רק הרמנו להנחתה. </w:t>
      </w:r>
    </w:p>
    <w:p w:rsidR="001B3A9A" w:rsidRDefault="001B3A9A" w:rsidP="001B3A9A">
      <w:pPr>
        <w:rPr>
          <w:rtl/>
        </w:rPr>
      </w:pPr>
      <w:bookmarkStart w:id="80" w:name="_ETM_Q1_670059"/>
      <w:bookmarkEnd w:id="80"/>
    </w:p>
    <w:bookmarkStart w:id="81" w:name="_ETM_Q1_670326" w:displacedByCustomXml="next"/>
    <w:bookmarkEnd w:id="8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4770468"/>
        <w:placeholder>
          <w:docPart w:val="DefaultPlaceholder_-1854013440"/>
        </w:placeholder>
      </w:sdtPr>
      <w:sdtEndPr/>
      <w:sdtContent>
        <w:p w:rsidR="001B3A9A" w:rsidRDefault="001B3A9A" w:rsidP="001B3A9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B3A9A" w:rsidRDefault="001B3A9A" w:rsidP="001B3A9A">
      <w:pPr>
        <w:pStyle w:val="KeepWithNext"/>
        <w:rPr>
          <w:rtl/>
        </w:rPr>
      </w:pPr>
    </w:p>
    <w:p w:rsidR="001B3A9A" w:rsidRDefault="001B3A9A" w:rsidP="001B3A9A">
      <w:pPr>
        <w:rPr>
          <w:rtl/>
        </w:rPr>
      </w:pPr>
      <w:r>
        <w:rPr>
          <w:rFonts w:hint="cs"/>
          <w:rtl/>
        </w:rPr>
        <w:t xml:space="preserve">אני שמח תמיד. אני רק רוצה לציין </w:t>
      </w:r>
      <w:bookmarkStart w:id="82" w:name="_ETM_Q1_668584"/>
      <w:bookmarkEnd w:id="82"/>
      <w:r>
        <w:rPr>
          <w:rFonts w:hint="cs"/>
          <w:rtl/>
        </w:rPr>
        <w:t xml:space="preserve">נקודה. </w:t>
      </w:r>
      <w:r w:rsidR="00E73BC0">
        <w:rPr>
          <w:rFonts w:hint="cs"/>
          <w:rtl/>
        </w:rPr>
        <w:t>זה כולל ילדים שנולדו בחוץ-לארץ.</w:t>
      </w:r>
    </w:p>
    <w:p w:rsidR="00E73BC0" w:rsidRDefault="00E73BC0" w:rsidP="001B3A9A">
      <w:pPr>
        <w:rPr>
          <w:rtl/>
        </w:rPr>
      </w:pPr>
    </w:p>
    <w:sdt>
      <w:sdtPr>
        <w:rPr>
          <w:rFonts w:hint="cs"/>
          <w:rtl/>
        </w:rPr>
        <w:alias w:val="אורח"/>
        <w:tag w:val="&lt;ID&gt;723883&lt;/ID&gt;&lt;Name&gt;יוסף פולסקי&lt;/Name&gt;&lt;Data&gt;יוסף פולסקי&lt;/Data&gt;&lt;Shortcut&gt;יופו&lt;/Shortcut&gt;&lt;Title&gt;עו&quot;ד, המוסד לביטוח לאומי&lt;/Title&gt;"/>
        <w:id w:val="-501583093"/>
        <w:placeholder>
          <w:docPart w:val="DefaultPlaceholder_-1854013440"/>
        </w:placeholder>
      </w:sdtPr>
      <w:sdtEndPr/>
      <w:sdtContent>
        <w:p w:rsidR="00E73BC0" w:rsidRDefault="00E73BC0" w:rsidP="00E73BC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פולסקי</w:t>
          </w:r>
          <w:proofErr w:type="spellEnd"/>
          <w:r>
            <w:rPr>
              <w:rtl/>
            </w:rPr>
            <w:t>:</w:t>
          </w:r>
        </w:p>
      </w:sdtContent>
    </w:sdt>
    <w:p w:rsidR="00E73BC0" w:rsidRDefault="00E73BC0" w:rsidP="00E73BC0">
      <w:pPr>
        <w:pStyle w:val="KeepWithNext"/>
        <w:rPr>
          <w:rtl/>
        </w:rPr>
      </w:pPr>
    </w:p>
    <w:p w:rsidR="00E73BC0" w:rsidRDefault="00E73BC0" w:rsidP="00E73BC0">
      <w:pPr>
        <w:rPr>
          <w:rtl/>
        </w:rPr>
      </w:pPr>
      <w:r>
        <w:rPr>
          <w:rFonts w:hint="cs"/>
          <w:rtl/>
        </w:rPr>
        <w:t xml:space="preserve">כמובן. </w:t>
      </w:r>
    </w:p>
    <w:p w:rsidR="00E73BC0" w:rsidRDefault="00E73BC0" w:rsidP="00E73BC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536432299"/>
        <w:placeholder>
          <w:docPart w:val="DefaultPlaceholder_-1854013440"/>
        </w:placeholder>
      </w:sdtPr>
      <w:sdtEndPr/>
      <w:sdtContent>
        <w:p w:rsidR="00E73BC0" w:rsidRDefault="00E73BC0" w:rsidP="00E73BC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E73BC0" w:rsidRDefault="00E73BC0" w:rsidP="00E73BC0">
      <w:pPr>
        <w:pStyle w:val="KeepWithNext"/>
        <w:rPr>
          <w:rtl/>
        </w:rPr>
      </w:pPr>
    </w:p>
    <w:p w:rsidR="00E73BC0" w:rsidRDefault="00E73BC0" w:rsidP="00E73BC0">
      <w:pPr>
        <w:rPr>
          <w:rtl/>
        </w:rPr>
      </w:pPr>
      <w:r>
        <w:rPr>
          <w:rFonts w:hint="cs"/>
          <w:rtl/>
        </w:rPr>
        <w:t>ברור. זה בדיוק האוכלוסייה.</w:t>
      </w:r>
      <w:bookmarkStart w:id="83" w:name="_ETM_Q1_680814"/>
      <w:bookmarkEnd w:id="83"/>
    </w:p>
    <w:p w:rsidR="00E73BC0" w:rsidRDefault="00E73BC0" w:rsidP="00E73BC0">
      <w:pPr>
        <w:rPr>
          <w:rtl/>
        </w:rPr>
      </w:pPr>
    </w:p>
    <w:bookmarkStart w:id="84" w:name="_ETM_Q1_681107" w:displacedByCustomXml="next"/>
    <w:bookmarkEnd w:id="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5336657"/>
        <w:placeholder>
          <w:docPart w:val="DefaultPlaceholder_-1854013440"/>
        </w:placeholder>
      </w:sdtPr>
      <w:sdtEndPr/>
      <w:sdtContent>
        <w:p w:rsidR="00E73BC0" w:rsidRDefault="00E73BC0" w:rsidP="00E73BC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73BC0" w:rsidRDefault="00E73BC0" w:rsidP="00E73BC0">
      <w:pPr>
        <w:pStyle w:val="KeepWithNext"/>
        <w:rPr>
          <w:rtl/>
        </w:rPr>
      </w:pPr>
    </w:p>
    <w:p w:rsidR="00E73BC0" w:rsidRDefault="00E73BC0" w:rsidP="00E73BC0">
      <w:pPr>
        <w:rPr>
          <w:rtl/>
        </w:rPr>
      </w:pPr>
      <w:r>
        <w:rPr>
          <w:rFonts w:hint="cs"/>
          <w:rtl/>
        </w:rPr>
        <w:t xml:space="preserve">לא </w:t>
      </w:r>
      <w:bookmarkStart w:id="85" w:name="_ETM_Q1_682703"/>
      <w:bookmarkEnd w:id="85"/>
      <w:r>
        <w:rPr>
          <w:rFonts w:hint="cs"/>
          <w:rtl/>
        </w:rPr>
        <w:t>רק בדיוק. יש כאלה שנולדו בארץ ויש להם גם</w:t>
      </w:r>
      <w:bookmarkStart w:id="86" w:name="_ETM_Q1_684471"/>
      <w:bookmarkEnd w:id="86"/>
      <w:r>
        <w:rPr>
          <w:rFonts w:hint="cs"/>
          <w:rtl/>
        </w:rPr>
        <w:t xml:space="preserve"> בעיה.</w:t>
      </w:r>
    </w:p>
    <w:bookmarkStart w:id="87" w:name="_ETM_Q1_686059" w:displacedByCustomXml="next"/>
    <w:bookmarkEnd w:id="87" w:displacedByCustomXml="next"/>
    <w:bookmarkStart w:id="88" w:name="_ETM_Q1_686372" w:displacedByCustomXml="next"/>
    <w:bookmarkEnd w:id="8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735619422"/>
        <w:placeholder>
          <w:docPart w:val="DefaultPlaceholder_-1854013440"/>
        </w:placeholder>
      </w:sdtPr>
      <w:sdtEndPr/>
      <w:sdtContent>
        <w:p w:rsidR="00E73BC0" w:rsidRDefault="00E73BC0" w:rsidP="00E73BC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E73BC0" w:rsidRDefault="00E73BC0" w:rsidP="00E73BC0">
      <w:pPr>
        <w:pStyle w:val="KeepWithNext"/>
        <w:rPr>
          <w:rtl/>
        </w:rPr>
      </w:pPr>
    </w:p>
    <w:p w:rsidR="00E73BC0" w:rsidRDefault="00D0129E" w:rsidP="00E73BC0">
      <w:pPr>
        <w:rPr>
          <w:rtl/>
        </w:rPr>
      </w:pPr>
      <w:r>
        <w:rPr>
          <w:rFonts w:hint="cs"/>
          <w:rtl/>
        </w:rPr>
        <w:t xml:space="preserve">שנולדו בחו"ל ויש חובה לרשום אותם אבל ההורים לא הספיקו, ואז כביכול הם נפגעים גם כן </w:t>
      </w:r>
      <w:bookmarkStart w:id="89" w:name="_ETM_Q1_692511"/>
      <w:bookmarkEnd w:id="89"/>
      <w:r>
        <w:rPr>
          <w:rFonts w:hint="cs"/>
          <w:rtl/>
        </w:rPr>
        <w:t>בקצבאות ילדים. זו בדיוק הסיטואציה.</w:t>
      </w:r>
    </w:p>
    <w:p w:rsidR="00D0129E" w:rsidRDefault="00D0129E" w:rsidP="00E73BC0">
      <w:pPr>
        <w:rPr>
          <w:rtl/>
        </w:rPr>
      </w:pPr>
      <w:bookmarkStart w:id="90" w:name="_ETM_Q1_695203"/>
      <w:bookmarkEnd w:id="90"/>
    </w:p>
    <w:bookmarkStart w:id="91" w:name="_ETM_Q1_695527" w:displacedByCustomXml="next"/>
    <w:bookmarkEnd w:id="9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64617082"/>
        <w:placeholder>
          <w:docPart w:val="DefaultPlaceholder_-1854013440"/>
        </w:placeholder>
      </w:sdtPr>
      <w:sdtEndPr/>
      <w:sdtContent>
        <w:p w:rsidR="00D0129E" w:rsidRDefault="00D0129E" w:rsidP="00D0129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0129E" w:rsidRDefault="00D0129E" w:rsidP="00D0129E">
      <w:pPr>
        <w:pStyle w:val="KeepWithNext"/>
        <w:rPr>
          <w:rtl/>
        </w:rPr>
      </w:pPr>
    </w:p>
    <w:p w:rsidR="00D0129E" w:rsidRDefault="00D0129E" w:rsidP="00D0129E">
      <w:pPr>
        <w:rPr>
          <w:rtl/>
        </w:rPr>
      </w:pPr>
      <w:r>
        <w:rPr>
          <w:rFonts w:hint="cs"/>
          <w:rtl/>
        </w:rPr>
        <w:t>זה כולל אותם.</w:t>
      </w:r>
    </w:p>
    <w:p w:rsidR="00D0129E" w:rsidRDefault="00D0129E" w:rsidP="00D0129E">
      <w:pPr>
        <w:rPr>
          <w:rtl/>
        </w:rPr>
      </w:pPr>
      <w:bookmarkStart w:id="92" w:name="_ETM_Q1_692695"/>
      <w:bookmarkEnd w:id="92"/>
    </w:p>
    <w:bookmarkStart w:id="93" w:name="_ETM_Q1_692986" w:displacedByCustomXml="next"/>
    <w:bookmarkEnd w:id="93" w:displacedByCustomXml="next"/>
    <w:bookmarkStart w:id="94" w:name="_ETM_Q1_693838" w:displacedByCustomXml="next"/>
    <w:bookmarkEnd w:id="9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465929522"/>
        <w:placeholder>
          <w:docPart w:val="DefaultPlaceholder_-1854013440"/>
        </w:placeholder>
      </w:sdtPr>
      <w:sdtEndPr/>
      <w:sdtContent>
        <w:p w:rsidR="00D0129E" w:rsidRDefault="00D0129E" w:rsidP="00D012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D0129E" w:rsidRDefault="00D0129E" w:rsidP="00D0129E">
      <w:pPr>
        <w:pStyle w:val="KeepWithNext"/>
        <w:rPr>
          <w:rtl/>
        </w:rPr>
      </w:pPr>
    </w:p>
    <w:p w:rsidR="00D0129E" w:rsidRDefault="00D0129E" w:rsidP="00D0129E">
      <w:pPr>
        <w:rPr>
          <w:rtl/>
        </w:rPr>
      </w:pPr>
      <w:r>
        <w:rPr>
          <w:rFonts w:hint="cs"/>
          <w:rtl/>
        </w:rPr>
        <w:t xml:space="preserve">ברור. </w:t>
      </w:r>
    </w:p>
    <w:p w:rsidR="00D0129E" w:rsidRDefault="00D0129E" w:rsidP="00D0129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56035422"/>
        <w:placeholder>
          <w:docPart w:val="DefaultPlaceholder_-1854013440"/>
        </w:placeholder>
      </w:sdtPr>
      <w:sdtEndPr/>
      <w:sdtContent>
        <w:p w:rsidR="00D0129E" w:rsidRDefault="00D0129E" w:rsidP="00D0129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0129E" w:rsidRDefault="00D0129E" w:rsidP="00D0129E">
      <w:pPr>
        <w:pStyle w:val="KeepWithNext"/>
        <w:rPr>
          <w:rtl/>
        </w:rPr>
      </w:pPr>
    </w:p>
    <w:p w:rsidR="00D0129E" w:rsidRDefault="00D0129E" w:rsidP="00D0129E">
      <w:pPr>
        <w:rPr>
          <w:rtl/>
        </w:rPr>
      </w:pPr>
      <w:r>
        <w:rPr>
          <w:rFonts w:hint="cs"/>
          <w:rtl/>
        </w:rPr>
        <w:t>ואנחנו שמחים. אפשר לקרוא את התיקון לחוק?</w:t>
      </w:r>
    </w:p>
    <w:p w:rsidR="00D0129E" w:rsidRDefault="00D0129E" w:rsidP="00D0129E">
      <w:pPr>
        <w:rPr>
          <w:rtl/>
        </w:rPr>
      </w:pPr>
    </w:p>
    <w:sdt>
      <w:sdtPr>
        <w:rPr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117934"/>
        <w:placeholder>
          <w:docPart w:val="DefaultPlaceholder_-1854013440"/>
        </w:placeholder>
      </w:sdtPr>
      <w:sdtEndPr/>
      <w:sdtContent>
        <w:p w:rsidR="00D0129E" w:rsidRDefault="00D0129E" w:rsidP="00D0129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0129E" w:rsidRDefault="00D0129E" w:rsidP="00D0129E">
      <w:pPr>
        <w:pStyle w:val="KeepWithNext"/>
        <w:rPr>
          <w:rtl/>
        </w:rPr>
      </w:pPr>
    </w:p>
    <w:p w:rsidR="00D0129E" w:rsidRDefault="00D0129E" w:rsidP="00D0129E">
      <w:pPr>
        <w:rPr>
          <w:rtl/>
        </w:rPr>
      </w:pPr>
      <w:r>
        <w:rPr>
          <w:rFonts w:hint="cs"/>
          <w:rtl/>
        </w:rPr>
        <w:t>אנחנו קוראים נוסח שפורסם לקריאה ראשונה.</w:t>
      </w:r>
    </w:p>
    <w:p w:rsidR="00D0129E" w:rsidRDefault="00D0129E" w:rsidP="00D0129E">
      <w:pPr>
        <w:rPr>
          <w:rtl/>
        </w:rPr>
      </w:pPr>
      <w:bookmarkStart w:id="95" w:name="_ETM_Q1_704376"/>
      <w:bookmarkEnd w:id="95"/>
    </w:p>
    <w:p w:rsidR="00664AC1" w:rsidRPr="0027712C" w:rsidRDefault="0067052F" w:rsidP="0067052F">
      <w:pPr>
        <w:pStyle w:val="HeadHatzaotHok"/>
        <w:spacing w:before="0" w:line="240" w:lineRule="auto"/>
        <w:rPr>
          <w:sz w:val="24"/>
          <w:szCs w:val="24"/>
          <w:rtl/>
        </w:rPr>
      </w:pPr>
      <w:bookmarkStart w:id="96" w:name="_ETM_Q1_704657"/>
      <w:bookmarkEnd w:id="96"/>
      <w:r>
        <w:rPr>
          <w:rFonts w:hint="cs"/>
          <w:sz w:val="24"/>
          <w:szCs w:val="24"/>
          <w:rtl/>
        </w:rPr>
        <w:t xml:space="preserve">"הצעת </w:t>
      </w:r>
      <w:bookmarkStart w:id="97" w:name="_ETM_Q1_703355"/>
      <w:bookmarkEnd w:id="97"/>
      <w:r w:rsidR="00664AC1" w:rsidRPr="0027712C">
        <w:rPr>
          <w:rFonts w:hint="cs"/>
          <w:sz w:val="24"/>
          <w:szCs w:val="24"/>
          <w:rtl/>
        </w:rPr>
        <w:t xml:space="preserve">חוק </w:t>
      </w:r>
      <w:bookmarkStart w:id="98" w:name="LGSName"/>
      <w:r w:rsidR="00664AC1" w:rsidRPr="0027712C">
        <w:rPr>
          <w:rFonts w:hint="cs"/>
          <w:sz w:val="24"/>
          <w:szCs w:val="24"/>
          <w:rtl/>
        </w:rPr>
        <w:t>הביטוח הלאומי (תיקון מס'</w:t>
      </w:r>
      <w:r>
        <w:rPr>
          <w:rFonts w:hint="cs"/>
          <w:sz w:val="24"/>
          <w:szCs w:val="24"/>
          <w:rtl/>
        </w:rPr>
        <w:t xml:space="preserve"> 206</w:t>
      </w:r>
      <w:r w:rsidR="00664AC1" w:rsidRPr="0027712C">
        <w:rPr>
          <w:rFonts w:hint="cs"/>
          <w:sz w:val="24"/>
          <w:szCs w:val="24"/>
          <w:rtl/>
        </w:rPr>
        <w:t>)</w:t>
      </w:r>
      <w:r>
        <w:rPr>
          <w:rFonts w:hint="cs"/>
          <w:sz w:val="24"/>
          <w:szCs w:val="24"/>
          <w:rtl/>
        </w:rPr>
        <w:t xml:space="preserve"> (הארכת התקופה לתשלום רטרואקטיבי של קצבת ילדים),</w:t>
      </w:r>
      <w:r w:rsidR="00664AC1" w:rsidRPr="0027712C">
        <w:rPr>
          <w:rFonts w:hint="cs"/>
          <w:sz w:val="24"/>
          <w:szCs w:val="24"/>
          <w:rtl/>
        </w:rPr>
        <w:t xml:space="preserve"> </w:t>
      </w:r>
      <w:proofErr w:type="spellStart"/>
      <w:r w:rsidR="00664AC1" w:rsidRPr="0027712C">
        <w:rPr>
          <w:rFonts w:hint="cs"/>
          <w:sz w:val="24"/>
          <w:szCs w:val="24"/>
          <w:rtl/>
        </w:rPr>
        <w:t>התשע"ח</w:t>
      </w:r>
      <w:proofErr w:type="spellEnd"/>
      <w:r w:rsidR="00664AC1" w:rsidRPr="0027712C">
        <w:rPr>
          <w:rFonts w:hint="eastAsia"/>
          <w:sz w:val="24"/>
          <w:szCs w:val="24"/>
          <w:rtl/>
        </w:rPr>
        <w:t>–</w:t>
      </w:r>
      <w:r w:rsidR="00664AC1" w:rsidRPr="0027712C">
        <w:rPr>
          <w:rFonts w:hint="cs"/>
          <w:sz w:val="24"/>
          <w:szCs w:val="24"/>
          <w:rtl/>
        </w:rPr>
        <w:t>2018</w:t>
      </w:r>
      <w:bookmarkEnd w:id="98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664AC1" w:rsidRPr="0027712C" w:rsidTr="00E51F9D">
        <w:trPr>
          <w:cantSplit/>
        </w:trPr>
        <w:tc>
          <w:tcPr>
            <w:tcW w:w="1873" w:type="dxa"/>
            <w:shd w:val="clear" w:color="auto" w:fill="auto"/>
          </w:tcPr>
          <w:p w:rsidR="00664AC1" w:rsidRPr="0027712C" w:rsidRDefault="00664AC1" w:rsidP="00B66F66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27712C">
              <w:rPr>
                <w:sz w:val="24"/>
                <w:szCs w:val="24"/>
                <w:rtl/>
              </w:rPr>
              <w:t>תיקון סעיף 296</w:t>
            </w:r>
          </w:p>
        </w:tc>
        <w:tc>
          <w:tcPr>
            <w:tcW w:w="624" w:type="dxa"/>
            <w:shd w:val="clear" w:color="auto" w:fill="auto"/>
          </w:tcPr>
          <w:p w:rsidR="00664AC1" w:rsidRPr="0027712C" w:rsidRDefault="00664AC1" w:rsidP="00B66F66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27712C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581" w:type="dxa"/>
            <w:shd w:val="clear" w:color="auto" w:fill="auto"/>
          </w:tcPr>
          <w:p w:rsidR="00664AC1" w:rsidRPr="0027712C" w:rsidRDefault="00664AC1" w:rsidP="0067052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27712C">
              <w:rPr>
                <w:sz w:val="24"/>
                <w:szCs w:val="24"/>
                <w:rtl/>
              </w:rPr>
              <w:t xml:space="preserve">בחוק הביטוח הלאומי [נוסח משולב], </w:t>
            </w:r>
            <w:proofErr w:type="spellStart"/>
            <w:r w:rsidRPr="0027712C">
              <w:rPr>
                <w:sz w:val="24"/>
                <w:szCs w:val="24"/>
                <w:rtl/>
              </w:rPr>
              <w:t>התשנ"ה</w:t>
            </w:r>
            <w:proofErr w:type="spellEnd"/>
            <w:r w:rsidRPr="0027712C">
              <w:rPr>
                <w:sz w:val="24"/>
                <w:szCs w:val="24"/>
                <w:rtl/>
              </w:rPr>
              <w:t>–1995‏ (להלן – החוק העיקרי), בסעיף 296, סעיף קטן (ב1) – בטל.</w:t>
            </w:r>
            <w:r w:rsidR="0067052F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67052F" w:rsidRDefault="0067052F">
      <w:pPr>
        <w:rPr>
          <w:rtl/>
        </w:rPr>
      </w:pPr>
    </w:p>
    <w:p w:rsidR="0067052F" w:rsidRDefault="0067052F">
      <w:pPr>
        <w:rPr>
          <w:rtl/>
        </w:rPr>
      </w:pPr>
      <w:r>
        <w:rPr>
          <w:rFonts w:hint="cs"/>
          <w:rtl/>
        </w:rPr>
        <w:t>זה הסעיף שקובע את השלושה חודשים כחריג בעניין קצבת הילדים.</w:t>
      </w:r>
    </w:p>
    <w:p w:rsidR="0067052F" w:rsidRDefault="0067052F">
      <w:bookmarkStart w:id="99" w:name="_ETM_Q1_721762"/>
      <w:bookmarkEnd w:id="99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664AC1" w:rsidRPr="0027712C" w:rsidTr="00E51F9D">
        <w:trPr>
          <w:cantSplit/>
        </w:trPr>
        <w:tc>
          <w:tcPr>
            <w:tcW w:w="1873" w:type="dxa"/>
            <w:shd w:val="clear" w:color="auto" w:fill="auto"/>
          </w:tcPr>
          <w:p w:rsidR="00664AC1" w:rsidRPr="0027712C" w:rsidRDefault="0067052F" w:rsidP="00B66F66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664AC1" w:rsidRPr="0027712C">
              <w:rPr>
                <w:sz w:val="24"/>
                <w:szCs w:val="24"/>
                <w:rtl/>
              </w:rPr>
              <w:t>תחילה ותחולה</w:t>
            </w:r>
          </w:p>
        </w:tc>
        <w:tc>
          <w:tcPr>
            <w:tcW w:w="624" w:type="dxa"/>
            <w:shd w:val="clear" w:color="auto" w:fill="auto"/>
          </w:tcPr>
          <w:p w:rsidR="00664AC1" w:rsidRPr="0027712C" w:rsidRDefault="00664AC1" w:rsidP="00B66F66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27712C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6581" w:type="dxa"/>
            <w:shd w:val="clear" w:color="auto" w:fill="auto"/>
          </w:tcPr>
          <w:p w:rsidR="00664AC1" w:rsidRPr="0027712C" w:rsidRDefault="00664AC1" w:rsidP="00B66F6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27712C">
              <w:rPr>
                <w:sz w:val="24"/>
                <w:szCs w:val="24"/>
                <w:rtl/>
              </w:rPr>
              <w:t>תחילתו של חוק זה ב־1 בחודש שלאחר יום פרסומו (להלן – יום התחילה), והוא יחול על מבוטח כהגדרתו בסעיף 65 לחוק העיקרי שהתקיימו בו תנאי הזכאות לקצבת ילדים לפי הוראות סימן ב' לפרק ד' לחוק העיקרי מיום התחילה ואילך.</w:t>
            </w:r>
            <w:r w:rsidR="0067052F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D0129E" w:rsidRDefault="00D0129E" w:rsidP="00D0129E">
      <w:pPr>
        <w:rPr>
          <w:rtl/>
        </w:rPr>
      </w:pPr>
    </w:p>
    <w:p w:rsidR="0067052F" w:rsidRDefault="0067052F" w:rsidP="00D0129E">
      <w:pPr>
        <w:rPr>
          <w:rtl/>
        </w:rPr>
      </w:pPr>
      <w:r>
        <w:rPr>
          <w:rFonts w:hint="cs"/>
          <w:rtl/>
        </w:rPr>
        <w:t xml:space="preserve">למעשה זה אומר </w:t>
      </w:r>
      <w:bookmarkStart w:id="100" w:name="_ETM_Q1_744569"/>
      <w:bookmarkEnd w:id="100"/>
      <w:r>
        <w:rPr>
          <w:rFonts w:hint="cs"/>
          <w:rtl/>
        </w:rPr>
        <w:t xml:space="preserve">שלאחר הפרסום, ב-1 בחודש זה כבר יחול </w:t>
      </w:r>
      <w:bookmarkStart w:id="101" w:name="_ETM_Q1_747037"/>
      <w:bookmarkEnd w:id="101"/>
      <w:r>
        <w:rPr>
          <w:rFonts w:hint="cs"/>
          <w:rtl/>
        </w:rPr>
        <w:t>על כל מי שזכאי מאותו מועד ואילך לאותה קצבת ילדים.</w:t>
      </w:r>
      <w:bookmarkStart w:id="102" w:name="_ETM_Q1_754411"/>
      <w:bookmarkEnd w:id="102"/>
      <w:r>
        <w:rPr>
          <w:rFonts w:hint="cs"/>
          <w:rtl/>
        </w:rPr>
        <w:t xml:space="preserve"> </w:t>
      </w:r>
      <w:bookmarkStart w:id="103" w:name="_ETM_Q1_755819"/>
      <w:bookmarkEnd w:id="103"/>
    </w:p>
    <w:p w:rsidR="0067052F" w:rsidRDefault="0067052F" w:rsidP="00D0129E">
      <w:pPr>
        <w:rPr>
          <w:rtl/>
        </w:rPr>
      </w:pPr>
    </w:p>
    <w:bookmarkStart w:id="104" w:name="_ETM_Q1_756174" w:displacedByCustomXml="next"/>
    <w:bookmarkEnd w:id="10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88957446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7052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לפני ההצבעה נברך את כולם </w:t>
      </w:r>
      <w:r>
        <w:rPr>
          <w:rtl/>
        </w:rPr>
        <w:t>–</w:t>
      </w:r>
      <w:r>
        <w:rPr>
          <w:rFonts w:hint="cs"/>
          <w:rtl/>
        </w:rPr>
        <w:t xml:space="preserve"> באמת, גם </w:t>
      </w:r>
      <w:bookmarkStart w:id="105" w:name="_ETM_Q1_758401"/>
      <w:bookmarkEnd w:id="105"/>
      <w:r>
        <w:rPr>
          <w:rFonts w:hint="cs"/>
          <w:rtl/>
        </w:rPr>
        <w:t xml:space="preserve">אנשי האוצר, גם אנשי הביטוח הלאומי, בוודאי היוזמת והחברים שלה,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והסיעה שלכם </w:t>
      </w:r>
      <w:bookmarkStart w:id="106" w:name="_ETM_Q1_769975"/>
      <w:bookmarkEnd w:id="106"/>
      <w:r>
        <w:rPr>
          <w:rFonts w:hint="cs"/>
          <w:rtl/>
        </w:rPr>
        <w:t>לעבודה.</w:t>
      </w:r>
    </w:p>
    <w:p w:rsidR="0067052F" w:rsidRDefault="0067052F" w:rsidP="0067052F">
      <w:pPr>
        <w:rPr>
          <w:rtl/>
        </w:rPr>
      </w:pPr>
      <w:bookmarkStart w:id="107" w:name="_ETM_Q1_766506"/>
      <w:bookmarkEnd w:id="107"/>
    </w:p>
    <w:bookmarkStart w:id="108" w:name="_ETM_Q1_766841" w:displacedByCustomXml="next"/>
    <w:bookmarkEnd w:id="10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977997923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7052F" w:rsidRDefault="0067052F" w:rsidP="0067052F">
      <w:pPr>
        <w:pStyle w:val="KeepWithNext"/>
        <w:rPr>
          <w:rtl/>
          <w:lang w:eastAsia="he-IL"/>
        </w:rPr>
      </w:pPr>
    </w:p>
    <w:p w:rsidR="0067052F" w:rsidRDefault="0067052F" w:rsidP="0067052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7052F" w:rsidRDefault="0067052F" w:rsidP="0067052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06817411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7052F">
      <w:pPr>
        <w:rPr>
          <w:rtl/>
        </w:rPr>
      </w:pPr>
      <w:r>
        <w:rPr>
          <w:rFonts w:hint="cs"/>
          <w:rtl/>
        </w:rPr>
        <w:t xml:space="preserve">ולכל שאר הגופים, לא כולל אלה שנכנסו לדיון הבא. </w:t>
      </w:r>
      <w:bookmarkStart w:id="109" w:name="_ETM_Q1_774159"/>
      <w:bookmarkEnd w:id="109"/>
    </w:p>
    <w:p w:rsidR="0067052F" w:rsidRDefault="0067052F" w:rsidP="0067052F">
      <w:pPr>
        <w:rPr>
          <w:rtl/>
        </w:rPr>
      </w:pPr>
    </w:p>
    <w:bookmarkStart w:id="110" w:name="_ETM_Q1_776260" w:displacedByCustomXml="next"/>
    <w:bookmarkEnd w:id="110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679923378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F598F">
      <w:pPr>
        <w:rPr>
          <w:rtl/>
        </w:rPr>
      </w:pPr>
      <w:r>
        <w:rPr>
          <w:rFonts w:hint="cs"/>
          <w:rtl/>
        </w:rPr>
        <w:t xml:space="preserve">זה נשמע דבר קטן, כאילו זה בשוליים. </w:t>
      </w:r>
      <w:bookmarkStart w:id="111" w:name="_ETM_Q1_781543"/>
      <w:bookmarkEnd w:id="111"/>
      <w:r>
        <w:rPr>
          <w:rFonts w:hint="cs"/>
          <w:rtl/>
        </w:rPr>
        <w:t xml:space="preserve">זה לא </w:t>
      </w:r>
      <w:bookmarkStart w:id="112" w:name="_ETM_Q1_780738"/>
      <w:bookmarkEnd w:id="112"/>
      <w:r>
        <w:rPr>
          <w:rFonts w:hint="cs"/>
          <w:rtl/>
        </w:rPr>
        <w:t xml:space="preserve">חיים במלחמה </w:t>
      </w:r>
      <w:r w:rsidR="006F598F">
        <w:rPr>
          <w:rFonts w:hint="cs"/>
          <w:rtl/>
        </w:rPr>
        <w:t>אבל זה כל כך חשוב.</w:t>
      </w:r>
    </w:p>
    <w:p w:rsidR="0067052F" w:rsidRDefault="0067052F" w:rsidP="0067052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2241066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F598F">
      <w:pPr>
        <w:rPr>
          <w:rtl/>
        </w:rPr>
      </w:pPr>
      <w:r>
        <w:rPr>
          <w:rFonts w:hint="cs"/>
          <w:rtl/>
        </w:rPr>
        <w:t>אמרתי שזה דבר קטן?</w:t>
      </w:r>
      <w:bookmarkStart w:id="113" w:name="_ETM_Q1_781013"/>
      <w:bookmarkEnd w:id="113"/>
      <w:r w:rsidR="006F598F">
        <w:rPr>
          <w:rFonts w:hint="cs"/>
          <w:rtl/>
        </w:rPr>
        <w:t xml:space="preserve"> </w:t>
      </w:r>
      <w:bookmarkStart w:id="114" w:name="_ETM_Q1_782100"/>
      <w:bookmarkStart w:id="115" w:name="_ETM_Q1_781197"/>
      <w:bookmarkEnd w:id="114"/>
      <w:bookmarkEnd w:id="115"/>
      <w:r>
        <w:rPr>
          <w:rFonts w:hint="cs"/>
          <w:rtl/>
        </w:rPr>
        <w:t>כל הסיעה שלכם</w:t>
      </w:r>
      <w:r w:rsidR="006F598F">
        <w:rPr>
          <w:rFonts w:hint="cs"/>
          <w:rtl/>
        </w:rPr>
        <w:t>,</w:t>
      </w:r>
      <w:r>
        <w:rPr>
          <w:rFonts w:hint="cs"/>
          <w:rtl/>
        </w:rPr>
        <w:t xml:space="preserve"> את יודעת </w:t>
      </w:r>
      <w:bookmarkStart w:id="116" w:name="_ETM_Q1_786071"/>
      <w:bookmarkEnd w:id="116"/>
      <w:r>
        <w:rPr>
          <w:rFonts w:hint="cs"/>
          <w:rtl/>
        </w:rPr>
        <w:t xml:space="preserve">כמה כוח זה? </w:t>
      </w:r>
      <w:bookmarkStart w:id="117" w:name="_ETM_Q1_787879"/>
      <w:bookmarkEnd w:id="117"/>
    </w:p>
    <w:bookmarkStart w:id="118" w:name="_ETM_Q1_788166" w:displacedByCustomXml="next"/>
    <w:bookmarkEnd w:id="118" w:displacedByCustomXml="next"/>
    <w:bookmarkStart w:id="119" w:name="_ETM_Q1_789256" w:displacedByCustomXml="next"/>
    <w:bookmarkEnd w:id="11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752166492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7052F">
      <w:pPr>
        <w:rPr>
          <w:rtl/>
        </w:rPr>
      </w:pPr>
      <w:r>
        <w:rPr>
          <w:rFonts w:hint="cs"/>
          <w:rtl/>
        </w:rPr>
        <w:t>תודה.</w:t>
      </w:r>
    </w:p>
    <w:p w:rsidR="0067052F" w:rsidRDefault="0067052F" w:rsidP="0067052F">
      <w:pPr>
        <w:rPr>
          <w:rtl/>
        </w:rPr>
      </w:pPr>
      <w:bookmarkStart w:id="120" w:name="_ETM_Q1_791000"/>
      <w:bookmarkStart w:id="121" w:name="_ETM_Q1_791291"/>
      <w:bookmarkEnd w:id="120"/>
      <w:bookmarkEnd w:id="12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3839497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080A61">
      <w:pPr>
        <w:rPr>
          <w:rtl/>
        </w:rPr>
      </w:pPr>
      <w:r>
        <w:rPr>
          <w:rFonts w:hint="cs"/>
          <w:rtl/>
        </w:rPr>
        <w:t xml:space="preserve">ההערה שלך, היועץ המשפטי, לגבי הצוות, </w:t>
      </w:r>
      <w:bookmarkStart w:id="122" w:name="_ETM_Q1_794726"/>
      <w:bookmarkEnd w:id="122"/>
      <w:r>
        <w:rPr>
          <w:rFonts w:hint="cs"/>
          <w:rtl/>
        </w:rPr>
        <w:t>זה הדבר המפתיע ובאמת הרוח החדשה שיש</w:t>
      </w:r>
      <w:bookmarkStart w:id="123" w:name="_ETM_Q1_799507"/>
      <w:bookmarkEnd w:id="123"/>
      <w:r>
        <w:rPr>
          <w:rFonts w:hint="cs"/>
          <w:rtl/>
        </w:rPr>
        <w:t xml:space="preserve"> היום בביטוח הלאומי</w:t>
      </w:r>
      <w:r w:rsidR="00080A61">
        <w:rPr>
          <w:rFonts w:hint="cs"/>
          <w:rtl/>
        </w:rPr>
        <w:t>,</w:t>
      </w:r>
      <w:r>
        <w:rPr>
          <w:rFonts w:hint="cs"/>
          <w:rtl/>
        </w:rPr>
        <w:t xml:space="preserve"> זה מתבטא בדברים מסוג זה, בהחלטות </w:t>
      </w:r>
      <w:bookmarkStart w:id="124" w:name="_ETM_Q1_802653"/>
      <w:bookmarkEnd w:id="124"/>
      <w:r>
        <w:rPr>
          <w:rFonts w:hint="cs"/>
          <w:rtl/>
        </w:rPr>
        <w:t xml:space="preserve">ובשילוב של כל הסגל הבכיר והמרשים של הביטוח הלאומי. באמת </w:t>
      </w:r>
      <w:bookmarkStart w:id="125" w:name="_ETM_Q1_812034"/>
      <w:bookmarkEnd w:id="125"/>
      <w:r>
        <w:rPr>
          <w:rFonts w:hint="cs"/>
          <w:rtl/>
        </w:rPr>
        <w:t>בהצלחה ודרישת שלום אישית למנכ"ל. תודה.</w:t>
      </w:r>
    </w:p>
    <w:p w:rsidR="0067052F" w:rsidRDefault="0067052F" w:rsidP="0067052F">
      <w:pPr>
        <w:rPr>
          <w:rtl/>
        </w:rPr>
      </w:pPr>
      <w:bookmarkStart w:id="126" w:name="_ETM_Q1_816438"/>
      <w:bookmarkEnd w:id="126"/>
    </w:p>
    <w:p w:rsidR="0067052F" w:rsidRDefault="0067052F" w:rsidP="0067052F">
      <w:pPr>
        <w:rPr>
          <w:rtl/>
        </w:rPr>
      </w:pPr>
      <w:bookmarkStart w:id="127" w:name="_ETM_Q1_816829"/>
      <w:bookmarkEnd w:id="127"/>
      <w:r>
        <w:rPr>
          <w:rFonts w:hint="cs"/>
          <w:rtl/>
        </w:rPr>
        <w:t>מי בעד? מי נגד? מי נמנע?</w:t>
      </w:r>
    </w:p>
    <w:p w:rsidR="0067052F" w:rsidRDefault="0067052F" w:rsidP="0067052F">
      <w:pPr>
        <w:rPr>
          <w:rtl/>
        </w:rPr>
      </w:pPr>
    </w:p>
    <w:p w:rsidR="0067052F" w:rsidRDefault="0067052F" w:rsidP="0067052F">
      <w:pPr>
        <w:pStyle w:val="af1"/>
        <w:keepNext/>
        <w:rPr>
          <w:rtl/>
        </w:rPr>
      </w:pPr>
      <w:r>
        <w:rPr>
          <w:rtl/>
        </w:rPr>
        <w:t>הצבעה</w:t>
      </w:r>
    </w:p>
    <w:p w:rsidR="0067052F" w:rsidRDefault="0067052F" w:rsidP="0067052F">
      <w:pPr>
        <w:pStyle w:val="--"/>
        <w:keepNext/>
        <w:rPr>
          <w:rtl/>
        </w:rPr>
      </w:pPr>
    </w:p>
    <w:p w:rsidR="0067052F" w:rsidRDefault="0067052F" w:rsidP="0067052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67052F" w:rsidRDefault="0067052F" w:rsidP="0067052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7052F" w:rsidRDefault="0067052F" w:rsidP="0067052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7052F" w:rsidRDefault="0067052F" w:rsidP="0067052F">
      <w:pPr>
        <w:pStyle w:val="af2"/>
        <w:rPr>
          <w:rtl/>
        </w:rPr>
      </w:pPr>
      <w:r>
        <w:rPr>
          <w:rFonts w:hint="cs"/>
          <w:rtl/>
        </w:rPr>
        <w:t>הצעת חוק הביטוח הלאומי (תיקון מס' 206) (הארכת התקופה לתשלום רטרואקטיבי של קצבת ילדים), התשע"ח-2018, נתקבלה.</w:t>
      </w:r>
    </w:p>
    <w:p w:rsidR="0067052F" w:rsidRDefault="0067052F" w:rsidP="0067052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4107917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7052F">
      <w:pPr>
        <w:rPr>
          <w:rtl/>
        </w:rPr>
      </w:pPr>
      <w:r>
        <w:rPr>
          <w:rFonts w:hint="cs"/>
          <w:rtl/>
        </w:rPr>
        <w:t xml:space="preserve">פה אחד התקבל. </w:t>
      </w:r>
    </w:p>
    <w:p w:rsidR="0067052F" w:rsidRDefault="0067052F" w:rsidP="0067052F">
      <w:pPr>
        <w:rPr>
          <w:rtl/>
        </w:rPr>
      </w:pPr>
      <w:bookmarkStart w:id="128" w:name="_ETM_Q1_823530"/>
      <w:bookmarkEnd w:id="128"/>
    </w:p>
    <w:p w:rsidR="0067052F" w:rsidRDefault="0067052F" w:rsidP="0067052F">
      <w:pPr>
        <w:rPr>
          <w:rtl/>
        </w:rPr>
      </w:pPr>
      <w:bookmarkStart w:id="129" w:name="_ETM_Q1_823831"/>
      <w:bookmarkEnd w:id="129"/>
      <w:r>
        <w:rPr>
          <w:rFonts w:hint="cs"/>
          <w:rtl/>
        </w:rPr>
        <w:t xml:space="preserve">תודה </w:t>
      </w:r>
      <w:bookmarkStart w:id="130" w:name="_ETM_Q1_824524"/>
      <w:bookmarkEnd w:id="130"/>
      <w:r>
        <w:rPr>
          <w:rFonts w:hint="cs"/>
          <w:rtl/>
        </w:rPr>
        <w:t xml:space="preserve">לכם. </w:t>
      </w:r>
    </w:p>
    <w:p w:rsidR="0067052F" w:rsidRDefault="0067052F" w:rsidP="0067052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785308933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67052F" w:rsidP="0067052F">
      <w:pPr>
        <w:rPr>
          <w:rtl/>
        </w:rPr>
      </w:pPr>
      <w:r>
        <w:rPr>
          <w:rFonts w:hint="cs"/>
          <w:rtl/>
        </w:rPr>
        <w:t>תודה רבה.</w:t>
      </w:r>
    </w:p>
    <w:p w:rsidR="0067052F" w:rsidRDefault="0067052F" w:rsidP="0067052F">
      <w:pPr>
        <w:rPr>
          <w:rtl/>
        </w:rPr>
      </w:pPr>
      <w:bookmarkStart w:id="131" w:name="_ETM_Q1_822445"/>
      <w:bookmarkEnd w:id="131"/>
    </w:p>
    <w:bookmarkStart w:id="132" w:name="_ETM_Q1_822742" w:displacedByCustomXml="next"/>
    <w:bookmarkEnd w:id="13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7633055"/>
        <w:placeholder>
          <w:docPart w:val="DefaultPlaceholder_-1854013440"/>
        </w:placeholder>
      </w:sdtPr>
      <w:sdtEndPr/>
      <w:sdtContent>
        <w:p w:rsidR="0067052F" w:rsidRDefault="0067052F" w:rsidP="006705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7052F" w:rsidRDefault="0067052F" w:rsidP="0067052F">
      <w:pPr>
        <w:pStyle w:val="KeepWithNext"/>
        <w:rPr>
          <w:rtl/>
        </w:rPr>
      </w:pPr>
    </w:p>
    <w:p w:rsidR="0067052F" w:rsidRDefault="00272845" w:rsidP="0067052F">
      <w:pPr>
        <w:rPr>
          <w:rtl/>
        </w:rPr>
      </w:pPr>
      <w:r>
        <w:rPr>
          <w:rFonts w:hint="cs"/>
          <w:rtl/>
        </w:rPr>
        <w:t>הישיבה נעולה.</w:t>
      </w:r>
    </w:p>
    <w:p w:rsidR="00272845" w:rsidRDefault="00272845" w:rsidP="0067052F">
      <w:pPr>
        <w:rPr>
          <w:rtl/>
        </w:rPr>
      </w:pPr>
    </w:p>
    <w:p w:rsidR="00E51F9D" w:rsidRDefault="00E51F9D" w:rsidP="0067052F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35.&lt;/Name&gt;&lt;Data&gt;הישיבה ננעלה בשעה 11:35.&lt;/Data&gt;&lt;EndDateTime&gt;11:35&lt;/EndDateTime&gt;"/>
        <w:id w:val="724953651"/>
        <w:placeholder>
          <w:docPart w:val="DefaultPlaceholder_-1854013440"/>
        </w:placeholder>
      </w:sdtPr>
      <w:sdtEndPr/>
      <w:sdtContent>
        <w:p w:rsidR="00272845" w:rsidRDefault="00272845" w:rsidP="00272845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11:35.</w:t>
          </w:r>
        </w:p>
      </w:sdtContent>
    </w:sdt>
    <w:sectPr w:rsidR="00272845" w:rsidSect="000923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B86" w:rsidRDefault="00EA2B86">
      <w:r>
        <w:separator/>
      </w:r>
    </w:p>
  </w:endnote>
  <w:endnote w:type="continuationSeparator" w:id="0">
    <w:p w:rsidR="00EA2B86" w:rsidRDefault="00EA2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B86" w:rsidRDefault="00EA2B86">
      <w:r>
        <w:separator/>
      </w:r>
    </w:p>
  </w:footnote>
  <w:footnote w:type="continuationSeparator" w:id="0">
    <w:p w:rsidR="00EA2B86" w:rsidRDefault="00EA2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F66" w:rsidRDefault="00B66F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6F66" w:rsidRDefault="00B66F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F66" w:rsidRDefault="00B66F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237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B66F66" w:rsidRPr="00CC5815" w:rsidRDefault="00B66F66" w:rsidP="008E5E3F">
    <w:pPr>
      <w:pStyle w:val="a3"/>
      <w:ind w:firstLine="0"/>
    </w:pPr>
    <w:r>
      <w:rPr>
        <w:rtl/>
      </w:rPr>
      <w:t>ועדת העבודה, הרווחה והבריאות</w:t>
    </w:r>
  </w:p>
  <w:p w:rsidR="00B66F66" w:rsidRPr="00CC5815" w:rsidRDefault="00B66F66" w:rsidP="008E5E3F">
    <w:pPr>
      <w:pStyle w:val="a3"/>
      <w:ind w:firstLine="0"/>
      <w:rPr>
        <w:rtl/>
      </w:rPr>
    </w:pPr>
    <w:r>
      <w:rPr>
        <w:rtl/>
      </w:rPr>
      <w:t>18/06/2018</w:t>
    </w:r>
  </w:p>
  <w:p w:rsidR="00B66F66" w:rsidRPr="00CC5815" w:rsidRDefault="00B66F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F66" w:rsidRDefault="00B66F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6F66" w:rsidRDefault="00B66F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6F66" w:rsidRDefault="00B66F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55"/>
    <w:rsid w:val="0002047E"/>
    <w:rsid w:val="00037279"/>
    <w:rsid w:val="00067F42"/>
    <w:rsid w:val="00080A61"/>
    <w:rsid w:val="0008173B"/>
    <w:rsid w:val="00092377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A9A"/>
    <w:rsid w:val="001C44DA"/>
    <w:rsid w:val="001C4FDA"/>
    <w:rsid w:val="001D440C"/>
    <w:rsid w:val="002016FF"/>
    <w:rsid w:val="00227FEF"/>
    <w:rsid w:val="00261554"/>
    <w:rsid w:val="0027284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34D"/>
    <w:rsid w:val="00500C0C"/>
    <w:rsid w:val="00546678"/>
    <w:rsid w:val="005506B9"/>
    <w:rsid w:val="005817EC"/>
    <w:rsid w:val="00590B77"/>
    <w:rsid w:val="005A342D"/>
    <w:rsid w:val="005C363E"/>
    <w:rsid w:val="005D55F5"/>
    <w:rsid w:val="005D61F3"/>
    <w:rsid w:val="005E1C6B"/>
    <w:rsid w:val="005F76B0"/>
    <w:rsid w:val="00634F61"/>
    <w:rsid w:val="00664AC1"/>
    <w:rsid w:val="0067052F"/>
    <w:rsid w:val="00695A47"/>
    <w:rsid w:val="006A0CB7"/>
    <w:rsid w:val="006F0259"/>
    <w:rsid w:val="006F598F"/>
    <w:rsid w:val="00700433"/>
    <w:rsid w:val="00702755"/>
    <w:rsid w:val="0070472C"/>
    <w:rsid w:val="007509A6"/>
    <w:rsid w:val="007872B4"/>
    <w:rsid w:val="00791CBE"/>
    <w:rsid w:val="007C121B"/>
    <w:rsid w:val="007C49F8"/>
    <w:rsid w:val="007C693F"/>
    <w:rsid w:val="007C6ADD"/>
    <w:rsid w:val="0082136D"/>
    <w:rsid w:val="008320F6"/>
    <w:rsid w:val="00841223"/>
    <w:rsid w:val="00846BE9"/>
    <w:rsid w:val="00853207"/>
    <w:rsid w:val="00866AD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1EF2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F6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07B"/>
    <w:rsid w:val="00C8624A"/>
    <w:rsid w:val="00CA5363"/>
    <w:rsid w:val="00CB6D60"/>
    <w:rsid w:val="00CC5815"/>
    <w:rsid w:val="00CE24B8"/>
    <w:rsid w:val="00CE5849"/>
    <w:rsid w:val="00D0129E"/>
    <w:rsid w:val="00D278F7"/>
    <w:rsid w:val="00D37550"/>
    <w:rsid w:val="00D40A29"/>
    <w:rsid w:val="00D45D27"/>
    <w:rsid w:val="00D661FD"/>
    <w:rsid w:val="00D86E57"/>
    <w:rsid w:val="00D96B24"/>
    <w:rsid w:val="00DE5B80"/>
    <w:rsid w:val="00E33AE3"/>
    <w:rsid w:val="00E51F9D"/>
    <w:rsid w:val="00E61903"/>
    <w:rsid w:val="00E64116"/>
    <w:rsid w:val="00E73BC0"/>
    <w:rsid w:val="00EA2B8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16FA368-D598-4415-8415-238220B2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8173B"/>
    <w:rPr>
      <w:color w:val="808080"/>
    </w:rPr>
  </w:style>
  <w:style w:type="table" w:styleId="afe">
    <w:name w:val="Table Grid"/>
    <w:basedOn w:val="a1"/>
    <w:rsid w:val="00A21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664AC1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664AC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664AC1"/>
    <w:pPr>
      <w:jc w:val="both"/>
    </w:pPr>
  </w:style>
  <w:style w:type="paragraph" w:customStyle="1" w:styleId="TableSideHeading">
    <w:name w:val="Table SideHeading"/>
    <w:basedOn w:val="TableText"/>
    <w:rsid w:val="00664AC1"/>
    <w:pPr>
      <w:outlineLvl w:val="2"/>
    </w:pPr>
  </w:style>
  <w:style w:type="paragraph" w:styleId="aff">
    <w:name w:val="footnote text"/>
    <w:basedOn w:val="a"/>
    <w:link w:val="aff0"/>
    <w:autoRedefine/>
    <w:semiHidden/>
    <w:rsid w:val="00664AC1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664AC1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"/>
    <w:basedOn w:val="a0"/>
    <w:semiHidden/>
    <w:rsid w:val="00664A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CB68AB-8C2D-4819-9C18-67DEFC549CA1}"/>
      </w:docPartPr>
      <w:docPartBody>
        <w:p w:rsidR="00DB2D72" w:rsidRDefault="00961091">
          <w:r w:rsidRPr="00D82D45">
            <w:rPr>
              <w:rStyle w:val="a3"/>
              <w:rtl/>
            </w:rPr>
            <w:t>לחץ או הקש כאן להזנת טקסט</w:t>
          </w:r>
          <w:r w:rsidRPr="00D82D4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091"/>
    <w:rsid w:val="002C3A09"/>
    <w:rsid w:val="00395564"/>
    <w:rsid w:val="007B226D"/>
    <w:rsid w:val="00961091"/>
    <w:rsid w:val="00DB2D72"/>
    <w:rsid w:val="00DB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109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EE599-1AB7-4E26-BBCD-2FE490D0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1140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2018-07-01T09:21:00Z</dcterms:modified>
</cp:coreProperties>
</file>