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B378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9408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B378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B37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12ECC">
        <w:rPr>
          <w:rFonts w:hint="cs"/>
          <w:b/>
          <w:bCs/>
          <w:rtl/>
        </w:rPr>
        <w:t>653</w:t>
      </w:r>
    </w:p>
    <w:p w:rsidR="00E64116" w:rsidRPr="008713A4" w:rsidRDefault="00BB37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BB378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(18 ביוני 2018), שעה 8:</w:t>
      </w:r>
      <w:r>
        <w:rPr>
          <w:rFonts w:hint="cs"/>
          <w:b/>
          <w:bCs/>
          <w:u w:val="single"/>
          <w:rtl/>
        </w:rPr>
        <w:t>52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B378A" w:rsidP="007C693F">
      <w:pPr>
        <w:spacing w:before="60"/>
        <w:ind w:firstLine="0"/>
        <w:rPr>
          <w:rtl/>
        </w:rPr>
      </w:pPr>
      <w:r w:rsidRPr="00BB378A">
        <w:rPr>
          <w:rtl/>
        </w:rPr>
        <w:t>חוק לייעול האכיפה והפיקוח העירוניים ברשויות המקומיות (הוראת שעה), התשע"א-2011 - שינוי התוספת הראשונה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B378A" w:rsidRPr="008713A4" w:rsidRDefault="00BB378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B378A" w:rsidRDefault="00BB378A" w:rsidP="00EC1FB3">
      <w:pPr>
        <w:ind w:firstLine="0"/>
        <w:rPr>
          <w:rtl/>
        </w:rPr>
      </w:pPr>
      <w:r w:rsidRPr="00BB378A">
        <w:rPr>
          <w:rtl/>
        </w:rPr>
        <w:t>יואב קיש – היו"ר</w:t>
      </w:r>
    </w:p>
    <w:p w:rsidR="00BB378A" w:rsidRDefault="00BB378A" w:rsidP="00EC1FB3">
      <w:pPr>
        <w:ind w:firstLine="0"/>
        <w:rPr>
          <w:u w:val="single"/>
          <w:rtl/>
        </w:rPr>
      </w:pPr>
    </w:p>
    <w:p w:rsidR="00BB378A" w:rsidRPr="008713A4" w:rsidRDefault="00BB378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B378A" w:rsidRDefault="00BB378A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0C47F5" w:rsidRPr="0082136D" w:rsidRDefault="00BB378A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94081" w:rsidRPr="000C47F5" w:rsidRDefault="00694081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1"/>
        <w:gridCol w:w="336"/>
        <w:gridCol w:w="5787"/>
      </w:tblGrid>
      <w:tr w:rsidR="00BB378A" w:rsidTr="00BB378A"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אליעזר </w:t>
            </w:r>
            <w:proofErr w:type="spellStart"/>
            <w:r>
              <w:rPr>
                <w:rtl/>
              </w:rPr>
              <w:t>רוזנבאום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המשרד לביטחון פנים</w:t>
            </w:r>
          </w:p>
        </w:tc>
      </w:tr>
      <w:tr w:rsidR="00BB378A" w:rsidTr="00BB378A"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גלילי קרן</w:t>
            </w:r>
          </w:p>
        </w:tc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בכירה ליועץ המשפטי, המשרד לביטחון פנים</w:t>
            </w:r>
          </w:p>
        </w:tc>
      </w:tr>
      <w:tr w:rsidR="00BB378A" w:rsidTr="00BB378A"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לוי</w:t>
            </w:r>
          </w:p>
        </w:tc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פנים</w:t>
            </w:r>
          </w:p>
        </w:tc>
      </w:tr>
      <w:tr w:rsidR="00BB378A" w:rsidTr="00BB378A"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יפרח דוכובני</w:t>
            </w:r>
          </w:p>
        </w:tc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תכנית שיטור עירוני,</w:t>
            </w:r>
            <w:r w:rsidR="006826CB">
              <w:rPr>
                <w:rtl/>
              </w:rPr>
              <w:t xml:space="preserve"> </w:t>
            </w:r>
            <w:r>
              <w:rPr>
                <w:rtl/>
              </w:rPr>
              <w:t>המשרד לביטחון פנים</w:t>
            </w:r>
          </w:p>
        </w:tc>
      </w:tr>
      <w:tr w:rsidR="00BB378A" w:rsidTr="00BB378A"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ניר מזור</w:t>
            </w:r>
          </w:p>
        </w:tc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שיטור עירוני ורגלי, המשרד לביטחון פנים</w:t>
            </w:r>
          </w:p>
        </w:tc>
      </w:tr>
      <w:tr w:rsidR="00BB378A" w:rsidTr="00BB378A"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עמרם</w:t>
            </w:r>
          </w:p>
        </w:tc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מחקר, המשרד לביטחון פנים</w:t>
            </w:r>
          </w:p>
        </w:tc>
      </w:tr>
      <w:tr w:rsidR="00BB378A" w:rsidTr="00BB378A"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חיימוביץ</w:t>
            </w:r>
          </w:p>
        </w:tc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 לביטחון פנים</w:t>
            </w:r>
          </w:p>
        </w:tc>
      </w:tr>
      <w:tr w:rsidR="00BB378A" w:rsidTr="00BB378A"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ביין </w:t>
            </w:r>
            <w:proofErr w:type="spellStart"/>
            <w:r>
              <w:rPr>
                <w:rtl/>
              </w:rPr>
              <w:t>ותד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תעסוקה, אגף התקציבים, משרד האוצר</w:t>
            </w:r>
          </w:p>
        </w:tc>
      </w:tr>
      <w:tr w:rsidR="00BB378A" w:rsidTr="00BB378A"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יחיאל </w:t>
            </w:r>
            <w:proofErr w:type="spellStart"/>
            <w:r>
              <w:rPr>
                <w:rtl/>
              </w:rPr>
              <w:t>גודבלט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הפנים</w:t>
            </w:r>
          </w:p>
        </w:tc>
      </w:tr>
      <w:tr w:rsidR="00BB378A" w:rsidTr="00BB378A"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רשות האוכלוסין וההגירה</w:t>
            </w:r>
          </w:p>
        </w:tc>
      </w:tr>
      <w:tr w:rsidR="00BB378A" w:rsidTr="00BB378A"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אכיפה, משרד העבודה, הרווחה והשירותים החברתיים</w:t>
            </w:r>
          </w:p>
        </w:tc>
      </w:tr>
      <w:tr w:rsidR="00BB378A" w:rsidTr="00BB378A"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לוין</w:t>
            </w:r>
          </w:p>
        </w:tc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78A" w:rsidRDefault="00BB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6826CB">
              <w:rPr>
                <w:rtl/>
              </w:rPr>
              <w:t xml:space="preserve"> </w:t>
            </w:r>
            <w:r>
              <w:rPr>
                <w:rtl/>
              </w:rPr>
              <w:t>המועצה המקומית כפר יונה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B378A" w:rsidP="00D40A29">
      <w:pPr>
        <w:ind w:firstLine="0"/>
      </w:pPr>
      <w:r>
        <w:rPr>
          <w:rFonts w:hint="cs"/>
          <w:rtl/>
        </w:rPr>
        <w:t>איילת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B378A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B378A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BB378A" w:rsidRDefault="00E64116" w:rsidP="00BB378A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BB378A" w:rsidP="00BB378A">
      <w:pPr>
        <w:pStyle w:val="a6"/>
        <w:keepNext/>
      </w:pPr>
      <w:r>
        <w:rPr>
          <w:rtl/>
        </w:rPr>
        <w:lastRenderedPageBreak/>
        <w:t>חוק לייעול האכיפה והפיקוח העירוניים ברשויות המקומיות (הוראת שעה), התשע"א-2011 - שינוי התוספת הראשונה</w:t>
      </w:r>
    </w:p>
    <w:p w:rsidR="00BB378A" w:rsidRDefault="00BB378A" w:rsidP="00BB378A">
      <w:pPr>
        <w:pStyle w:val="KeepWithNext"/>
        <w:rPr>
          <w:rtl/>
        </w:rPr>
      </w:pPr>
    </w:p>
    <w:p w:rsidR="00BB378A" w:rsidRDefault="00BB378A" w:rsidP="00F12ECC">
      <w:pPr>
        <w:ind w:firstLine="0"/>
        <w:rPr>
          <w:rtl/>
        </w:rPr>
      </w:pPr>
    </w:p>
    <w:p w:rsidR="00BB378A" w:rsidRDefault="00C46133" w:rsidP="00C4613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46133" w:rsidRPr="00C46133" w:rsidRDefault="00C46133" w:rsidP="00F12ECC">
      <w:pPr>
        <w:ind w:firstLine="0"/>
        <w:rPr>
          <w:rtl/>
        </w:rPr>
      </w:pPr>
    </w:p>
    <w:p w:rsidR="00595615" w:rsidRDefault="00595615" w:rsidP="00595615">
      <w:pPr>
        <w:rPr>
          <w:rtl/>
        </w:rPr>
      </w:pPr>
      <w:r>
        <w:rPr>
          <w:rFonts w:hint="cs"/>
          <w:rtl/>
        </w:rPr>
        <w:t>בוקר טוב לכולם.</w:t>
      </w:r>
      <w:r w:rsidR="00C4613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פותח את </w:t>
      </w:r>
      <w:bookmarkStart w:id="1" w:name="_ETM_Q1_28214"/>
      <w:bookmarkEnd w:id="1"/>
      <w:r>
        <w:rPr>
          <w:rFonts w:hint="cs"/>
          <w:rtl/>
        </w:rPr>
        <w:t xml:space="preserve">ישיבת ועדת הפנים והגנת הסביבה. הדיון אמור </w:t>
      </w:r>
      <w:bookmarkStart w:id="2" w:name="_ETM_Q1_28782"/>
      <w:bookmarkEnd w:id="2"/>
      <w:r>
        <w:rPr>
          <w:rFonts w:hint="cs"/>
          <w:rtl/>
        </w:rPr>
        <w:t>להיות דיון קצר ואני מקווה שלא צפויות כאן התנגדויות</w:t>
      </w:r>
      <w:bookmarkStart w:id="3" w:name="_ETM_Q1_32771"/>
      <w:bookmarkEnd w:id="3"/>
      <w:r>
        <w:rPr>
          <w:rFonts w:hint="cs"/>
          <w:rtl/>
        </w:rPr>
        <w:t xml:space="preserve"> אבל בחיים תמיד אפשר להיות מופתעים.</w:t>
      </w:r>
    </w:p>
    <w:p w:rsidR="00595615" w:rsidRDefault="00595615" w:rsidP="00595615">
      <w:pPr>
        <w:rPr>
          <w:rtl/>
        </w:rPr>
      </w:pPr>
    </w:p>
    <w:p w:rsidR="00595615" w:rsidRDefault="00595615" w:rsidP="00595615">
      <w:pPr>
        <w:rPr>
          <w:rtl/>
        </w:rPr>
      </w:pPr>
      <w:bookmarkStart w:id="4" w:name="_ETM_Q1_36243"/>
      <w:bookmarkEnd w:id="4"/>
      <w:r>
        <w:rPr>
          <w:rFonts w:hint="cs"/>
          <w:rtl/>
        </w:rPr>
        <w:t xml:space="preserve">אנחנו מדברים על החוק </w:t>
      </w:r>
      <w:bookmarkStart w:id="5" w:name="_ETM_Q1_36280"/>
      <w:bookmarkEnd w:id="5"/>
      <w:r>
        <w:rPr>
          <w:rFonts w:hint="cs"/>
          <w:rtl/>
        </w:rPr>
        <w:t xml:space="preserve">לייעול האכיפה והפיקוח העירוניים ברשויות המקומיות (הוראת שעה), התשע"א-2011, </w:t>
      </w:r>
      <w:bookmarkStart w:id="6" w:name="_ETM_Q1_35446"/>
      <w:bookmarkEnd w:id="6"/>
      <w:r>
        <w:rPr>
          <w:rFonts w:hint="cs"/>
          <w:rtl/>
        </w:rPr>
        <w:t xml:space="preserve">שינוי התוספת הראשונה. </w:t>
      </w:r>
    </w:p>
    <w:p w:rsidR="00595615" w:rsidRDefault="00595615" w:rsidP="00595615">
      <w:pPr>
        <w:rPr>
          <w:rtl/>
        </w:rPr>
      </w:pPr>
    </w:p>
    <w:p w:rsidR="00595615" w:rsidRDefault="00595615" w:rsidP="00595615">
      <w:pPr>
        <w:rPr>
          <w:rtl/>
        </w:rPr>
      </w:pPr>
      <w:bookmarkStart w:id="7" w:name="_ETM_Q1_44384"/>
      <w:bookmarkEnd w:id="7"/>
      <w:r>
        <w:rPr>
          <w:rFonts w:hint="cs"/>
          <w:rtl/>
        </w:rPr>
        <w:t xml:space="preserve">מונח לפני מכתב מהשר גלעד ארדן על </w:t>
      </w:r>
      <w:bookmarkStart w:id="8" w:name="_ETM_Q1_47789"/>
      <w:bookmarkEnd w:id="8"/>
      <w:r>
        <w:rPr>
          <w:rFonts w:hint="cs"/>
          <w:rtl/>
        </w:rPr>
        <w:t xml:space="preserve">שינוי התוספת הראשונה. נתחיל בהקראה של הדברים הרלוונטיים ואחרי כן </w:t>
      </w:r>
      <w:bookmarkStart w:id="9" w:name="_ETM_Q1_51670"/>
      <w:bookmarkEnd w:id="9"/>
      <w:r>
        <w:rPr>
          <w:rFonts w:hint="cs"/>
          <w:rtl/>
        </w:rPr>
        <w:t>נשמע את המשרד לביטחון פנים שיציג את הנושא.</w:t>
      </w:r>
    </w:p>
    <w:p w:rsidR="00595615" w:rsidRDefault="00595615" w:rsidP="00595615">
      <w:pPr>
        <w:rPr>
          <w:rtl/>
        </w:rPr>
      </w:pPr>
    </w:p>
    <w:p w:rsidR="00595615" w:rsidRDefault="00595615" w:rsidP="00595615">
      <w:pPr>
        <w:pStyle w:val="a4"/>
        <w:keepNext/>
        <w:rPr>
          <w:rtl/>
        </w:rPr>
      </w:pPr>
      <w:bookmarkStart w:id="10" w:name="_ETM_Q1_53918"/>
      <w:bookmarkStart w:id="11" w:name="_ETM_Q1_55130"/>
      <w:bookmarkEnd w:id="10"/>
      <w:bookmarkEnd w:id="11"/>
      <w:r>
        <w:rPr>
          <w:rtl/>
        </w:rPr>
        <w:t>איילת לוין:</w:t>
      </w:r>
    </w:p>
    <w:p w:rsidR="00595615" w:rsidRDefault="00595615" w:rsidP="00595615">
      <w:pPr>
        <w:pStyle w:val="KeepWithNext"/>
        <w:rPr>
          <w:rtl/>
        </w:rPr>
      </w:pPr>
    </w:p>
    <w:p w:rsidR="00595615" w:rsidRDefault="00595615" w:rsidP="00595615">
      <w:pPr>
        <w:rPr>
          <w:rtl/>
        </w:rPr>
      </w:pPr>
      <w:r>
        <w:rPr>
          <w:rFonts w:hint="cs"/>
          <w:rtl/>
        </w:rPr>
        <w:t xml:space="preserve">ני אקריא </w:t>
      </w:r>
      <w:bookmarkStart w:id="12" w:name="_ETM_Q1_55562"/>
      <w:bookmarkEnd w:id="12"/>
      <w:r>
        <w:rPr>
          <w:rFonts w:hint="cs"/>
          <w:rtl/>
        </w:rPr>
        <w:t>את הצו.</w:t>
      </w:r>
    </w:p>
    <w:p w:rsidR="00595615" w:rsidRDefault="00595615" w:rsidP="00595615">
      <w:pPr>
        <w:rPr>
          <w:rtl/>
        </w:rPr>
      </w:pPr>
    </w:p>
    <w:p w:rsidR="00595615" w:rsidRPr="00595615" w:rsidRDefault="00595615" w:rsidP="00595615">
      <w:pPr>
        <w:jc w:val="center"/>
        <w:rPr>
          <w:b/>
          <w:bCs/>
          <w:rtl/>
        </w:rPr>
      </w:pPr>
      <w:bookmarkStart w:id="13" w:name="_ETM_Q1_55940"/>
      <w:bookmarkEnd w:id="13"/>
      <w:r w:rsidRPr="00595615">
        <w:rPr>
          <w:rFonts w:hint="cs"/>
          <w:b/>
          <w:bCs/>
          <w:rtl/>
        </w:rPr>
        <w:t xml:space="preserve">צו לייעול האכיפה והפיקוח העירוניים ברשויות המקומיות (הוראת </w:t>
      </w:r>
      <w:bookmarkStart w:id="14" w:name="_ETM_Q1_58894"/>
      <w:bookmarkEnd w:id="14"/>
      <w:r w:rsidRPr="00595615">
        <w:rPr>
          <w:rFonts w:hint="cs"/>
          <w:b/>
          <w:bCs/>
          <w:rtl/>
        </w:rPr>
        <w:t>שעה) (שינוי התוספת הראשונה) לחוק, התשע"ח-2018.</w:t>
      </w:r>
    </w:p>
    <w:p w:rsidR="00595615" w:rsidRDefault="00595615" w:rsidP="00595615">
      <w:pPr>
        <w:rPr>
          <w:rtl/>
        </w:rPr>
      </w:pPr>
    </w:p>
    <w:p w:rsidR="00595615" w:rsidRDefault="00595615" w:rsidP="00595615">
      <w:pPr>
        <w:rPr>
          <w:rtl/>
        </w:rPr>
      </w:pPr>
      <w:bookmarkStart w:id="15" w:name="_ETM_Q1_63512"/>
      <w:bookmarkEnd w:id="15"/>
      <w:r>
        <w:rPr>
          <w:rFonts w:hint="cs"/>
          <w:rtl/>
        </w:rPr>
        <w:t>בתוקף סמכותי לפי סעי</w:t>
      </w:r>
      <w:bookmarkStart w:id="16" w:name="_ETM_Q1_64399"/>
      <w:bookmarkEnd w:id="16"/>
      <w:r>
        <w:rPr>
          <w:rFonts w:hint="cs"/>
          <w:rtl/>
        </w:rPr>
        <w:t xml:space="preserve">ף 18(א) לחוק לייעול האכיפה והפיקוח העירוניים ברשויות המקומיות (הוראת </w:t>
      </w:r>
      <w:bookmarkStart w:id="17" w:name="_ETM_Q1_67605"/>
      <w:bookmarkEnd w:id="17"/>
      <w:r>
        <w:rPr>
          <w:rFonts w:hint="cs"/>
          <w:rtl/>
        </w:rPr>
        <w:t xml:space="preserve">שעה), התשע"א-2011 (להלן </w:t>
      </w:r>
      <w:r>
        <w:rPr>
          <w:rtl/>
        </w:rPr>
        <w:t>–</w:t>
      </w:r>
      <w:r>
        <w:rPr>
          <w:rFonts w:hint="cs"/>
          <w:rtl/>
        </w:rPr>
        <w:t xml:space="preserve"> החוק), בהסכמת שר הפנים ובאישור </w:t>
      </w:r>
      <w:bookmarkStart w:id="18" w:name="_ETM_Q1_72910"/>
      <w:bookmarkEnd w:id="18"/>
      <w:r>
        <w:rPr>
          <w:rFonts w:hint="cs"/>
          <w:rtl/>
        </w:rPr>
        <w:t>ועדת הפנים והגנת הסביבה של הכנסת, אני מצווה לאמור:</w:t>
      </w:r>
    </w:p>
    <w:p w:rsidR="00595615" w:rsidRDefault="00595615" w:rsidP="00595615">
      <w:pPr>
        <w:rPr>
          <w:rtl/>
        </w:rPr>
      </w:pPr>
    </w:p>
    <w:p w:rsidR="00595615" w:rsidRPr="00595615" w:rsidRDefault="00595615" w:rsidP="00595615">
      <w:pPr>
        <w:pStyle w:val="aff0"/>
        <w:numPr>
          <w:ilvl w:val="0"/>
          <w:numId w:val="3"/>
        </w:numPr>
        <w:rPr>
          <w:rtl/>
        </w:rPr>
      </w:pPr>
      <w:r>
        <w:rPr>
          <w:rFonts w:hint="cs"/>
          <w:rtl/>
        </w:rPr>
        <w:t>שי</w:t>
      </w:r>
      <w:bookmarkStart w:id="19" w:name="_ETM_Q1_76392"/>
      <w:bookmarkEnd w:id="19"/>
      <w:r>
        <w:rPr>
          <w:rFonts w:hint="cs"/>
          <w:rtl/>
        </w:rPr>
        <w:t xml:space="preserve">נוי התוספת </w:t>
      </w:r>
      <w:bookmarkStart w:id="20" w:name="_ETM_Q1_76458"/>
      <w:bookmarkEnd w:id="20"/>
      <w:r>
        <w:rPr>
          <w:rFonts w:hint="cs"/>
          <w:rtl/>
        </w:rPr>
        <w:t>הראשונה לחוק</w:t>
      </w:r>
    </w:p>
    <w:p w:rsidR="00BB378A" w:rsidRDefault="00BB378A" w:rsidP="00BB378A">
      <w:pPr>
        <w:pStyle w:val="KeepWithNext"/>
        <w:rPr>
          <w:rtl/>
        </w:rPr>
      </w:pPr>
    </w:p>
    <w:p w:rsidR="00595615" w:rsidRDefault="00595615" w:rsidP="00595615">
      <w:pPr>
        <w:pStyle w:val="aff0"/>
        <w:numPr>
          <w:ilvl w:val="0"/>
          <w:numId w:val="4"/>
        </w:numPr>
        <w:rPr>
          <w:rtl/>
        </w:rPr>
      </w:pPr>
      <w:bookmarkStart w:id="21" w:name="_ETM_Q1_77380"/>
      <w:bookmarkEnd w:id="21"/>
      <w:r>
        <w:rPr>
          <w:rFonts w:hint="cs"/>
          <w:rtl/>
        </w:rPr>
        <w:t xml:space="preserve">בתוספת הראשונה לחוק במקום "פרט 44, סחנין" </w:t>
      </w:r>
      <w:bookmarkStart w:id="22" w:name="_ETM_Q1_82139"/>
      <w:bookmarkEnd w:id="22"/>
      <w:r>
        <w:rPr>
          <w:rFonts w:hint="cs"/>
          <w:rtl/>
        </w:rPr>
        <w:t>יבוא "44 טמרה".</w:t>
      </w:r>
    </w:p>
    <w:p w:rsidR="00595615" w:rsidRDefault="00595615" w:rsidP="00595615">
      <w:pPr>
        <w:ind w:left="360"/>
        <w:rPr>
          <w:rtl/>
        </w:rPr>
      </w:pPr>
    </w:p>
    <w:p w:rsidR="00595615" w:rsidRDefault="00595615" w:rsidP="00595615">
      <w:pPr>
        <w:pStyle w:val="aff0"/>
        <w:numPr>
          <w:ilvl w:val="0"/>
          <w:numId w:val="4"/>
        </w:numPr>
      </w:pPr>
      <w:bookmarkStart w:id="23" w:name="_ETM_Q1_84186"/>
      <w:bookmarkEnd w:id="23"/>
      <w:r>
        <w:rPr>
          <w:rFonts w:hint="cs"/>
          <w:rtl/>
        </w:rPr>
        <w:t xml:space="preserve">במקום "פרט 47 נהריה" יבוא "47 כפר </w:t>
      </w:r>
      <w:bookmarkStart w:id="24" w:name="_ETM_Q1_87561"/>
      <w:bookmarkEnd w:id="24"/>
      <w:r>
        <w:rPr>
          <w:rFonts w:hint="cs"/>
          <w:rtl/>
        </w:rPr>
        <w:t>יונה".</w:t>
      </w:r>
    </w:p>
    <w:p w:rsidR="00595615" w:rsidRDefault="00595615" w:rsidP="00595615">
      <w:pPr>
        <w:pStyle w:val="aff0"/>
        <w:rPr>
          <w:rtl/>
        </w:rPr>
      </w:pPr>
    </w:p>
    <w:p w:rsidR="00595615" w:rsidRPr="00595615" w:rsidRDefault="00595615" w:rsidP="00595615">
      <w:pPr>
        <w:pStyle w:val="aff0"/>
        <w:numPr>
          <w:ilvl w:val="0"/>
          <w:numId w:val="4"/>
        </w:numPr>
        <w:rPr>
          <w:rtl/>
        </w:rPr>
      </w:pPr>
      <w:bookmarkStart w:id="25" w:name="_ETM_Q1_89339"/>
      <w:bookmarkEnd w:id="25"/>
      <w:r>
        <w:rPr>
          <w:rFonts w:hint="cs"/>
          <w:rtl/>
        </w:rPr>
        <w:t>במקום "פרט 68 נס ציונה" יבוא "68 פרדס חנה</w:t>
      </w:r>
      <w:r w:rsidR="00955C49">
        <w:rPr>
          <w:rFonts w:hint="cs"/>
          <w:rtl/>
        </w:rPr>
        <w:t>-כרכור"</w:t>
      </w:r>
      <w:r>
        <w:rPr>
          <w:rFonts w:hint="cs"/>
          <w:rtl/>
        </w:rPr>
        <w:t>.</w:t>
      </w:r>
    </w:p>
    <w:p w:rsidR="00BB378A" w:rsidRDefault="00BB378A" w:rsidP="00BB378A">
      <w:pPr>
        <w:rPr>
          <w:rtl/>
        </w:rPr>
      </w:pPr>
    </w:p>
    <w:p w:rsidR="00595615" w:rsidRDefault="00595615" w:rsidP="00595615">
      <w:pPr>
        <w:pStyle w:val="af6"/>
        <w:keepNext/>
        <w:rPr>
          <w:rtl/>
        </w:rPr>
      </w:pPr>
      <w:bookmarkStart w:id="26" w:name="_ETM_Q1_96432"/>
      <w:bookmarkStart w:id="27" w:name="_ETM_Q1_96533"/>
      <w:bookmarkEnd w:id="26"/>
      <w:bookmarkEnd w:id="27"/>
      <w:r>
        <w:rPr>
          <w:rFonts w:hint="cs"/>
          <w:rtl/>
        </w:rPr>
        <w:t>ה</w:t>
      </w:r>
      <w:r>
        <w:rPr>
          <w:rtl/>
        </w:rPr>
        <w:t>יו"ר יואב קיש:</w:t>
      </w:r>
    </w:p>
    <w:p w:rsidR="00595615" w:rsidRDefault="00595615" w:rsidP="00595615">
      <w:pPr>
        <w:pStyle w:val="KeepWithNext"/>
        <w:rPr>
          <w:rtl/>
        </w:rPr>
      </w:pPr>
    </w:p>
    <w:p w:rsidR="00595615" w:rsidRDefault="00595615" w:rsidP="00595615">
      <w:pPr>
        <w:rPr>
          <w:rtl/>
        </w:rPr>
      </w:pPr>
      <w:r>
        <w:rPr>
          <w:rFonts w:hint="cs"/>
          <w:rtl/>
        </w:rPr>
        <w:t>המשרד לביטחון פנים, בבקשה.</w:t>
      </w:r>
    </w:p>
    <w:p w:rsidR="00595615" w:rsidRDefault="00595615" w:rsidP="00595615">
      <w:pPr>
        <w:rPr>
          <w:rtl/>
        </w:rPr>
      </w:pPr>
    </w:p>
    <w:p w:rsidR="00595615" w:rsidRDefault="00595615" w:rsidP="00595615">
      <w:pPr>
        <w:pStyle w:val="af9"/>
        <w:keepNext/>
        <w:rPr>
          <w:rtl/>
        </w:rPr>
      </w:pPr>
      <w:bookmarkStart w:id="28" w:name="_ETM_Q1_96448"/>
      <w:bookmarkStart w:id="29" w:name="_ETM_Q1_96928"/>
      <w:bookmarkEnd w:id="28"/>
      <w:bookmarkEnd w:id="29"/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595615" w:rsidRDefault="00595615" w:rsidP="00595615">
      <w:pPr>
        <w:pStyle w:val="KeepWithNext"/>
        <w:rPr>
          <w:rtl/>
        </w:rPr>
      </w:pPr>
    </w:p>
    <w:p w:rsidR="00595615" w:rsidRDefault="00595615" w:rsidP="00595615">
      <w:pPr>
        <w:rPr>
          <w:rtl/>
        </w:rPr>
      </w:pPr>
      <w:r>
        <w:rPr>
          <w:rFonts w:hint="cs"/>
          <w:rtl/>
        </w:rPr>
        <w:t xml:space="preserve">בוקר טוב. אני המשנה למנכ"ל </w:t>
      </w:r>
      <w:bookmarkStart w:id="30" w:name="_ETM_Q1_100510"/>
      <w:bookmarkEnd w:id="30"/>
      <w:r>
        <w:rPr>
          <w:rFonts w:hint="cs"/>
          <w:rtl/>
        </w:rPr>
        <w:t xml:space="preserve">המשרד לביטחון פנים. נמצאים אתי יפרח דוכובני שהוא אחראי על </w:t>
      </w:r>
      <w:bookmarkStart w:id="31" w:name="_ETM_Q1_105511"/>
      <w:bookmarkEnd w:id="31"/>
      <w:r>
        <w:rPr>
          <w:rFonts w:hint="cs"/>
          <w:rtl/>
        </w:rPr>
        <w:t>השיטור העירוני והייעוץ המשפטי.</w:t>
      </w:r>
    </w:p>
    <w:p w:rsidR="00595615" w:rsidRDefault="00595615" w:rsidP="00595615">
      <w:pPr>
        <w:rPr>
          <w:rtl/>
        </w:rPr>
      </w:pPr>
    </w:p>
    <w:p w:rsidR="00595615" w:rsidRDefault="00595615" w:rsidP="00595615">
      <w:pPr>
        <w:rPr>
          <w:rtl/>
        </w:rPr>
      </w:pPr>
      <w:bookmarkStart w:id="32" w:name="_ETM_Q1_109695"/>
      <w:bookmarkEnd w:id="32"/>
      <w:r>
        <w:rPr>
          <w:rFonts w:hint="cs"/>
          <w:rtl/>
        </w:rPr>
        <w:t xml:space="preserve">מבחינת תמונת המצב, אנחנו נמצאים עם </w:t>
      </w:r>
      <w:bookmarkStart w:id="33" w:name="_ETM_Q1_113162"/>
      <w:bookmarkEnd w:id="33"/>
      <w:r>
        <w:rPr>
          <w:rFonts w:hint="cs"/>
          <w:rtl/>
        </w:rPr>
        <w:t>59 יחידות</w:t>
      </w:r>
      <w:r w:rsidR="006826CB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פעילות בכלל הרשויות במדינת ישראל. בנוסף לכך </w:t>
      </w:r>
      <w:bookmarkStart w:id="34" w:name="_ETM_Q1_119675"/>
      <w:bookmarkEnd w:id="34"/>
      <w:r>
        <w:rPr>
          <w:rFonts w:hint="cs"/>
          <w:rtl/>
        </w:rPr>
        <w:t xml:space="preserve">יש לנו עוד 7 יחידות שהן בתהליך כניסה כאשר שתיים </w:t>
      </w:r>
      <w:bookmarkStart w:id="35" w:name="_ETM_Q1_125191"/>
      <w:bookmarkEnd w:id="35"/>
      <w:r>
        <w:rPr>
          <w:rFonts w:hint="cs"/>
          <w:rtl/>
        </w:rPr>
        <w:t xml:space="preserve">מתוכן ייכנסו בספטמבר הקרוב וחמש היחידות הנוספות בהמשך. בספטמבר, </w:t>
      </w:r>
      <w:bookmarkStart w:id="36" w:name="_ETM_Q1_134800"/>
      <w:bookmarkEnd w:id="36"/>
      <w:r>
        <w:rPr>
          <w:rFonts w:hint="cs"/>
          <w:rtl/>
        </w:rPr>
        <w:t xml:space="preserve">הכוונה היא לחולון ולראשון לציון, שתי רשויות גדולות. בסך </w:t>
      </w:r>
      <w:bookmarkStart w:id="37" w:name="_ETM_Q1_141088"/>
      <w:bookmarkEnd w:id="37"/>
      <w:r>
        <w:rPr>
          <w:rFonts w:hint="cs"/>
          <w:rtl/>
        </w:rPr>
        <w:t xml:space="preserve">הכול יש לנו היום ביחידות הללו </w:t>
      </w:r>
      <w:r>
        <w:rPr>
          <w:rtl/>
        </w:rPr>
        <w:t>–</w:t>
      </w:r>
      <w:r>
        <w:rPr>
          <w:rFonts w:hint="cs"/>
          <w:rtl/>
        </w:rPr>
        <w:t xml:space="preserve"> אני מזכיר לכ</w:t>
      </w:r>
      <w:bookmarkStart w:id="38" w:name="_ETM_Q1_144659"/>
      <w:bookmarkEnd w:id="38"/>
      <w:r>
        <w:rPr>
          <w:rFonts w:hint="cs"/>
          <w:rtl/>
        </w:rPr>
        <w:t xml:space="preserve">ולם שכל יחידה מונה שוטרים ופקחים </w:t>
      </w:r>
      <w:r>
        <w:rPr>
          <w:rtl/>
        </w:rPr>
        <w:t>–</w:t>
      </w:r>
      <w:r>
        <w:rPr>
          <w:rFonts w:hint="cs"/>
          <w:rtl/>
        </w:rPr>
        <w:t xml:space="preserve"> כ-900 שוטרים וכ-900 </w:t>
      </w:r>
      <w:bookmarkStart w:id="39" w:name="_ETM_Q1_149409"/>
      <w:bookmarkEnd w:id="39"/>
      <w:r>
        <w:rPr>
          <w:rFonts w:hint="cs"/>
          <w:rtl/>
        </w:rPr>
        <w:t xml:space="preserve">פקחים. בהחלט זה כוח משמעותי מאוד. הפרויקט רץ מספר שנים </w:t>
      </w:r>
      <w:bookmarkStart w:id="40" w:name="_ETM_Q1_158849"/>
      <w:bookmarkEnd w:id="40"/>
      <w:r>
        <w:rPr>
          <w:rFonts w:hint="cs"/>
          <w:rtl/>
        </w:rPr>
        <w:t xml:space="preserve">והוא בהחלט מוצלח ויש שביעות רצון גבוהה מאוד של </w:t>
      </w:r>
      <w:bookmarkStart w:id="41" w:name="_ETM_Q1_163197"/>
      <w:bookmarkEnd w:id="41"/>
      <w:r>
        <w:rPr>
          <w:rFonts w:hint="cs"/>
          <w:rtl/>
        </w:rPr>
        <w:t xml:space="preserve">ראשי הרשויות וראשי רשויות נוספים מעוניינים להיכנס. אנחנו כמובן בתהליך </w:t>
      </w:r>
      <w:bookmarkStart w:id="42" w:name="_ETM_Q1_169649"/>
      <w:bookmarkEnd w:id="42"/>
      <w:r>
        <w:rPr>
          <w:rFonts w:hint="cs"/>
          <w:rtl/>
        </w:rPr>
        <w:t xml:space="preserve">מולם על פי קריטריונים ועל פי אותם מיונים שאנחנו </w:t>
      </w:r>
      <w:bookmarkStart w:id="43" w:name="_ETM_Q1_175706"/>
      <w:bookmarkEnd w:id="43"/>
      <w:r>
        <w:rPr>
          <w:rFonts w:hint="cs"/>
          <w:rtl/>
        </w:rPr>
        <w:t>עושים. זה כמובן מותנה במשאבים שעומדים לרשותנו.</w:t>
      </w:r>
    </w:p>
    <w:p w:rsidR="00595615" w:rsidRDefault="00595615" w:rsidP="00595615">
      <w:pPr>
        <w:rPr>
          <w:rtl/>
        </w:rPr>
      </w:pPr>
    </w:p>
    <w:p w:rsidR="00595615" w:rsidRDefault="00595615" w:rsidP="00595615">
      <w:pPr>
        <w:rPr>
          <w:rtl/>
        </w:rPr>
      </w:pPr>
      <w:r>
        <w:rPr>
          <w:rFonts w:hint="cs"/>
          <w:rtl/>
        </w:rPr>
        <w:t xml:space="preserve">לגבי </w:t>
      </w:r>
      <w:bookmarkStart w:id="44" w:name="_ETM_Q1_182059"/>
      <w:bookmarkEnd w:id="44"/>
      <w:r>
        <w:rPr>
          <w:rFonts w:hint="cs"/>
          <w:rtl/>
        </w:rPr>
        <w:t xml:space="preserve">הרשויות אותן </w:t>
      </w:r>
      <w:bookmarkStart w:id="45" w:name="_ETM_Q1_183112"/>
      <w:bookmarkEnd w:id="45"/>
      <w:r>
        <w:rPr>
          <w:rFonts w:hint="cs"/>
          <w:rtl/>
        </w:rPr>
        <w:t xml:space="preserve">אנחנו מבקשים להוציא. נהריה, למרות ניסיונות רבים כולל שלי באופן </w:t>
      </w:r>
      <w:bookmarkStart w:id="46" w:name="_ETM_Q1_188517"/>
      <w:bookmarkEnd w:id="46"/>
      <w:r>
        <w:rPr>
          <w:rFonts w:hint="cs"/>
          <w:rtl/>
        </w:rPr>
        <w:t xml:space="preserve">אישי וגם של יפרח ואנשיו לשכנע </w:t>
      </w:r>
      <w:bookmarkStart w:id="47" w:name="_ETM_Q1_195792"/>
      <w:bookmarkEnd w:id="47"/>
      <w:r>
        <w:rPr>
          <w:rFonts w:hint="cs"/>
          <w:rtl/>
        </w:rPr>
        <w:t xml:space="preserve">שהיחידה הזאת כן תקום כי אין מצב שיהיו רק </w:t>
      </w:r>
      <w:bookmarkStart w:id="48" w:name="_ETM_Q1_198611"/>
      <w:bookmarkEnd w:id="48"/>
      <w:r>
        <w:rPr>
          <w:rFonts w:hint="cs"/>
          <w:rtl/>
        </w:rPr>
        <w:t xml:space="preserve">שוטרים בלי פקחים, כי כל הרעיון הוא לטפל בסל עבירות משולב ולהפעיל באמת את המאמץ המשולב בעבירות איכות </w:t>
      </w:r>
      <w:bookmarkStart w:id="49" w:name="_ETM_Q1_208057"/>
      <w:bookmarkEnd w:id="49"/>
      <w:r>
        <w:rPr>
          <w:rFonts w:hint="cs"/>
          <w:rtl/>
        </w:rPr>
        <w:t xml:space="preserve">חיים וביטחון אישי. ראש העיר החליט שלא להקים את היחידה </w:t>
      </w:r>
      <w:bookmarkStart w:id="50" w:name="_ETM_Q1_215002"/>
      <w:bookmarkEnd w:id="50"/>
      <w:r>
        <w:rPr>
          <w:rFonts w:hint="cs"/>
          <w:rtl/>
        </w:rPr>
        <w:t>הזאת. יש לנו גם מכתב ממנו. כנ"ל לגבי סכנין.</w:t>
      </w:r>
      <w:r w:rsidR="006826CB">
        <w:rPr>
          <w:rFonts w:hint="cs"/>
          <w:rtl/>
        </w:rPr>
        <w:t xml:space="preserve"> </w:t>
      </w:r>
      <w:r w:rsidR="00955C49">
        <w:rPr>
          <w:rFonts w:hint="cs"/>
          <w:rtl/>
        </w:rPr>
        <w:t xml:space="preserve">בתחילת הדרך, לא הסכימו בסכנין. גם לגבי </w:t>
      </w:r>
      <w:bookmarkStart w:id="51" w:name="_ETM_Q1_223414"/>
      <w:bookmarkEnd w:id="51"/>
      <w:r w:rsidR="00955C49">
        <w:rPr>
          <w:rFonts w:hint="cs"/>
          <w:rtl/>
        </w:rPr>
        <w:t>נס ציונה שבהתחלה רצתה ולאחר מכן החליט ראש העיר שהוא</w:t>
      </w:r>
      <w:r w:rsidR="006826CB">
        <w:rPr>
          <w:rFonts w:hint="cs"/>
          <w:rtl/>
        </w:rPr>
        <w:t xml:space="preserve"> </w:t>
      </w:r>
      <w:r w:rsidR="00955C49">
        <w:rPr>
          <w:rFonts w:hint="cs"/>
          <w:rtl/>
        </w:rPr>
        <w:t>מסתדר</w:t>
      </w:r>
      <w:bookmarkStart w:id="52" w:name="_ETM_Q1_228845"/>
      <w:bookmarkEnd w:id="52"/>
      <w:r w:rsidR="00955C49">
        <w:rPr>
          <w:rFonts w:hint="cs"/>
          <w:rtl/>
        </w:rPr>
        <w:t xml:space="preserve"> עם מה שיש לו, עם </w:t>
      </w:r>
      <w:bookmarkStart w:id="53" w:name="_ETM_Q1_229093"/>
      <w:bookmarkEnd w:id="53"/>
      <w:r w:rsidR="00955C49">
        <w:rPr>
          <w:rFonts w:hint="cs"/>
          <w:rtl/>
        </w:rPr>
        <w:t xml:space="preserve">מערך המצלמות הגדול שלו ועם הפיקוח העירוני שלו. </w:t>
      </w:r>
    </w:p>
    <w:p w:rsidR="00955C49" w:rsidRDefault="00955C49" w:rsidP="00595615">
      <w:pPr>
        <w:rPr>
          <w:rtl/>
        </w:rPr>
      </w:pPr>
    </w:p>
    <w:p w:rsidR="00955C49" w:rsidRDefault="00955C49" w:rsidP="00595615">
      <w:pPr>
        <w:rPr>
          <w:rtl/>
        </w:rPr>
      </w:pPr>
      <w:r>
        <w:rPr>
          <w:rFonts w:hint="cs"/>
          <w:rtl/>
        </w:rPr>
        <w:lastRenderedPageBreak/>
        <w:t>לכ</w:t>
      </w:r>
      <w:bookmarkStart w:id="54" w:name="_ETM_Q1_233720"/>
      <w:bookmarkEnd w:id="54"/>
      <w:r>
        <w:rPr>
          <w:rFonts w:hint="cs"/>
          <w:rtl/>
        </w:rPr>
        <w:t xml:space="preserve">ן אנחנו </w:t>
      </w:r>
      <w:bookmarkStart w:id="55" w:name="_ETM_Q1_233752"/>
      <w:bookmarkEnd w:id="55"/>
      <w:r>
        <w:rPr>
          <w:rFonts w:hint="cs"/>
          <w:rtl/>
        </w:rPr>
        <w:t>מבקשים להכניס את הרשויות כפיש הוקראו.</w:t>
      </w:r>
    </w:p>
    <w:p w:rsidR="00955C49" w:rsidRDefault="00955C49" w:rsidP="00595615">
      <w:pPr>
        <w:rPr>
          <w:rtl/>
        </w:rPr>
      </w:pPr>
    </w:p>
    <w:p w:rsidR="00955C49" w:rsidRDefault="00955C49" w:rsidP="00955C4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 xml:space="preserve">רק להבין. קודם כל, כל </w:t>
      </w:r>
      <w:bookmarkStart w:id="56" w:name="_ETM_Q1_237402"/>
      <w:bookmarkEnd w:id="56"/>
      <w:r>
        <w:rPr>
          <w:rFonts w:hint="cs"/>
          <w:rtl/>
        </w:rPr>
        <w:t xml:space="preserve">שלושת הרשויות שגורעים אותן, כמובן זה בהסכמתן ובאישורן. כל שלושת </w:t>
      </w:r>
      <w:bookmarkStart w:id="57" w:name="_ETM_Q1_242563"/>
      <w:bookmarkEnd w:id="57"/>
      <w:r>
        <w:rPr>
          <w:rFonts w:hint="cs"/>
          <w:rtl/>
        </w:rPr>
        <w:t xml:space="preserve">הרשויות שרוצות להיכנס, הן מעוניינות ורוצות. לקחתם רשויות שבמידה מגזרית </w:t>
      </w:r>
      <w:bookmarkStart w:id="58" w:name="_ETM_Q1_249142"/>
      <w:bookmarkEnd w:id="58"/>
      <w:r>
        <w:rPr>
          <w:rFonts w:hint="cs"/>
          <w:rtl/>
        </w:rPr>
        <w:t xml:space="preserve">וטריטוריאלית דומות כך שבמקום סכנין יש לנו </w:t>
      </w:r>
      <w:bookmarkStart w:id="59" w:name="_ETM_Q1_255212"/>
      <w:bookmarkEnd w:id="59"/>
      <w:r>
        <w:rPr>
          <w:rFonts w:hint="cs"/>
          <w:rtl/>
        </w:rPr>
        <w:t xml:space="preserve">את טמרה, במקום נהריה יש לנו את כפר יונה ובמקום </w:t>
      </w:r>
      <w:bookmarkStart w:id="60" w:name="_ETM_Q1_258600"/>
      <w:bookmarkEnd w:id="60"/>
      <w:r>
        <w:rPr>
          <w:rFonts w:hint="cs"/>
          <w:rtl/>
        </w:rPr>
        <w:t xml:space="preserve">נס ציונה יש לנו את פרדס חנה-כרכור. זה הרעיון </w:t>
      </w:r>
      <w:bookmarkStart w:id="61" w:name="_ETM_Q1_262795"/>
      <w:bookmarkEnd w:id="61"/>
      <w:r>
        <w:rPr>
          <w:rFonts w:hint="cs"/>
          <w:rtl/>
        </w:rPr>
        <w:t>מאחורי העניין הזה.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rPr>
          <w:rtl/>
        </w:rPr>
      </w:pPr>
      <w:bookmarkStart w:id="62" w:name="_ETM_Q1_265690"/>
      <w:bookmarkEnd w:id="62"/>
      <w:r>
        <w:rPr>
          <w:rFonts w:hint="cs"/>
          <w:rtl/>
        </w:rPr>
        <w:t>הן לא רוצות בגלל התקצוב של הדבר הזה?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f9"/>
        <w:keepNext/>
        <w:rPr>
          <w:rtl/>
        </w:rPr>
      </w:pPr>
      <w:bookmarkStart w:id="63" w:name="_ETM_Q1_267784"/>
      <w:bookmarkEnd w:id="63"/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>לא רק בגלל התקצוב.</w:t>
      </w:r>
      <w:bookmarkStart w:id="64" w:name="_ETM_Q1_270982"/>
      <w:bookmarkEnd w:id="64"/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f6"/>
        <w:keepNext/>
        <w:rPr>
          <w:rtl/>
        </w:rPr>
      </w:pPr>
      <w:bookmarkStart w:id="65" w:name="_ETM_Q1_275457"/>
      <w:bookmarkEnd w:id="65"/>
      <w:r>
        <w:rPr>
          <w:rtl/>
        </w:rPr>
        <w:t>היו"ר יואב קיש: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>זכותם, אבל לא ניכנס לשיקולים כרגע. אני לא בא לפתור את בעיות כל העולם.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rPr>
          <w:rtl/>
        </w:rPr>
      </w:pPr>
      <w:bookmarkStart w:id="66" w:name="_ETM_Q1_282616"/>
      <w:bookmarkEnd w:id="66"/>
      <w:r>
        <w:rPr>
          <w:rFonts w:hint="cs"/>
          <w:rtl/>
        </w:rPr>
        <w:t xml:space="preserve">מישהו רוצה להתייחס? </w:t>
      </w:r>
      <w:bookmarkStart w:id="67" w:name="_ETM_Q1_289917"/>
      <w:bookmarkEnd w:id="67"/>
      <w:r>
        <w:rPr>
          <w:rFonts w:hint="cs"/>
          <w:rtl/>
        </w:rPr>
        <w:t>יש כאן מישהו מהרשויות עצמן?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f9"/>
        <w:keepNext/>
        <w:rPr>
          <w:rtl/>
        </w:rPr>
      </w:pPr>
      <w:bookmarkStart w:id="68" w:name="_ETM_Q1_293073"/>
      <w:bookmarkStart w:id="69" w:name="_ETM_Q1_295284"/>
      <w:bookmarkEnd w:id="68"/>
      <w:bookmarkEnd w:id="69"/>
      <w:r>
        <w:rPr>
          <w:rtl/>
        </w:rPr>
        <w:t>דני לוין: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 xml:space="preserve">כפר יונה. אין לי מה להתייחס. </w:t>
      </w:r>
      <w:bookmarkStart w:id="70" w:name="_ETM_Q1_297997"/>
      <w:bookmarkEnd w:id="70"/>
      <w:r>
        <w:rPr>
          <w:rFonts w:hint="cs"/>
          <w:rtl/>
        </w:rPr>
        <w:t>אני מנכ"ל העירייה. אנחנו כמובן</w:t>
      </w:r>
      <w:r w:rsidR="006826C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מזה זמן </w:t>
      </w:r>
      <w:bookmarkStart w:id="71" w:name="_ETM_Q1_306309"/>
      <w:bookmarkEnd w:id="71"/>
      <w:r>
        <w:rPr>
          <w:rFonts w:hint="cs"/>
          <w:rtl/>
        </w:rPr>
        <w:t xml:space="preserve">רב ממתינים ומבקשים להיכנס לשיטור העירוני. אנחנו רואים בזה </w:t>
      </w:r>
      <w:bookmarkStart w:id="72" w:name="_ETM_Q1_311774"/>
      <w:bookmarkEnd w:id="72"/>
      <w:r>
        <w:rPr>
          <w:rFonts w:hint="cs"/>
          <w:rtl/>
        </w:rPr>
        <w:t xml:space="preserve">אחד הדברים החיוביים. עד עכשיו היה לנו ויש לנו שיטור </w:t>
      </w:r>
      <w:bookmarkStart w:id="73" w:name="_ETM_Q1_316684"/>
      <w:bookmarkEnd w:id="73"/>
      <w:r>
        <w:rPr>
          <w:rFonts w:hint="cs"/>
          <w:rtl/>
        </w:rPr>
        <w:t xml:space="preserve">משולב אבל העוצמה שלו והאינטנסיביות שלו הרבה יותר פחותה. לכן </w:t>
      </w:r>
      <w:bookmarkStart w:id="74" w:name="_ETM_Q1_323068"/>
      <w:bookmarkEnd w:id="74"/>
      <w:r>
        <w:rPr>
          <w:rFonts w:hint="cs"/>
          <w:rtl/>
        </w:rPr>
        <w:t>אנחנו מאוד בעד ומחכים בסבלנות.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f6"/>
        <w:keepNext/>
        <w:rPr>
          <w:rtl/>
        </w:rPr>
      </w:pPr>
      <w:bookmarkStart w:id="75" w:name="_ETM_Q1_327492"/>
      <w:bookmarkEnd w:id="75"/>
      <w:r>
        <w:rPr>
          <w:rtl/>
        </w:rPr>
        <w:t>היו"ר יואב קיש: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 xml:space="preserve">אני לא יודע כמה זמן אתם </w:t>
      </w:r>
      <w:bookmarkStart w:id="76" w:name="_ETM_Q1_328621"/>
      <w:bookmarkEnd w:id="76"/>
      <w:r>
        <w:rPr>
          <w:rFonts w:hint="cs"/>
          <w:rtl/>
        </w:rPr>
        <w:t>מחכים. המכתב נשלח ב-11 ביוני 2018.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f9"/>
        <w:keepNext/>
        <w:rPr>
          <w:rtl/>
        </w:rPr>
      </w:pPr>
      <w:bookmarkStart w:id="77" w:name="_ETM_Q1_333503"/>
      <w:bookmarkStart w:id="78" w:name="_ETM_Q1_334590"/>
      <w:bookmarkEnd w:id="77"/>
      <w:bookmarkEnd w:id="78"/>
      <w:r>
        <w:rPr>
          <w:rtl/>
        </w:rPr>
        <w:t>דני לוין: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>שלנו?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f6"/>
        <w:keepNext/>
        <w:rPr>
          <w:rtl/>
        </w:rPr>
      </w:pPr>
      <w:bookmarkStart w:id="79" w:name="_ETM_Q1_337989"/>
      <w:bookmarkStart w:id="80" w:name="_ETM_Q1_337188"/>
      <w:bookmarkEnd w:id="79"/>
      <w:bookmarkEnd w:id="80"/>
      <w:r>
        <w:rPr>
          <w:rtl/>
        </w:rPr>
        <w:t>היו"ר יואב קיש: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>המכתב שאני קיבלתי.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f9"/>
        <w:keepNext/>
        <w:rPr>
          <w:rtl/>
        </w:rPr>
      </w:pPr>
      <w:bookmarkStart w:id="81" w:name="_ETM_Q1_338898"/>
      <w:bookmarkEnd w:id="81"/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 xml:space="preserve">לא. </w:t>
      </w:r>
      <w:bookmarkStart w:id="82" w:name="_ETM_Q1_338766"/>
      <w:bookmarkEnd w:id="82"/>
      <w:r>
        <w:rPr>
          <w:rFonts w:hint="cs"/>
          <w:rtl/>
        </w:rPr>
        <w:t>היה תהליך מול הרשויות.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f6"/>
        <w:keepNext/>
        <w:rPr>
          <w:rtl/>
        </w:rPr>
      </w:pPr>
      <w:bookmarkStart w:id="83" w:name="_ETM_Q1_341079"/>
      <w:bookmarkStart w:id="84" w:name="_ETM_Q1_342013"/>
      <w:bookmarkEnd w:id="83"/>
      <w:bookmarkEnd w:id="84"/>
      <w:r>
        <w:rPr>
          <w:rtl/>
        </w:rPr>
        <w:t>היו"ר יואב קיש: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>יש דברים שאני יכול לעשות מהר.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f9"/>
        <w:keepNext/>
        <w:rPr>
          <w:rtl/>
        </w:rPr>
      </w:pPr>
      <w:bookmarkStart w:id="85" w:name="_ETM_Q1_343872"/>
      <w:bookmarkStart w:id="86" w:name="_ETM_Q1_345246"/>
      <w:bookmarkEnd w:id="85"/>
      <w:bookmarkEnd w:id="86"/>
      <w:r>
        <w:rPr>
          <w:rtl/>
        </w:rPr>
        <w:t>דני לוין: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>אין לנו טענות.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f6"/>
        <w:keepNext/>
        <w:rPr>
          <w:rtl/>
        </w:rPr>
      </w:pPr>
      <w:bookmarkStart w:id="87" w:name="_ETM_Q1_345650"/>
      <w:bookmarkStart w:id="88" w:name="_ETM_Q1_346747"/>
      <w:bookmarkEnd w:id="87"/>
      <w:bookmarkEnd w:id="88"/>
      <w:r>
        <w:rPr>
          <w:rtl/>
        </w:rPr>
        <w:t>היו"ר יואב קיש: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 xml:space="preserve">אלה לא תקנות כלי ירי למשל שמביאים לי משהו </w:t>
      </w:r>
      <w:bookmarkStart w:id="89" w:name="_ETM_Q1_348337"/>
      <w:bookmarkEnd w:id="89"/>
      <w:r>
        <w:rPr>
          <w:rFonts w:hint="cs"/>
          <w:rtl/>
        </w:rPr>
        <w:t>לא מבושל וצריך לעשות עבודה. זה משהו פשוט.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>חב</w:t>
      </w:r>
      <w:bookmarkStart w:id="90" w:name="_ETM_Q1_358449"/>
      <w:bookmarkEnd w:id="90"/>
      <w:r>
        <w:rPr>
          <w:rFonts w:hint="cs"/>
          <w:rtl/>
        </w:rPr>
        <w:t>רי הכנסת, מישהו</w:t>
      </w:r>
      <w:bookmarkStart w:id="91" w:name="_ETM_Q1_356576"/>
      <w:bookmarkEnd w:id="91"/>
      <w:r>
        <w:rPr>
          <w:rFonts w:hint="cs"/>
          <w:rtl/>
        </w:rPr>
        <w:t xml:space="preserve"> רוצה להתייחס?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4"/>
        <w:keepNext/>
        <w:rPr>
          <w:rtl/>
        </w:rPr>
      </w:pPr>
      <w:r>
        <w:rPr>
          <w:rtl/>
        </w:rPr>
        <w:lastRenderedPageBreak/>
        <w:t>איתן ברושי (המחנה הציוני):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>מה עמדת מרכז השלטון המקומי?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f9"/>
        <w:keepNext/>
        <w:rPr>
          <w:rtl/>
        </w:rPr>
      </w:pPr>
      <w:bookmarkStart w:id="92" w:name="_ETM_Q1_363948"/>
      <w:bookmarkStart w:id="93" w:name="_ETM_Q1_363505"/>
      <w:bookmarkEnd w:id="92"/>
      <w:bookmarkEnd w:id="93"/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 xml:space="preserve">משרד הפנים ניסה לשכנע את </w:t>
      </w:r>
      <w:bookmarkStart w:id="94" w:name="_ETM_Q1_366885"/>
      <w:bookmarkEnd w:id="94"/>
      <w:r>
        <w:rPr>
          <w:rFonts w:hint="cs"/>
          <w:rtl/>
        </w:rPr>
        <w:t>הרשויות. אנחנו בקשר אתם.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f6"/>
        <w:keepNext/>
        <w:rPr>
          <w:rtl/>
        </w:rPr>
      </w:pPr>
      <w:bookmarkStart w:id="95" w:name="_ETM_Q1_371427"/>
      <w:bookmarkEnd w:id="95"/>
      <w:r>
        <w:rPr>
          <w:rtl/>
        </w:rPr>
        <w:t>היו"ר</w:t>
      </w:r>
      <w:r w:rsidR="006826CB">
        <w:rPr>
          <w:rtl/>
        </w:rPr>
        <w:t xml:space="preserve"> </w:t>
      </w:r>
      <w:r>
        <w:rPr>
          <w:rtl/>
        </w:rPr>
        <w:t>יואב קיש: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 xml:space="preserve">נשמע את משרד </w:t>
      </w:r>
      <w:bookmarkStart w:id="96" w:name="_ETM_Q1_372595"/>
      <w:bookmarkEnd w:id="96"/>
      <w:r>
        <w:rPr>
          <w:rFonts w:hint="cs"/>
          <w:rtl/>
        </w:rPr>
        <w:t>הפנים.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f9"/>
        <w:keepNext/>
        <w:rPr>
          <w:rtl/>
        </w:rPr>
      </w:pPr>
      <w:bookmarkStart w:id="97" w:name="_ETM_Q1_373420"/>
      <w:bookmarkStart w:id="98" w:name="_ETM_Q1_374063"/>
      <w:bookmarkEnd w:id="97"/>
      <w:bookmarkEnd w:id="98"/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>שר הפנים לא חתם כי הוא בכל זאת רצה למצ</w:t>
      </w:r>
      <w:bookmarkStart w:id="99" w:name="_ETM_Q1_375327"/>
      <w:bookmarkEnd w:id="99"/>
      <w:r>
        <w:rPr>
          <w:rFonts w:hint="cs"/>
          <w:rtl/>
        </w:rPr>
        <w:t>ות את התהליך.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4"/>
        <w:keepNext/>
        <w:rPr>
          <w:rtl/>
        </w:rPr>
      </w:pPr>
      <w:bookmarkStart w:id="100" w:name="_ETM_Q1_378492"/>
      <w:bookmarkEnd w:id="100"/>
      <w:r>
        <w:rPr>
          <w:rtl/>
        </w:rPr>
        <w:t>איתן ברושי (המחנה הציוני):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 xml:space="preserve">אני לא </w:t>
      </w:r>
      <w:bookmarkStart w:id="101" w:name="_ETM_Q1_380333"/>
      <w:bookmarkEnd w:id="101"/>
      <w:r>
        <w:rPr>
          <w:rFonts w:hint="cs"/>
          <w:rtl/>
        </w:rPr>
        <w:t xml:space="preserve">חושב שזה נתון לשיקול דעת ראש רשות שמתחלף כל כמה </w:t>
      </w:r>
      <w:bookmarkStart w:id="102" w:name="_ETM_Q1_382149"/>
      <w:bookmarkEnd w:id="102"/>
      <w:r>
        <w:rPr>
          <w:rFonts w:hint="cs"/>
          <w:rtl/>
        </w:rPr>
        <w:t>שנים. יש כאן תפיסה שלמה.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f9"/>
        <w:keepNext/>
        <w:rPr>
          <w:rtl/>
        </w:rPr>
      </w:pPr>
      <w:bookmarkStart w:id="103" w:name="_ETM_Q1_379799"/>
      <w:bookmarkEnd w:id="103"/>
      <w:r>
        <w:rPr>
          <w:rtl/>
        </w:rPr>
        <w:t xml:space="preserve">יחיאל </w:t>
      </w:r>
      <w:proofErr w:type="spellStart"/>
      <w:r>
        <w:rPr>
          <w:rtl/>
        </w:rPr>
        <w:t>גודבלט</w:t>
      </w:r>
      <w:proofErr w:type="spellEnd"/>
      <w:r>
        <w:rPr>
          <w:rtl/>
        </w:rPr>
        <w:t>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 xml:space="preserve">משרד הפנים. נתבקשתי לומר שזה נעשה </w:t>
      </w:r>
      <w:bookmarkStart w:id="104" w:name="_ETM_Q1_388873"/>
      <w:bookmarkEnd w:id="104"/>
      <w:r>
        <w:rPr>
          <w:rFonts w:hint="cs"/>
          <w:rtl/>
        </w:rPr>
        <w:t>בתיאום עם משרד הפנים שתומך בזה.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4"/>
        <w:keepNext/>
        <w:rPr>
          <w:rtl/>
        </w:rPr>
      </w:pPr>
      <w:bookmarkStart w:id="105" w:name="_ETM_Q1_389699"/>
      <w:bookmarkStart w:id="106" w:name="_ETM_Q1_391657"/>
      <w:bookmarkEnd w:id="105"/>
      <w:bookmarkEnd w:id="106"/>
      <w:r>
        <w:rPr>
          <w:rtl/>
        </w:rPr>
        <w:t>איילת לוין: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 xml:space="preserve">זה בהסכמה, על </w:t>
      </w:r>
      <w:bookmarkStart w:id="107" w:name="_ETM_Q1_390942"/>
      <w:bookmarkEnd w:id="107"/>
      <w:r>
        <w:rPr>
          <w:rFonts w:hint="cs"/>
          <w:rtl/>
        </w:rPr>
        <w:t>פי הצו. על פי הוראות החוק.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f9"/>
        <w:keepNext/>
        <w:rPr>
          <w:rtl/>
        </w:rPr>
      </w:pPr>
      <w:bookmarkStart w:id="108" w:name="_ETM_Q1_393446"/>
      <w:bookmarkEnd w:id="108"/>
      <w:r>
        <w:rPr>
          <w:rtl/>
        </w:rPr>
        <w:t xml:space="preserve">יחיאל </w:t>
      </w:r>
      <w:proofErr w:type="spellStart"/>
      <w:r>
        <w:rPr>
          <w:rtl/>
        </w:rPr>
        <w:t>גודבלט</w:t>
      </w:r>
      <w:proofErr w:type="spellEnd"/>
      <w:r>
        <w:rPr>
          <w:rtl/>
        </w:rPr>
        <w:t>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>כן.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 xml:space="preserve">אני אומר לך חבר הכנסת </w:t>
      </w:r>
      <w:bookmarkStart w:id="109" w:name="_ETM_Q1_397415"/>
      <w:bookmarkEnd w:id="109"/>
      <w:r>
        <w:rPr>
          <w:rFonts w:hint="cs"/>
          <w:rtl/>
        </w:rPr>
        <w:t xml:space="preserve">ברושי שבסוף יש כאן עניין תקציבי של הרשות. לכן מערבים </w:t>
      </w:r>
      <w:bookmarkStart w:id="110" w:name="_ETM_Q1_402668"/>
      <w:bookmarkEnd w:id="110"/>
      <w:r>
        <w:rPr>
          <w:rFonts w:hint="cs"/>
          <w:rtl/>
        </w:rPr>
        <w:t xml:space="preserve">את ראשי הרשויות ולא כופים. אם אתה אומר שאתה מממן הכול, אז אל תשאל את מנהל </w:t>
      </w:r>
      <w:bookmarkStart w:id="111" w:name="_ETM_Q1_408384"/>
      <w:bookmarkEnd w:id="111"/>
      <w:r>
        <w:rPr>
          <w:rFonts w:hint="cs"/>
          <w:rtl/>
        </w:rPr>
        <w:t>הרשות ותעשה את זה בעצמך.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4"/>
        <w:keepNext/>
        <w:rPr>
          <w:rtl/>
        </w:rPr>
      </w:pPr>
      <w:bookmarkStart w:id="112" w:name="_ETM_Q1_411878"/>
      <w:bookmarkEnd w:id="112"/>
      <w:r>
        <w:rPr>
          <w:rtl/>
        </w:rPr>
        <w:t>איתן ברושי (המחנה הציוני):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 xml:space="preserve">לא שמעתי שהשאירו לשיקול מנהל </w:t>
      </w:r>
      <w:bookmarkStart w:id="113" w:name="_ETM_Q1_411132"/>
      <w:bookmarkEnd w:id="113"/>
      <w:r>
        <w:rPr>
          <w:rFonts w:hint="cs"/>
          <w:rtl/>
        </w:rPr>
        <w:t xml:space="preserve">הרשות עובדת רווחה שממומנת במשותף על ידי הממשלה והרשות או </w:t>
      </w:r>
      <w:bookmarkStart w:id="114" w:name="_ETM_Q1_416782"/>
      <w:bookmarkEnd w:id="114"/>
      <w:r>
        <w:rPr>
          <w:rFonts w:hint="cs"/>
          <w:rtl/>
        </w:rPr>
        <w:t>קצין ביקור סדיר.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f6"/>
        <w:keepNext/>
        <w:rPr>
          <w:rtl/>
        </w:rPr>
      </w:pPr>
      <w:bookmarkStart w:id="115" w:name="_ETM_Q1_417262"/>
      <w:bookmarkStart w:id="116" w:name="_ETM_Q1_418245"/>
      <w:bookmarkEnd w:id="115"/>
      <w:bookmarkEnd w:id="116"/>
      <w:r>
        <w:rPr>
          <w:rtl/>
        </w:rPr>
        <w:t>היו"ר יואב קיש: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>כן, אבל זה הליך של משהו חדש.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4"/>
        <w:keepNext/>
        <w:rPr>
          <w:rtl/>
        </w:rPr>
      </w:pPr>
      <w:bookmarkStart w:id="117" w:name="_ETM_Q1_420721"/>
      <w:bookmarkEnd w:id="117"/>
      <w:r>
        <w:rPr>
          <w:rtl/>
        </w:rPr>
        <w:t>איתן ברושי (המחנה הציוני):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 xml:space="preserve">לגבי נהריה אני לא </w:t>
      </w:r>
      <w:bookmarkStart w:id="118" w:name="_ETM_Q1_421746"/>
      <w:bookmarkEnd w:id="118"/>
      <w:r>
        <w:rPr>
          <w:rFonts w:hint="cs"/>
          <w:rtl/>
        </w:rPr>
        <w:t xml:space="preserve">מופתע. 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>למה אתה לא מופתע?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4"/>
        <w:keepNext/>
        <w:rPr>
          <w:rtl/>
        </w:rPr>
      </w:pPr>
      <w:bookmarkStart w:id="119" w:name="_ETM_Q1_425691"/>
      <w:bookmarkStart w:id="120" w:name="_ETM_Q1_425474"/>
      <w:bookmarkEnd w:id="119"/>
      <w:bookmarkEnd w:id="120"/>
      <w:r>
        <w:rPr>
          <w:rtl/>
        </w:rPr>
        <w:t>איתן ברושי (המחנה הציוני):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 xml:space="preserve">מי שמכיר את ראש העיר לא צריך להיות מופתע משום </w:t>
      </w:r>
      <w:bookmarkStart w:id="121" w:name="_ETM_Q1_428036"/>
      <w:bookmarkEnd w:id="121"/>
      <w:r>
        <w:rPr>
          <w:rFonts w:hint="cs"/>
          <w:rtl/>
        </w:rPr>
        <w:t>דבר. רק שיגיד תודה שלא צבעו אותו בלבן.</w:t>
      </w:r>
      <w:bookmarkStart w:id="122" w:name="_ETM_Q1_434811"/>
      <w:bookmarkEnd w:id="122"/>
    </w:p>
    <w:p w:rsidR="00955C49" w:rsidRDefault="00955C49" w:rsidP="00955C49">
      <w:pPr>
        <w:pStyle w:val="a4"/>
        <w:keepNext/>
        <w:rPr>
          <w:rtl/>
        </w:rPr>
      </w:pPr>
      <w:bookmarkStart w:id="123" w:name="_ETM_Q1_436603"/>
      <w:bookmarkEnd w:id="123"/>
      <w:r>
        <w:rPr>
          <w:rtl/>
        </w:rPr>
        <w:lastRenderedPageBreak/>
        <w:t>קריאה: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>זה לטוב או לרע?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f6"/>
        <w:keepNext/>
        <w:rPr>
          <w:rtl/>
        </w:rPr>
      </w:pPr>
      <w:bookmarkStart w:id="124" w:name="_ETM_Q1_435561"/>
      <w:bookmarkEnd w:id="124"/>
      <w:r>
        <w:rPr>
          <w:rtl/>
        </w:rPr>
        <w:t>היו"ר יואב קיש: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>אני לא יודע.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>לא לטוב ולא לרע.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f6"/>
        <w:keepNext/>
        <w:rPr>
          <w:rtl/>
        </w:rPr>
      </w:pPr>
      <w:bookmarkStart w:id="125" w:name="_ETM_Q1_440154"/>
      <w:bookmarkEnd w:id="125"/>
      <w:r>
        <w:rPr>
          <w:rtl/>
        </w:rPr>
        <w:t>היו"ר יואב קיש: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 xml:space="preserve">בוא </w:t>
      </w:r>
      <w:bookmarkStart w:id="126" w:name="_ETM_Q1_441375"/>
      <w:bookmarkEnd w:id="126"/>
      <w:r>
        <w:rPr>
          <w:rFonts w:hint="cs"/>
          <w:rtl/>
        </w:rPr>
        <w:t>נשאיר את זה כך. לא ניכנס לזה.</w:t>
      </w:r>
    </w:p>
    <w:p w:rsidR="00955C49" w:rsidRDefault="00955C49" w:rsidP="00955C49">
      <w:pPr>
        <w:rPr>
          <w:rtl/>
        </w:rPr>
      </w:pPr>
    </w:p>
    <w:p w:rsidR="00955C49" w:rsidRDefault="00955C49" w:rsidP="00955C49">
      <w:pPr>
        <w:pStyle w:val="a4"/>
        <w:keepNext/>
        <w:rPr>
          <w:rtl/>
        </w:rPr>
      </w:pPr>
      <w:bookmarkStart w:id="127" w:name="_ETM_Q1_441699"/>
      <w:bookmarkStart w:id="128" w:name="_ETM_Q1_443336"/>
      <w:bookmarkEnd w:id="127"/>
      <w:bookmarkEnd w:id="128"/>
      <w:r>
        <w:rPr>
          <w:rtl/>
        </w:rPr>
        <w:t>איתן ברושי (המחנה הציוני):</w:t>
      </w:r>
    </w:p>
    <w:p w:rsidR="00955C49" w:rsidRDefault="00955C49" w:rsidP="00955C49">
      <w:pPr>
        <w:pStyle w:val="KeepWithNext"/>
        <w:rPr>
          <w:rtl/>
        </w:rPr>
      </w:pPr>
    </w:p>
    <w:p w:rsidR="00955C49" w:rsidRDefault="00955C49" w:rsidP="00955C49">
      <w:pPr>
        <w:rPr>
          <w:rtl/>
        </w:rPr>
      </w:pPr>
      <w:r>
        <w:rPr>
          <w:rFonts w:hint="cs"/>
          <w:rtl/>
        </w:rPr>
        <w:t xml:space="preserve">הוא קובע את הצבע </w:t>
      </w:r>
      <w:bookmarkStart w:id="129" w:name="_ETM_Q1_442905"/>
      <w:bookmarkEnd w:id="129"/>
      <w:r>
        <w:rPr>
          <w:rFonts w:hint="cs"/>
          <w:rtl/>
        </w:rPr>
        <w:t xml:space="preserve">של התלבושת. לעצם העניין, אני חושב שעניין ביטחון </w:t>
      </w:r>
      <w:bookmarkStart w:id="130" w:name="_ETM_Q1_447606"/>
      <w:bookmarkEnd w:id="130"/>
      <w:r>
        <w:rPr>
          <w:rFonts w:hint="cs"/>
          <w:rtl/>
        </w:rPr>
        <w:t xml:space="preserve">הפנים, וקצת התבגרנו ועברנו לעיר ללא אלימות וכל הדברים </w:t>
      </w:r>
      <w:bookmarkStart w:id="131" w:name="_ETM_Q1_452424"/>
      <w:bookmarkEnd w:id="131"/>
      <w:r>
        <w:rPr>
          <w:rFonts w:hint="cs"/>
          <w:rtl/>
        </w:rPr>
        <w:t>האלה, הקמנו את השוטר הקהילתי ועשינו את כ</w:t>
      </w:r>
      <w:bookmarkStart w:id="132" w:name="_ETM_Q1_455940"/>
      <w:bookmarkEnd w:id="132"/>
      <w:r>
        <w:rPr>
          <w:rFonts w:hint="cs"/>
          <w:rtl/>
        </w:rPr>
        <w:t xml:space="preserve">ל הדברים </w:t>
      </w:r>
      <w:r w:rsidR="006826CB">
        <w:rPr>
          <w:rFonts w:hint="cs"/>
          <w:rtl/>
        </w:rPr>
        <w:t xml:space="preserve">, לפי דעתי לא יכול להיות שזה </w:t>
      </w:r>
      <w:bookmarkStart w:id="133" w:name="_ETM_Q1_460193"/>
      <w:bookmarkEnd w:id="133"/>
      <w:r w:rsidR="006826CB">
        <w:rPr>
          <w:rFonts w:hint="cs"/>
          <w:rtl/>
        </w:rPr>
        <w:t xml:space="preserve">נתון לשיקול דעת משתנה לפי סיטואציה כזו או אחרת. </w:t>
      </w:r>
      <w:bookmarkStart w:id="134" w:name="_ETM_Q1_462361"/>
      <w:bookmarkEnd w:id="134"/>
      <w:r w:rsidR="006826CB">
        <w:rPr>
          <w:rFonts w:hint="cs"/>
          <w:rtl/>
        </w:rPr>
        <w:t xml:space="preserve">העקרונות של ביטחון הפנים והשיתוף עם הקהילה, זה דבר שהממשלה </w:t>
      </w:r>
      <w:bookmarkStart w:id="135" w:name="_ETM_Q1_468822"/>
      <w:bookmarkEnd w:id="135"/>
      <w:r w:rsidR="006826CB">
        <w:rPr>
          <w:rFonts w:hint="cs"/>
          <w:rtl/>
        </w:rPr>
        <w:t>צריכה לכפות אותו.</w:t>
      </w:r>
    </w:p>
    <w:p w:rsidR="006826CB" w:rsidRDefault="006826CB" w:rsidP="00955C49">
      <w:pPr>
        <w:rPr>
          <w:rtl/>
        </w:rPr>
      </w:pPr>
    </w:p>
    <w:p w:rsidR="006826CB" w:rsidRDefault="006826CB" w:rsidP="006826CB">
      <w:pPr>
        <w:pStyle w:val="af6"/>
        <w:keepNext/>
        <w:rPr>
          <w:rtl/>
        </w:rPr>
      </w:pPr>
      <w:bookmarkStart w:id="136" w:name="_ETM_Q1_470635"/>
      <w:bookmarkEnd w:id="136"/>
      <w:r>
        <w:rPr>
          <w:rtl/>
        </w:rPr>
        <w:t>היו"ר יואב קיש:</w:t>
      </w:r>
    </w:p>
    <w:p w:rsidR="006826CB" w:rsidRDefault="006826CB" w:rsidP="006826CB">
      <w:pPr>
        <w:pStyle w:val="KeepWithNext"/>
        <w:rPr>
          <w:rtl/>
        </w:rPr>
      </w:pPr>
    </w:p>
    <w:p w:rsidR="006826CB" w:rsidRDefault="006826CB" w:rsidP="006826CB">
      <w:pPr>
        <w:rPr>
          <w:rtl/>
        </w:rPr>
      </w:pPr>
      <w:r>
        <w:rPr>
          <w:rFonts w:hint="cs"/>
          <w:rtl/>
        </w:rPr>
        <w:t xml:space="preserve">אני יכול לומר לך שבמידה מסוימת אני כן </w:t>
      </w:r>
      <w:bookmarkStart w:id="137" w:name="_ETM_Q1_472878"/>
      <w:bookmarkEnd w:id="137"/>
      <w:r>
        <w:rPr>
          <w:rFonts w:hint="cs"/>
          <w:rtl/>
        </w:rPr>
        <w:t xml:space="preserve">מבין את ההיגיון בשאלה שלך. צריך להבין שזה </w:t>
      </w:r>
      <w:bookmarkStart w:id="138" w:name="_ETM_Q1_474577"/>
      <w:bookmarkEnd w:id="138"/>
      <w:r>
        <w:rPr>
          <w:rFonts w:hint="cs"/>
          <w:rtl/>
        </w:rPr>
        <w:t xml:space="preserve">מהלך חדש שקצב כניסת הרשויות הוא משהו שלדעתי נעשה בתיאום ודווקא </w:t>
      </w:r>
      <w:bookmarkStart w:id="139" w:name="_ETM_Q1_479785"/>
      <w:bookmarkEnd w:id="139"/>
      <w:r>
        <w:rPr>
          <w:rFonts w:hint="cs"/>
          <w:rtl/>
        </w:rPr>
        <w:t xml:space="preserve">כאן אני רואה את זה לחיוב. יש רשות שספציפית </w:t>
      </w:r>
      <w:bookmarkStart w:id="140" w:name="_ETM_Q1_483286"/>
      <w:bookmarkEnd w:id="140"/>
      <w:r>
        <w:rPr>
          <w:rFonts w:hint="cs"/>
          <w:rtl/>
        </w:rPr>
        <w:t xml:space="preserve">אולי עכשיו זה לא מתאים לה ולא "מתעקשים" אתה ויכול </w:t>
      </w:r>
      <w:bookmarkStart w:id="141" w:name="_ETM_Q1_485892"/>
      <w:bookmarkEnd w:id="141"/>
      <w:r>
        <w:rPr>
          <w:rFonts w:hint="cs"/>
          <w:rtl/>
        </w:rPr>
        <w:t xml:space="preserve">להיות שבעוד שנתיים, שלוש, ארבע, אנחנו נהיה במקום אחר </w:t>
      </w:r>
      <w:bookmarkStart w:id="142" w:name="_ETM_Q1_489098"/>
      <w:bookmarkEnd w:id="142"/>
      <w:r>
        <w:rPr>
          <w:rFonts w:hint="cs"/>
          <w:rtl/>
        </w:rPr>
        <w:t xml:space="preserve">בעניין הזה. כרגע, בגלל שזה מהלך יחסית חדש, הולכים </w:t>
      </w:r>
      <w:bookmarkStart w:id="143" w:name="_ETM_Q1_493015"/>
      <w:bookmarkEnd w:id="143"/>
      <w:r>
        <w:rPr>
          <w:rFonts w:hint="cs"/>
          <w:rtl/>
        </w:rPr>
        <w:t>אתו בהסכמה.</w:t>
      </w:r>
    </w:p>
    <w:p w:rsidR="006826CB" w:rsidRDefault="006826CB" w:rsidP="006826CB">
      <w:pPr>
        <w:rPr>
          <w:rtl/>
        </w:rPr>
      </w:pPr>
    </w:p>
    <w:p w:rsidR="006826CB" w:rsidRDefault="006826CB" w:rsidP="006826CB">
      <w:pPr>
        <w:rPr>
          <w:rtl/>
        </w:rPr>
      </w:pPr>
      <w:bookmarkStart w:id="144" w:name="_ETM_Q1_495024"/>
      <w:bookmarkEnd w:id="144"/>
      <w:r>
        <w:rPr>
          <w:rFonts w:hint="cs"/>
          <w:rtl/>
        </w:rPr>
        <w:t xml:space="preserve">אני מעלה להצבעה את </w:t>
      </w:r>
      <w:bookmarkStart w:id="145" w:name="_ETM_Q1_495893"/>
      <w:bookmarkStart w:id="146" w:name="_ETM_Q1_283276"/>
      <w:bookmarkEnd w:id="145"/>
      <w:bookmarkEnd w:id="146"/>
      <w:r w:rsidRPr="006826CB">
        <w:rPr>
          <w:rFonts w:hint="cs"/>
          <w:rtl/>
        </w:rPr>
        <w:t>צו לייעול האכיפה והפיקוח העירוניים ברשויות המקומיות (הוראת שעה) (שינוי התוספת הראשונה) לחוק, התשע"</w:t>
      </w:r>
      <w:r>
        <w:rPr>
          <w:rFonts w:hint="cs"/>
          <w:rtl/>
        </w:rPr>
        <w:t>ח-2018 כפי שהוקרא.</w:t>
      </w:r>
    </w:p>
    <w:p w:rsidR="006826CB" w:rsidRDefault="006826CB" w:rsidP="006826CB">
      <w:pPr>
        <w:rPr>
          <w:rtl/>
        </w:rPr>
      </w:pPr>
    </w:p>
    <w:p w:rsidR="006826CB" w:rsidRDefault="006826CB" w:rsidP="006826CB">
      <w:pPr>
        <w:rPr>
          <w:rtl/>
        </w:rPr>
      </w:pPr>
      <w:r>
        <w:rPr>
          <w:rFonts w:hint="cs"/>
          <w:rtl/>
        </w:rPr>
        <w:t>מ</w:t>
      </w:r>
      <w:bookmarkStart w:id="147" w:name="_ETM_Q1_496620"/>
      <w:bookmarkEnd w:id="147"/>
      <w:r>
        <w:rPr>
          <w:rFonts w:hint="cs"/>
          <w:rtl/>
        </w:rPr>
        <w:t xml:space="preserve">י בעד? </w:t>
      </w:r>
      <w:bookmarkStart w:id="148" w:name="_ETM_Q1_496500"/>
      <w:bookmarkEnd w:id="148"/>
      <w:r>
        <w:rPr>
          <w:rFonts w:hint="cs"/>
          <w:rtl/>
        </w:rPr>
        <w:t>מי נגד?</w:t>
      </w:r>
    </w:p>
    <w:p w:rsidR="006826CB" w:rsidRDefault="006826CB" w:rsidP="006826CB">
      <w:pPr>
        <w:rPr>
          <w:rtl/>
        </w:rPr>
      </w:pPr>
    </w:p>
    <w:p w:rsidR="006826CB" w:rsidRDefault="006826CB" w:rsidP="006826CB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6826CB" w:rsidRDefault="006826CB" w:rsidP="006826CB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6826CB" w:rsidRPr="006826CB" w:rsidRDefault="006826CB" w:rsidP="006826CB">
      <w:pPr>
        <w:jc w:val="center"/>
        <w:rPr>
          <w:rtl/>
        </w:rPr>
      </w:pPr>
      <w:r w:rsidRPr="006826CB">
        <w:rPr>
          <w:rFonts w:hint="cs"/>
          <w:rtl/>
        </w:rPr>
        <w:t>צו לייעול האכיפה והפיקוח העירוניים ברשויות המקומיות (הוראת שעה) (שינוי התוספת הראשונה) לחוק, התשע"</w:t>
      </w:r>
      <w:r>
        <w:rPr>
          <w:rFonts w:hint="cs"/>
          <w:rtl/>
        </w:rPr>
        <w:t>ח-2018 נתקבל.</w:t>
      </w:r>
    </w:p>
    <w:p w:rsidR="006826CB" w:rsidRPr="006826CB" w:rsidRDefault="006826CB" w:rsidP="006826CB">
      <w:pPr>
        <w:pStyle w:val="af2"/>
        <w:rPr>
          <w:rtl/>
        </w:rPr>
      </w:pPr>
    </w:p>
    <w:p w:rsidR="006826CB" w:rsidRDefault="006826CB" w:rsidP="006826CB">
      <w:pPr>
        <w:pStyle w:val="af6"/>
        <w:keepNext/>
        <w:rPr>
          <w:rtl/>
        </w:rPr>
      </w:pPr>
      <w:bookmarkStart w:id="149" w:name="_ETM_Q1_505209"/>
      <w:bookmarkEnd w:id="149"/>
      <w:r>
        <w:rPr>
          <w:rtl/>
        </w:rPr>
        <w:t>היו"ר יואב קיש:</w:t>
      </w:r>
    </w:p>
    <w:p w:rsidR="006826CB" w:rsidRDefault="006826CB" w:rsidP="006826CB">
      <w:pPr>
        <w:pStyle w:val="KeepWithNext"/>
        <w:rPr>
          <w:rtl/>
        </w:rPr>
      </w:pPr>
    </w:p>
    <w:p w:rsidR="006826CB" w:rsidRDefault="006826CB" w:rsidP="006826CB">
      <w:pPr>
        <w:rPr>
          <w:rtl/>
        </w:rPr>
      </w:pPr>
      <w:r>
        <w:rPr>
          <w:rFonts w:hint="cs"/>
          <w:rtl/>
        </w:rPr>
        <w:t>התקבל פה אחד.</w:t>
      </w:r>
    </w:p>
    <w:p w:rsidR="006826CB" w:rsidRDefault="006826CB" w:rsidP="006826CB">
      <w:pPr>
        <w:rPr>
          <w:rtl/>
        </w:rPr>
      </w:pPr>
    </w:p>
    <w:p w:rsidR="006826CB" w:rsidRDefault="006826CB" w:rsidP="006826CB">
      <w:pPr>
        <w:rPr>
          <w:rtl/>
        </w:rPr>
      </w:pPr>
      <w:bookmarkStart w:id="150" w:name="_ETM_Q1_507596"/>
      <w:bookmarkEnd w:id="150"/>
      <w:r>
        <w:rPr>
          <w:rFonts w:hint="cs"/>
          <w:rtl/>
        </w:rPr>
        <w:t>תודה רבה. הישיבה נעולה.</w:t>
      </w:r>
    </w:p>
    <w:p w:rsidR="006826CB" w:rsidRDefault="006826CB" w:rsidP="006826CB">
      <w:pPr>
        <w:rPr>
          <w:rtl/>
        </w:rPr>
      </w:pPr>
    </w:p>
    <w:p w:rsidR="006826CB" w:rsidRDefault="006826CB" w:rsidP="00F12ECC">
      <w:pPr>
        <w:ind w:firstLine="0"/>
        <w:rPr>
          <w:rtl/>
        </w:rPr>
      </w:pPr>
    </w:p>
    <w:p w:rsidR="006826CB" w:rsidRDefault="006826CB" w:rsidP="006826CB">
      <w:pPr>
        <w:pStyle w:val="afc"/>
        <w:keepNext/>
        <w:rPr>
          <w:rtl/>
        </w:rPr>
      </w:pPr>
      <w:bookmarkStart w:id="151" w:name="_ETM_Q1_506247"/>
      <w:bookmarkEnd w:id="151"/>
      <w:r>
        <w:rPr>
          <w:rtl/>
        </w:rPr>
        <w:t>הישיבה ננעלה בשעה 09:00.</w:t>
      </w:r>
    </w:p>
    <w:p w:rsidR="006826CB" w:rsidRDefault="006826CB" w:rsidP="006826CB">
      <w:pPr>
        <w:pStyle w:val="KeepWithNext"/>
        <w:rPr>
          <w:rtl/>
        </w:rPr>
      </w:pPr>
    </w:p>
    <w:p w:rsidR="00595615" w:rsidRPr="008713A4" w:rsidRDefault="00595615" w:rsidP="00BB378A">
      <w:bookmarkStart w:id="152" w:name="_ETM_Q1_94942"/>
      <w:bookmarkEnd w:id="152"/>
    </w:p>
    <w:sectPr w:rsidR="00595615" w:rsidRPr="008713A4" w:rsidSect="0069408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4081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BB378A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BB378A" w:rsidP="008E5E3F">
    <w:pPr>
      <w:pStyle w:val="a3"/>
      <w:ind w:firstLine="0"/>
      <w:rPr>
        <w:rtl/>
      </w:rPr>
    </w:pPr>
    <w:r>
      <w:rPr>
        <w:rtl/>
      </w:rPr>
      <w:t>18/06/2018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00062D1" wp14:editId="19DBB8F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35366D"/>
    <w:multiLevelType w:val="hybridMultilevel"/>
    <w:tmpl w:val="AE625430"/>
    <w:lvl w:ilvl="0" w:tplc="3E92F3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9945E6"/>
    <w:multiLevelType w:val="hybridMultilevel"/>
    <w:tmpl w:val="FCF03B24"/>
    <w:lvl w:ilvl="0" w:tplc="4AF0484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5615"/>
    <w:rsid w:val="005A342D"/>
    <w:rsid w:val="005C363E"/>
    <w:rsid w:val="005D61F3"/>
    <w:rsid w:val="005E1C6B"/>
    <w:rsid w:val="005F76B0"/>
    <w:rsid w:val="00634F61"/>
    <w:rsid w:val="006826CB"/>
    <w:rsid w:val="0069408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5C49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378A"/>
    <w:rsid w:val="00BD47B7"/>
    <w:rsid w:val="00C135D5"/>
    <w:rsid w:val="00C22DCB"/>
    <w:rsid w:val="00C3598A"/>
    <w:rsid w:val="00C360BC"/>
    <w:rsid w:val="00C44800"/>
    <w:rsid w:val="00C46133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2ECC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B2773DF"/>
  <w15:docId w15:val="{DDC5F785-3203-4796-9658-72CBFC2F2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B378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B378A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B37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5956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668C1-01E7-44EA-9418-2DF1C6EED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1204</Words>
  <Characters>5803</Characters>
  <Application>Microsoft Office Word</Application>
  <DocSecurity>0</DocSecurity>
  <Lines>48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2018-07-02T05:44:00Z</dcterms:modified>
</cp:coreProperties>
</file>