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1524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675F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1524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152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263</w:t>
      </w:r>
    </w:p>
    <w:p w:rsidR="00E64116" w:rsidRPr="008713A4" w:rsidRDefault="002152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:rsidR="00E64116" w:rsidRPr="008713A4" w:rsidRDefault="00215246" w:rsidP="0015718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ט"ו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(18 בספטמבר 2024), שעה </w:t>
      </w:r>
      <w:r w:rsidR="0015718F">
        <w:rPr>
          <w:rFonts w:hint="cs"/>
          <w:b/>
          <w:bCs/>
          <w:u w:val="single"/>
          <w:rtl/>
        </w:rPr>
        <w:t>14</w:t>
      </w:r>
      <w:r>
        <w:rPr>
          <w:b/>
          <w:bCs/>
          <w:u w:val="single"/>
          <w:rtl/>
        </w:rPr>
        <w:t>:</w:t>
      </w:r>
      <w:r w:rsidR="0015718F">
        <w:rPr>
          <w:rFonts w:hint="cs"/>
          <w:b/>
          <w:bCs/>
          <w:u w:val="single"/>
          <w:rtl/>
        </w:rPr>
        <w:t>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15246" w:rsidP="00215246">
      <w:pPr>
        <w:spacing w:before="60"/>
        <w:ind w:firstLine="0"/>
        <w:rPr>
          <w:rtl/>
        </w:rPr>
      </w:pPr>
      <w:bookmarkStart w:id="0" w:name="ET_subject_643461_1"/>
      <w:r w:rsidRPr="00215246">
        <w:rPr>
          <w:rStyle w:val="TagStyle"/>
          <w:rtl/>
        </w:rPr>
        <w:t xml:space="preserve"> &lt;&lt; נושא &gt;&gt; </w:t>
      </w:r>
      <w:r w:rsidRPr="00215246">
        <w:rPr>
          <w:rtl/>
        </w:rPr>
        <w:t>תקנות המשטרה (מערכת צילום מיוחדת המזהה לוחיות רישוי של כלי רכב – מערכת</w:t>
      </w:r>
      <w:r w:rsidRPr="00215246">
        <w:t>LPR</w:t>
      </w:r>
      <w:r w:rsidRPr="00215246">
        <w:rPr>
          <w:rtl/>
        </w:rPr>
        <w:t xml:space="preserve">), </w:t>
      </w:r>
      <w:proofErr w:type="spellStart"/>
      <w:r w:rsidRPr="00215246">
        <w:rPr>
          <w:rtl/>
        </w:rPr>
        <w:t>התשפ"ד</w:t>
      </w:r>
      <w:proofErr w:type="spellEnd"/>
      <w:r w:rsidRPr="00215246">
        <w:rPr>
          <w:rtl/>
        </w:rPr>
        <w:t>- 2024</w:t>
      </w:r>
      <w:r w:rsidRPr="00215246">
        <w:rPr>
          <w:rStyle w:val="TagStyle"/>
          <w:rtl/>
        </w:rPr>
        <w:t xml:space="preserve"> &lt;&lt; נושא &gt;&gt;</w:t>
      </w:r>
      <w:r w:rsidRPr="0021524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15246" w:rsidRPr="008713A4" w:rsidRDefault="0021524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15246" w:rsidRDefault="00215246" w:rsidP="00EC1FB3">
      <w:pPr>
        <w:ind w:firstLine="0"/>
        <w:rPr>
          <w:rtl/>
        </w:rPr>
      </w:pPr>
      <w:r w:rsidRPr="00215246">
        <w:rPr>
          <w:rtl/>
        </w:rPr>
        <w:t>צביקה פוגל – היו"ר</w:t>
      </w:r>
    </w:p>
    <w:p w:rsidR="00215246" w:rsidRPr="00215246" w:rsidRDefault="00215246" w:rsidP="00EC1FB3">
      <w:pPr>
        <w:ind w:firstLine="0"/>
        <w:rPr>
          <w:rtl/>
        </w:rPr>
      </w:pPr>
      <w:r w:rsidRPr="00215246">
        <w:rPr>
          <w:rtl/>
        </w:rPr>
        <w:t>גלעד קריב</w:t>
      </w:r>
    </w:p>
    <w:p w:rsidR="00215246" w:rsidRPr="008713A4" w:rsidRDefault="00215246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0"/>
        <w:gridCol w:w="336"/>
        <w:gridCol w:w="6225"/>
      </w:tblGrid>
      <w:tr w:rsidR="00BA27B0" w:rsidTr="00BA27B0">
        <w:tc>
          <w:tcPr>
            <w:tcW w:w="0" w:type="auto"/>
            <w:hideMark/>
          </w:tcPr>
          <w:p w:rsidR="00BA27B0" w:rsidRPr="0087508E" w:rsidRDefault="00BA27B0">
            <w:pPr>
              <w:ind w:firstLine="0"/>
              <w:rPr>
                <w:rtl/>
              </w:rPr>
            </w:pPr>
            <w:r w:rsidRPr="0087508E">
              <w:rPr>
                <w:rtl/>
              </w:rPr>
              <w:t>קרן אבירם</w:t>
            </w:r>
          </w:p>
        </w:tc>
        <w:tc>
          <w:tcPr>
            <w:tcW w:w="0" w:type="auto"/>
            <w:hideMark/>
          </w:tcPr>
          <w:p w:rsidR="00BA27B0" w:rsidRPr="0087508E" w:rsidRDefault="00BA27B0">
            <w:pPr>
              <w:ind w:firstLine="0"/>
              <w:rPr>
                <w:rtl/>
              </w:rPr>
            </w:pPr>
            <w:r w:rsidRPr="0087508E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A27B0" w:rsidRPr="0087508E" w:rsidRDefault="009E60FD" w:rsidP="009E60FD">
            <w:pPr>
              <w:ind w:firstLine="0"/>
              <w:rPr>
                <w:rtl/>
              </w:rPr>
            </w:pPr>
            <w:r w:rsidRPr="0087508E">
              <w:rPr>
                <w:rFonts w:hint="cs"/>
                <w:rtl/>
              </w:rPr>
              <w:t xml:space="preserve">עו"ד, </w:t>
            </w:r>
            <w:r w:rsidR="00BA27B0" w:rsidRPr="0087508E">
              <w:rPr>
                <w:rtl/>
              </w:rPr>
              <w:t xml:space="preserve">עוזרת משפטית </w:t>
            </w:r>
            <w:r w:rsidRPr="0087508E">
              <w:rPr>
                <w:rFonts w:hint="cs"/>
                <w:rtl/>
              </w:rPr>
              <w:t>ליועץ המשפטי</w:t>
            </w:r>
            <w:r w:rsidR="00BA27B0" w:rsidRPr="0087508E">
              <w:rPr>
                <w:rtl/>
              </w:rPr>
              <w:t>, המשרד לביטחון לאומי</w:t>
            </w:r>
          </w:p>
        </w:tc>
      </w:tr>
      <w:tr w:rsidR="009E60FD" w:rsidTr="00BA27B0">
        <w:tc>
          <w:tcPr>
            <w:tcW w:w="0" w:type="auto"/>
          </w:tcPr>
          <w:p w:rsidR="009E60FD" w:rsidRPr="0087508E" w:rsidRDefault="009E60FD">
            <w:pPr>
              <w:ind w:firstLine="0"/>
              <w:rPr>
                <w:rtl/>
              </w:rPr>
            </w:pPr>
            <w:r w:rsidRPr="0087508E">
              <w:rPr>
                <w:rFonts w:hint="cs"/>
                <w:rtl/>
              </w:rPr>
              <w:t>אביב ישראלי</w:t>
            </w:r>
          </w:p>
        </w:tc>
        <w:tc>
          <w:tcPr>
            <w:tcW w:w="0" w:type="auto"/>
          </w:tcPr>
          <w:p w:rsidR="009E60FD" w:rsidRPr="0087508E" w:rsidRDefault="009E60FD">
            <w:pPr>
              <w:ind w:firstLine="0"/>
              <w:rPr>
                <w:rtl/>
              </w:rPr>
            </w:pPr>
            <w:r w:rsidRPr="0087508E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9E60FD" w:rsidRPr="0087508E" w:rsidRDefault="009E60FD" w:rsidP="009E60FD">
            <w:pPr>
              <w:ind w:firstLine="0"/>
              <w:rPr>
                <w:rtl/>
              </w:rPr>
            </w:pPr>
            <w:r w:rsidRPr="0087508E">
              <w:rPr>
                <w:rFonts w:hint="cs"/>
                <w:rtl/>
              </w:rPr>
              <w:t>עו"ד, עוזרת משפטית ליועץ המשפטי, המשרד לביטחון לאומי</w:t>
            </w:r>
          </w:p>
        </w:tc>
      </w:tr>
      <w:tr w:rsidR="003D7210" w:rsidTr="00BA27B0">
        <w:tc>
          <w:tcPr>
            <w:tcW w:w="0" w:type="auto"/>
          </w:tcPr>
          <w:p w:rsidR="003D7210" w:rsidRPr="0087508E" w:rsidRDefault="00982BFD" w:rsidP="003D721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 w:rsidR="003D7210" w:rsidRPr="0087508E">
              <w:rPr>
                <w:rtl/>
              </w:rPr>
              <w:t>אורית נחמני</w:t>
            </w:r>
          </w:p>
        </w:tc>
        <w:tc>
          <w:tcPr>
            <w:tcW w:w="0" w:type="auto"/>
          </w:tcPr>
          <w:p w:rsidR="003D7210" w:rsidRPr="0087508E" w:rsidRDefault="003D7210" w:rsidP="003D7210">
            <w:pPr>
              <w:ind w:firstLine="0"/>
              <w:rPr>
                <w:rtl/>
              </w:rPr>
            </w:pPr>
            <w:r w:rsidRPr="0087508E">
              <w:rPr>
                <w:rtl/>
              </w:rPr>
              <w:t>–</w:t>
            </w:r>
          </w:p>
        </w:tc>
        <w:tc>
          <w:tcPr>
            <w:tcW w:w="0" w:type="auto"/>
          </w:tcPr>
          <w:p w:rsidR="003D7210" w:rsidRPr="0087508E" w:rsidRDefault="003D7210" w:rsidP="003D7210">
            <w:pPr>
              <w:ind w:firstLine="0"/>
              <w:rPr>
                <w:rtl/>
              </w:rPr>
            </w:pPr>
            <w:r w:rsidRPr="0087508E">
              <w:rPr>
                <w:rtl/>
              </w:rPr>
              <w:t xml:space="preserve">רמ"ד </w:t>
            </w:r>
            <w:proofErr w:type="spellStart"/>
            <w:r w:rsidRPr="0087508E">
              <w:rPr>
                <w:rtl/>
              </w:rPr>
              <w:t>אנליט</w:t>
            </w:r>
            <w:r w:rsidR="00982BFD">
              <w:rPr>
                <w:rFonts w:hint="cs"/>
                <w:rtl/>
              </w:rPr>
              <w:t>יק</w:t>
            </w:r>
            <w:r w:rsidRPr="0087508E">
              <w:rPr>
                <w:rtl/>
              </w:rPr>
              <w:t>ה</w:t>
            </w:r>
            <w:proofErr w:type="spellEnd"/>
            <w:r w:rsidRPr="0087508E">
              <w:rPr>
                <w:rtl/>
              </w:rPr>
              <w:t xml:space="preserve"> והיתוך מידע מ</w:t>
            </w:r>
            <w:r w:rsidRPr="0087508E">
              <w:rPr>
                <w:rFonts w:hint="cs"/>
                <w:rtl/>
              </w:rPr>
              <w:t xml:space="preserve">שטרת </w:t>
            </w:r>
            <w:r w:rsidRPr="0087508E">
              <w:rPr>
                <w:rtl/>
              </w:rPr>
              <w:t>י</w:t>
            </w:r>
            <w:r w:rsidRPr="0087508E">
              <w:rPr>
                <w:rFonts w:hint="cs"/>
                <w:rtl/>
              </w:rPr>
              <w:t>שראל</w:t>
            </w:r>
            <w:r w:rsidRPr="0087508E">
              <w:rPr>
                <w:rtl/>
              </w:rPr>
              <w:t>, המשרד לביטחון לאומי</w:t>
            </w:r>
          </w:p>
        </w:tc>
      </w:tr>
      <w:tr w:rsidR="003D7210" w:rsidTr="00BA27B0">
        <w:tc>
          <w:tcPr>
            <w:tcW w:w="0" w:type="auto"/>
          </w:tcPr>
          <w:p w:rsidR="003D7210" w:rsidRPr="0087508E" w:rsidRDefault="003D7210" w:rsidP="003D7210">
            <w:pPr>
              <w:ind w:firstLine="0"/>
              <w:rPr>
                <w:rtl/>
              </w:rPr>
            </w:pPr>
            <w:r w:rsidRPr="0087508E">
              <w:rPr>
                <w:rFonts w:hint="cs"/>
                <w:rtl/>
              </w:rPr>
              <w:t>אוהד בוזי</w:t>
            </w:r>
          </w:p>
        </w:tc>
        <w:tc>
          <w:tcPr>
            <w:tcW w:w="0" w:type="auto"/>
          </w:tcPr>
          <w:p w:rsidR="003D7210" w:rsidRPr="0087508E" w:rsidRDefault="003D7210" w:rsidP="003D7210">
            <w:pPr>
              <w:ind w:firstLine="0"/>
              <w:rPr>
                <w:rtl/>
              </w:rPr>
            </w:pPr>
            <w:r w:rsidRPr="0087508E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3D7210" w:rsidRPr="0087508E" w:rsidRDefault="003D7210" w:rsidP="003D7210">
            <w:pPr>
              <w:ind w:firstLine="0"/>
              <w:rPr>
                <w:rtl/>
              </w:rPr>
            </w:pPr>
            <w:r w:rsidRPr="0087508E">
              <w:rPr>
                <w:rFonts w:hint="cs"/>
                <w:rtl/>
              </w:rPr>
              <w:t>עו"ד, הלשכה המשפטית, שירות בתי הסוהר, המשרד לביטחון לאומי</w:t>
            </w:r>
          </w:p>
        </w:tc>
      </w:tr>
      <w:tr w:rsidR="003D7210" w:rsidTr="00BA27B0">
        <w:tc>
          <w:tcPr>
            <w:tcW w:w="0" w:type="auto"/>
          </w:tcPr>
          <w:p w:rsidR="003D7210" w:rsidRPr="0087508E" w:rsidRDefault="003D7210" w:rsidP="003D7210">
            <w:pPr>
              <w:ind w:firstLine="0"/>
              <w:rPr>
                <w:rtl/>
              </w:rPr>
            </w:pPr>
            <w:r w:rsidRPr="0087508E">
              <w:rPr>
                <w:rFonts w:hint="cs"/>
                <w:rtl/>
              </w:rPr>
              <w:t xml:space="preserve">ליאור </w:t>
            </w:r>
            <w:proofErr w:type="spellStart"/>
            <w:r w:rsidRPr="0087508E">
              <w:rPr>
                <w:rFonts w:hint="cs"/>
                <w:rtl/>
              </w:rPr>
              <w:t>לנצנר</w:t>
            </w:r>
            <w:proofErr w:type="spellEnd"/>
          </w:p>
        </w:tc>
        <w:tc>
          <w:tcPr>
            <w:tcW w:w="0" w:type="auto"/>
          </w:tcPr>
          <w:p w:rsidR="003D7210" w:rsidRPr="0087508E" w:rsidRDefault="003D7210" w:rsidP="003D7210">
            <w:pPr>
              <w:ind w:firstLine="0"/>
              <w:rPr>
                <w:rtl/>
              </w:rPr>
            </w:pPr>
            <w:r w:rsidRPr="0087508E">
              <w:rPr>
                <w:rtl/>
              </w:rPr>
              <w:t>–</w:t>
            </w:r>
          </w:p>
        </w:tc>
        <w:tc>
          <w:tcPr>
            <w:tcW w:w="0" w:type="auto"/>
          </w:tcPr>
          <w:p w:rsidR="003D7210" w:rsidRPr="0087508E" w:rsidRDefault="003D7210" w:rsidP="003D7210">
            <w:pPr>
              <w:ind w:firstLine="0"/>
              <w:rPr>
                <w:rtl/>
              </w:rPr>
            </w:pPr>
            <w:r w:rsidRPr="0087508E">
              <w:rPr>
                <w:rFonts w:hint="cs"/>
                <w:rtl/>
              </w:rPr>
              <w:t>ראש צוות ניהול נגדים, שירות בתי הסוהר, המשרד לביטחון לאומי</w:t>
            </w:r>
          </w:p>
        </w:tc>
      </w:tr>
      <w:tr w:rsidR="003D7210" w:rsidTr="00BA27B0">
        <w:tc>
          <w:tcPr>
            <w:tcW w:w="0" w:type="auto"/>
          </w:tcPr>
          <w:p w:rsidR="003D7210" w:rsidRPr="0087508E" w:rsidRDefault="003D7210" w:rsidP="003D7210">
            <w:pPr>
              <w:ind w:firstLine="0"/>
              <w:rPr>
                <w:rtl/>
              </w:rPr>
            </w:pPr>
            <w:r w:rsidRPr="0087508E">
              <w:rPr>
                <w:rFonts w:hint="cs"/>
                <w:rtl/>
              </w:rPr>
              <w:t xml:space="preserve">עמית </w:t>
            </w:r>
            <w:proofErr w:type="spellStart"/>
            <w:r w:rsidRPr="0087508E">
              <w:rPr>
                <w:rFonts w:hint="cs"/>
                <w:rtl/>
              </w:rPr>
              <w:t>יוסוב</w:t>
            </w:r>
            <w:proofErr w:type="spellEnd"/>
            <w:r w:rsidRPr="0087508E">
              <w:rPr>
                <w:rFonts w:hint="cs"/>
                <w:rtl/>
              </w:rPr>
              <w:t xml:space="preserve"> עמיר</w:t>
            </w:r>
          </w:p>
        </w:tc>
        <w:tc>
          <w:tcPr>
            <w:tcW w:w="0" w:type="auto"/>
          </w:tcPr>
          <w:p w:rsidR="003D7210" w:rsidRPr="0087508E" w:rsidRDefault="003D7210" w:rsidP="003D7210">
            <w:pPr>
              <w:ind w:firstLine="0"/>
              <w:rPr>
                <w:rtl/>
              </w:rPr>
            </w:pPr>
            <w:r w:rsidRPr="0087508E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3D7210" w:rsidRPr="0087508E" w:rsidRDefault="003D7210" w:rsidP="003D7210">
            <w:pPr>
              <w:ind w:firstLine="0"/>
              <w:rPr>
                <w:rtl/>
              </w:rPr>
            </w:pPr>
            <w:r w:rsidRPr="0087508E">
              <w:rPr>
                <w:rFonts w:hint="cs"/>
                <w:rtl/>
              </w:rPr>
              <w:t>עו"ד, ייעוץ וחקיקה, משרד המשפטים</w:t>
            </w:r>
          </w:p>
        </w:tc>
      </w:tr>
      <w:tr w:rsidR="003D7210" w:rsidTr="003D7210">
        <w:tc>
          <w:tcPr>
            <w:tcW w:w="0" w:type="auto"/>
          </w:tcPr>
          <w:p w:rsidR="003D7210" w:rsidRPr="0087508E" w:rsidRDefault="003D7210" w:rsidP="003D7210">
            <w:pPr>
              <w:ind w:firstLine="0"/>
              <w:rPr>
                <w:rtl/>
              </w:rPr>
            </w:pPr>
            <w:r w:rsidRPr="0087508E">
              <w:rPr>
                <w:rtl/>
              </w:rPr>
              <w:t xml:space="preserve">נירית להב </w:t>
            </w:r>
            <w:proofErr w:type="spellStart"/>
            <w:r w:rsidRPr="0087508E">
              <w:rPr>
                <w:rtl/>
              </w:rPr>
              <w:t>קניזו</w:t>
            </w:r>
            <w:proofErr w:type="spellEnd"/>
          </w:p>
        </w:tc>
        <w:tc>
          <w:tcPr>
            <w:tcW w:w="0" w:type="auto"/>
          </w:tcPr>
          <w:p w:rsidR="003D7210" w:rsidRPr="0087508E" w:rsidRDefault="003D7210" w:rsidP="003D7210">
            <w:pPr>
              <w:ind w:firstLine="0"/>
              <w:rPr>
                <w:rtl/>
              </w:rPr>
            </w:pPr>
            <w:r w:rsidRPr="0087508E">
              <w:rPr>
                <w:rtl/>
              </w:rPr>
              <w:t>–</w:t>
            </w:r>
          </w:p>
        </w:tc>
        <w:tc>
          <w:tcPr>
            <w:tcW w:w="0" w:type="auto"/>
          </w:tcPr>
          <w:p w:rsidR="003D7210" w:rsidRPr="0087508E" w:rsidRDefault="00982BFD" w:rsidP="003D721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D7210" w:rsidRPr="0087508E">
              <w:rPr>
                <w:rtl/>
              </w:rPr>
              <w:t>יעוץ וחקיקה - המחלקה למשפט פלילי, משרד המשפטים</w:t>
            </w:r>
          </w:p>
        </w:tc>
      </w:tr>
      <w:tr w:rsidR="003D7210" w:rsidTr="00BA27B0">
        <w:tc>
          <w:tcPr>
            <w:tcW w:w="0" w:type="auto"/>
          </w:tcPr>
          <w:p w:rsidR="003D7210" w:rsidRPr="0087508E" w:rsidRDefault="003D7210" w:rsidP="003D7210">
            <w:pPr>
              <w:ind w:firstLine="0"/>
              <w:rPr>
                <w:rtl/>
              </w:rPr>
            </w:pPr>
            <w:r w:rsidRPr="0087508E">
              <w:rPr>
                <w:rtl/>
              </w:rPr>
              <w:t xml:space="preserve">רינת </w:t>
            </w:r>
            <w:proofErr w:type="spellStart"/>
            <w:r w:rsidRPr="0087508E">
              <w:rPr>
                <w:rtl/>
              </w:rPr>
              <w:t>ברנדל</w:t>
            </w:r>
            <w:proofErr w:type="spellEnd"/>
          </w:p>
        </w:tc>
        <w:tc>
          <w:tcPr>
            <w:tcW w:w="0" w:type="auto"/>
          </w:tcPr>
          <w:p w:rsidR="003D7210" w:rsidRPr="0087508E" w:rsidRDefault="003D7210" w:rsidP="003D7210">
            <w:pPr>
              <w:ind w:firstLine="0"/>
              <w:rPr>
                <w:rtl/>
              </w:rPr>
            </w:pPr>
            <w:r w:rsidRPr="0087508E">
              <w:rPr>
                <w:rtl/>
              </w:rPr>
              <w:t>–</w:t>
            </w:r>
          </w:p>
        </w:tc>
        <w:tc>
          <w:tcPr>
            <w:tcW w:w="0" w:type="auto"/>
          </w:tcPr>
          <w:p w:rsidR="003D7210" w:rsidRPr="0087508E" w:rsidRDefault="00982BFD" w:rsidP="003D721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D7210" w:rsidRPr="0087508E">
              <w:rPr>
                <w:rtl/>
              </w:rPr>
              <w:t>מחלקה משפטית, הרשות להגנת הפרטיות</w:t>
            </w:r>
          </w:p>
        </w:tc>
      </w:tr>
      <w:tr w:rsidR="003D7210" w:rsidTr="003D7210">
        <w:tc>
          <w:tcPr>
            <w:tcW w:w="0" w:type="auto"/>
          </w:tcPr>
          <w:p w:rsidR="003D7210" w:rsidRPr="0087508E" w:rsidRDefault="003D7210" w:rsidP="003D7210">
            <w:pPr>
              <w:ind w:firstLine="0"/>
              <w:rPr>
                <w:rtl/>
              </w:rPr>
            </w:pPr>
            <w:r w:rsidRPr="0087508E">
              <w:rPr>
                <w:rtl/>
              </w:rPr>
              <w:t xml:space="preserve">אילת </w:t>
            </w:r>
            <w:proofErr w:type="spellStart"/>
            <w:r w:rsidRPr="0087508E">
              <w:rPr>
                <w:rtl/>
              </w:rPr>
              <w:t>פלר</w:t>
            </w:r>
            <w:proofErr w:type="spellEnd"/>
            <w:r w:rsidRPr="0087508E">
              <w:rPr>
                <w:rtl/>
              </w:rPr>
              <w:t xml:space="preserve"> מימון</w:t>
            </w:r>
          </w:p>
        </w:tc>
        <w:tc>
          <w:tcPr>
            <w:tcW w:w="0" w:type="auto"/>
          </w:tcPr>
          <w:p w:rsidR="003D7210" w:rsidRPr="0087508E" w:rsidRDefault="003D7210" w:rsidP="003D7210">
            <w:pPr>
              <w:ind w:firstLine="0"/>
              <w:rPr>
                <w:rtl/>
              </w:rPr>
            </w:pPr>
            <w:r w:rsidRPr="0087508E">
              <w:rPr>
                <w:rtl/>
              </w:rPr>
              <w:t>–</w:t>
            </w:r>
          </w:p>
        </w:tc>
        <w:tc>
          <w:tcPr>
            <w:tcW w:w="0" w:type="auto"/>
          </w:tcPr>
          <w:p w:rsidR="003D7210" w:rsidRPr="0087508E" w:rsidRDefault="003D7210" w:rsidP="003D7210">
            <w:pPr>
              <w:ind w:firstLine="0"/>
              <w:rPr>
                <w:rtl/>
              </w:rPr>
            </w:pPr>
            <w:r w:rsidRPr="0087508E">
              <w:rPr>
                <w:rFonts w:hint="cs"/>
                <w:rtl/>
              </w:rPr>
              <w:t>תנועת "אימהות בחזית" והחזית הפרלמנטרית</w:t>
            </w:r>
          </w:p>
        </w:tc>
      </w:tr>
      <w:tr w:rsidR="003D7210" w:rsidTr="003D7210">
        <w:tc>
          <w:tcPr>
            <w:tcW w:w="0" w:type="auto"/>
          </w:tcPr>
          <w:p w:rsidR="003D7210" w:rsidRPr="0087508E" w:rsidRDefault="003D7210" w:rsidP="003D7210">
            <w:pPr>
              <w:ind w:firstLine="0"/>
              <w:rPr>
                <w:rtl/>
              </w:rPr>
            </w:pPr>
            <w:r w:rsidRPr="0087508E">
              <w:rPr>
                <w:rtl/>
              </w:rPr>
              <w:t xml:space="preserve">שי </w:t>
            </w:r>
            <w:bookmarkStart w:id="1" w:name="_ETM_Q1_971231"/>
            <w:bookmarkEnd w:id="1"/>
            <w:r w:rsidRPr="0087508E">
              <w:rPr>
                <w:rtl/>
              </w:rPr>
              <w:t>גליק</w:t>
            </w:r>
          </w:p>
        </w:tc>
        <w:tc>
          <w:tcPr>
            <w:tcW w:w="0" w:type="auto"/>
          </w:tcPr>
          <w:p w:rsidR="003D7210" w:rsidRPr="0087508E" w:rsidRDefault="003D7210" w:rsidP="003D7210">
            <w:pPr>
              <w:ind w:firstLine="0"/>
              <w:rPr>
                <w:rtl/>
              </w:rPr>
            </w:pPr>
            <w:r w:rsidRPr="0087508E">
              <w:rPr>
                <w:rtl/>
              </w:rPr>
              <w:t>–</w:t>
            </w:r>
          </w:p>
        </w:tc>
        <w:tc>
          <w:tcPr>
            <w:tcW w:w="0" w:type="auto"/>
          </w:tcPr>
          <w:p w:rsidR="003D7210" w:rsidRPr="0087508E" w:rsidRDefault="003D7210" w:rsidP="003D7210">
            <w:pPr>
              <w:ind w:firstLine="0"/>
              <w:rPr>
                <w:rtl/>
              </w:rPr>
            </w:pPr>
            <w:r w:rsidRPr="0087508E">
              <w:rPr>
                <w:rFonts w:hint="cs"/>
                <w:rtl/>
              </w:rPr>
              <w:t>מנכ"ל "בצלמו"</w:t>
            </w:r>
          </w:p>
        </w:tc>
      </w:tr>
      <w:tr w:rsidR="003D7210" w:rsidTr="003D7210">
        <w:tc>
          <w:tcPr>
            <w:tcW w:w="0" w:type="auto"/>
          </w:tcPr>
          <w:p w:rsidR="003D7210" w:rsidRPr="009E60FD" w:rsidRDefault="003D7210" w:rsidP="003D7210">
            <w:pPr>
              <w:ind w:firstLine="0"/>
              <w:rPr>
                <w:highlight w:val="cyan"/>
                <w:rtl/>
              </w:rPr>
            </w:pPr>
          </w:p>
        </w:tc>
        <w:tc>
          <w:tcPr>
            <w:tcW w:w="0" w:type="auto"/>
          </w:tcPr>
          <w:p w:rsidR="003D7210" w:rsidRPr="009E60FD" w:rsidRDefault="003D7210" w:rsidP="003D7210">
            <w:pPr>
              <w:ind w:firstLine="0"/>
              <w:rPr>
                <w:highlight w:val="cyan"/>
                <w:rtl/>
              </w:rPr>
            </w:pPr>
          </w:p>
        </w:tc>
        <w:tc>
          <w:tcPr>
            <w:tcW w:w="0" w:type="auto"/>
          </w:tcPr>
          <w:p w:rsidR="003D7210" w:rsidRPr="009E60FD" w:rsidRDefault="003D7210" w:rsidP="003D7210">
            <w:pPr>
              <w:ind w:firstLine="0"/>
              <w:rPr>
                <w:highlight w:val="cyan"/>
                <w:rtl/>
              </w:rPr>
            </w:pPr>
          </w:p>
        </w:tc>
      </w:tr>
      <w:tr w:rsidR="003D7210" w:rsidTr="003D7210">
        <w:tc>
          <w:tcPr>
            <w:tcW w:w="0" w:type="auto"/>
          </w:tcPr>
          <w:p w:rsidR="003D7210" w:rsidRPr="009E60FD" w:rsidRDefault="003D7210" w:rsidP="003D7210">
            <w:pPr>
              <w:ind w:firstLine="0"/>
              <w:rPr>
                <w:highlight w:val="cyan"/>
                <w:rtl/>
              </w:rPr>
            </w:pPr>
          </w:p>
        </w:tc>
        <w:tc>
          <w:tcPr>
            <w:tcW w:w="0" w:type="auto"/>
          </w:tcPr>
          <w:p w:rsidR="003D7210" w:rsidRPr="009E60FD" w:rsidRDefault="003D7210" w:rsidP="003D7210">
            <w:pPr>
              <w:ind w:firstLine="0"/>
              <w:rPr>
                <w:highlight w:val="cyan"/>
                <w:rtl/>
              </w:rPr>
            </w:pPr>
          </w:p>
        </w:tc>
        <w:tc>
          <w:tcPr>
            <w:tcW w:w="0" w:type="auto"/>
          </w:tcPr>
          <w:p w:rsidR="003D7210" w:rsidRPr="009E60FD" w:rsidRDefault="003D7210" w:rsidP="003D7210">
            <w:pPr>
              <w:ind w:firstLine="0"/>
              <w:rPr>
                <w:highlight w:val="cyan"/>
                <w:rtl/>
              </w:rPr>
            </w:pPr>
          </w:p>
        </w:tc>
      </w:tr>
    </w:tbl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E60FD" w:rsidP="00D40A29">
      <w:pPr>
        <w:ind w:firstLine="0"/>
      </w:pPr>
      <w:r>
        <w:rPr>
          <w:rFonts w:hint="cs"/>
          <w:rtl/>
        </w:rPr>
        <w:t>ע</w:t>
      </w:r>
      <w:r w:rsidR="003D7210">
        <w:rPr>
          <w:rFonts w:hint="cs"/>
          <w:rtl/>
        </w:rPr>
        <w:t>יד</w:t>
      </w:r>
      <w:r>
        <w:rPr>
          <w:rFonts w:hint="cs"/>
          <w:rtl/>
        </w:rPr>
        <w:t>ו בן-יצחק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15246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15246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215246" w:rsidRDefault="00215246" w:rsidP="008320F6">
      <w:pPr>
        <w:ind w:firstLine="0"/>
        <w:rPr>
          <w:rtl/>
        </w:rPr>
      </w:pPr>
    </w:p>
    <w:p w:rsidR="004675FD" w:rsidRPr="008713A4" w:rsidRDefault="004675FD" w:rsidP="008320F6">
      <w:pPr>
        <w:ind w:firstLine="0"/>
        <w:rPr>
          <w:rtl/>
        </w:rPr>
      </w:pPr>
    </w:p>
    <w:p w:rsidR="007872B4" w:rsidRDefault="00215246" w:rsidP="007A5623">
      <w:pPr>
        <w:ind w:firstLine="0"/>
        <w:jc w:val="left"/>
      </w:pPr>
      <w:r w:rsidRPr="0021524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7A5623" w:rsidRDefault="007A5623" w:rsidP="00605E6F">
      <w:pPr>
        <w:pStyle w:val="a6"/>
        <w:keepNext/>
        <w:rPr>
          <w:rtl/>
        </w:rPr>
      </w:pPr>
      <w:bookmarkStart w:id="2" w:name="ET_subject_643461_2"/>
      <w:r w:rsidRPr="007A5623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תקנות המשטרה (מערכת צילום מיוחדת המזהה לוחיות רישוי של כלי רכב – מערכת</w:t>
      </w:r>
      <w:r w:rsidR="00605E6F">
        <w:rPr>
          <w:rFonts w:hint="cs"/>
          <w:rtl/>
        </w:rPr>
        <w:t xml:space="preserve"> </w:t>
      </w:r>
      <w:r>
        <w:t>LPR</w:t>
      </w:r>
      <w:r>
        <w:rPr>
          <w:rtl/>
        </w:rPr>
        <w:t xml:space="preserve">), </w:t>
      </w:r>
      <w:proofErr w:type="spellStart"/>
      <w:r>
        <w:rPr>
          <w:rtl/>
        </w:rPr>
        <w:t>התשפ"ד</w:t>
      </w:r>
      <w:proofErr w:type="spellEnd"/>
      <w:r w:rsidR="00605E6F">
        <w:rPr>
          <w:rFonts w:hint="cs"/>
          <w:rtl/>
        </w:rPr>
        <w:t>–</w:t>
      </w:r>
      <w:r>
        <w:rPr>
          <w:rtl/>
        </w:rPr>
        <w:t xml:space="preserve"> 2024</w:t>
      </w:r>
      <w:r w:rsidRPr="007A562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7A5623" w:rsidRDefault="007A5623" w:rsidP="007A5623">
      <w:pPr>
        <w:pStyle w:val="KeepWithNext"/>
        <w:rPr>
          <w:rtl/>
        </w:rPr>
      </w:pPr>
    </w:p>
    <w:p w:rsidR="007A5623" w:rsidRDefault="007A5623" w:rsidP="007A5623">
      <w:pPr>
        <w:rPr>
          <w:rtl/>
        </w:rPr>
      </w:pPr>
    </w:p>
    <w:p w:rsidR="007A5623" w:rsidRDefault="007A5623" w:rsidP="007A5623">
      <w:pPr>
        <w:pStyle w:val="af6"/>
        <w:keepNext/>
        <w:rPr>
          <w:rtl/>
        </w:rPr>
      </w:pPr>
      <w:bookmarkStart w:id="3" w:name="ET_yor_6358_4"/>
      <w:r w:rsidRPr="007A562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A5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7A5623" w:rsidRDefault="007A5623" w:rsidP="007A5623">
      <w:pPr>
        <w:pStyle w:val="KeepWithNext"/>
        <w:rPr>
          <w:rtl/>
        </w:rPr>
      </w:pPr>
    </w:p>
    <w:p w:rsidR="007A5623" w:rsidRDefault="00C0012E" w:rsidP="007A5623">
      <w:pPr>
        <w:rPr>
          <w:rtl/>
        </w:rPr>
      </w:pPr>
      <w:r>
        <w:rPr>
          <w:rFonts w:hint="cs"/>
          <w:rtl/>
        </w:rPr>
        <w:t>רגע</w:t>
      </w:r>
      <w:bookmarkStart w:id="4" w:name="_ETM_Q1_338810"/>
      <w:bookmarkEnd w:id="4"/>
      <w:r>
        <w:rPr>
          <w:rFonts w:hint="cs"/>
          <w:rtl/>
        </w:rPr>
        <w:t xml:space="preserve"> לפני שאתן לך לנמק את הרביזיה, ברשותך חבר הכנסת </w:t>
      </w:r>
      <w:bookmarkStart w:id="5" w:name="_ETM_Q1_343028"/>
      <w:bookmarkEnd w:id="5"/>
      <w:r>
        <w:rPr>
          <w:rFonts w:hint="cs"/>
          <w:rtl/>
        </w:rPr>
        <w:t xml:space="preserve">גלעד קריב, יש פה בקשה מיוחדת לומר כמה מילים. בבקשה </w:t>
      </w:r>
      <w:bookmarkStart w:id="6" w:name="_ETM_Q1_350428"/>
      <w:bookmarkEnd w:id="6"/>
      <w:r>
        <w:rPr>
          <w:rFonts w:hint="cs"/>
          <w:rtl/>
        </w:rPr>
        <w:t>תציגי את עצמך.</w:t>
      </w:r>
    </w:p>
    <w:p w:rsidR="00C0012E" w:rsidRDefault="00C0012E" w:rsidP="007A5623">
      <w:pPr>
        <w:rPr>
          <w:rtl/>
        </w:rPr>
      </w:pPr>
      <w:bookmarkStart w:id="7" w:name="_ETM_Q1_352987"/>
      <w:bookmarkStart w:id="8" w:name="_ETM_Q1_353040"/>
      <w:bookmarkEnd w:id="7"/>
      <w:bookmarkEnd w:id="8"/>
    </w:p>
    <w:p w:rsidR="00C0012E" w:rsidRDefault="00C0012E" w:rsidP="00C0012E">
      <w:pPr>
        <w:pStyle w:val="a4"/>
        <w:keepNext/>
        <w:rPr>
          <w:rtl/>
        </w:rPr>
      </w:pPr>
      <w:bookmarkStart w:id="9" w:name="_ETM_Q1_331916"/>
      <w:bookmarkStart w:id="10" w:name="_ETM_Q1_331970"/>
      <w:bookmarkStart w:id="11" w:name="ET_speaker_אילת_פלר_מימון_5"/>
      <w:bookmarkEnd w:id="9"/>
      <w:bookmarkEnd w:id="10"/>
      <w:r w:rsidRPr="00C0012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פלר</w:t>
      </w:r>
      <w:proofErr w:type="spellEnd"/>
      <w:r>
        <w:rPr>
          <w:rtl/>
        </w:rPr>
        <w:t xml:space="preserve"> מימון:</w:t>
      </w:r>
      <w:r w:rsidRPr="00C001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C0012E" w:rsidRDefault="00C0012E" w:rsidP="00C0012E">
      <w:pPr>
        <w:pStyle w:val="KeepWithNext"/>
        <w:rPr>
          <w:rtl/>
        </w:rPr>
      </w:pPr>
    </w:p>
    <w:p w:rsidR="00C0012E" w:rsidRDefault="00987033" w:rsidP="00C0012E">
      <w:pPr>
        <w:rPr>
          <w:rtl/>
        </w:rPr>
      </w:pPr>
      <w:r>
        <w:rPr>
          <w:rFonts w:hint="cs"/>
          <w:rtl/>
        </w:rPr>
        <w:t xml:space="preserve">כמובן, שמי אילת </w:t>
      </w:r>
      <w:proofErr w:type="spellStart"/>
      <w:r>
        <w:rPr>
          <w:rFonts w:hint="cs"/>
          <w:rtl/>
        </w:rPr>
        <w:t>פלר</w:t>
      </w:r>
      <w:proofErr w:type="spellEnd"/>
      <w:r>
        <w:rPr>
          <w:rFonts w:hint="cs"/>
          <w:rtl/>
        </w:rPr>
        <w:t xml:space="preserve"> מימון, אני ממובילות </w:t>
      </w:r>
      <w:bookmarkStart w:id="12" w:name="_ETM_Q1_358271"/>
      <w:bookmarkEnd w:id="12"/>
      <w:r>
        <w:rPr>
          <w:rFonts w:hint="cs"/>
          <w:rtl/>
        </w:rPr>
        <w:t xml:space="preserve">תנועה שנקראת "אימהות בחזית", אימהות בחזית זו תנועה </w:t>
      </w:r>
      <w:bookmarkStart w:id="13" w:name="_ETM_Q1_363591"/>
      <w:bookmarkEnd w:id="13"/>
      <w:r>
        <w:rPr>
          <w:rFonts w:hint="cs"/>
          <w:rtl/>
        </w:rPr>
        <w:t xml:space="preserve">של אימהות ללוחמים, אימהות </w:t>
      </w:r>
      <w:proofErr w:type="spellStart"/>
      <w:r>
        <w:rPr>
          <w:rFonts w:hint="cs"/>
          <w:rtl/>
        </w:rPr>
        <w:t>למלש"בים</w:t>
      </w:r>
      <w:proofErr w:type="spellEnd"/>
      <w:r>
        <w:rPr>
          <w:rFonts w:hint="cs"/>
          <w:rtl/>
        </w:rPr>
        <w:t xml:space="preserve">, אימהות למתגייסים, למען </w:t>
      </w:r>
      <w:bookmarkStart w:id="14" w:name="_ETM_Q1_371621"/>
      <w:bookmarkEnd w:id="14"/>
      <w:r>
        <w:rPr>
          <w:rFonts w:hint="cs"/>
          <w:rtl/>
        </w:rPr>
        <w:t>ביטחון מדינתנו. אני חייבת להגיד ששמעתי את הדיון, שמעתי גם את דבריו של חבר הכנסת קריב, ואני רוצה לייצג עכשי</w:t>
      </w:r>
      <w:r w:rsidR="00970173">
        <w:rPr>
          <w:rFonts w:hint="cs"/>
          <w:rtl/>
        </w:rPr>
        <w:t xml:space="preserve">ו את מי שנמצא בימים אלה ברחובות, כל אחד ומטרתו הוא. </w:t>
      </w:r>
      <w:bookmarkStart w:id="15" w:name="_ETM_Q1_382890"/>
      <w:bookmarkEnd w:id="15"/>
      <w:r w:rsidR="00970173">
        <w:rPr>
          <w:rFonts w:hint="cs"/>
          <w:rtl/>
        </w:rPr>
        <w:t xml:space="preserve">אנחנו נמצאות הרבה ברחובות, אנחנו מפגינות, אנחנו שומרות על החוק. </w:t>
      </w:r>
      <w:bookmarkStart w:id="16" w:name="_ETM_Q1_389159"/>
      <w:bookmarkEnd w:id="16"/>
      <w:r w:rsidR="00970173">
        <w:rPr>
          <w:rFonts w:hint="cs"/>
          <w:rtl/>
        </w:rPr>
        <w:t xml:space="preserve">ואעלה פה את חששנו שהתקנות שעומדות עכשיו לעבור בהצבעה, </w:t>
      </w:r>
      <w:r w:rsidR="0074480E">
        <w:rPr>
          <w:rFonts w:hint="cs"/>
          <w:rtl/>
        </w:rPr>
        <w:t xml:space="preserve">הן גורפות מדי, הן רחבות מדי, ואנחנו חוששים שייעשה במידע הזה </w:t>
      </w:r>
      <w:bookmarkStart w:id="17" w:name="_ETM_Q1_405023"/>
      <w:bookmarkEnd w:id="17"/>
      <w:r w:rsidR="00F86574">
        <w:rPr>
          <w:rFonts w:hint="cs"/>
          <w:rtl/>
        </w:rPr>
        <w:t>גם שימוש לטובה</w:t>
      </w:r>
      <w:r w:rsidR="0074480E">
        <w:rPr>
          <w:rFonts w:hint="cs"/>
          <w:rtl/>
        </w:rPr>
        <w:t xml:space="preserve"> כמובן למניעת פשיעה, אבל גם שימוש </w:t>
      </w:r>
      <w:bookmarkStart w:id="18" w:name="_ETM_Q1_411521"/>
      <w:bookmarkEnd w:id="18"/>
      <w:r w:rsidR="0074480E">
        <w:rPr>
          <w:rFonts w:hint="cs"/>
          <w:rtl/>
        </w:rPr>
        <w:t xml:space="preserve">לרעה. ירחיבו, ישתמשו, וזה לא יהיה רק בלוחיות </w:t>
      </w:r>
      <w:bookmarkStart w:id="19" w:name="_ETM_Q1_414137"/>
      <w:bookmarkEnd w:id="19"/>
      <w:r w:rsidR="0074480E">
        <w:rPr>
          <w:rFonts w:hint="cs"/>
          <w:rtl/>
        </w:rPr>
        <w:t xml:space="preserve">הרישוי, זה יהיה גם באופן שיאפשר זיהוי של מעבר. והיום </w:t>
      </w:r>
      <w:bookmarkStart w:id="20" w:name="_ETM_Q1_421355"/>
      <w:bookmarkEnd w:id="20"/>
      <w:r w:rsidR="0074480E">
        <w:rPr>
          <w:rFonts w:hint="cs"/>
          <w:rtl/>
        </w:rPr>
        <w:t>זה אנחנו, לצורך העניין המפגינים שעומד</w:t>
      </w:r>
      <w:r w:rsidR="00F86574">
        <w:rPr>
          <w:rFonts w:hint="cs"/>
          <w:rtl/>
        </w:rPr>
        <w:t>ים בבגין</w:t>
      </w:r>
      <w:r w:rsidR="0074480E">
        <w:rPr>
          <w:rFonts w:hint="cs"/>
          <w:rtl/>
        </w:rPr>
        <w:t xml:space="preserve"> ומתייצבים לצד משפחות </w:t>
      </w:r>
      <w:bookmarkStart w:id="21" w:name="_ETM_Q1_426677"/>
      <w:bookmarkEnd w:id="21"/>
      <w:r w:rsidR="0074480E">
        <w:rPr>
          <w:rFonts w:hint="cs"/>
          <w:rtl/>
        </w:rPr>
        <w:t xml:space="preserve">החטופים, וראינו, מה לעשות, ראינו פעולות של המשטרה שלא </w:t>
      </w:r>
      <w:bookmarkStart w:id="22" w:name="_ETM_Q1_428985"/>
      <w:bookmarkEnd w:id="22"/>
      <w:r w:rsidR="0074480E">
        <w:rPr>
          <w:rFonts w:hint="cs"/>
          <w:rtl/>
        </w:rPr>
        <w:t xml:space="preserve">ממש מסתדרות עם איזושהי מידתיות. מחר זה יכול להיות </w:t>
      </w:r>
      <w:bookmarkStart w:id="23" w:name="_ETM_Q1_434768"/>
      <w:bookmarkEnd w:id="23"/>
      <w:r w:rsidR="0074480E">
        <w:rPr>
          <w:rFonts w:hint="cs"/>
          <w:rtl/>
        </w:rPr>
        <w:t>מישהו אחר.</w:t>
      </w:r>
    </w:p>
    <w:p w:rsidR="0074480E" w:rsidRDefault="0074480E" w:rsidP="00C0012E">
      <w:pPr>
        <w:rPr>
          <w:rtl/>
        </w:rPr>
      </w:pPr>
    </w:p>
    <w:p w:rsidR="0074480E" w:rsidRDefault="0074480E" w:rsidP="00C0012E">
      <w:pPr>
        <w:rPr>
          <w:rtl/>
        </w:rPr>
      </w:pPr>
      <w:bookmarkStart w:id="24" w:name="_ETM_Q1_433611"/>
      <w:bookmarkStart w:id="25" w:name="_ETM_Q1_433653"/>
      <w:bookmarkEnd w:id="24"/>
      <w:bookmarkEnd w:id="25"/>
      <w:r>
        <w:rPr>
          <w:rFonts w:hint="cs"/>
          <w:rtl/>
        </w:rPr>
        <w:t>אני באופן כללי, ב</w:t>
      </w:r>
      <w:r w:rsidR="00F86574">
        <w:rPr>
          <w:rFonts w:hint="cs"/>
          <w:rtl/>
        </w:rPr>
        <w:t>שם כל האזרחים הטובים שומרי החוק</w:t>
      </w:r>
      <w:r>
        <w:rPr>
          <w:rFonts w:hint="cs"/>
          <w:rtl/>
        </w:rPr>
        <w:t xml:space="preserve"> </w:t>
      </w:r>
      <w:bookmarkStart w:id="26" w:name="_ETM_Q1_438150"/>
      <w:bookmarkEnd w:id="26"/>
      <w:r>
        <w:rPr>
          <w:rFonts w:hint="cs"/>
          <w:rtl/>
        </w:rPr>
        <w:t xml:space="preserve">שיוצאים להפגין במדינת ישראל, </w:t>
      </w:r>
      <w:r w:rsidR="004F5EA9">
        <w:rPr>
          <w:rFonts w:hint="cs"/>
          <w:rtl/>
        </w:rPr>
        <w:t xml:space="preserve">הייתי שמחה </w:t>
      </w:r>
      <w:r w:rsidR="00FD59B9">
        <w:rPr>
          <w:rFonts w:hint="cs"/>
          <w:rtl/>
        </w:rPr>
        <w:t>לראות שהתקנות האלה נשמרות</w:t>
      </w:r>
      <w:bookmarkStart w:id="27" w:name="_ETM_Q1_446304"/>
      <w:bookmarkEnd w:id="27"/>
      <w:r w:rsidR="00F86574">
        <w:rPr>
          <w:rFonts w:hint="cs"/>
          <w:rtl/>
        </w:rPr>
        <w:t>.</w:t>
      </w:r>
      <w:r w:rsidR="00FD59B9">
        <w:rPr>
          <w:rFonts w:hint="cs"/>
          <w:rtl/>
        </w:rPr>
        <w:t xml:space="preserve"> כמו שחבר הכנסת קריב אמר, יותר מידתיות, שההגנה עליהם </w:t>
      </w:r>
      <w:bookmarkStart w:id="28" w:name="_ETM_Q1_448285"/>
      <w:bookmarkEnd w:id="28"/>
      <w:r w:rsidR="00FD59B9">
        <w:rPr>
          <w:rFonts w:hint="cs"/>
          <w:rtl/>
        </w:rPr>
        <w:t>והיכולת לוודא שהאינפורמ</w:t>
      </w:r>
      <w:r w:rsidR="00F86574">
        <w:rPr>
          <w:rFonts w:hint="cs"/>
          <w:rtl/>
        </w:rPr>
        <w:t>ציה משמשת אך ורק למה שהיא יועדה</w:t>
      </w:r>
      <w:r w:rsidR="00FD59B9">
        <w:rPr>
          <w:rFonts w:hint="cs"/>
          <w:rtl/>
        </w:rPr>
        <w:t xml:space="preserve"> </w:t>
      </w:r>
      <w:r w:rsidR="00F86574">
        <w:rPr>
          <w:rFonts w:hint="cs"/>
          <w:rtl/>
        </w:rPr>
        <w:t>ו</w:t>
      </w:r>
      <w:r w:rsidR="00FD59B9">
        <w:rPr>
          <w:rFonts w:hint="cs"/>
          <w:rtl/>
        </w:rPr>
        <w:t xml:space="preserve">תישמר </w:t>
      </w:r>
      <w:bookmarkStart w:id="29" w:name="_ETM_Q1_458218"/>
      <w:bookmarkEnd w:id="29"/>
      <w:r w:rsidR="00FD59B9">
        <w:rPr>
          <w:rFonts w:hint="cs"/>
          <w:rtl/>
        </w:rPr>
        <w:t>בצורה קפדנית מאוד. תודה רבה.</w:t>
      </w:r>
    </w:p>
    <w:p w:rsidR="00FD59B9" w:rsidRDefault="00FD59B9" w:rsidP="00C0012E">
      <w:pPr>
        <w:rPr>
          <w:rtl/>
        </w:rPr>
      </w:pPr>
      <w:bookmarkStart w:id="30" w:name="_ETM_Q1_460177"/>
      <w:bookmarkStart w:id="31" w:name="_ETM_Q1_460227"/>
      <w:bookmarkEnd w:id="30"/>
      <w:bookmarkEnd w:id="31"/>
    </w:p>
    <w:p w:rsidR="00FD59B9" w:rsidRDefault="00FD59B9" w:rsidP="00FD59B9">
      <w:pPr>
        <w:pStyle w:val="af6"/>
        <w:keepNext/>
        <w:rPr>
          <w:rtl/>
        </w:rPr>
      </w:pPr>
      <w:bookmarkStart w:id="32" w:name="ET_yor_6358_6"/>
      <w:r w:rsidRPr="00FD59B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D59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FD59B9" w:rsidRDefault="00FD59B9" w:rsidP="00FD59B9">
      <w:pPr>
        <w:pStyle w:val="KeepWithNext"/>
        <w:rPr>
          <w:rtl/>
        </w:rPr>
      </w:pPr>
    </w:p>
    <w:p w:rsidR="00FD59B9" w:rsidRDefault="00FD59B9" w:rsidP="00FD59B9">
      <w:pPr>
        <w:rPr>
          <w:rtl/>
        </w:rPr>
      </w:pPr>
      <w:bookmarkStart w:id="33" w:name="_ETM_Q1_461312"/>
      <w:bookmarkEnd w:id="33"/>
      <w:r>
        <w:rPr>
          <w:rFonts w:hint="cs"/>
          <w:rtl/>
        </w:rPr>
        <w:t xml:space="preserve">אני חייב לומר לך, למרות שאני </w:t>
      </w:r>
      <w:bookmarkStart w:id="34" w:name="_ETM_Q1_464445"/>
      <w:bookmarkEnd w:id="34"/>
      <w:r>
        <w:rPr>
          <w:rFonts w:hint="cs"/>
          <w:rtl/>
        </w:rPr>
        <w:t xml:space="preserve">לא מהמיליה של חבר הכנסת גלעד קריב, שהחשש שלך </w:t>
      </w:r>
      <w:bookmarkStart w:id="35" w:name="_ETM_Q1_469849"/>
      <w:bookmarkEnd w:id="35"/>
      <w:r>
        <w:rPr>
          <w:rFonts w:hint="cs"/>
          <w:rtl/>
        </w:rPr>
        <w:t xml:space="preserve">הוא חשש בריא. ואם את חושבת שאני אתן יד </w:t>
      </w:r>
      <w:bookmarkStart w:id="36" w:name="_ETM_Q1_476115"/>
      <w:bookmarkEnd w:id="36"/>
      <w:r>
        <w:rPr>
          <w:rFonts w:hint="cs"/>
          <w:rtl/>
        </w:rPr>
        <w:t xml:space="preserve">לזה שישתמשו בצילומים האלה שלא על פי הכוונה שלשמן שמנו </w:t>
      </w:r>
      <w:bookmarkStart w:id="37" w:name="_ETM_Q1_484218"/>
      <w:bookmarkEnd w:id="37"/>
      <w:r>
        <w:rPr>
          <w:rFonts w:hint="cs"/>
          <w:rtl/>
        </w:rPr>
        <w:t>אותם שם, את טועה. אני לא אאפשר לאף אחד לפגוע בפרטיות או לפגוע בזכות להפגין או כל דבר אחר</w:t>
      </w:r>
      <w:bookmarkStart w:id="38" w:name="_ETM_Q1_495454"/>
      <w:bookmarkEnd w:id="38"/>
      <w:r>
        <w:rPr>
          <w:rFonts w:hint="cs"/>
          <w:rtl/>
        </w:rPr>
        <w:t xml:space="preserve"> עם מצלמות שיועדו מראש למנוע פשיעה. </w:t>
      </w:r>
    </w:p>
    <w:p w:rsidR="00FD59B9" w:rsidRDefault="00FD59B9" w:rsidP="00FD59B9">
      <w:pPr>
        <w:rPr>
          <w:rtl/>
        </w:rPr>
      </w:pPr>
      <w:bookmarkStart w:id="39" w:name="_ETM_Q1_499496"/>
      <w:bookmarkStart w:id="40" w:name="_ETM_Q1_499547"/>
      <w:bookmarkEnd w:id="39"/>
      <w:bookmarkEnd w:id="40"/>
    </w:p>
    <w:p w:rsidR="00FD59B9" w:rsidRDefault="00FD59B9" w:rsidP="00FD59B9">
      <w:pPr>
        <w:pStyle w:val="a4"/>
        <w:keepNext/>
        <w:rPr>
          <w:rtl/>
        </w:rPr>
      </w:pPr>
      <w:bookmarkStart w:id="41" w:name="ET_speaker_אילת_פלר_מימון_7"/>
      <w:r w:rsidRPr="00FD59B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פלר</w:t>
      </w:r>
      <w:proofErr w:type="spellEnd"/>
      <w:r>
        <w:rPr>
          <w:rtl/>
        </w:rPr>
        <w:t xml:space="preserve"> מימון:</w:t>
      </w:r>
      <w:r w:rsidRPr="00FD59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FD59B9" w:rsidRDefault="00FD59B9" w:rsidP="00FD59B9">
      <w:pPr>
        <w:pStyle w:val="KeepWithNext"/>
        <w:rPr>
          <w:rtl/>
        </w:rPr>
      </w:pPr>
    </w:p>
    <w:p w:rsidR="00FD59B9" w:rsidRDefault="00FD59B9" w:rsidP="00FD59B9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תודה לך</w:t>
      </w:r>
    </w:p>
    <w:p w:rsidR="00FD59B9" w:rsidRDefault="00FD59B9" w:rsidP="00FD59B9">
      <w:pPr>
        <w:rPr>
          <w:rtl/>
        </w:rPr>
      </w:pPr>
      <w:bookmarkStart w:id="42" w:name="_ETM_Q1_496685"/>
      <w:bookmarkStart w:id="43" w:name="_ETM_Q1_496728"/>
      <w:bookmarkEnd w:id="42"/>
      <w:bookmarkEnd w:id="43"/>
    </w:p>
    <w:p w:rsidR="00FD59B9" w:rsidRDefault="00FD59B9" w:rsidP="00FD59B9">
      <w:pPr>
        <w:pStyle w:val="af6"/>
        <w:keepNext/>
        <w:rPr>
          <w:rtl/>
        </w:rPr>
      </w:pPr>
      <w:bookmarkStart w:id="44" w:name="ET_yor_6358_8"/>
      <w:r w:rsidRPr="00FD59B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D59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:rsidR="00FD59B9" w:rsidRDefault="00FD59B9" w:rsidP="00FD59B9">
      <w:pPr>
        <w:pStyle w:val="KeepWithNext"/>
        <w:rPr>
          <w:rtl/>
        </w:rPr>
      </w:pPr>
    </w:p>
    <w:p w:rsidR="00FD59B9" w:rsidRDefault="00FD59B9" w:rsidP="00FD59B9">
      <w:pPr>
        <w:rPr>
          <w:rtl/>
        </w:rPr>
      </w:pPr>
      <w:bookmarkStart w:id="45" w:name="_ETM_Q1_498515"/>
      <w:bookmarkEnd w:id="45"/>
      <w:r>
        <w:rPr>
          <w:rFonts w:hint="cs"/>
          <w:rtl/>
        </w:rPr>
        <w:t>תודה. חבר הכנסת גלעד קריב, בבקשה, נמק את הרביזיה.</w:t>
      </w:r>
    </w:p>
    <w:p w:rsidR="00FD59B9" w:rsidRDefault="00FD59B9" w:rsidP="00FD59B9">
      <w:pPr>
        <w:rPr>
          <w:rtl/>
        </w:rPr>
      </w:pPr>
      <w:bookmarkStart w:id="46" w:name="_ETM_Q1_502481"/>
      <w:bookmarkStart w:id="47" w:name="_ETM_Q1_502545"/>
      <w:bookmarkStart w:id="48" w:name="_ETM_Q1_503633"/>
      <w:bookmarkEnd w:id="46"/>
      <w:bookmarkEnd w:id="47"/>
      <w:bookmarkEnd w:id="48"/>
    </w:p>
    <w:p w:rsidR="00FD59B9" w:rsidRDefault="00FD59B9" w:rsidP="00FD59B9">
      <w:pPr>
        <w:pStyle w:val="a4"/>
        <w:keepNext/>
        <w:rPr>
          <w:rtl/>
        </w:rPr>
      </w:pPr>
      <w:bookmarkStart w:id="49" w:name="ET_speaker_6156_9"/>
      <w:r w:rsidRPr="00FD59B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D59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FD59B9" w:rsidRDefault="00FD59B9" w:rsidP="00FD59B9">
      <w:pPr>
        <w:pStyle w:val="KeepWithNext"/>
        <w:rPr>
          <w:rtl/>
        </w:rPr>
      </w:pPr>
    </w:p>
    <w:p w:rsidR="00FD59B9" w:rsidRDefault="00FD59B9" w:rsidP="00FD59B9">
      <w:pPr>
        <w:rPr>
          <w:rtl/>
        </w:rPr>
      </w:pPr>
      <w:bookmarkStart w:id="50" w:name="_ETM_Q1_504017"/>
      <w:bookmarkStart w:id="51" w:name="_ETM_Q1_504063"/>
      <w:bookmarkEnd w:id="50"/>
      <w:bookmarkEnd w:id="51"/>
      <w:r>
        <w:rPr>
          <w:rFonts w:hint="cs"/>
          <w:rtl/>
        </w:rPr>
        <w:t xml:space="preserve">תודה אדוני. בקצרה, </w:t>
      </w:r>
      <w:bookmarkStart w:id="52" w:name="_ETM_Q1_506261"/>
      <w:bookmarkEnd w:id="52"/>
      <w:r>
        <w:rPr>
          <w:rFonts w:hint="cs"/>
          <w:rtl/>
        </w:rPr>
        <w:t xml:space="preserve">אין מחלוקת בינך לביני או בין האופוזיציה לבין הקואליציה לגבי </w:t>
      </w:r>
      <w:bookmarkStart w:id="53" w:name="_ETM_Q1_513102"/>
      <w:bookmarkEnd w:id="53"/>
      <w:r>
        <w:rPr>
          <w:rFonts w:hint="cs"/>
          <w:rtl/>
        </w:rPr>
        <w:t xml:space="preserve">הצורך להילחם </w:t>
      </w:r>
      <w:r w:rsidR="0009466A">
        <w:rPr>
          <w:rFonts w:hint="cs"/>
          <w:rtl/>
        </w:rPr>
        <w:t xml:space="preserve">בפשיעה. כולנו שותפים לדאגה מהעלייה התלולה בנתוני </w:t>
      </w:r>
      <w:bookmarkStart w:id="54" w:name="_ETM_Q1_520852"/>
      <w:bookmarkEnd w:id="54"/>
      <w:r w:rsidR="0009466A">
        <w:rPr>
          <w:rFonts w:hint="cs"/>
          <w:rtl/>
        </w:rPr>
        <w:t xml:space="preserve">הפשיעה. אין גם חולק על העובדה שהמערכת הזו עובדת. </w:t>
      </w:r>
      <w:bookmarkStart w:id="55" w:name="_ETM_Q1_528948"/>
      <w:bookmarkEnd w:id="55"/>
      <w:r w:rsidR="0009466A">
        <w:rPr>
          <w:rFonts w:hint="cs"/>
          <w:rtl/>
        </w:rPr>
        <w:t xml:space="preserve">אז בוודאי שצריך להסדיר את עבודתה באמצעות החוק ובתקנות, זו </w:t>
      </w:r>
      <w:bookmarkStart w:id="56" w:name="_ETM_Q1_537975"/>
      <w:bookmarkEnd w:id="56"/>
      <w:r w:rsidR="0009466A">
        <w:rPr>
          <w:rFonts w:hint="cs"/>
          <w:rtl/>
        </w:rPr>
        <w:t xml:space="preserve">גם הדרישה של בית המשפט. אבל התפקיד שלנו בתור ועדה </w:t>
      </w:r>
      <w:bookmarkStart w:id="57" w:name="_ETM_Q1_542682"/>
      <w:bookmarkEnd w:id="57"/>
      <w:r w:rsidR="0009466A">
        <w:rPr>
          <w:rFonts w:hint="cs"/>
          <w:rtl/>
        </w:rPr>
        <w:t xml:space="preserve">הוא לוודא שהתקנות שמובאות הן מידתיות. דהיינו, אין בהם </w:t>
      </w:r>
      <w:bookmarkStart w:id="58" w:name="_ETM_Q1_548532"/>
      <w:bookmarkEnd w:id="58"/>
      <w:r w:rsidR="0009466A">
        <w:rPr>
          <w:rFonts w:hint="cs"/>
          <w:rtl/>
        </w:rPr>
        <w:t xml:space="preserve">ולו סעיף אחד, ולו סעיף אחד שמקנה למשטרה וליתר הגופים שיכולה להיות להם גישה למידע, מרחב שימוש שהוא </w:t>
      </w:r>
      <w:bookmarkStart w:id="59" w:name="_ETM_Q1_561465"/>
      <w:bookmarkEnd w:id="59"/>
      <w:r w:rsidR="0009466A">
        <w:rPr>
          <w:rFonts w:hint="cs"/>
          <w:rtl/>
        </w:rPr>
        <w:t xml:space="preserve">לא הדוק, שהוא לא מפוקח, שהוא לא תואם בדיוק </w:t>
      </w:r>
      <w:bookmarkStart w:id="60" w:name="_ETM_Q1_568700"/>
      <w:bookmarkEnd w:id="60"/>
      <w:r w:rsidR="0009466A">
        <w:rPr>
          <w:rFonts w:hint="cs"/>
          <w:rtl/>
        </w:rPr>
        <w:t xml:space="preserve">את המטרות הקונקרטיות של ההפעלה. ולצערי, זה לא המצב בתקנות </w:t>
      </w:r>
      <w:bookmarkStart w:id="61" w:name="_ETM_Q1_573208"/>
      <w:bookmarkEnd w:id="61"/>
      <w:r w:rsidR="0009466A">
        <w:rPr>
          <w:rFonts w:hint="cs"/>
          <w:rtl/>
        </w:rPr>
        <w:t>הללו.</w:t>
      </w:r>
    </w:p>
    <w:p w:rsidR="0009466A" w:rsidRDefault="0009466A" w:rsidP="00FD59B9">
      <w:pPr>
        <w:rPr>
          <w:rtl/>
        </w:rPr>
      </w:pPr>
      <w:bookmarkStart w:id="62" w:name="_ETM_Q1_574824"/>
      <w:bookmarkStart w:id="63" w:name="_ETM_Q1_574879"/>
      <w:bookmarkEnd w:id="62"/>
      <w:bookmarkEnd w:id="63"/>
    </w:p>
    <w:p w:rsidR="0009466A" w:rsidRDefault="0009466A" w:rsidP="001035D0">
      <w:pPr>
        <w:rPr>
          <w:rtl/>
        </w:rPr>
      </w:pPr>
      <w:bookmarkStart w:id="64" w:name="_ETM_Q1_575000"/>
      <w:bookmarkStart w:id="65" w:name="_ETM_Q1_575043"/>
      <w:bookmarkEnd w:id="64"/>
      <w:bookmarkEnd w:id="65"/>
      <w:r>
        <w:rPr>
          <w:rFonts w:hint="cs"/>
          <w:rtl/>
        </w:rPr>
        <w:t xml:space="preserve">אני חושב שדי בכך שלא כל הערות הרשות להגנת הפרטיות </w:t>
      </w:r>
      <w:bookmarkStart w:id="66" w:name="_ETM_Q1_581213"/>
      <w:bookmarkEnd w:id="66"/>
      <w:r>
        <w:rPr>
          <w:rFonts w:hint="cs"/>
          <w:rtl/>
        </w:rPr>
        <w:t xml:space="preserve">התקבלו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בסט התקנות הראשון</w:t>
      </w:r>
      <w:r w:rsidR="001035D0">
        <w:rPr>
          <w:rFonts w:hint="cs"/>
          <w:rtl/>
        </w:rPr>
        <w:t xml:space="preserve"> </w:t>
      </w:r>
      <w:r w:rsidR="001035D0">
        <w:rPr>
          <w:rFonts w:hint="eastAsia"/>
          <w:rtl/>
        </w:rPr>
        <w:t>–</w:t>
      </w:r>
      <w:r w:rsidR="001035D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לבוא ולומר שהתקנות לא ראויות לאישור. הרשות להגנת </w:t>
      </w:r>
      <w:bookmarkStart w:id="67" w:name="_ETM_Q1_591555"/>
      <w:bookmarkEnd w:id="67"/>
      <w:r w:rsidR="001035D0">
        <w:rPr>
          <w:rFonts w:hint="cs"/>
          <w:rtl/>
        </w:rPr>
        <w:t>הפרטיות</w:t>
      </w:r>
      <w:r>
        <w:rPr>
          <w:rFonts w:hint="cs"/>
          <w:rtl/>
        </w:rPr>
        <w:t xml:space="preserve"> היא בסופו של דבר גוף ממשלתי-ציבורי. היה </w:t>
      </w:r>
      <w:bookmarkStart w:id="68" w:name="_ETM_Q1_596341"/>
      <w:bookmarkEnd w:id="68"/>
      <w:r>
        <w:rPr>
          <w:rFonts w:hint="cs"/>
          <w:rtl/>
        </w:rPr>
        <w:t xml:space="preserve">ניתן לצפות מהשר בסט הראשון של התקנות שהוא יאמץ את </w:t>
      </w:r>
      <w:bookmarkStart w:id="69" w:name="_ETM_Q1_599292"/>
      <w:bookmarkEnd w:id="69"/>
      <w:r>
        <w:rPr>
          <w:rFonts w:hint="cs"/>
          <w:rtl/>
        </w:rPr>
        <w:t xml:space="preserve">ההמלצות של הרשות להגנת הפרטיות, שגם היא לא התנגדה לעצם </w:t>
      </w:r>
      <w:bookmarkStart w:id="70" w:name="_ETM_Q1_607037"/>
      <w:bookmarkEnd w:id="70"/>
      <w:r>
        <w:rPr>
          <w:rFonts w:hint="cs"/>
          <w:rtl/>
        </w:rPr>
        <w:t xml:space="preserve">השימוש בכלי. אבל תחום הפרטיות זה תחום המומחיות של הרשות. </w:t>
      </w:r>
      <w:bookmarkStart w:id="71" w:name="_ETM_Q1_611530"/>
      <w:bookmarkEnd w:id="71"/>
      <w:r>
        <w:rPr>
          <w:rFonts w:hint="cs"/>
          <w:rtl/>
        </w:rPr>
        <w:lastRenderedPageBreak/>
        <w:t xml:space="preserve">הסירוב של השר בן גביר לאמץ חלק משמעותי מההצעות </w:t>
      </w:r>
      <w:bookmarkStart w:id="72" w:name="_ETM_Q1_614893"/>
      <w:bookmarkEnd w:id="72"/>
      <w:r>
        <w:rPr>
          <w:rFonts w:hint="cs"/>
          <w:rtl/>
        </w:rPr>
        <w:t xml:space="preserve">של הרשות להגנת הפרטיות, די בכך מבחינתי כדי להצדיק את </w:t>
      </w:r>
      <w:bookmarkStart w:id="73" w:name="_ETM_Q1_621142"/>
      <w:bookmarkEnd w:id="73"/>
      <w:r>
        <w:rPr>
          <w:rFonts w:hint="cs"/>
          <w:rtl/>
        </w:rPr>
        <w:t>אי-אישור התקנות.</w:t>
      </w:r>
    </w:p>
    <w:p w:rsidR="0009466A" w:rsidRDefault="0009466A" w:rsidP="00FD59B9">
      <w:pPr>
        <w:rPr>
          <w:rtl/>
        </w:rPr>
      </w:pPr>
      <w:bookmarkStart w:id="74" w:name="_ETM_Q1_621323"/>
      <w:bookmarkStart w:id="75" w:name="_ETM_Q1_621379"/>
      <w:bookmarkStart w:id="76" w:name="_ETM_Q1_621707"/>
      <w:bookmarkEnd w:id="74"/>
      <w:bookmarkEnd w:id="75"/>
      <w:bookmarkEnd w:id="76"/>
    </w:p>
    <w:p w:rsidR="0009466A" w:rsidRDefault="0009466A" w:rsidP="00FD59B9">
      <w:pPr>
        <w:rPr>
          <w:rtl/>
        </w:rPr>
      </w:pPr>
      <w:bookmarkStart w:id="77" w:name="_ETM_Q1_621763"/>
      <w:bookmarkEnd w:id="77"/>
      <w:r>
        <w:rPr>
          <w:rFonts w:hint="cs"/>
          <w:rtl/>
        </w:rPr>
        <w:t>אוסיף על זה שההליכ</w:t>
      </w:r>
      <w:r w:rsidR="00AE484C">
        <w:rPr>
          <w:rFonts w:hint="cs"/>
          <w:rtl/>
        </w:rPr>
        <w:t>ה לתקופות זמן מקסימליות, שהס</w:t>
      </w:r>
      <w:r>
        <w:rPr>
          <w:rFonts w:hint="cs"/>
          <w:rtl/>
        </w:rPr>
        <w:t xml:space="preserve">ירוב </w:t>
      </w:r>
      <w:r w:rsidR="00AE484C">
        <w:rPr>
          <w:rFonts w:hint="cs"/>
          <w:rtl/>
        </w:rPr>
        <w:t>לקבוע אמות מידה</w:t>
      </w:r>
      <w:r w:rsidR="009405D2">
        <w:rPr>
          <w:rFonts w:hint="cs"/>
          <w:rtl/>
        </w:rPr>
        <w:t xml:space="preserve"> יותר ברורות לה</w:t>
      </w:r>
      <w:r w:rsidR="00FF3DAE">
        <w:rPr>
          <w:rFonts w:hint="cs"/>
          <w:rtl/>
        </w:rPr>
        <w:t>יכן ניתן ולהיכן לא ניתן</w:t>
      </w:r>
      <w:r w:rsidR="009405D2">
        <w:rPr>
          <w:rFonts w:hint="cs"/>
          <w:rtl/>
        </w:rPr>
        <w:t xml:space="preserve"> להציב </w:t>
      </w:r>
      <w:bookmarkStart w:id="78" w:name="_ETM_Q1_633656"/>
      <w:bookmarkEnd w:id="78"/>
      <w:r w:rsidR="009405D2">
        <w:rPr>
          <w:rFonts w:hint="cs"/>
          <w:rtl/>
        </w:rPr>
        <w:t xml:space="preserve">מצלמות, ועוד דברים שעברנו עליהם, מלמדים שיש פה </w:t>
      </w:r>
      <w:bookmarkStart w:id="79" w:name="_ETM_Q1_638730"/>
      <w:bookmarkEnd w:id="79"/>
      <w:r w:rsidR="009405D2">
        <w:rPr>
          <w:rFonts w:hint="cs"/>
          <w:rtl/>
        </w:rPr>
        <w:t>הפקדת כלי בעל עוצמות ללא רמה ראויה של הסדרה.</w:t>
      </w:r>
    </w:p>
    <w:p w:rsidR="009405D2" w:rsidRDefault="009405D2" w:rsidP="00FD59B9">
      <w:pPr>
        <w:rPr>
          <w:rtl/>
        </w:rPr>
      </w:pPr>
      <w:bookmarkStart w:id="80" w:name="_ETM_Q1_644638"/>
      <w:bookmarkStart w:id="81" w:name="_ETM_Q1_644685"/>
      <w:bookmarkEnd w:id="80"/>
      <w:bookmarkEnd w:id="81"/>
    </w:p>
    <w:p w:rsidR="009405D2" w:rsidRDefault="009405D2" w:rsidP="00FD59B9">
      <w:pPr>
        <w:rPr>
          <w:rtl/>
        </w:rPr>
      </w:pPr>
      <w:bookmarkStart w:id="82" w:name="_ETM_Q1_644830"/>
      <w:bookmarkStart w:id="83" w:name="_ETM_Q1_644870"/>
      <w:bookmarkEnd w:id="82"/>
      <w:bookmarkEnd w:id="83"/>
      <w:r>
        <w:rPr>
          <w:rFonts w:hint="cs"/>
          <w:rtl/>
        </w:rPr>
        <w:t>אני שמח</w:t>
      </w:r>
      <w:bookmarkStart w:id="84" w:name="_ETM_Q1_646686"/>
      <w:bookmarkEnd w:id="84"/>
      <w:r>
        <w:rPr>
          <w:rFonts w:hint="cs"/>
          <w:rtl/>
        </w:rPr>
        <w:t xml:space="preserve"> מאוד שהבהרנו לפרוטוקול שהתקנות הללו נוגעות אך ורק למערכת </w:t>
      </w:r>
      <w:bookmarkStart w:id="85" w:name="_ETM_Q1_651727"/>
      <w:bookmarkEnd w:id="85"/>
      <w:r>
        <w:rPr>
          <w:rFonts w:hint="cs"/>
          <w:rtl/>
        </w:rPr>
        <w:t xml:space="preserve">שהתכלית המרכזית שלה היא זיהוי מספרי לוחיות רכב. </w:t>
      </w:r>
      <w:bookmarkStart w:id="86" w:name="_ETM_Q1_658115"/>
      <w:bookmarkEnd w:id="86"/>
      <w:r>
        <w:rPr>
          <w:rFonts w:hint="cs"/>
          <w:rtl/>
        </w:rPr>
        <w:t xml:space="preserve">וכל מערכת אחרת של המשטרה שנכנסת בהגדרה של מצלמות מיוחדות </w:t>
      </w:r>
      <w:bookmarkStart w:id="87" w:name="_ETM_Q1_665226"/>
      <w:bookmarkEnd w:id="87"/>
      <w:r w:rsidR="00FF3DAE">
        <w:rPr>
          <w:rFonts w:hint="cs"/>
          <w:rtl/>
        </w:rPr>
        <w:t>צריכה הסדרה בתקנות נפרדות</w:t>
      </w:r>
      <w:r>
        <w:rPr>
          <w:rFonts w:hint="cs"/>
          <w:rtl/>
        </w:rPr>
        <w:t xml:space="preserve"> ואי-אפשר לנצל את התקנות הללו לטובת </w:t>
      </w:r>
      <w:bookmarkStart w:id="88" w:name="_ETM_Q1_669127"/>
      <w:bookmarkEnd w:id="88"/>
      <w:r>
        <w:rPr>
          <w:rFonts w:hint="cs"/>
          <w:rtl/>
        </w:rPr>
        <w:t xml:space="preserve">הפעלת אותן המערכות. אני שמח על ההבהרה הזו, לא בטוח </w:t>
      </w:r>
      <w:bookmarkStart w:id="89" w:name="_ETM_Q1_672694"/>
      <w:bookmarkEnd w:id="89"/>
      <w:r>
        <w:rPr>
          <w:rFonts w:hint="cs"/>
          <w:rtl/>
        </w:rPr>
        <w:t>שזו הייתה הכוונה - - -</w:t>
      </w:r>
    </w:p>
    <w:p w:rsidR="009405D2" w:rsidRDefault="009405D2" w:rsidP="00FD59B9">
      <w:pPr>
        <w:rPr>
          <w:rtl/>
        </w:rPr>
      </w:pPr>
    </w:p>
    <w:p w:rsidR="009405D2" w:rsidRDefault="009405D2" w:rsidP="009405D2">
      <w:pPr>
        <w:pStyle w:val="a4"/>
        <w:keepNext/>
        <w:rPr>
          <w:rtl/>
        </w:rPr>
      </w:pPr>
      <w:bookmarkStart w:id="90" w:name="ET_speaker_קריאה_10"/>
      <w:r w:rsidRPr="009405D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405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9405D2" w:rsidRDefault="009405D2" w:rsidP="009405D2">
      <w:pPr>
        <w:pStyle w:val="KeepWithNext"/>
        <w:rPr>
          <w:rtl/>
        </w:rPr>
      </w:pPr>
    </w:p>
    <w:p w:rsidR="009405D2" w:rsidRDefault="009405D2" w:rsidP="009405D2">
      <w:pPr>
        <w:rPr>
          <w:rtl/>
        </w:rPr>
      </w:pPr>
      <w:r>
        <w:rPr>
          <w:rFonts w:hint="cs"/>
          <w:rtl/>
        </w:rPr>
        <w:t>בכותרת.</w:t>
      </w:r>
    </w:p>
    <w:p w:rsidR="009405D2" w:rsidRDefault="009405D2" w:rsidP="009405D2">
      <w:pPr>
        <w:rPr>
          <w:rtl/>
        </w:rPr>
      </w:pPr>
    </w:p>
    <w:p w:rsidR="009405D2" w:rsidRDefault="009405D2" w:rsidP="009405D2">
      <w:pPr>
        <w:pStyle w:val="a4"/>
        <w:keepNext/>
        <w:rPr>
          <w:rtl/>
        </w:rPr>
      </w:pPr>
      <w:bookmarkStart w:id="91" w:name="ET_speaker_6156_12"/>
      <w:r w:rsidRPr="009405D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405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9405D2" w:rsidRDefault="009405D2" w:rsidP="009405D2">
      <w:pPr>
        <w:pStyle w:val="KeepWithNext"/>
        <w:rPr>
          <w:rtl/>
        </w:rPr>
      </w:pPr>
    </w:p>
    <w:p w:rsidR="009405D2" w:rsidRDefault="009405D2" w:rsidP="009405D2">
      <w:pPr>
        <w:rPr>
          <w:rtl/>
        </w:rPr>
      </w:pPr>
      <w:r>
        <w:rPr>
          <w:rFonts w:hint="cs"/>
          <w:rtl/>
        </w:rPr>
        <w:t xml:space="preserve">בסדר גמור, אני מרשה לעצמי </w:t>
      </w:r>
      <w:bookmarkStart w:id="92" w:name="_ETM_Q1_678783"/>
      <w:bookmarkEnd w:id="92"/>
      <w:r>
        <w:rPr>
          <w:rFonts w:hint="cs"/>
          <w:rtl/>
        </w:rPr>
        <w:t xml:space="preserve">עדיין לומר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בטוח שזאת הייתה הכוונה המקורית. אני </w:t>
      </w:r>
      <w:bookmarkStart w:id="93" w:name="_ETM_Q1_684709"/>
      <w:bookmarkEnd w:id="93"/>
      <w:r>
        <w:rPr>
          <w:rFonts w:hint="cs"/>
          <w:rtl/>
        </w:rPr>
        <w:t xml:space="preserve">שמח מאוד שזה מובהר עכשיו, שכל הפעלת מערכת נוספת </w:t>
      </w:r>
      <w:bookmarkStart w:id="94" w:name="_ETM_Q1_687651"/>
      <w:bookmarkEnd w:id="94"/>
      <w:r>
        <w:rPr>
          <w:rFonts w:hint="cs"/>
          <w:rtl/>
        </w:rPr>
        <w:t xml:space="preserve">מחייבת הסדרה בתקנות אחרות שמתייחסות גם ליכולות של אותן המערכות. </w:t>
      </w:r>
      <w:bookmarkStart w:id="95" w:name="_ETM_Q1_692718"/>
      <w:bookmarkEnd w:id="95"/>
      <w:r>
        <w:rPr>
          <w:rFonts w:hint="cs"/>
          <w:rtl/>
        </w:rPr>
        <w:t xml:space="preserve">אבל אחזור ואומר שגם לגבי המערכת הספציפית הזו היה </w:t>
      </w:r>
      <w:bookmarkStart w:id="96" w:name="_ETM_Q1_700032"/>
      <w:bookmarkEnd w:id="96"/>
      <w:r>
        <w:rPr>
          <w:rFonts w:hint="cs"/>
          <w:rtl/>
        </w:rPr>
        <w:t xml:space="preserve">ראוי לעשות עבודה יותר ברורה, הדוקה ומפוקחת של התקנת </w:t>
      </w:r>
      <w:bookmarkStart w:id="97" w:name="_ETM_Q1_705441"/>
      <w:bookmarkEnd w:id="97"/>
      <w:r>
        <w:rPr>
          <w:rFonts w:hint="cs"/>
          <w:rtl/>
        </w:rPr>
        <w:t>התקנות.</w:t>
      </w:r>
      <w:bookmarkStart w:id="98" w:name="_ETM_Q1_707585"/>
      <w:bookmarkEnd w:id="98"/>
    </w:p>
    <w:p w:rsidR="009405D2" w:rsidRDefault="009405D2" w:rsidP="009405D2">
      <w:pPr>
        <w:rPr>
          <w:rtl/>
        </w:rPr>
      </w:pPr>
      <w:bookmarkStart w:id="99" w:name="_ETM_Q1_707630"/>
      <w:bookmarkEnd w:id="99"/>
    </w:p>
    <w:p w:rsidR="00FF3DAE" w:rsidRDefault="009405D2" w:rsidP="009405D2">
      <w:pPr>
        <w:rPr>
          <w:rtl/>
        </w:rPr>
      </w:pPr>
      <w:bookmarkStart w:id="100" w:name="_ETM_Q1_707761"/>
      <w:bookmarkStart w:id="101" w:name="_ETM_Q1_707803"/>
      <w:bookmarkEnd w:id="100"/>
      <w:bookmarkEnd w:id="101"/>
      <w:r>
        <w:rPr>
          <w:rFonts w:hint="cs"/>
          <w:rtl/>
        </w:rPr>
        <w:t xml:space="preserve">המשפט האחרון מתייחס לאמירה שנאמרה כאן, שממילא המרחב הציבורי במדינת </w:t>
      </w:r>
      <w:bookmarkStart w:id="102" w:name="_ETM_Q1_715333"/>
      <w:bookmarkEnd w:id="102"/>
      <w:r>
        <w:rPr>
          <w:rFonts w:hint="cs"/>
          <w:rtl/>
        </w:rPr>
        <w:t>ישראל מתועד ומצולם. וזאת באמת מציאות שקיימת. הזכרנו פעול</w:t>
      </w:r>
      <w:bookmarkStart w:id="103" w:name="_ETM_Q1_721460"/>
      <w:bookmarkEnd w:id="103"/>
      <w:r>
        <w:rPr>
          <w:rFonts w:hint="cs"/>
          <w:rtl/>
        </w:rPr>
        <w:t xml:space="preserve">ה של רשויות מקומיות, של ועדי ישובים. אנחנו יודעים שאנשים </w:t>
      </w:r>
      <w:bookmarkStart w:id="104" w:name="_ETM_Q1_726623"/>
      <w:bookmarkEnd w:id="104"/>
      <w:r>
        <w:rPr>
          <w:rFonts w:hint="cs"/>
          <w:rtl/>
        </w:rPr>
        <w:t xml:space="preserve">פרטיים מצלמים את המרחב הציבורי, והוזכרו כאן המעונות. אז קודם </w:t>
      </w:r>
      <w:bookmarkStart w:id="105" w:name="_ETM_Q1_731664"/>
      <w:bookmarkEnd w:id="105"/>
      <w:r>
        <w:rPr>
          <w:rFonts w:hint="cs"/>
          <w:rtl/>
        </w:rPr>
        <w:t xml:space="preserve">כל כדאי להזכיר שהיא הנותנת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במציאות שבה כולם מתעדים את המרחב הציבורי, ראוי להיות קפדניים מאוד בהסדרה. והעובדה </w:t>
      </w:r>
      <w:bookmarkStart w:id="106" w:name="_ETM_Q1_741385"/>
      <w:bookmarkEnd w:id="106"/>
      <w:r>
        <w:rPr>
          <w:rFonts w:hint="cs"/>
          <w:rtl/>
        </w:rPr>
        <w:t>שישנם עוד לא מעט גופים במדינת ישראל, גופים ציבוריים</w:t>
      </w:r>
      <w:bookmarkStart w:id="107" w:name="_ETM_Q1_747183"/>
      <w:bookmarkEnd w:id="107"/>
      <w:r>
        <w:rPr>
          <w:rFonts w:hint="cs"/>
          <w:rtl/>
        </w:rPr>
        <w:t>, גופים שלטוניים, שמפעילים אמצעי תיעוד במרחב הציבורי ללא הסדרה</w:t>
      </w:r>
      <w:bookmarkStart w:id="108" w:name="_ETM_Q1_752368"/>
      <w:bookmarkEnd w:id="108"/>
      <w:r>
        <w:rPr>
          <w:rFonts w:hint="cs"/>
          <w:rtl/>
        </w:rPr>
        <w:t xml:space="preserve"> בחוק, זה דבר שצריך לתת עליו את הדעת. וגם </w:t>
      </w:r>
      <w:bookmarkStart w:id="109" w:name="_ETM_Q1_757173"/>
      <w:bookmarkEnd w:id="109"/>
      <w:r>
        <w:rPr>
          <w:rFonts w:hint="cs"/>
          <w:rtl/>
        </w:rPr>
        <w:t xml:space="preserve">הרשות להגנת הפרטיות הגיע הזמן שתיתן על המציאות הזאת </w:t>
      </w:r>
      <w:bookmarkStart w:id="110" w:name="_ETM_Q1_758955"/>
      <w:bookmarkEnd w:id="110"/>
      <w:r>
        <w:rPr>
          <w:rFonts w:hint="cs"/>
          <w:rtl/>
        </w:rPr>
        <w:t xml:space="preserve">את הדעת. צריך לסדר את המציאות הזאת. </w:t>
      </w:r>
    </w:p>
    <w:p w:rsidR="00FF3DAE" w:rsidRDefault="00FF3DAE" w:rsidP="009405D2">
      <w:pPr>
        <w:rPr>
          <w:rtl/>
        </w:rPr>
      </w:pPr>
    </w:p>
    <w:p w:rsidR="009405D2" w:rsidRDefault="009405D2" w:rsidP="009405D2">
      <w:pPr>
        <w:rPr>
          <w:rtl/>
        </w:rPr>
      </w:pPr>
      <w:r>
        <w:rPr>
          <w:rFonts w:hint="cs"/>
          <w:rtl/>
        </w:rPr>
        <w:t xml:space="preserve">אבל, הניסיון לגזור </w:t>
      </w:r>
      <w:bookmarkStart w:id="111" w:name="_ETM_Q1_764360"/>
      <w:bookmarkEnd w:id="111"/>
      <w:r>
        <w:rPr>
          <w:rFonts w:hint="cs"/>
          <w:rtl/>
        </w:rPr>
        <w:t xml:space="preserve">גזרה שווה בין משטרת ישראל וגופים אחרים בעלי סמכות חקירה </w:t>
      </w:r>
      <w:bookmarkStart w:id="112" w:name="_ETM_Q1_771360"/>
      <w:bookmarkEnd w:id="112"/>
      <w:r>
        <w:rPr>
          <w:rFonts w:hint="cs"/>
          <w:rtl/>
        </w:rPr>
        <w:t xml:space="preserve">לבין עיריות או ועדי ישוב, זו גזרה שווה די </w:t>
      </w:r>
      <w:bookmarkStart w:id="113" w:name="_ETM_Q1_775150"/>
      <w:bookmarkEnd w:id="113"/>
      <w:r>
        <w:rPr>
          <w:rFonts w:hint="cs"/>
          <w:rtl/>
        </w:rPr>
        <w:t xml:space="preserve">מפוקפקת. די מפוקפקת. המשטרה היא גוף בעל עוצמה דרמטית למול האזרח. והסטנדרטים שצריך להטיל על המשטרה או לחייב בהם את </w:t>
      </w:r>
      <w:bookmarkStart w:id="114" w:name="_ETM_Q1_789316"/>
      <w:bookmarkEnd w:id="114"/>
      <w:r>
        <w:rPr>
          <w:rFonts w:hint="cs"/>
          <w:rtl/>
        </w:rPr>
        <w:t xml:space="preserve">המשטרה בכל מה שנוגע לעמידה בהוראות החוק הם סטנדרטים מחמירים. </w:t>
      </w:r>
      <w:bookmarkStart w:id="115" w:name="_ETM_Q1_795619"/>
      <w:bookmarkEnd w:id="115"/>
      <w:r>
        <w:rPr>
          <w:rFonts w:hint="cs"/>
          <w:rtl/>
        </w:rPr>
        <w:t xml:space="preserve">וכן, אני לא מהסס לבוא ולומר: אמון הציבור במשטרת ישראל נמצא בשפל. בשפל חסר תקדים. חלק מחוסר האמון הזה קשור </w:t>
      </w:r>
      <w:bookmarkStart w:id="116" w:name="_ETM_Q1_805488"/>
      <w:bookmarkEnd w:id="116"/>
      <w:r w:rsidR="00167C4D">
        <w:rPr>
          <w:rFonts w:hint="cs"/>
          <w:rtl/>
        </w:rPr>
        <w:t xml:space="preserve">גם בפשיעה המאמירה, אבל גם מחשש הולך וגדל בשבועות </w:t>
      </w:r>
      <w:bookmarkStart w:id="117" w:name="_ETM_Q1_813579"/>
      <w:bookmarkEnd w:id="117"/>
      <w:r w:rsidR="00167C4D">
        <w:rPr>
          <w:rFonts w:hint="cs"/>
          <w:rtl/>
        </w:rPr>
        <w:t xml:space="preserve">האחרונים של הפעלת סמכויות המשטרה על בסיס מניעים פסולים. אני </w:t>
      </w:r>
      <w:bookmarkStart w:id="118" w:name="_ETM_Q1_818083"/>
      <w:bookmarkEnd w:id="118"/>
      <w:r w:rsidR="00167C4D">
        <w:rPr>
          <w:rFonts w:hint="cs"/>
          <w:rtl/>
        </w:rPr>
        <w:t xml:space="preserve">אומר את זה, אני עומד מאחורי זה, אני ראיתי את </w:t>
      </w:r>
      <w:bookmarkStart w:id="119" w:name="_ETM_Q1_818787"/>
      <w:bookmarkEnd w:id="119"/>
      <w:r w:rsidR="00167C4D">
        <w:rPr>
          <w:rFonts w:hint="cs"/>
          <w:rtl/>
        </w:rPr>
        <w:t xml:space="preserve">זה במו עיני. כל מי שטוען שזה לא המצב בחודשים </w:t>
      </w:r>
      <w:bookmarkStart w:id="120" w:name="_ETM_Q1_824800"/>
      <w:bookmarkEnd w:id="120"/>
      <w:r w:rsidR="00167C4D">
        <w:rPr>
          <w:rFonts w:hint="cs"/>
          <w:rtl/>
        </w:rPr>
        <w:t>האחרונים, עוצם את עיניו.</w:t>
      </w:r>
    </w:p>
    <w:p w:rsidR="00167C4D" w:rsidRDefault="00167C4D" w:rsidP="009405D2">
      <w:pPr>
        <w:rPr>
          <w:rtl/>
        </w:rPr>
      </w:pPr>
    </w:p>
    <w:p w:rsidR="00167C4D" w:rsidRDefault="00167C4D" w:rsidP="00FF3DAE">
      <w:pPr>
        <w:rPr>
          <w:rtl/>
        </w:rPr>
      </w:pPr>
      <w:r>
        <w:rPr>
          <w:rFonts w:hint="cs"/>
          <w:rtl/>
        </w:rPr>
        <w:t xml:space="preserve">ואני רוצה להעביר מסר למשטרת ישראל: ככל </w:t>
      </w:r>
      <w:bookmarkStart w:id="121" w:name="_ETM_Q1_828880"/>
      <w:bookmarkEnd w:id="121"/>
      <w:r w:rsidR="00050B69">
        <w:rPr>
          <w:rFonts w:hint="cs"/>
          <w:rtl/>
        </w:rPr>
        <w:t xml:space="preserve">שמשטרת ישראל תיתפס על ידי הציבור הרחב כגוף שהפעילות שלו </w:t>
      </w:r>
      <w:bookmarkStart w:id="122" w:name="_ETM_Q1_836024"/>
      <w:bookmarkEnd w:id="122"/>
      <w:r w:rsidR="00050B69">
        <w:rPr>
          <w:rFonts w:hint="cs"/>
          <w:rtl/>
        </w:rPr>
        <w:t xml:space="preserve">מושפעת מסדר יום פוליטי ומהכתבות של דרג פוליטי, האמון של </w:t>
      </w:r>
      <w:bookmarkStart w:id="123" w:name="_ETM_Q1_841700"/>
      <w:bookmarkEnd w:id="123"/>
      <w:r w:rsidR="00050B69">
        <w:rPr>
          <w:rFonts w:hint="cs"/>
          <w:rtl/>
        </w:rPr>
        <w:t xml:space="preserve">הציבור ילך יתדרדר. והנכונות של הציבור לקבל הפעלת אמצעים משמעותיים, </w:t>
      </w:r>
      <w:bookmarkStart w:id="124" w:name="_ETM_Q1_848410"/>
      <w:bookmarkEnd w:id="124"/>
      <w:r w:rsidR="00050B69">
        <w:rPr>
          <w:rFonts w:hint="cs"/>
          <w:rtl/>
        </w:rPr>
        <w:t xml:space="preserve">גם במלחמה הראויה בפשיעה, הנכונות של הציבור לקבל את </w:t>
      </w:r>
      <w:bookmarkStart w:id="125" w:name="_ETM_Q1_854956"/>
      <w:bookmarkEnd w:id="125"/>
      <w:r w:rsidR="00050B69">
        <w:rPr>
          <w:rFonts w:hint="cs"/>
          <w:rtl/>
        </w:rPr>
        <w:t xml:space="preserve">הפעלת האמצעים הזאת, תלך ותרד. משטרת ישראל צריכה לעשות בדק בית, מה קרה בחודשים האחרונים שגורם </w:t>
      </w:r>
      <w:r w:rsidR="00FF3DAE">
        <w:rPr>
          <w:rFonts w:hint="cs"/>
          <w:rtl/>
        </w:rPr>
        <w:t>לצניחה</w:t>
      </w:r>
      <w:r w:rsidR="00050B69">
        <w:rPr>
          <w:rFonts w:hint="cs"/>
          <w:rtl/>
        </w:rPr>
        <w:t xml:space="preserve"> כזאת </w:t>
      </w:r>
      <w:bookmarkStart w:id="126" w:name="_ETM_Q1_863879"/>
      <w:bookmarkEnd w:id="126"/>
      <w:r w:rsidR="00050B69">
        <w:rPr>
          <w:rFonts w:hint="cs"/>
          <w:rtl/>
        </w:rPr>
        <w:t>דרמטית בא</w:t>
      </w:r>
      <w:r w:rsidR="00FF3DAE">
        <w:rPr>
          <w:rFonts w:hint="cs"/>
          <w:rtl/>
        </w:rPr>
        <w:t>מון הציבור.</w:t>
      </w:r>
      <w:r w:rsidR="00050B69">
        <w:rPr>
          <w:rFonts w:hint="cs"/>
          <w:rtl/>
        </w:rPr>
        <w:t xml:space="preserve"> ואני אומר לכם שזה לא ר</w:t>
      </w:r>
      <w:bookmarkStart w:id="127" w:name="_ETM_Q1_867397"/>
      <w:bookmarkEnd w:id="127"/>
      <w:r w:rsidR="00050B69">
        <w:rPr>
          <w:rFonts w:hint="cs"/>
          <w:rtl/>
        </w:rPr>
        <w:t xml:space="preserve">ק על רקע נתוני הפשיעה העולים, אלא בראש ובראשונה על </w:t>
      </w:r>
      <w:bookmarkStart w:id="128" w:name="_ETM_Q1_874427"/>
      <w:bookmarkEnd w:id="128"/>
      <w:r w:rsidR="00050B69">
        <w:rPr>
          <w:rFonts w:hint="cs"/>
          <w:rtl/>
        </w:rPr>
        <w:t xml:space="preserve">ידי התחושה שמשהו בעמוד השדרה המקצועי והממלכתי של המשטרה הולך </w:t>
      </w:r>
      <w:bookmarkStart w:id="129" w:name="_ETM_Q1_880816"/>
      <w:bookmarkEnd w:id="129"/>
      <w:r w:rsidR="00050B69">
        <w:rPr>
          <w:rFonts w:hint="cs"/>
          <w:rtl/>
        </w:rPr>
        <w:t>ונשכח.</w:t>
      </w:r>
    </w:p>
    <w:p w:rsidR="00050B69" w:rsidRDefault="00050B69" w:rsidP="009405D2">
      <w:pPr>
        <w:rPr>
          <w:rtl/>
        </w:rPr>
      </w:pPr>
    </w:p>
    <w:p w:rsidR="00050B69" w:rsidRDefault="00050B69" w:rsidP="00050B69">
      <w:pPr>
        <w:pStyle w:val="af6"/>
        <w:keepNext/>
        <w:rPr>
          <w:rtl/>
        </w:rPr>
      </w:pPr>
      <w:bookmarkStart w:id="130" w:name="ET_yor_6358_13"/>
      <w:r w:rsidRPr="00050B6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50B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050B69" w:rsidRDefault="00050B69" w:rsidP="00050B69">
      <w:pPr>
        <w:pStyle w:val="KeepWithNext"/>
        <w:rPr>
          <w:rtl/>
        </w:rPr>
      </w:pPr>
    </w:p>
    <w:p w:rsidR="00050B69" w:rsidRDefault="00050B69" w:rsidP="00050B69">
      <w:pPr>
        <w:rPr>
          <w:rtl/>
        </w:rPr>
      </w:pPr>
      <w:r>
        <w:rPr>
          <w:rFonts w:hint="cs"/>
          <w:rtl/>
        </w:rPr>
        <w:t xml:space="preserve">תודה לחבר הכנסת גלעד קריב על ההנמקה </w:t>
      </w:r>
      <w:r w:rsidR="00FF3DAE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הרביזיה שהוא </w:t>
      </w:r>
      <w:bookmarkStart w:id="131" w:name="_ETM_Q1_890095"/>
      <w:bookmarkEnd w:id="131"/>
      <w:r>
        <w:rPr>
          <w:rFonts w:hint="cs"/>
          <w:rtl/>
        </w:rPr>
        <w:t xml:space="preserve">ביקש. רגע לפני שנצביע אני רוצה גם להתייחס </w:t>
      </w:r>
      <w:bookmarkStart w:id="132" w:name="_ETM_Q1_892218"/>
      <w:bookmarkEnd w:id="132"/>
      <w:r>
        <w:rPr>
          <w:rFonts w:hint="cs"/>
          <w:rtl/>
        </w:rPr>
        <w:t>אל חלק מן הדברים. גלעד, אנחנו כנראה מסתובבים במקומות אחרים</w:t>
      </w:r>
      <w:bookmarkStart w:id="133" w:name="_ETM_Q1_897359"/>
      <w:bookmarkEnd w:id="133"/>
      <w:r>
        <w:rPr>
          <w:rFonts w:hint="cs"/>
          <w:rtl/>
        </w:rPr>
        <w:t xml:space="preserve"> ופוגשים ציבורים שונים. אני פוגש ציבור שמודה למשטרה על </w:t>
      </w:r>
      <w:bookmarkStart w:id="134" w:name="_ETM_Q1_901589"/>
      <w:bookmarkEnd w:id="134"/>
      <w:r>
        <w:rPr>
          <w:rFonts w:hint="cs"/>
          <w:rtl/>
        </w:rPr>
        <w:t xml:space="preserve">כל מה שהיא עושה ומאוד מאוד מעריך ומוקיר את העובדה </w:t>
      </w:r>
      <w:bookmarkStart w:id="135" w:name="_ETM_Q1_907719"/>
      <w:bookmarkEnd w:id="135"/>
      <w:r>
        <w:rPr>
          <w:rFonts w:hint="cs"/>
          <w:rtl/>
        </w:rPr>
        <w:t xml:space="preserve">שהם מתמודדים על כל כך הרבה דברים. בוא נודה על </w:t>
      </w:r>
      <w:bookmarkStart w:id="136" w:name="_ETM_Q1_909208"/>
      <w:bookmarkEnd w:id="136"/>
      <w:r>
        <w:rPr>
          <w:rFonts w:hint="cs"/>
          <w:rtl/>
        </w:rPr>
        <w:t xml:space="preserve">האמת, המשטרה הפכה להיות חדר המיון של החברה הישראלית </w:t>
      </w:r>
      <w:bookmarkStart w:id="137" w:name="_ETM_Q1_913387"/>
      <w:bookmarkEnd w:id="137"/>
      <w:r>
        <w:rPr>
          <w:rFonts w:hint="cs"/>
          <w:rtl/>
        </w:rPr>
        <w:t>בלי אפשרות לתת מענה לכל המחלקות שצריך כמו בבית חולים רגיל.</w:t>
      </w:r>
    </w:p>
    <w:p w:rsidR="00050B69" w:rsidRDefault="00050B69" w:rsidP="00050B69">
      <w:pPr>
        <w:rPr>
          <w:rtl/>
        </w:rPr>
      </w:pPr>
      <w:bookmarkStart w:id="138" w:name="_ETM_Q1_918614"/>
      <w:bookmarkStart w:id="139" w:name="_ETM_Q1_918667"/>
      <w:bookmarkStart w:id="140" w:name="_ETM_Q1_919958"/>
      <w:bookmarkEnd w:id="138"/>
      <w:bookmarkEnd w:id="139"/>
      <w:bookmarkEnd w:id="140"/>
    </w:p>
    <w:p w:rsidR="00050B69" w:rsidRDefault="00050B69" w:rsidP="00050B69">
      <w:pPr>
        <w:pStyle w:val="a4"/>
        <w:keepNext/>
        <w:rPr>
          <w:rtl/>
        </w:rPr>
      </w:pPr>
      <w:bookmarkStart w:id="141" w:name="ET_speaker_6156_14"/>
      <w:r w:rsidRPr="00050B6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050B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050B69" w:rsidRDefault="00050B69" w:rsidP="00050B69">
      <w:pPr>
        <w:pStyle w:val="KeepWithNext"/>
        <w:rPr>
          <w:rtl/>
        </w:rPr>
      </w:pPr>
    </w:p>
    <w:p w:rsidR="00050B69" w:rsidRDefault="00050B69" w:rsidP="00050B69">
      <w:pPr>
        <w:rPr>
          <w:rtl/>
        </w:rPr>
      </w:pPr>
      <w:bookmarkStart w:id="142" w:name="_ETM_Q1_920317"/>
      <w:bookmarkStart w:id="143" w:name="_ETM_Q1_920344"/>
      <w:bookmarkEnd w:id="142"/>
      <w:bookmarkEnd w:id="143"/>
      <w:r>
        <w:rPr>
          <w:rFonts w:hint="cs"/>
          <w:rtl/>
        </w:rPr>
        <w:t>זה נכון.</w:t>
      </w:r>
    </w:p>
    <w:p w:rsidR="00050B69" w:rsidRDefault="00050B69" w:rsidP="00050B69">
      <w:pPr>
        <w:rPr>
          <w:rtl/>
        </w:rPr>
      </w:pPr>
      <w:bookmarkStart w:id="144" w:name="_ETM_Q1_919327"/>
      <w:bookmarkStart w:id="145" w:name="_ETM_Q1_919369"/>
      <w:bookmarkEnd w:id="144"/>
      <w:bookmarkEnd w:id="145"/>
    </w:p>
    <w:p w:rsidR="00050B69" w:rsidRDefault="00050B69" w:rsidP="00050B69">
      <w:pPr>
        <w:pStyle w:val="af6"/>
        <w:keepNext/>
        <w:rPr>
          <w:rtl/>
        </w:rPr>
      </w:pPr>
      <w:bookmarkStart w:id="146" w:name="ET_yor_6358_15"/>
      <w:r w:rsidRPr="00050B6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50B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050B69" w:rsidRDefault="00050B69" w:rsidP="00050B69">
      <w:pPr>
        <w:pStyle w:val="KeepWithNext"/>
        <w:rPr>
          <w:rtl/>
        </w:rPr>
      </w:pPr>
    </w:p>
    <w:p w:rsidR="00050B69" w:rsidRDefault="00050B69" w:rsidP="00050B69">
      <w:pPr>
        <w:rPr>
          <w:rtl/>
        </w:rPr>
      </w:pPr>
      <w:bookmarkStart w:id="147" w:name="_ETM_Q1_920484"/>
      <w:bookmarkEnd w:id="147"/>
      <w:r>
        <w:rPr>
          <w:rFonts w:hint="cs"/>
          <w:rtl/>
        </w:rPr>
        <w:t xml:space="preserve">אבל הם עושים עבודה מעולה והם ממוקדים מאוד בעבודה </w:t>
      </w:r>
      <w:bookmarkStart w:id="148" w:name="_ETM_Q1_925645"/>
      <w:bookmarkEnd w:id="148"/>
      <w:r>
        <w:rPr>
          <w:rFonts w:hint="cs"/>
          <w:rtl/>
        </w:rPr>
        <w:t xml:space="preserve">ומחויבים לה. כן, יש מקומות שבהם יש טענות, אבל </w:t>
      </w:r>
      <w:bookmarkStart w:id="149" w:name="_ETM_Q1_932350"/>
      <w:bookmarkEnd w:id="149"/>
      <w:r>
        <w:rPr>
          <w:rFonts w:hint="cs"/>
          <w:rtl/>
        </w:rPr>
        <w:t xml:space="preserve">הטענות מאוד ממוקדות והם פחות נוגעות לצד של הגישה, </w:t>
      </w:r>
      <w:bookmarkStart w:id="150" w:name="_ETM_Q1_939420"/>
      <w:bookmarkEnd w:id="150"/>
      <w:r>
        <w:rPr>
          <w:rFonts w:hint="cs"/>
          <w:rtl/>
        </w:rPr>
        <w:t>א</w:t>
      </w:r>
      <w:r w:rsidR="00B164F0">
        <w:rPr>
          <w:rFonts w:hint="cs"/>
          <w:rtl/>
        </w:rPr>
        <w:t>לא בהחלט יותר לצד של הרצון של ה</w:t>
      </w:r>
      <w:r>
        <w:rPr>
          <w:rFonts w:hint="cs"/>
          <w:rtl/>
        </w:rPr>
        <w:t xml:space="preserve">ציבור לראות עוד </w:t>
      </w:r>
      <w:bookmarkStart w:id="151" w:name="_ETM_Q1_943172"/>
      <w:bookmarkEnd w:id="151"/>
      <w:r>
        <w:rPr>
          <w:rFonts w:hint="cs"/>
          <w:rtl/>
        </w:rPr>
        <w:t xml:space="preserve">יותר נוכחות </w:t>
      </w:r>
      <w:r w:rsidR="00B164F0">
        <w:rPr>
          <w:rFonts w:hint="cs"/>
          <w:rtl/>
        </w:rPr>
        <w:t xml:space="preserve">של המשטרה במקומות שבהם הם פחות מצליחות להיות </w:t>
      </w:r>
      <w:bookmarkStart w:id="152" w:name="_ETM_Q1_949253"/>
      <w:bookmarkEnd w:id="152"/>
      <w:r w:rsidR="00B164F0">
        <w:rPr>
          <w:rFonts w:hint="cs"/>
          <w:rtl/>
        </w:rPr>
        <w:t>שם או צריכה להיות שם.</w:t>
      </w:r>
    </w:p>
    <w:p w:rsidR="00B164F0" w:rsidRDefault="00B164F0" w:rsidP="00050B69">
      <w:pPr>
        <w:rPr>
          <w:rtl/>
        </w:rPr>
      </w:pPr>
      <w:bookmarkStart w:id="153" w:name="_ETM_Q1_950032"/>
      <w:bookmarkStart w:id="154" w:name="_ETM_Q1_950084"/>
      <w:bookmarkEnd w:id="153"/>
      <w:bookmarkEnd w:id="154"/>
    </w:p>
    <w:p w:rsidR="00B164F0" w:rsidRDefault="00B164F0" w:rsidP="00B164F0">
      <w:pPr>
        <w:pStyle w:val="a4"/>
        <w:keepNext/>
        <w:rPr>
          <w:rtl/>
        </w:rPr>
      </w:pPr>
      <w:bookmarkStart w:id="155" w:name="ET_speaker_6156_16"/>
      <w:r w:rsidRPr="00B164F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16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B164F0" w:rsidRDefault="00B164F0" w:rsidP="00B164F0">
      <w:pPr>
        <w:pStyle w:val="KeepWithNext"/>
        <w:rPr>
          <w:rtl/>
        </w:rPr>
      </w:pPr>
    </w:p>
    <w:p w:rsidR="00B164F0" w:rsidRDefault="00B164F0" w:rsidP="00B164F0">
      <w:pPr>
        <w:rPr>
          <w:rtl/>
        </w:rPr>
      </w:pPr>
      <w:r>
        <w:rPr>
          <w:rFonts w:hint="cs"/>
          <w:rtl/>
        </w:rPr>
        <w:t xml:space="preserve">זה גם אנחנו - - </w:t>
      </w:r>
      <w:bookmarkStart w:id="156" w:name="_ETM_Q1_951203"/>
      <w:bookmarkEnd w:id="156"/>
      <w:r>
        <w:rPr>
          <w:rFonts w:hint="cs"/>
          <w:rtl/>
        </w:rPr>
        <w:t>-</w:t>
      </w:r>
    </w:p>
    <w:p w:rsidR="00B164F0" w:rsidRDefault="00B164F0" w:rsidP="00B164F0">
      <w:pPr>
        <w:rPr>
          <w:rtl/>
        </w:rPr>
      </w:pPr>
      <w:bookmarkStart w:id="157" w:name="_ETM_Q1_951667"/>
      <w:bookmarkStart w:id="158" w:name="_ETM_Q1_951708"/>
      <w:bookmarkEnd w:id="157"/>
      <w:bookmarkEnd w:id="158"/>
    </w:p>
    <w:p w:rsidR="00B164F0" w:rsidRDefault="00B164F0" w:rsidP="00B164F0">
      <w:pPr>
        <w:pStyle w:val="af6"/>
        <w:keepNext/>
        <w:rPr>
          <w:rtl/>
        </w:rPr>
      </w:pPr>
      <w:bookmarkStart w:id="159" w:name="ET_yor_6358_17"/>
      <w:r w:rsidRPr="00B164F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164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B164F0" w:rsidRDefault="00B164F0" w:rsidP="00B164F0">
      <w:pPr>
        <w:pStyle w:val="KeepWithNext"/>
        <w:rPr>
          <w:rtl/>
        </w:rPr>
      </w:pPr>
    </w:p>
    <w:p w:rsidR="00B164F0" w:rsidRDefault="00B164F0" w:rsidP="00B164F0">
      <w:pPr>
        <w:rPr>
          <w:rtl/>
        </w:rPr>
      </w:pPr>
      <w:bookmarkStart w:id="160" w:name="_ETM_Q1_952946"/>
      <w:bookmarkEnd w:id="160"/>
      <w:r>
        <w:rPr>
          <w:rFonts w:hint="cs"/>
          <w:rtl/>
        </w:rPr>
        <w:t xml:space="preserve">דבר נוסף, התקנות האלה שאנחנו מאשרים עכשיו הם תקנות </w:t>
      </w:r>
      <w:bookmarkStart w:id="161" w:name="_ETM_Q1_959544"/>
      <w:bookmarkEnd w:id="161"/>
      <w:r>
        <w:rPr>
          <w:rFonts w:hint="cs"/>
          <w:rtl/>
        </w:rPr>
        <w:t xml:space="preserve">שכל תכליתן הצלת חיים. לא שום דבר אחר. אני לא </w:t>
      </w:r>
      <w:bookmarkStart w:id="162" w:name="_ETM_Q1_963699"/>
      <w:bookmarkEnd w:id="162"/>
      <w:r>
        <w:rPr>
          <w:rFonts w:hint="cs"/>
          <w:rtl/>
        </w:rPr>
        <w:t xml:space="preserve">אתן יד לזה שהשימוש במצלמות המיוחדות או </w:t>
      </w:r>
      <w:bookmarkStart w:id="163" w:name="_ETM_Q1_966712"/>
      <w:bookmarkEnd w:id="163"/>
      <w:r>
        <w:rPr>
          <w:rFonts w:hint="cs"/>
          <w:rtl/>
        </w:rPr>
        <w:t xml:space="preserve">מה שנקרא בעגה הלועזית </w:t>
      </w:r>
      <w:r>
        <w:t>LPR</w:t>
      </w:r>
      <w:r>
        <w:rPr>
          <w:rFonts w:hint="cs"/>
          <w:rtl/>
        </w:rPr>
        <w:t xml:space="preserve">, אני לא אתן להם </w:t>
      </w:r>
      <w:bookmarkStart w:id="164" w:name="_ETM_Q1_972469"/>
      <w:bookmarkEnd w:id="164"/>
      <w:r>
        <w:rPr>
          <w:rFonts w:hint="cs"/>
          <w:rtl/>
        </w:rPr>
        <w:t xml:space="preserve">לפגוע בפרטיות או במרחב הציבורי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אין שום </w:t>
      </w:r>
      <w:bookmarkStart w:id="165" w:name="_ETM_Q1_974009"/>
      <w:bookmarkEnd w:id="165"/>
      <w:r>
        <w:rPr>
          <w:rFonts w:hint="cs"/>
          <w:rtl/>
        </w:rPr>
        <w:t xml:space="preserve">סיכוי שזה יקרה. אני יודע בדיוק למה הם נועדו וכל זמן שאני פה בתפקיד הזה, אעשה הכול כדי שזה מה שזה ישמש. </w:t>
      </w:r>
    </w:p>
    <w:p w:rsidR="00B164F0" w:rsidRDefault="00B164F0" w:rsidP="00B164F0">
      <w:pPr>
        <w:rPr>
          <w:rtl/>
        </w:rPr>
      </w:pPr>
      <w:bookmarkStart w:id="166" w:name="_ETM_Q1_984511"/>
      <w:bookmarkStart w:id="167" w:name="_ETM_Q1_984563"/>
      <w:bookmarkEnd w:id="166"/>
      <w:bookmarkEnd w:id="167"/>
    </w:p>
    <w:p w:rsidR="00B164F0" w:rsidRDefault="00B164F0" w:rsidP="00B164F0">
      <w:pPr>
        <w:rPr>
          <w:rtl/>
        </w:rPr>
      </w:pPr>
      <w:r>
        <w:rPr>
          <w:rFonts w:hint="cs"/>
          <w:rtl/>
        </w:rPr>
        <w:t xml:space="preserve">אני חייב לומר לזכותם של משרדי </w:t>
      </w:r>
      <w:bookmarkStart w:id="168" w:name="_ETM_Q1_988583"/>
      <w:bookmarkEnd w:id="168"/>
      <w:r>
        <w:rPr>
          <w:rFonts w:hint="cs"/>
          <w:rtl/>
        </w:rPr>
        <w:t>הממשלה, העבודה שעשיתם לגיבוש התקנות האלה</w:t>
      </w:r>
      <w:r w:rsidR="00575B55">
        <w:rPr>
          <w:rFonts w:hint="cs"/>
          <w:rtl/>
        </w:rPr>
        <w:t xml:space="preserve"> ראויה להערכה ולברכה רבה. אני יודע שזה היה לא פשוט, אני יודע כמה דיונים </w:t>
      </w:r>
      <w:bookmarkStart w:id="169" w:name="_ETM_Q1_999570"/>
      <w:bookmarkEnd w:id="169"/>
      <w:r w:rsidR="00575B55">
        <w:rPr>
          <w:rFonts w:hint="cs"/>
          <w:rtl/>
        </w:rPr>
        <w:t xml:space="preserve">נעשו לטובת העניין הזה. אני יודע איך זה הגיע לשולחן </w:t>
      </w:r>
      <w:bookmarkStart w:id="170" w:name="_ETM_Q1_1004896"/>
      <w:bookmarkEnd w:id="170"/>
      <w:r w:rsidR="00575B55">
        <w:rPr>
          <w:rFonts w:hint="cs"/>
          <w:rtl/>
        </w:rPr>
        <w:t>פה. אני גם יכול לומר שמאוד נהנית</w:t>
      </w:r>
      <w:r w:rsidR="00575B55">
        <w:rPr>
          <w:rFonts w:hint="eastAsia"/>
          <w:rtl/>
        </w:rPr>
        <w:t>י</w:t>
      </w:r>
      <w:r w:rsidR="00575B55">
        <w:rPr>
          <w:rFonts w:hint="cs"/>
          <w:rtl/>
        </w:rPr>
        <w:t xml:space="preserve"> לראות את הנכונות </w:t>
      </w:r>
      <w:bookmarkStart w:id="171" w:name="_ETM_Q1_1010102"/>
      <w:bookmarkEnd w:id="171"/>
      <w:r w:rsidR="00575B55">
        <w:rPr>
          <w:rFonts w:hint="cs"/>
          <w:rtl/>
        </w:rPr>
        <w:t xml:space="preserve">להקשיב להערות ולתקן את מה שעוד אפשר, אפילו תוך כדי </w:t>
      </w:r>
      <w:bookmarkStart w:id="172" w:name="_ETM_Q1_1013162"/>
      <w:bookmarkEnd w:id="172"/>
      <w:r w:rsidR="00575B55">
        <w:rPr>
          <w:rFonts w:hint="cs"/>
          <w:rtl/>
        </w:rPr>
        <w:t xml:space="preserve">נגינה. בהחלט משהו ראוי. ולכן אני אמשיך לתמוך בתקנות </w:t>
      </w:r>
      <w:bookmarkStart w:id="173" w:name="_ETM_Q1_1020727"/>
      <w:bookmarkEnd w:id="173"/>
      <w:r w:rsidR="00575B55">
        <w:rPr>
          <w:rFonts w:hint="cs"/>
          <w:rtl/>
        </w:rPr>
        <w:t>האלה, כל זמן שהם באמת, כמו שגלעד ביקש, יענו על הדרישות שלשמן הן נוצרו.</w:t>
      </w:r>
    </w:p>
    <w:p w:rsidR="00575B55" w:rsidRDefault="00575B55" w:rsidP="00B164F0">
      <w:pPr>
        <w:rPr>
          <w:rtl/>
        </w:rPr>
      </w:pPr>
      <w:bookmarkStart w:id="174" w:name="_ETM_Q1_1029642"/>
      <w:bookmarkStart w:id="175" w:name="_ETM_Q1_1029704"/>
      <w:bookmarkEnd w:id="174"/>
      <w:bookmarkEnd w:id="175"/>
    </w:p>
    <w:p w:rsidR="00575B55" w:rsidRDefault="00575B55" w:rsidP="00B164F0">
      <w:pPr>
        <w:rPr>
          <w:b/>
          <w:bCs/>
          <w:rtl/>
        </w:rPr>
      </w:pPr>
      <w:bookmarkStart w:id="176" w:name="_ETM_Q1_1029802"/>
      <w:bookmarkStart w:id="177" w:name="_ETM_Q1_1029853"/>
      <w:bookmarkEnd w:id="176"/>
      <w:bookmarkEnd w:id="177"/>
      <w:r w:rsidRPr="00C57F48">
        <w:rPr>
          <w:rFonts w:hint="cs"/>
          <w:b/>
          <w:bCs/>
          <w:rtl/>
        </w:rPr>
        <w:t xml:space="preserve">מי </w:t>
      </w:r>
      <w:r w:rsidR="00C57F48" w:rsidRPr="00C57F48">
        <w:rPr>
          <w:rFonts w:hint="cs"/>
          <w:b/>
          <w:bCs/>
          <w:rtl/>
        </w:rPr>
        <w:t>בע</w:t>
      </w:r>
      <w:r w:rsidRPr="00C57F48">
        <w:rPr>
          <w:rFonts w:hint="cs"/>
          <w:b/>
          <w:bCs/>
          <w:rtl/>
        </w:rPr>
        <w:t xml:space="preserve">ד לקבל את הרביזיה? </w:t>
      </w:r>
      <w:r w:rsidR="00C57F48" w:rsidRPr="00C57F48">
        <w:rPr>
          <w:rFonts w:hint="cs"/>
          <w:b/>
          <w:bCs/>
          <w:rtl/>
        </w:rPr>
        <w:t>מי נגד לקבל את הרביזיה?</w:t>
      </w:r>
      <w:r w:rsidR="00C57F48">
        <w:rPr>
          <w:rFonts w:hint="cs"/>
          <w:b/>
          <w:bCs/>
          <w:rtl/>
        </w:rPr>
        <w:t xml:space="preserve"> </w:t>
      </w:r>
    </w:p>
    <w:p w:rsidR="00C57F48" w:rsidRDefault="00C57F48" w:rsidP="00B164F0">
      <w:pPr>
        <w:rPr>
          <w:b/>
          <w:bCs/>
          <w:rtl/>
        </w:rPr>
      </w:pPr>
      <w:bookmarkStart w:id="178" w:name="_ETM_Q1_1034562"/>
      <w:bookmarkEnd w:id="178"/>
    </w:p>
    <w:p w:rsidR="00C57F48" w:rsidRDefault="00C57F48" w:rsidP="00B164F0">
      <w:pPr>
        <w:rPr>
          <w:b/>
          <w:bCs/>
          <w:rtl/>
        </w:rPr>
      </w:pPr>
      <w:bookmarkStart w:id="179" w:name="_ETM_Q1_1034604"/>
      <w:bookmarkEnd w:id="179"/>
    </w:p>
    <w:p w:rsidR="00C57F48" w:rsidRDefault="00C57F48" w:rsidP="00B164F0">
      <w:pPr>
        <w:rPr>
          <w:b/>
          <w:bCs/>
          <w:rtl/>
        </w:rPr>
      </w:pPr>
    </w:p>
    <w:p w:rsidR="00C57F48" w:rsidRDefault="00C57F48" w:rsidP="00C57F48">
      <w:pPr>
        <w:pStyle w:val="af1"/>
        <w:keepNext/>
        <w:rPr>
          <w:rtl/>
        </w:rPr>
      </w:pPr>
      <w:bookmarkStart w:id="180" w:name="_ETM_Q1_1032384"/>
      <w:bookmarkStart w:id="181" w:name="_ETM_Q1_1032434"/>
      <w:bookmarkEnd w:id="180"/>
      <w:bookmarkEnd w:id="181"/>
      <w:r>
        <w:rPr>
          <w:rFonts w:hint="eastAsia"/>
          <w:rtl/>
        </w:rPr>
        <w:t>הצבעה</w:t>
      </w:r>
    </w:p>
    <w:p w:rsidR="00C57F48" w:rsidRDefault="00C57F48" w:rsidP="00C57F48">
      <w:pPr>
        <w:pStyle w:val="--"/>
        <w:keepNext/>
        <w:rPr>
          <w:rtl/>
        </w:rPr>
      </w:pPr>
    </w:p>
    <w:p w:rsidR="00C57F48" w:rsidRDefault="00C57F48" w:rsidP="00C57F48">
      <w:pPr>
        <w:pStyle w:val="af2"/>
        <w:rPr>
          <w:rtl/>
        </w:rPr>
      </w:pPr>
      <w:r>
        <w:rPr>
          <w:rFonts w:hint="cs"/>
          <w:rtl/>
        </w:rPr>
        <w:t>לא אושר</w:t>
      </w:r>
    </w:p>
    <w:p w:rsidR="00C57F48" w:rsidRDefault="00C57F48" w:rsidP="00C57F48">
      <w:pPr>
        <w:rPr>
          <w:rtl/>
        </w:rPr>
      </w:pPr>
    </w:p>
    <w:p w:rsidR="00C57F48" w:rsidRDefault="00C57F48" w:rsidP="00C57F48">
      <w:pPr>
        <w:rPr>
          <w:rtl/>
        </w:rPr>
      </w:pPr>
    </w:p>
    <w:p w:rsidR="00C57F48" w:rsidRDefault="00C57F48" w:rsidP="00C57F48">
      <w:pPr>
        <w:pStyle w:val="af6"/>
        <w:keepNext/>
        <w:rPr>
          <w:rtl/>
        </w:rPr>
      </w:pPr>
      <w:bookmarkStart w:id="182" w:name="ET_yor_6358_18"/>
      <w:r w:rsidRPr="00C57F4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57F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:rsidR="00C57F48" w:rsidRDefault="00C57F48" w:rsidP="00C57F48">
      <w:pPr>
        <w:pStyle w:val="KeepWithNext"/>
        <w:rPr>
          <w:rtl/>
        </w:rPr>
      </w:pPr>
    </w:p>
    <w:p w:rsidR="00C57F48" w:rsidRDefault="00C57F48" w:rsidP="00C57F48">
      <w:pPr>
        <w:rPr>
          <w:rtl/>
        </w:rPr>
      </w:pPr>
      <w:bookmarkStart w:id="183" w:name="_ETM_Q1_1036082"/>
      <w:bookmarkEnd w:id="183"/>
    </w:p>
    <w:p w:rsidR="00C57F48" w:rsidRDefault="00C57F48" w:rsidP="00C57F48">
      <w:pPr>
        <w:rPr>
          <w:rtl/>
        </w:rPr>
      </w:pPr>
      <w:bookmarkStart w:id="184" w:name="_ETM_Q1_1036124"/>
      <w:bookmarkEnd w:id="184"/>
      <w:r>
        <w:rPr>
          <w:rFonts w:hint="cs"/>
          <w:rtl/>
        </w:rPr>
        <w:t xml:space="preserve">ובכך בעצם הרביזיה נדחתה, התקנות אושרו. </w:t>
      </w:r>
      <w:bookmarkStart w:id="185" w:name="_ETM_Q1_1038534"/>
      <w:bookmarkEnd w:id="185"/>
      <w:r>
        <w:rPr>
          <w:rFonts w:hint="cs"/>
          <w:rtl/>
        </w:rPr>
        <w:t>תודה רבה.</w:t>
      </w:r>
    </w:p>
    <w:p w:rsidR="0037385B" w:rsidRDefault="0037385B" w:rsidP="00C57F48">
      <w:pPr>
        <w:rPr>
          <w:rtl/>
        </w:rPr>
      </w:pPr>
    </w:p>
    <w:p w:rsidR="0037385B" w:rsidRDefault="0037385B" w:rsidP="00C57F48">
      <w:pPr>
        <w:rPr>
          <w:rtl/>
        </w:rPr>
      </w:pPr>
    </w:p>
    <w:p w:rsidR="00C57F48" w:rsidRPr="00C57F48" w:rsidRDefault="0037385B" w:rsidP="004675FD">
      <w:pPr>
        <w:pStyle w:val="afc"/>
        <w:keepNext/>
        <w:rPr>
          <w:rtl/>
        </w:rPr>
      </w:pPr>
      <w:bookmarkStart w:id="186" w:name="ET_meetingend_19"/>
      <w:bookmarkStart w:id="187" w:name="_GoBack"/>
      <w:bookmarkEnd w:id="187"/>
      <w:r w:rsidRPr="0037385B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14:</w:t>
      </w:r>
      <w:r>
        <w:rPr>
          <w:rFonts w:hint="cs"/>
          <w:rtl/>
        </w:rPr>
        <w:t>10</w:t>
      </w:r>
      <w:r>
        <w:rPr>
          <w:rtl/>
        </w:rPr>
        <w:t>.</w:t>
      </w:r>
      <w:r w:rsidRPr="0037385B">
        <w:rPr>
          <w:rStyle w:val="TagStyle"/>
          <w:rtl/>
        </w:rPr>
        <w:t xml:space="preserve"> &lt;&lt; סיום &gt;&gt;</w:t>
      </w:r>
      <w:bookmarkEnd w:id="186"/>
    </w:p>
    <w:sectPr w:rsidR="00C57F48" w:rsidRPr="00C57F48" w:rsidSect="004675F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675FD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215246" w:rsidP="008E5E3F">
    <w:pPr>
      <w:pStyle w:val="a3"/>
      <w:ind w:firstLine="0"/>
    </w:pPr>
    <w:r>
      <w:rPr>
        <w:rtl/>
      </w:rPr>
      <w:t>הוועדה לביטחון לאומי</w:t>
    </w:r>
  </w:p>
  <w:p w:rsidR="00D86E57" w:rsidRPr="00CC5815" w:rsidRDefault="00215246" w:rsidP="008E5E3F">
    <w:pPr>
      <w:pStyle w:val="a3"/>
      <w:ind w:firstLine="0"/>
      <w:rPr>
        <w:rtl/>
      </w:rPr>
    </w:pPr>
    <w:r>
      <w:rPr>
        <w:rtl/>
      </w:rPr>
      <w:t>18/09/2024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028"/>
    <w:rsid w:val="00050B69"/>
    <w:rsid w:val="00067F42"/>
    <w:rsid w:val="00092B80"/>
    <w:rsid w:val="0009466A"/>
    <w:rsid w:val="000A17C6"/>
    <w:rsid w:val="000B060C"/>
    <w:rsid w:val="000B2EE6"/>
    <w:rsid w:val="000C47F5"/>
    <w:rsid w:val="000E3314"/>
    <w:rsid w:val="000F2459"/>
    <w:rsid w:val="001035D0"/>
    <w:rsid w:val="00150436"/>
    <w:rsid w:val="0015718F"/>
    <w:rsid w:val="00167294"/>
    <w:rsid w:val="001673D4"/>
    <w:rsid w:val="00167C4D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5246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4C87"/>
    <w:rsid w:val="003658CB"/>
    <w:rsid w:val="00366CFB"/>
    <w:rsid w:val="0036794C"/>
    <w:rsid w:val="00373508"/>
    <w:rsid w:val="0037385B"/>
    <w:rsid w:val="00396023"/>
    <w:rsid w:val="003C279D"/>
    <w:rsid w:val="003D7210"/>
    <w:rsid w:val="003F0A5F"/>
    <w:rsid w:val="00420E41"/>
    <w:rsid w:val="00424C94"/>
    <w:rsid w:val="00432657"/>
    <w:rsid w:val="00447608"/>
    <w:rsid w:val="00451746"/>
    <w:rsid w:val="004675FD"/>
    <w:rsid w:val="00470EAC"/>
    <w:rsid w:val="0049458B"/>
    <w:rsid w:val="00495FD8"/>
    <w:rsid w:val="004B0A65"/>
    <w:rsid w:val="004B1BE9"/>
    <w:rsid w:val="004F5EA9"/>
    <w:rsid w:val="00500C0C"/>
    <w:rsid w:val="00546678"/>
    <w:rsid w:val="005506B9"/>
    <w:rsid w:val="00575B55"/>
    <w:rsid w:val="005817EC"/>
    <w:rsid w:val="00590B77"/>
    <w:rsid w:val="005A342D"/>
    <w:rsid w:val="005C363E"/>
    <w:rsid w:val="005D61F3"/>
    <w:rsid w:val="005E1C6B"/>
    <w:rsid w:val="005E5D57"/>
    <w:rsid w:val="005F76B0"/>
    <w:rsid w:val="00605E6F"/>
    <w:rsid w:val="00634F61"/>
    <w:rsid w:val="00695A47"/>
    <w:rsid w:val="006A0CB7"/>
    <w:rsid w:val="006F0259"/>
    <w:rsid w:val="00700433"/>
    <w:rsid w:val="00702755"/>
    <w:rsid w:val="0070472C"/>
    <w:rsid w:val="0074480E"/>
    <w:rsid w:val="007509A6"/>
    <w:rsid w:val="007872B4"/>
    <w:rsid w:val="00791CBE"/>
    <w:rsid w:val="007A5623"/>
    <w:rsid w:val="007C693F"/>
    <w:rsid w:val="007C6ADD"/>
    <w:rsid w:val="007D61CB"/>
    <w:rsid w:val="0082136D"/>
    <w:rsid w:val="008320F6"/>
    <w:rsid w:val="00841223"/>
    <w:rsid w:val="00844575"/>
    <w:rsid w:val="00846BE9"/>
    <w:rsid w:val="00853207"/>
    <w:rsid w:val="008713A4"/>
    <w:rsid w:val="0087508E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05D2"/>
    <w:rsid w:val="009515F0"/>
    <w:rsid w:val="00970173"/>
    <w:rsid w:val="00982BFD"/>
    <w:rsid w:val="009830CB"/>
    <w:rsid w:val="00987033"/>
    <w:rsid w:val="009D478A"/>
    <w:rsid w:val="009E0A99"/>
    <w:rsid w:val="009E60FD"/>
    <w:rsid w:val="009E6E93"/>
    <w:rsid w:val="009F1518"/>
    <w:rsid w:val="009F5773"/>
    <w:rsid w:val="00A15971"/>
    <w:rsid w:val="00A22C90"/>
    <w:rsid w:val="00A42723"/>
    <w:rsid w:val="00A64A6D"/>
    <w:rsid w:val="00A66020"/>
    <w:rsid w:val="00AA654F"/>
    <w:rsid w:val="00AB02EE"/>
    <w:rsid w:val="00AB3F3A"/>
    <w:rsid w:val="00AD4EC9"/>
    <w:rsid w:val="00AD6FFC"/>
    <w:rsid w:val="00AE484C"/>
    <w:rsid w:val="00AF31E6"/>
    <w:rsid w:val="00AF4150"/>
    <w:rsid w:val="00B0509A"/>
    <w:rsid w:val="00B120B2"/>
    <w:rsid w:val="00B164F0"/>
    <w:rsid w:val="00B50340"/>
    <w:rsid w:val="00B65508"/>
    <w:rsid w:val="00B8517A"/>
    <w:rsid w:val="00BA27B0"/>
    <w:rsid w:val="00BA6446"/>
    <w:rsid w:val="00BD1D63"/>
    <w:rsid w:val="00BD47B7"/>
    <w:rsid w:val="00C0012E"/>
    <w:rsid w:val="00C135D5"/>
    <w:rsid w:val="00C22DCB"/>
    <w:rsid w:val="00C32BD1"/>
    <w:rsid w:val="00C3598A"/>
    <w:rsid w:val="00C360BC"/>
    <w:rsid w:val="00C44800"/>
    <w:rsid w:val="00C52EC2"/>
    <w:rsid w:val="00C57F48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2344D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574"/>
    <w:rsid w:val="00FB0768"/>
    <w:rsid w:val="00FD59B9"/>
    <w:rsid w:val="00FE3474"/>
    <w:rsid w:val="00FF3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1524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A27B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C67EF-5701-4232-A128-3D58E6562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1288</Words>
  <Characters>7344</Characters>
  <Application>Microsoft Office Word</Application>
  <DocSecurity>0</DocSecurity>
  <Lines>61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</cp:revision>
  <cp:lastPrinted>2015-07-20T08:20:00Z</cp:lastPrinted>
  <dcterms:created xsi:type="dcterms:W3CDTF">2018-05-03T11:21:00Z</dcterms:created>
  <dcterms:modified xsi:type="dcterms:W3CDTF">2024-10-07T07:24:00Z</dcterms:modified>
</cp:coreProperties>
</file>