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37B2">
      <w:pPr>
        <w:jc w:val="right"/>
        <w:rPr>
          <w:rFonts w:cs="David"/>
          <w:sz w:val="24"/>
          <w:rtl/>
        </w:rPr>
      </w:pPr>
      <w:bookmarkStart w:id="0" w:name="_GoBack"/>
      <w:bookmarkEnd w:id="0"/>
      <w:r>
        <w:rPr>
          <w:rFonts w:cs="David"/>
          <w:sz w:val="24"/>
          <w:rtl/>
        </w:rPr>
        <w:t>פרוטוקולים/ועדת קליטה/8177</w:t>
      </w:r>
    </w:p>
    <w:p w:rsidR="00000000" w:rsidRDefault="001D37B2">
      <w:pPr>
        <w:jc w:val="right"/>
        <w:rPr>
          <w:rFonts w:cs="David"/>
          <w:sz w:val="24"/>
          <w:rtl/>
        </w:rPr>
      </w:pPr>
      <w:r>
        <w:rPr>
          <w:rFonts w:cs="David"/>
          <w:sz w:val="24"/>
          <w:rtl/>
        </w:rPr>
        <w:tab/>
        <w:t>ירושלים, ו' בניסן, תשס"ד</w:t>
      </w:r>
    </w:p>
    <w:p w:rsidR="00000000" w:rsidRDefault="001D37B2">
      <w:pPr>
        <w:jc w:val="right"/>
        <w:rPr>
          <w:rFonts w:cs="David"/>
          <w:sz w:val="24"/>
          <w:rtl/>
          <w:lang w:val="es"/>
        </w:rPr>
      </w:pPr>
      <w:r>
        <w:rPr>
          <w:rFonts w:cs="David"/>
          <w:sz w:val="24"/>
          <w:rtl/>
          <w:lang w:val="es"/>
        </w:rPr>
        <w:t>28 במרץ, 2004</w:t>
      </w:r>
    </w:p>
    <w:p w:rsidR="00000000" w:rsidRDefault="001D37B2">
      <w:pPr>
        <w:jc w:val="right"/>
        <w:rPr>
          <w:rFonts w:cs="David"/>
          <w:sz w:val="24"/>
          <w:rtl/>
        </w:rPr>
      </w:pPr>
    </w:p>
    <w:p w:rsidR="00000000" w:rsidRDefault="001D37B2">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37B2">
      <w:pPr>
        <w:rPr>
          <w:rFonts w:cs="David"/>
          <w:b/>
          <w:bCs/>
          <w:sz w:val="24"/>
          <w:rtl/>
        </w:rPr>
      </w:pPr>
      <w:r>
        <w:rPr>
          <w:rFonts w:cs="David"/>
          <w:b/>
          <w:bCs/>
          <w:sz w:val="24"/>
          <w:rtl/>
        </w:rPr>
        <w:t>מושב שני</w:t>
      </w:r>
    </w:p>
    <w:p w:rsidR="00000000" w:rsidRDefault="001D37B2">
      <w:pPr>
        <w:rPr>
          <w:rFonts w:cs="David"/>
          <w:b/>
          <w:bCs/>
          <w:sz w:val="24"/>
          <w:rtl/>
        </w:rPr>
      </w:pPr>
    </w:p>
    <w:p w:rsidR="00000000" w:rsidRDefault="001D37B2">
      <w:pPr>
        <w:rPr>
          <w:rFonts w:cs="David"/>
          <w:b/>
          <w:bCs/>
          <w:sz w:val="24"/>
          <w:rtl/>
        </w:rPr>
      </w:pPr>
    </w:p>
    <w:p w:rsidR="00000000" w:rsidRDefault="001D37B2">
      <w:pPr>
        <w:rPr>
          <w:rFonts w:cs="David"/>
          <w:b/>
          <w:bCs/>
          <w:sz w:val="24"/>
          <w:rtl/>
        </w:rPr>
      </w:pPr>
    </w:p>
    <w:p w:rsidR="00000000" w:rsidRDefault="001D37B2">
      <w:pPr>
        <w:rPr>
          <w:rFonts w:cs="David"/>
          <w:b/>
          <w:bCs/>
          <w:sz w:val="24"/>
          <w:rtl/>
        </w:rPr>
      </w:pPr>
    </w:p>
    <w:p w:rsidR="00000000" w:rsidRDefault="001D37B2">
      <w:pPr>
        <w:pStyle w:val="10"/>
        <w:rPr>
          <w:rFonts w:cs="David"/>
          <w:sz w:val="24"/>
          <w:rtl/>
        </w:rPr>
      </w:pPr>
      <w:r>
        <w:rPr>
          <w:rFonts w:cs="David"/>
          <w:sz w:val="24"/>
          <w:rtl/>
        </w:rPr>
        <w:t>פרוטוקול מס' 100</w:t>
      </w:r>
    </w:p>
    <w:p w:rsidR="00000000" w:rsidRDefault="001D37B2">
      <w:pPr>
        <w:jc w:val="center"/>
        <w:rPr>
          <w:rFonts w:cs="David"/>
          <w:sz w:val="24"/>
          <w:rtl/>
        </w:rPr>
      </w:pPr>
      <w:r>
        <w:rPr>
          <w:rFonts w:cs="David"/>
          <w:sz w:val="24"/>
          <w:rtl/>
        </w:rPr>
        <w:t>מישיבת ועדת העלייה, הקליטה והתפוצות</w:t>
      </w:r>
    </w:p>
    <w:p w:rsidR="00000000" w:rsidRDefault="001D37B2">
      <w:pPr>
        <w:jc w:val="center"/>
        <w:rPr>
          <w:rFonts w:cs="David"/>
          <w:sz w:val="24"/>
          <w:u w:val="single"/>
          <w:rtl/>
        </w:rPr>
      </w:pPr>
      <w:r>
        <w:rPr>
          <w:rFonts w:cs="David"/>
          <w:sz w:val="24"/>
          <w:u w:val="single"/>
          <w:rtl/>
        </w:rPr>
        <w:t>יום רביעי, י"</w:t>
      </w:r>
      <w:r>
        <w:rPr>
          <w:szCs w:val="22"/>
          <w:u w:val="single"/>
          <w:rtl/>
        </w:rPr>
        <w:t>ז</w:t>
      </w:r>
      <w:r>
        <w:rPr>
          <w:rFonts w:cs="David"/>
          <w:sz w:val="24"/>
          <w:u w:val="single"/>
          <w:rtl/>
        </w:rPr>
        <w:t xml:space="preserve"> באדר התשס"ד (10 במארס 2004), שעה 9:00</w:t>
      </w:r>
    </w:p>
    <w:p w:rsidR="00000000" w:rsidRDefault="001D37B2">
      <w:pPr>
        <w:rPr>
          <w:rFonts w:cs="David"/>
          <w:b/>
          <w:bCs/>
          <w:sz w:val="24"/>
          <w:rtl/>
        </w:rPr>
      </w:pPr>
    </w:p>
    <w:p w:rsidR="00000000" w:rsidRDefault="001D37B2">
      <w:pPr>
        <w:rPr>
          <w:rFonts w:cs="David"/>
          <w:b/>
          <w:bCs/>
          <w:sz w:val="24"/>
          <w:rtl/>
        </w:rPr>
      </w:pPr>
    </w:p>
    <w:p w:rsidR="00000000" w:rsidRDefault="001D37B2">
      <w:pPr>
        <w:tabs>
          <w:tab w:val="left" w:pos="1221"/>
        </w:tabs>
        <w:rPr>
          <w:rFonts w:cs="David"/>
          <w:b/>
          <w:bCs/>
          <w:sz w:val="24"/>
          <w:u w:val="single"/>
          <w:rtl/>
        </w:rPr>
      </w:pPr>
    </w:p>
    <w:p w:rsidR="00000000" w:rsidRDefault="001D37B2">
      <w:pPr>
        <w:tabs>
          <w:tab w:val="left" w:pos="1221"/>
        </w:tabs>
        <w:rPr>
          <w:rFonts w:cs="David"/>
          <w:b/>
          <w:bCs/>
          <w:sz w:val="24"/>
          <w:rtl/>
        </w:rPr>
      </w:pPr>
      <w:r>
        <w:rPr>
          <w:rFonts w:cs="David"/>
          <w:b/>
          <w:bCs/>
          <w:sz w:val="24"/>
          <w:u w:val="single"/>
          <w:rtl/>
        </w:rPr>
        <w:t>סדר היום</w:t>
      </w:r>
      <w:r>
        <w:rPr>
          <w:rFonts w:cs="David"/>
          <w:sz w:val="24"/>
          <w:rtl/>
        </w:rPr>
        <w:t>: בדיקת רקמות להוכחת יהדות על-פי דרישת בתי הדין הרבניים</w:t>
      </w:r>
    </w:p>
    <w:p w:rsidR="00000000" w:rsidRDefault="001D37B2">
      <w:pPr>
        <w:rPr>
          <w:rFonts w:cs="David"/>
          <w:b/>
          <w:bCs/>
          <w:sz w:val="24"/>
          <w:rtl/>
        </w:rPr>
      </w:pPr>
    </w:p>
    <w:p w:rsidR="00000000" w:rsidRDefault="001D37B2">
      <w:pPr>
        <w:rPr>
          <w:rFonts w:cs="David"/>
          <w:sz w:val="24"/>
          <w:rtl/>
        </w:rPr>
      </w:pPr>
    </w:p>
    <w:p w:rsidR="00000000" w:rsidRDefault="001D37B2">
      <w:pPr>
        <w:rPr>
          <w:rFonts w:cs="David"/>
          <w:sz w:val="24"/>
          <w:rtl/>
        </w:rPr>
      </w:pPr>
    </w:p>
    <w:p w:rsidR="00000000" w:rsidRDefault="001D37B2">
      <w:pPr>
        <w:rPr>
          <w:rFonts w:cs="David"/>
          <w:b/>
          <w:bCs/>
          <w:sz w:val="24"/>
          <w:u w:val="single"/>
          <w:rtl/>
        </w:rPr>
      </w:pPr>
      <w:r>
        <w:rPr>
          <w:rFonts w:cs="David"/>
          <w:b/>
          <w:bCs/>
          <w:sz w:val="24"/>
          <w:u w:val="single"/>
          <w:rtl/>
        </w:rPr>
        <w:t>נכחו</w:t>
      </w:r>
      <w:r>
        <w:rPr>
          <w:rFonts w:cs="David"/>
          <w:sz w:val="24"/>
          <w:rtl/>
        </w:rPr>
        <w:t>:</w:t>
      </w:r>
    </w:p>
    <w:p w:rsidR="00000000" w:rsidRDefault="001D37B2">
      <w:pPr>
        <w:rPr>
          <w:rFonts w:cs="David"/>
          <w:sz w:val="24"/>
          <w:rtl/>
        </w:rPr>
      </w:pPr>
    </w:p>
    <w:p w:rsidR="00000000" w:rsidRDefault="001D37B2">
      <w:pPr>
        <w:tabs>
          <w:tab w:val="left" w:pos="1788"/>
        </w:tabs>
        <w:rPr>
          <w:rFonts w:cs="David"/>
          <w:sz w:val="24"/>
          <w:rtl/>
        </w:rPr>
      </w:pPr>
      <w:r>
        <w:rPr>
          <w:rFonts w:cs="David"/>
          <w:b/>
          <w:bCs/>
          <w:sz w:val="24"/>
          <w:u w:val="single"/>
          <w:rtl/>
        </w:rPr>
        <w:t>חברי הוועדה</w:t>
      </w:r>
      <w:r>
        <w:rPr>
          <w:rFonts w:cs="David"/>
          <w:sz w:val="24"/>
          <w:rtl/>
        </w:rPr>
        <w:t>: קולט אביטל-היו"</w:t>
      </w:r>
      <w:r>
        <w:rPr>
          <w:rFonts w:cs="David"/>
          <w:sz w:val="24"/>
          <w:rtl/>
        </w:rPr>
        <w:t>ר</w:t>
      </w:r>
    </w:p>
    <w:p w:rsidR="00000000" w:rsidRDefault="001D37B2">
      <w:pPr>
        <w:tabs>
          <w:tab w:val="left" w:pos="1788"/>
        </w:tabs>
        <w:rPr>
          <w:rFonts w:cs="David"/>
          <w:sz w:val="24"/>
          <w:rtl/>
        </w:rPr>
      </w:pPr>
      <w:r>
        <w:rPr>
          <w:rFonts w:cs="David"/>
          <w:sz w:val="24"/>
          <w:rtl/>
        </w:rPr>
        <w:t xml:space="preserve">                         רומן ברונפמן</w:t>
      </w:r>
    </w:p>
    <w:p w:rsidR="00000000" w:rsidRDefault="001D37B2">
      <w:pPr>
        <w:tabs>
          <w:tab w:val="left" w:pos="1788"/>
        </w:tabs>
        <w:rPr>
          <w:rFonts w:cs="David"/>
          <w:sz w:val="24"/>
          <w:rtl/>
        </w:rPr>
      </w:pPr>
      <w:r>
        <w:rPr>
          <w:rFonts w:cs="David"/>
          <w:sz w:val="24"/>
          <w:rtl/>
        </w:rPr>
        <w:t xml:space="preserve">                        יגאל יאסינוב</w:t>
      </w:r>
    </w:p>
    <w:p w:rsidR="00000000" w:rsidRDefault="001D37B2">
      <w:pPr>
        <w:tabs>
          <w:tab w:val="left" w:pos="1788"/>
        </w:tabs>
        <w:rPr>
          <w:rFonts w:cs="David"/>
          <w:sz w:val="24"/>
          <w:rtl/>
        </w:rPr>
      </w:pPr>
      <w:r>
        <w:rPr>
          <w:rFonts w:cs="David"/>
          <w:sz w:val="24"/>
          <w:rtl/>
        </w:rPr>
        <w:t xml:space="preserve">                        מיכאל מלכיאור</w:t>
      </w:r>
    </w:p>
    <w:p w:rsidR="00000000" w:rsidRDefault="001D37B2">
      <w:pPr>
        <w:tabs>
          <w:tab w:val="left" w:pos="1788"/>
        </w:tabs>
        <w:rPr>
          <w:rFonts w:cs="David"/>
          <w:sz w:val="24"/>
          <w:rtl/>
        </w:rPr>
      </w:pPr>
      <w:r>
        <w:rPr>
          <w:rFonts w:cs="David"/>
          <w:sz w:val="24"/>
          <w:rtl/>
        </w:rPr>
        <w:t xml:space="preserve">                        מרינה סולודקין</w:t>
      </w:r>
    </w:p>
    <w:p w:rsidR="00000000" w:rsidRDefault="001D37B2">
      <w:pPr>
        <w:rPr>
          <w:rFonts w:cs="David"/>
          <w:sz w:val="24"/>
          <w:rtl/>
        </w:rPr>
      </w:pPr>
    </w:p>
    <w:p w:rsidR="00000000" w:rsidRDefault="001D37B2">
      <w:pPr>
        <w:rPr>
          <w:rFonts w:cs="David"/>
          <w:sz w:val="24"/>
          <w:rtl/>
        </w:rPr>
      </w:pPr>
    </w:p>
    <w:p w:rsidR="00000000" w:rsidRDefault="001D37B2">
      <w:pPr>
        <w:tabs>
          <w:tab w:val="left" w:pos="1788"/>
          <w:tab w:val="left" w:pos="3631"/>
        </w:tabs>
        <w:rPr>
          <w:rFonts w:cs="David"/>
          <w:sz w:val="24"/>
          <w:rtl/>
        </w:rPr>
      </w:pPr>
      <w:r>
        <w:rPr>
          <w:rFonts w:cs="David"/>
          <w:b/>
          <w:bCs/>
          <w:sz w:val="24"/>
          <w:u w:val="single"/>
          <w:rtl/>
        </w:rPr>
        <w:t>מוזמנים</w:t>
      </w:r>
      <w:r>
        <w:rPr>
          <w:rFonts w:cs="David"/>
          <w:sz w:val="24"/>
          <w:rtl/>
        </w:rPr>
        <w:t>:         קובי שפירא,עו"ד          לשכת היועץ המשפטי לממשלה, משרד המשפטים</w:t>
      </w:r>
    </w:p>
    <w:p w:rsidR="00000000" w:rsidRDefault="001D37B2">
      <w:pPr>
        <w:tabs>
          <w:tab w:val="left" w:pos="1788"/>
          <w:tab w:val="left" w:pos="3631"/>
        </w:tabs>
        <w:rPr>
          <w:rFonts w:cs="David"/>
          <w:sz w:val="24"/>
          <w:rtl/>
        </w:rPr>
      </w:pPr>
      <w:r>
        <w:rPr>
          <w:rFonts w:cs="David"/>
          <w:sz w:val="24"/>
          <w:rtl/>
        </w:rPr>
        <w:t xml:space="preserve">                         אביגדור לויתן               מנהל מחלקת קליטה בקהילה, המשרד לקליטת עליה</w:t>
      </w:r>
    </w:p>
    <w:p w:rsidR="00000000" w:rsidRDefault="001D37B2">
      <w:pPr>
        <w:tabs>
          <w:tab w:val="left" w:pos="1788"/>
          <w:tab w:val="left" w:pos="3631"/>
        </w:tabs>
        <w:rPr>
          <w:rFonts w:cs="David"/>
          <w:sz w:val="24"/>
          <w:rtl/>
        </w:rPr>
      </w:pPr>
      <w:r>
        <w:rPr>
          <w:rFonts w:cs="David"/>
          <w:sz w:val="24"/>
          <w:rtl/>
        </w:rPr>
        <w:t xml:space="preserve">                         אדי וייס,עו"ד                לשכה משפטית, משרד הרווחה</w:t>
      </w:r>
    </w:p>
    <w:p w:rsidR="00000000" w:rsidRDefault="001D37B2">
      <w:pPr>
        <w:tabs>
          <w:tab w:val="left" w:pos="1788"/>
          <w:tab w:val="left" w:pos="3631"/>
        </w:tabs>
        <w:rPr>
          <w:rFonts w:cs="David"/>
          <w:sz w:val="24"/>
          <w:rtl/>
        </w:rPr>
      </w:pPr>
      <w:r>
        <w:rPr>
          <w:rFonts w:cs="David"/>
          <w:sz w:val="24"/>
          <w:rtl/>
        </w:rPr>
        <w:t xml:space="preserve">                         חנן אחיטוב                    "נתיב" – לשכת הקשר</w:t>
      </w:r>
    </w:p>
    <w:p w:rsidR="00000000" w:rsidRDefault="001D37B2">
      <w:pPr>
        <w:tabs>
          <w:tab w:val="left" w:pos="1788"/>
          <w:tab w:val="left" w:pos="3631"/>
        </w:tabs>
        <w:rPr>
          <w:rFonts w:cs="David"/>
          <w:sz w:val="24"/>
          <w:rtl/>
        </w:rPr>
      </w:pPr>
      <w:r>
        <w:rPr>
          <w:rFonts w:cs="David"/>
          <w:sz w:val="24"/>
          <w:rtl/>
        </w:rPr>
        <w:t xml:space="preserve">       </w:t>
      </w:r>
      <w:r>
        <w:rPr>
          <w:rFonts w:cs="David"/>
          <w:sz w:val="24"/>
          <w:rtl/>
        </w:rPr>
        <w:t xml:space="preserve">                   שאול פרבר                   מנהל מכון "עיתים"</w:t>
      </w:r>
    </w:p>
    <w:p w:rsidR="00000000" w:rsidRDefault="001D37B2">
      <w:pPr>
        <w:tabs>
          <w:tab w:val="left" w:pos="1788"/>
          <w:tab w:val="left" w:pos="3631"/>
        </w:tabs>
        <w:rPr>
          <w:rFonts w:cs="David"/>
          <w:sz w:val="24"/>
          <w:rtl/>
        </w:rPr>
      </w:pPr>
      <w:r>
        <w:rPr>
          <w:rFonts w:cs="David"/>
          <w:sz w:val="24"/>
          <w:rtl/>
        </w:rPr>
        <w:t xml:space="preserve">                         בוריס בלוקין                 מכון "עיתים"</w:t>
      </w:r>
    </w:p>
    <w:p w:rsidR="00000000" w:rsidRDefault="001D37B2">
      <w:pPr>
        <w:tabs>
          <w:tab w:val="left" w:pos="1788"/>
          <w:tab w:val="left" w:pos="3631"/>
        </w:tabs>
        <w:rPr>
          <w:rFonts w:cs="David"/>
          <w:sz w:val="24"/>
          <w:rtl/>
        </w:rPr>
      </w:pPr>
      <w:r>
        <w:rPr>
          <w:rFonts w:cs="David"/>
          <w:sz w:val="24"/>
          <w:rtl/>
        </w:rPr>
        <w:t xml:space="preserve">                         הרב אליהו בן-דהן         מנהל בתי הדין הרבניים</w:t>
      </w:r>
    </w:p>
    <w:p w:rsidR="00000000" w:rsidRDefault="001D37B2">
      <w:pPr>
        <w:tabs>
          <w:tab w:val="left" w:pos="1788"/>
          <w:tab w:val="left" w:pos="3631"/>
        </w:tabs>
        <w:rPr>
          <w:rFonts w:cs="David"/>
          <w:sz w:val="24"/>
          <w:rtl/>
        </w:rPr>
      </w:pPr>
      <w:r>
        <w:rPr>
          <w:rFonts w:cs="David"/>
          <w:sz w:val="24"/>
          <w:rtl/>
        </w:rPr>
        <w:t xml:space="preserve">                         שמעון יעקובי,עו"ד        הנ</w:t>
      </w:r>
      <w:r>
        <w:rPr>
          <w:rFonts w:cs="David"/>
          <w:sz w:val="24"/>
          <w:rtl/>
        </w:rPr>
        <w:t xml:space="preserve">הלת בתי הדין הרבניים               </w:t>
      </w:r>
    </w:p>
    <w:p w:rsidR="00000000" w:rsidRDefault="001D37B2">
      <w:pPr>
        <w:rPr>
          <w:rFonts w:cs="David"/>
          <w:sz w:val="24"/>
          <w:rtl/>
        </w:rPr>
      </w:pPr>
    </w:p>
    <w:p w:rsidR="00000000" w:rsidRDefault="001D37B2">
      <w:pPr>
        <w:rPr>
          <w:rFonts w:cs="David"/>
          <w:sz w:val="24"/>
          <w:rtl/>
        </w:rPr>
      </w:pPr>
    </w:p>
    <w:p w:rsidR="00000000" w:rsidRDefault="001D37B2">
      <w:pPr>
        <w:rPr>
          <w:rFonts w:cs="David"/>
          <w:sz w:val="24"/>
          <w:rtl/>
        </w:rPr>
      </w:pPr>
    </w:p>
    <w:p w:rsidR="00000000" w:rsidRDefault="001D37B2">
      <w:pPr>
        <w:tabs>
          <w:tab w:val="left" w:pos="1930"/>
        </w:tabs>
        <w:rPr>
          <w:rFonts w:cs="David"/>
          <w:sz w:val="24"/>
          <w:rtl/>
        </w:rPr>
      </w:pPr>
    </w:p>
    <w:p w:rsidR="00000000" w:rsidRDefault="001D37B2">
      <w:pPr>
        <w:rPr>
          <w:rFonts w:cs="David"/>
          <w:sz w:val="24"/>
          <w:rtl/>
        </w:rPr>
      </w:pPr>
    </w:p>
    <w:p w:rsidR="00000000" w:rsidRDefault="001D37B2">
      <w:pPr>
        <w:tabs>
          <w:tab w:val="left" w:pos="1930"/>
        </w:tabs>
        <w:rPr>
          <w:rFonts w:cs="David"/>
          <w:b/>
          <w:bCs/>
          <w:sz w:val="24"/>
          <w:rtl/>
        </w:rPr>
      </w:pPr>
      <w:r>
        <w:rPr>
          <w:rFonts w:cs="David"/>
          <w:b/>
          <w:bCs/>
          <w:sz w:val="24"/>
          <w:u w:val="single"/>
          <w:rtl/>
        </w:rPr>
        <w:t>מנהלת הוועדה</w:t>
      </w:r>
      <w:r>
        <w:rPr>
          <w:rFonts w:cs="David"/>
          <w:sz w:val="24"/>
          <w:rtl/>
        </w:rPr>
        <w:t xml:space="preserve">: דנה גורדון </w:t>
      </w:r>
    </w:p>
    <w:p w:rsidR="00000000" w:rsidRDefault="001D37B2">
      <w:pPr>
        <w:rPr>
          <w:rFonts w:cs="David"/>
          <w:sz w:val="24"/>
          <w:rtl/>
        </w:rPr>
      </w:pPr>
    </w:p>
    <w:p w:rsidR="00000000" w:rsidRDefault="001D37B2">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D37B2">
      <w:pPr>
        <w:rPr>
          <w:rFonts w:cs="David"/>
          <w:b/>
          <w:bCs/>
          <w:sz w:val="24"/>
          <w:rtl/>
        </w:rPr>
      </w:pPr>
    </w:p>
    <w:p w:rsidR="00000000" w:rsidRDefault="001D37B2">
      <w:pPr>
        <w:rPr>
          <w:rFonts w:cs="David"/>
          <w:sz w:val="24"/>
          <w:rtl/>
        </w:rPr>
      </w:pPr>
      <w:r>
        <w:rPr>
          <w:rFonts w:cs="David"/>
          <w:sz w:val="24"/>
          <w:rtl/>
        </w:rPr>
        <w:br w:type="page"/>
      </w:r>
    </w:p>
    <w:p w:rsidR="00000000" w:rsidRDefault="001D37B2">
      <w:pPr>
        <w:rPr>
          <w:rFonts w:cs="David"/>
          <w:sz w:val="24"/>
          <w:rtl/>
        </w:rPr>
      </w:pPr>
    </w:p>
    <w:p w:rsidR="00000000" w:rsidRDefault="001D37B2">
      <w:pPr>
        <w:pStyle w:val="7"/>
        <w:rPr>
          <w:rFonts w:cs="David"/>
          <w:sz w:val="24"/>
          <w:rtl/>
        </w:rPr>
      </w:pPr>
      <w:r>
        <w:rPr>
          <w:rFonts w:cs="David"/>
          <w:sz w:val="24"/>
          <w:rtl/>
        </w:rPr>
        <w:t>בדיקת רקמות להוכחת יהדות עפ"י דרישת בתי הדין הרבניים</w:t>
      </w: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rtl/>
        </w:rPr>
      </w:pPr>
      <w:r>
        <w:rPr>
          <w:rFonts w:cs="David"/>
          <w:sz w:val="24"/>
          <w:u w:val="single"/>
          <w:rtl/>
        </w:rPr>
        <w:t>היו"ר קולט אביטל:</w:t>
      </w:r>
    </w:p>
    <w:p w:rsidR="00000000" w:rsidRDefault="001D37B2">
      <w:pPr>
        <w:rPr>
          <w:rFonts w:cs="David"/>
          <w:sz w:val="24"/>
          <w:rtl/>
        </w:rPr>
      </w:pPr>
    </w:p>
    <w:p w:rsidR="00000000" w:rsidRDefault="001D37B2">
      <w:pPr>
        <w:rPr>
          <w:rFonts w:cs="David"/>
          <w:sz w:val="24"/>
          <w:rtl/>
        </w:rPr>
      </w:pPr>
      <w:r>
        <w:rPr>
          <w:rFonts w:cs="David"/>
          <w:sz w:val="24"/>
          <w:rtl/>
        </w:rPr>
        <w:tab/>
        <w:t>אני מתכבדת לפתוח את הישיבה של ועדת העלייה, הקליטה והתפוצות. אנחנו מבקשים לקיים דיון – הדי</w:t>
      </w:r>
      <w:r>
        <w:rPr>
          <w:rFonts w:cs="David"/>
          <w:sz w:val="24"/>
          <w:rtl/>
        </w:rPr>
        <w:t>ון הוא על פי בקשתה של חברת הכנסת סולודקין - בנושא של בדיקת רקמות להוכחת יהדות על פי דרישת בתי הדין הרבניים. אנחנו נזעקנו לנושא גם בעקבות כתבה בעיתון וגם כי אחד מגיבורי הפרשה שנמצא איתנו כאן הביא את זה לידיעתנו.</w:t>
      </w:r>
    </w:p>
    <w:p w:rsidR="00000000" w:rsidRDefault="001D37B2">
      <w:pPr>
        <w:rPr>
          <w:rFonts w:cs="David"/>
          <w:sz w:val="24"/>
          <w:rtl/>
        </w:rPr>
      </w:pPr>
    </w:p>
    <w:p w:rsidR="00000000" w:rsidRDefault="001D37B2">
      <w:pPr>
        <w:rPr>
          <w:rFonts w:cs="David"/>
          <w:sz w:val="24"/>
          <w:u w:val="single"/>
          <w:rtl/>
        </w:rPr>
      </w:pPr>
      <w:r>
        <w:rPr>
          <w:rFonts w:cs="David"/>
          <w:sz w:val="24"/>
          <w:u w:val="single"/>
          <w:rtl/>
        </w:rPr>
        <w:t>מרינה סולודקין:</w:t>
      </w:r>
    </w:p>
    <w:p w:rsidR="00000000" w:rsidRDefault="001D37B2">
      <w:pPr>
        <w:rPr>
          <w:rFonts w:cs="David"/>
          <w:sz w:val="24"/>
          <w:rtl/>
        </w:rPr>
      </w:pPr>
    </w:p>
    <w:p w:rsidR="00000000" w:rsidRDefault="001D37B2">
      <w:pPr>
        <w:rPr>
          <w:rFonts w:cs="David"/>
          <w:sz w:val="24"/>
          <w:rtl/>
        </w:rPr>
      </w:pPr>
      <w:r>
        <w:rPr>
          <w:rFonts w:cs="David"/>
          <w:sz w:val="24"/>
          <w:rtl/>
        </w:rPr>
        <w:tab/>
        <w:t>קולט, תודה לך שאנחנו מקיימ</w:t>
      </w:r>
      <w:r>
        <w:rPr>
          <w:rFonts w:cs="David"/>
          <w:sz w:val="24"/>
          <w:rtl/>
        </w:rPr>
        <w:t>ים את הישיבה הזאת. לא חשבתי שדברים כאלה יכולים לקרות במדינת ישראל. במקרה של מר בלקין וגברת בלקין קרו דברים שאפילו אנחנו שיושבים בכנסת 8 שנים ובארץ 13 שנים לא שמענו עליהם. לא שמענו על כך שאחד התנאים להתחתן הוא בדיקת רקמות. לא הבנתי את הצטברות הדברים שקרו בצ</w:t>
      </w:r>
      <w:r>
        <w:rPr>
          <w:rFonts w:cs="David"/>
          <w:sz w:val="24"/>
          <w:rtl/>
        </w:rPr>
        <w:t>פת. ראיתי שפגעו קשות באנשים. ראיתי כניסה לפרטיות בצורה כזאת שאפשר אפילו לבקש פיצויים. אחרי שקראתי שגם עו"ד נמצא בתמונה וגם הרב אליהו בן-דהן בתמונה, הבנתי שהסוף יהיה טוב. שנה ו-4 חודשים לקח לזוג הצעיר להיכנס לברית הנישואים. אולי אנחנו צריכים לחשוב בוועדת הע</w:t>
      </w:r>
      <w:r>
        <w:rPr>
          <w:rFonts w:cs="David"/>
          <w:sz w:val="24"/>
          <w:rtl/>
        </w:rPr>
        <w:t xml:space="preserve">לייה והקליטה על חקיקה מה אי אפשר לדרוש מזוגות צעירים.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אני מוכרחה להתוודות, למרות שלגבי יהדותי אני מניחה שאין שום עוררין, שאני לעולם לא ידעתי שנדרשות בדיקות רקמות מאנשים כדי להוכיח את יהדותם. אני לא יודעת עד כמה העניין הזה הוא במסגרת הח</w:t>
      </w:r>
      <w:r>
        <w:rPr>
          <w:rFonts w:cs="David"/>
          <w:sz w:val="24"/>
          <w:rtl/>
        </w:rPr>
        <w:t xml:space="preserve">וק. אני פשוט די בשוק מהעניין הזה. אני מבקשת מכבוד הרב להאיר את עינינו לגבי המצב המשפטי בעניין הזה,  והאם יש איזה נוהל שקיים הרבה זמן. </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איך פיזית אתם עושים את זה? הייתי רוצה לדעת איך זה מתקיים מדעית. עם מי אתם משווים את זה? מה אם בא בן אדם ו</w:t>
      </w:r>
      <w:r>
        <w:rPr>
          <w:rFonts w:cs="David"/>
          <w:sz w:val="24"/>
          <w:rtl/>
        </w:rPr>
        <w:t xml:space="preserve">אומר שאבא שלו נפטר? מה תעשו במצב כזה? </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מאז 1990, כשהתחילו לעלות העולים לארץ קיימנו בערך 70 אלף תיקים של אישורי יהדות. כמה תיקים מתוך 70 אלף תיקים אתם מכירים שאנשים התבקשו לעשות בדיקת רקמות?</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העניין הוא לא כמותי, הוא עקר</w:t>
      </w:r>
      <w:r>
        <w:rPr>
          <w:rFonts w:cs="David"/>
          <w:sz w:val="24"/>
          <w:rtl/>
        </w:rPr>
        <w:t>וני.</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2 מקרים מתוך 70 אלף זאת תופעה?</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כן. </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אתם יודעים על מה אתם מדברים? </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גם מנגלה שעשה את זה אמר: "רק לאדם הזה עשיתי". הנאצים עשו דברים כאלה.</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חבר הכנסת יאסינוב, ועדת הא</w:t>
      </w:r>
      <w:r>
        <w:rPr>
          <w:rFonts w:cs="David"/>
          <w:sz w:val="24"/>
          <w:rtl/>
        </w:rPr>
        <w:t>תיקה קובעת שלא משתמשים בכנסת במושגים נאציים או בביטויים נאציים. אני מבקשת ממך להקפיד על זה.</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מתוך 70 אלף המקרים שסייענו ובדקנו לא נדרשנו לבדיקת רקמות. אנשים לא נדרשים לכך. אנשים באים לבתי הדין, נבדקים בצורה יפה וראויה ומקבלים אישורים, זאת </w:t>
      </w:r>
      <w:r>
        <w:rPr>
          <w:rFonts w:cs="David"/>
          <w:sz w:val="24"/>
          <w:rtl/>
        </w:rPr>
        <w:t xml:space="preserve">למרות שכולנו יודעים על הזיופים ועל הרמאויות. אף על פי כן בתי הדין עובדים ומשתדלים לסייע לכל מי שמגיע אליהם. הנושא הזה של בדיקת רקמות לא קיים. 2 מתוך 70 אלף זה כלום, זה אפילו לא אבא של הפרומיל.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קרה פה מקרה מאוד מיוחד. כאשר בני הזוג הגיעו כדי שיהדותם תיבדק</w:t>
      </w:r>
      <w:r>
        <w:rPr>
          <w:rFonts w:cs="David"/>
          <w:sz w:val="24"/>
          <w:rtl/>
        </w:rPr>
        <w:t xml:space="preserve"> הם הביאו את אמותיהם. האדם שמסייע לבית הדין בחקירה הגיע למסקנה שהאמהות אכן יהודיות, אבל מהמסמכים ומהנתונים שהיו בפניו לא היה ברור מה הקשר בין החתן לאמא שלו. לא היה ברור אם הבן הוא הבן הביולוגי של אותה אמא.</w:t>
      </w:r>
    </w:p>
    <w:p w:rsidR="00000000" w:rsidRDefault="001D37B2">
      <w:pPr>
        <w:rPr>
          <w:rFonts w:cs="David"/>
          <w:sz w:val="24"/>
          <w:rtl/>
        </w:rPr>
      </w:pPr>
    </w:p>
    <w:p w:rsidR="00000000" w:rsidRDefault="001D37B2">
      <w:pPr>
        <w:rPr>
          <w:rFonts w:cs="David"/>
          <w:sz w:val="24"/>
          <w:u w:val="single"/>
          <w:rtl/>
        </w:rPr>
      </w:pPr>
      <w:r>
        <w:rPr>
          <w:rFonts w:cs="David"/>
          <w:sz w:val="24"/>
          <w:u w:val="single"/>
          <w:rtl/>
        </w:rPr>
        <w:t>מרינה סולודקין:</w:t>
      </w:r>
    </w:p>
    <w:p w:rsidR="00000000" w:rsidRDefault="001D37B2">
      <w:pPr>
        <w:rPr>
          <w:rFonts w:cs="David"/>
          <w:sz w:val="24"/>
          <w:rtl/>
        </w:rPr>
      </w:pPr>
    </w:p>
    <w:p w:rsidR="00000000" w:rsidRDefault="001D37B2">
      <w:pPr>
        <w:ind w:firstLine="567"/>
        <w:rPr>
          <w:rFonts w:cs="David"/>
          <w:sz w:val="24"/>
          <w:rtl/>
        </w:rPr>
      </w:pPr>
      <w:r>
        <w:rPr>
          <w:rFonts w:cs="David"/>
          <w:sz w:val="24"/>
          <w:rtl/>
        </w:rPr>
        <w:t>אולי הוא היה שתוי.</w:t>
      </w:r>
    </w:p>
    <w:p w:rsidR="00000000" w:rsidRDefault="001D37B2">
      <w:pPr>
        <w:rPr>
          <w:rFonts w:cs="David"/>
          <w:sz w:val="24"/>
          <w:rtl/>
        </w:rPr>
      </w:pPr>
    </w:p>
    <w:p w:rsidR="00000000" w:rsidRDefault="001D37B2">
      <w:pPr>
        <w:rPr>
          <w:rFonts w:cs="David"/>
          <w:sz w:val="24"/>
          <w:u w:val="single"/>
          <w:rtl/>
        </w:rPr>
      </w:pPr>
      <w:r>
        <w:rPr>
          <w:rFonts w:cs="David"/>
          <w:sz w:val="24"/>
          <w:u w:val="single"/>
          <w:rtl/>
        </w:rPr>
        <w:t>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עלה בפניו החשד או החשש שמא מדובר בילדים מאומצים. יש מציאות כזאת. מכיוון שכנראה באזור שממנו הגיעו אותם אנשים היתה מציאות של אימוץ ילדים, הוא אמר לבית הדין שהאמהות הן יהודיות, רק יש לו ספק אם הילדים הם הילדים הביולוגים של אותן אמהות. אפשרות אחת היא לעשות בד</w:t>
      </w:r>
      <w:r>
        <w:rPr>
          <w:rFonts w:cs="David"/>
          <w:sz w:val="24"/>
          <w:rtl/>
        </w:rPr>
        <w:t>יקת רקמות כדי לוודא שהילד הוא אכן הילד הביולוגי של האמא. יש גם אפשרויות נוספות. בסופו של דבר התברר שיש אפשרויות  נוספות והזוג קיבל אישור יהדות.</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מה הן האפשרויות הנוספות? לבדוק תעודות לידה? </w:t>
      </w:r>
    </w:p>
    <w:p w:rsidR="00000000" w:rsidRDefault="001D37B2">
      <w:pPr>
        <w:rPr>
          <w:rFonts w:cs="David"/>
          <w:sz w:val="24"/>
          <w:rtl/>
        </w:rPr>
      </w:pPr>
    </w:p>
    <w:p w:rsidR="00000000" w:rsidRDefault="001D37B2">
      <w:pPr>
        <w:pStyle w:val="8"/>
        <w:rPr>
          <w:rFonts w:cs="David"/>
          <w:sz w:val="24"/>
          <w:rtl/>
        </w:rPr>
      </w:pPr>
      <w:r>
        <w:rPr>
          <w:rFonts w:cs="David"/>
          <w:sz w:val="24"/>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נכון.</w:t>
      </w:r>
    </w:p>
    <w:p w:rsidR="00000000" w:rsidRDefault="001D37B2">
      <w:pPr>
        <w:ind w:firstLine="567"/>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u w:val="single"/>
          <w:rtl/>
        </w:rPr>
      </w:pPr>
    </w:p>
    <w:p w:rsidR="00000000" w:rsidRDefault="001D37B2">
      <w:pPr>
        <w:ind w:firstLine="567"/>
        <w:rPr>
          <w:rFonts w:cs="David"/>
          <w:sz w:val="24"/>
          <w:rtl/>
        </w:rPr>
      </w:pPr>
      <w:r>
        <w:rPr>
          <w:rFonts w:cs="David"/>
          <w:sz w:val="24"/>
          <w:rtl/>
        </w:rPr>
        <w:t>ולא</w:t>
      </w:r>
      <w:r>
        <w:rPr>
          <w:rFonts w:cs="David"/>
          <w:sz w:val="24"/>
          <w:rtl/>
        </w:rPr>
        <w:t>נשים אין תעודות לידה?</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rtl/>
        </w:rPr>
      </w:pPr>
      <w:r>
        <w:rPr>
          <w:rFonts w:cs="David"/>
          <w:sz w:val="24"/>
          <w:u w:val="single"/>
          <w:rtl/>
        </w:rPr>
        <w:t>הרב אלי בן-דהן:</w:t>
      </w:r>
    </w:p>
    <w:p w:rsidR="00000000" w:rsidRDefault="001D37B2">
      <w:pPr>
        <w:rPr>
          <w:rFonts w:cs="David"/>
          <w:sz w:val="24"/>
          <w:rtl/>
        </w:rPr>
      </w:pPr>
    </w:p>
    <w:p w:rsidR="00000000" w:rsidRDefault="001D37B2">
      <w:pPr>
        <w:rPr>
          <w:rFonts w:cs="David"/>
          <w:sz w:val="24"/>
          <w:rtl/>
        </w:rPr>
      </w:pPr>
      <w:r>
        <w:rPr>
          <w:rFonts w:cs="David"/>
          <w:sz w:val="24"/>
          <w:rtl/>
        </w:rPr>
        <w:tab/>
        <w:t xml:space="preserve">לפעמים אין. לפעמים צריך להגיע לארכיון ברוסיה. יש לנו בשביל זה שליחים . אנשים נוסעים לברית המועצות לשעבר להשיג תעודות כדי לעזור לאנשים להוכיח את היהדות שלהם. </w:t>
      </w:r>
    </w:p>
    <w:p w:rsidR="00000000" w:rsidRDefault="001D37B2">
      <w:pPr>
        <w:rPr>
          <w:rFonts w:cs="David"/>
          <w:sz w:val="24"/>
          <w:u w:val="single"/>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כנראה שכדי להתחתן במדינת ישראל צרי</w:t>
      </w:r>
      <w:r>
        <w:rPr>
          <w:rFonts w:cs="David"/>
          <w:sz w:val="24"/>
          <w:rtl/>
        </w:rPr>
        <w:t>ך לעשות עבודה בלשית.</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בזה את צודקת לחלוטין. הנושא כאן הוא לא רק בדיקת הרקמות, אלא המצב הכאוטי בנושא של בירור יהדות בכלל. אין כללי משחק. בית דין אחד יגיד שאנחנו צריכים לעשות את זה, בית דין אחר יגיד שלא צריך לעשות את זה. הדבר הכי גרוע הוא שאין מי</w:t>
      </w:r>
      <w:r>
        <w:rPr>
          <w:rFonts w:cs="David"/>
          <w:sz w:val="24"/>
          <w:rtl/>
        </w:rPr>
        <w:t xml:space="preserve">שהו שמוכן להגיד שצריך לקבוע כללי משחק.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 xml:space="preserve">הרב בן דהן עצמו עזר לנו. איך אתם חושבים שהיינו יודעים אם לא היה נכנס הרב בן דהן ומביא את המקרה של בוריס לחוקר נוסף?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למה צריך את כל החקירות האלו? אם צריך את כל החקירות האלו, מה הסדר שקיים אצלכם? </w:t>
      </w:r>
      <w:r>
        <w:rPr>
          <w:rFonts w:cs="David"/>
          <w:sz w:val="24"/>
          <w:rtl/>
        </w:rPr>
        <w:t xml:space="preserve">מה ההנחיות המרוכזות לכולם? למה אנחנו שולחים שליחים לחו"ל? בשביל זה יש קונסוליה. תעודות אפשר להוציא, לא צריך לנסוע בשביל זה. </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התברר מניסיון שנצבר ב15 השנים האחרונות שיש הרבה מאוד עולים שמצטיידים במסמכים מזוייפים. זה לא נעים להגיד את זה, אב</w:t>
      </w:r>
      <w:r>
        <w:rPr>
          <w:rFonts w:cs="David"/>
          <w:sz w:val="24"/>
          <w:rtl/>
        </w:rPr>
        <w:t>ל זאת המציאות.</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כמה כאלה יש?</w:t>
      </w:r>
    </w:p>
    <w:p w:rsidR="00000000" w:rsidRDefault="001D37B2">
      <w:pPr>
        <w:rPr>
          <w:rFonts w:cs="David"/>
          <w:sz w:val="24"/>
          <w:rtl/>
        </w:rPr>
      </w:pPr>
    </w:p>
    <w:p w:rsidR="00000000" w:rsidRDefault="001D37B2">
      <w:pPr>
        <w:pStyle w:val="9"/>
        <w:rPr>
          <w:rFonts w:cs="David"/>
          <w:sz w:val="24"/>
          <w:rtl/>
        </w:rPr>
      </w:pPr>
      <w:r>
        <w:rPr>
          <w:rFonts w:cs="David"/>
          <w:sz w:val="24"/>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עשרות אלפים. </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כמה תפסתם?</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במכון שלנו אנחנו רואים זיופים כל יום. </w:t>
      </w:r>
    </w:p>
    <w:p w:rsidR="00000000" w:rsidRDefault="001D37B2">
      <w:pPr>
        <w:rPr>
          <w:rFonts w:cs="David"/>
          <w:sz w:val="24"/>
          <w:rtl/>
        </w:rPr>
      </w:pPr>
    </w:p>
    <w:p w:rsidR="00000000" w:rsidRDefault="001D37B2">
      <w:pPr>
        <w:rPr>
          <w:rFonts w:cs="David"/>
          <w:sz w:val="24"/>
          <w:u w:val="single"/>
          <w:rtl/>
        </w:rPr>
      </w:pPr>
      <w:r>
        <w:rPr>
          <w:rFonts w:cs="David"/>
          <w:sz w:val="24"/>
          <w:u w:val="single"/>
          <w:rtl/>
        </w:rPr>
        <w:t>רומן ברונפמן:</w:t>
      </w:r>
    </w:p>
    <w:p w:rsidR="00000000" w:rsidRDefault="001D37B2">
      <w:pPr>
        <w:rPr>
          <w:rFonts w:cs="David"/>
          <w:sz w:val="24"/>
          <w:rtl/>
        </w:rPr>
      </w:pPr>
    </w:p>
    <w:p w:rsidR="00000000" w:rsidRDefault="001D37B2">
      <w:pPr>
        <w:ind w:firstLine="567"/>
        <w:rPr>
          <w:rFonts w:cs="David"/>
          <w:sz w:val="24"/>
          <w:rtl/>
        </w:rPr>
      </w:pPr>
      <w:r>
        <w:rPr>
          <w:rFonts w:cs="David"/>
          <w:sz w:val="24"/>
          <w:rtl/>
        </w:rPr>
        <w:t>איזה מכון זה?</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מכון "עיתים". </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r>
        <w:rPr>
          <w:rFonts w:cs="David"/>
          <w:sz w:val="24"/>
          <w:u w:val="single"/>
          <w:rtl/>
        </w:rPr>
        <w:t>הרב אלי בן-דהן:</w:t>
      </w:r>
    </w:p>
    <w:p w:rsidR="00000000" w:rsidRDefault="001D37B2">
      <w:pPr>
        <w:ind w:left="567" w:firstLine="567"/>
        <w:rPr>
          <w:rFonts w:cs="David"/>
          <w:sz w:val="24"/>
          <w:rtl/>
        </w:rPr>
      </w:pPr>
    </w:p>
    <w:p w:rsidR="00000000" w:rsidRDefault="001D37B2">
      <w:pPr>
        <w:ind w:firstLine="567"/>
        <w:rPr>
          <w:rFonts w:cs="David"/>
          <w:sz w:val="24"/>
          <w:rtl/>
        </w:rPr>
      </w:pPr>
      <w:r>
        <w:rPr>
          <w:rFonts w:cs="David"/>
          <w:sz w:val="24"/>
          <w:rtl/>
        </w:rPr>
        <w:t>מה לעשות שיש בעיה במסמכי</w:t>
      </w:r>
      <w:r>
        <w:rPr>
          <w:rFonts w:cs="David"/>
          <w:sz w:val="24"/>
          <w:rtl/>
        </w:rPr>
        <w:t>ם האלה. יש בהחלט אחוז גדול של מסמכים שלא ניתן לסמוך עליהם, לכן צריך לבצע כל מיני בדיקות וחקירות כדי להוכיח שהפונה הוא יהודי.  אם הוא לא יהודי, אנחנו לא יכולים להשיא אותו.</w:t>
      </w:r>
    </w:p>
    <w:p w:rsidR="00000000" w:rsidRDefault="001D37B2">
      <w:pPr>
        <w:rPr>
          <w:rFonts w:cs="David"/>
          <w:sz w:val="24"/>
          <w:rtl/>
        </w:rPr>
      </w:pPr>
    </w:p>
    <w:p w:rsidR="00000000" w:rsidRDefault="001D37B2">
      <w:pPr>
        <w:rPr>
          <w:rFonts w:cs="David"/>
          <w:sz w:val="24"/>
          <w:u w:val="single"/>
          <w:rtl/>
        </w:rPr>
      </w:pPr>
      <w:r>
        <w:rPr>
          <w:rFonts w:cs="David"/>
          <w:sz w:val="24"/>
          <w:u w:val="single"/>
          <w:rtl/>
        </w:rPr>
        <w:t>רומן ברונפמן:</w:t>
      </w:r>
    </w:p>
    <w:p w:rsidR="00000000" w:rsidRDefault="001D37B2">
      <w:pPr>
        <w:rPr>
          <w:rFonts w:cs="David"/>
          <w:sz w:val="24"/>
          <w:rtl/>
        </w:rPr>
      </w:pPr>
    </w:p>
    <w:p w:rsidR="00000000" w:rsidRDefault="001D37B2">
      <w:pPr>
        <w:ind w:firstLine="567"/>
        <w:rPr>
          <w:rFonts w:cs="David"/>
          <w:sz w:val="24"/>
          <w:rtl/>
        </w:rPr>
      </w:pPr>
      <w:r>
        <w:rPr>
          <w:rFonts w:cs="David"/>
          <w:sz w:val="24"/>
          <w:rtl/>
        </w:rPr>
        <w:t>האם אתם בודקים כל פונה?</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כל פונה שבא אלינו. אנחנו לא</w:t>
      </w:r>
      <w:r>
        <w:rPr>
          <w:rFonts w:cs="David"/>
          <w:sz w:val="24"/>
          <w:rtl/>
        </w:rPr>
        <w:t xml:space="preserve"> תופסים אנשים ברחוב. אנחנו בודקים את כל האנשים שפותחים תיק אצלנו.</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אם אני באה מחר להינשא..</w:t>
      </w:r>
    </w:p>
    <w:p w:rsidR="00000000" w:rsidRDefault="001D37B2">
      <w:pPr>
        <w:rPr>
          <w:rFonts w:cs="David"/>
          <w:sz w:val="24"/>
          <w:rtl/>
        </w:rPr>
      </w:pPr>
    </w:p>
    <w:p w:rsidR="00000000" w:rsidRDefault="001D37B2">
      <w:pPr>
        <w:rPr>
          <w:rFonts w:cs="David"/>
          <w:sz w:val="24"/>
          <w:rtl/>
        </w:rPr>
      </w:pPr>
      <w:r>
        <w:rPr>
          <w:rFonts w:cs="David"/>
          <w:sz w:val="24"/>
          <w:u w:val="single"/>
          <w:rtl/>
        </w:rPr>
        <w:t>הרב אלי בן-דהן:</w:t>
      </w:r>
    </w:p>
    <w:p w:rsidR="00000000" w:rsidRDefault="001D37B2">
      <w:pPr>
        <w:rPr>
          <w:rFonts w:cs="David"/>
          <w:sz w:val="24"/>
          <w:rtl/>
        </w:rPr>
      </w:pPr>
    </w:p>
    <w:p w:rsidR="00000000" w:rsidRDefault="001D37B2">
      <w:pPr>
        <w:rPr>
          <w:rFonts w:cs="David"/>
          <w:sz w:val="24"/>
          <w:rtl/>
        </w:rPr>
      </w:pPr>
      <w:r>
        <w:rPr>
          <w:rFonts w:cs="David"/>
          <w:sz w:val="24"/>
          <w:rtl/>
        </w:rPr>
        <w:tab/>
        <w:t>יבדקו את היהדות שלך.</w:t>
      </w:r>
    </w:p>
    <w:p w:rsidR="00000000" w:rsidRDefault="001D37B2">
      <w:pPr>
        <w:rPr>
          <w:rFonts w:cs="David"/>
          <w:sz w:val="24"/>
          <w:rtl/>
        </w:rPr>
      </w:pPr>
    </w:p>
    <w:p w:rsidR="00000000" w:rsidRDefault="001D37B2">
      <w:pPr>
        <w:rPr>
          <w:rFonts w:cs="David"/>
          <w:sz w:val="24"/>
          <w:rtl/>
        </w:rPr>
      </w:pPr>
      <w:r>
        <w:rPr>
          <w:rFonts w:cs="David"/>
          <w:sz w:val="24"/>
          <w:u w:val="single"/>
          <w:rtl/>
        </w:rPr>
        <w:t>היו"ר קולט אביטל:</w:t>
      </w:r>
    </w:p>
    <w:p w:rsidR="00000000" w:rsidRDefault="001D37B2">
      <w:pPr>
        <w:rPr>
          <w:rFonts w:cs="David"/>
          <w:sz w:val="24"/>
          <w:rtl/>
        </w:rPr>
      </w:pPr>
    </w:p>
    <w:p w:rsidR="00000000" w:rsidRDefault="001D37B2">
      <w:pPr>
        <w:rPr>
          <w:rFonts w:cs="David"/>
          <w:sz w:val="24"/>
          <w:rtl/>
        </w:rPr>
      </w:pPr>
      <w:r>
        <w:rPr>
          <w:rFonts w:cs="David"/>
          <w:sz w:val="24"/>
          <w:rtl/>
        </w:rPr>
        <w:tab/>
        <w:t>איך אני יכולה להוכיח את יהדותי?</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מביאים את הכתובות של ההורים, מביאים</w:t>
      </w:r>
      <w:r>
        <w:rPr>
          <w:rFonts w:cs="David"/>
          <w:sz w:val="24"/>
          <w:rtl/>
        </w:rPr>
        <w:t xml:space="preserve"> מסמכים נוספים שבדרך כלל במדינות רגילות אין שום בעיה איתם. בארצות חבר העמים ב70 השנים האחרונות לא היו נישואים כדת משה וישראל, גם כתובות כמעט ולא היו. כיוון שזאת המציאות, צריך לנסות התגבר עליה.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 xml:space="preserve">יש לנו מספר עובדים שבודקים וחוקרים את הפונים. הם נותנים לבית </w:t>
      </w:r>
      <w:r>
        <w:rPr>
          <w:rFonts w:cs="David"/>
          <w:sz w:val="24"/>
          <w:rtl/>
        </w:rPr>
        <w:t xml:space="preserve">הדין מספיק נתונים כדי שיוכל לקבל החלטה לגבי היהדות של האנשים. לפעמים אין מספיק נתונים, לפעמים אין מספיק מסמכים, לפעמים האמא לא נמצאת כאן או שהיא נפטרה.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אני עובד עם "נתיב" הרבה שנים. "נתיב", לצערי, לא נותן בקלות את המסמכים שיש לו בארכיון. אם אני אבקש מקונ</w:t>
      </w:r>
      <w:r>
        <w:rPr>
          <w:rFonts w:cs="David"/>
          <w:sz w:val="24"/>
          <w:rtl/>
        </w:rPr>
        <w:t xml:space="preserve">סול של "נתיב" להיכנס לבקו או לכל מקום אחר ולבקש מסמכים, הוא לא יעשה את זה. זאת הסיבה שאנחנו שולחים נציגים שלנו שיביאו את המסמכים. לפעמים הם גם מצלמים את הקבר בבית הקברות היהודי. </w:t>
      </w:r>
    </w:p>
    <w:p w:rsidR="00000000" w:rsidRDefault="001D37B2">
      <w:pPr>
        <w:rPr>
          <w:rFonts w:cs="David"/>
          <w:sz w:val="24"/>
          <w:rtl/>
        </w:rPr>
      </w:pPr>
    </w:p>
    <w:p w:rsidR="00000000" w:rsidRDefault="001D37B2">
      <w:pPr>
        <w:rPr>
          <w:rFonts w:cs="David"/>
          <w:sz w:val="24"/>
          <w:u w:val="single"/>
          <w:rtl/>
        </w:rPr>
      </w:pPr>
      <w:r>
        <w:rPr>
          <w:rFonts w:cs="David"/>
          <w:sz w:val="24"/>
          <w:u w:val="single"/>
          <w:rtl/>
        </w:rPr>
        <w:t>מרינה סולודקין:</w:t>
      </w:r>
    </w:p>
    <w:p w:rsidR="00000000" w:rsidRDefault="001D37B2">
      <w:pPr>
        <w:rPr>
          <w:rFonts w:cs="David"/>
          <w:sz w:val="24"/>
          <w:rtl/>
        </w:rPr>
      </w:pPr>
    </w:p>
    <w:p w:rsidR="00000000" w:rsidRDefault="001D37B2">
      <w:pPr>
        <w:ind w:firstLine="567"/>
        <w:rPr>
          <w:rFonts w:cs="David"/>
          <w:sz w:val="24"/>
          <w:rtl/>
        </w:rPr>
      </w:pPr>
      <w:r>
        <w:rPr>
          <w:rFonts w:cs="David"/>
          <w:sz w:val="24"/>
          <w:rtl/>
        </w:rPr>
        <w:t>אני רוצה להודות לרב בן-דהן על כך שיש סוף טוב למקרה הפרטי הז</w:t>
      </w:r>
      <w:r>
        <w:rPr>
          <w:rFonts w:cs="David"/>
          <w:sz w:val="24"/>
          <w:rtl/>
        </w:rPr>
        <w:t>ה. אני חושבת שאנחנו צריכים להעניש את האנשים שהשפילו ולעגו. אולי אנחנו צריכים לחשוב על חקיקה שתקבע באיזה מקרים משתמשים בבדיקת רקמות.</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בלוקין:</w:t>
      </w:r>
    </w:p>
    <w:p w:rsidR="00000000" w:rsidRDefault="001D37B2">
      <w:pPr>
        <w:rPr>
          <w:rFonts w:cs="David"/>
          <w:sz w:val="24"/>
          <w:rtl/>
        </w:rPr>
      </w:pPr>
    </w:p>
    <w:p w:rsidR="00000000" w:rsidRDefault="001D37B2">
      <w:pPr>
        <w:ind w:firstLine="567"/>
        <w:rPr>
          <w:rFonts w:cs="David"/>
          <w:sz w:val="24"/>
          <w:rtl/>
        </w:rPr>
      </w:pPr>
      <w:r>
        <w:rPr>
          <w:rFonts w:cs="David"/>
          <w:sz w:val="24"/>
          <w:rtl/>
        </w:rPr>
        <w:t>אני גאה שאני יהודי. כשנכנסנו לרבנות בצפת לא שמענו אפילו שלום. בעת פתיחת התיק הפקיד אמר לנו שאנחנו לא נראים י</w:t>
      </w:r>
      <w:r>
        <w:rPr>
          <w:rFonts w:cs="David"/>
          <w:sz w:val="24"/>
          <w:rtl/>
        </w:rPr>
        <w:t xml:space="preserve">הודים. </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איך נראה יהודי?</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בלוקין:</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אני לא יודע, ככה הוא אמר. דיברנו עם חוקר במשך  10,15 דקות.  קיבלנו בדואר את התשובה.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התשובה היתה שלילית?</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בלוקין:</w:t>
      </w:r>
    </w:p>
    <w:p w:rsidR="00000000" w:rsidRDefault="001D37B2">
      <w:pPr>
        <w:rPr>
          <w:rFonts w:cs="David"/>
          <w:sz w:val="24"/>
          <w:rtl/>
        </w:rPr>
      </w:pPr>
    </w:p>
    <w:p w:rsidR="00000000" w:rsidRDefault="001D37B2">
      <w:pPr>
        <w:ind w:firstLine="567"/>
        <w:rPr>
          <w:rFonts w:cs="David"/>
          <w:sz w:val="24"/>
          <w:rtl/>
        </w:rPr>
      </w:pPr>
      <w:r>
        <w:rPr>
          <w:rFonts w:cs="David"/>
          <w:sz w:val="24"/>
          <w:rtl/>
        </w:rPr>
        <w:t>כן. יש פרוצדורה מסודרת.</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האם לפני </w:t>
      </w:r>
      <w:r>
        <w:rPr>
          <w:rFonts w:cs="David"/>
          <w:sz w:val="24"/>
          <w:rtl/>
        </w:rPr>
        <w:t>שהוא עשה את כל הפרוצדורה הוא נתן תשובה שלילית?</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בלוקין:</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לא היתה פרוצדורה, הוא רק צילם את המסמכים.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החוקר הוא חוקר של הרבנות?</w:t>
      </w:r>
    </w:p>
    <w:p w:rsidR="00000000" w:rsidRDefault="001D37B2">
      <w:pPr>
        <w:rPr>
          <w:rFonts w:cs="David"/>
          <w:sz w:val="24"/>
          <w:rtl/>
        </w:rPr>
      </w:pPr>
    </w:p>
    <w:p w:rsidR="00000000" w:rsidRDefault="001D37B2">
      <w:pPr>
        <w:rPr>
          <w:rFonts w:cs="David"/>
          <w:sz w:val="24"/>
          <w:u w:val="single"/>
          <w:rtl/>
        </w:rPr>
      </w:pPr>
      <w:r>
        <w:rPr>
          <w:rFonts w:cs="David"/>
          <w:sz w:val="24"/>
          <w:u w:val="single"/>
          <w:rtl/>
        </w:rPr>
        <w:t>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הוא פרילנסר.  </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בלוקין:</w:t>
      </w:r>
    </w:p>
    <w:p w:rsidR="00000000" w:rsidRDefault="001D37B2">
      <w:pPr>
        <w:rPr>
          <w:rFonts w:cs="David"/>
          <w:sz w:val="24"/>
          <w:rtl/>
        </w:rPr>
      </w:pPr>
    </w:p>
    <w:p w:rsidR="00000000" w:rsidRDefault="001D37B2">
      <w:pPr>
        <w:ind w:firstLine="567"/>
        <w:rPr>
          <w:rFonts w:cs="David"/>
          <w:sz w:val="24"/>
          <w:rtl/>
        </w:rPr>
      </w:pPr>
      <w:r>
        <w:rPr>
          <w:rFonts w:cs="David"/>
          <w:sz w:val="24"/>
          <w:rtl/>
        </w:rPr>
        <w:t>פניתי לרב הראשי בצפת, למנהל בית הדין הרבני בצפת, אבל אף אח</w:t>
      </w:r>
      <w:r>
        <w:rPr>
          <w:rFonts w:cs="David"/>
          <w:sz w:val="24"/>
          <w:rtl/>
        </w:rPr>
        <w:t>ד לא ידע מה הסיבה. אמרו לי שחסרים מסמכים. כשנכנסתי לבית הדין הפקיד אמר לי שהם רוצים שאני אעשה בדיקת רקמות. הוא דיבר איתי בשם של מישהו.</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כמה זמן לקח לך מאז שהלכת להירשם ברבנות עד שאמרו לך שהם רוצים בדיקה של רקמות?</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בלוקין:</w:t>
      </w:r>
    </w:p>
    <w:p w:rsidR="00000000" w:rsidRDefault="001D37B2">
      <w:pPr>
        <w:rPr>
          <w:rFonts w:cs="David"/>
          <w:sz w:val="24"/>
          <w:rtl/>
        </w:rPr>
      </w:pPr>
    </w:p>
    <w:p w:rsidR="00000000" w:rsidRDefault="001D37B2">
      <w:pPr>
        <w:ind w:firstLine="567"/>
        <w:rPr>
          <w:rFonts w:cs="David"/>
          <w:sz w:val="24"/>
          <w:rtl/>
        </w:rPr>
      </w:pPr>
      <w:r>
        <w:rPr>
          <w:rFonts w:cs="David"/>
          <w:sz w:val="24"/>
          <w:rtl/>
        </w:rPr>
        <w:t>חודש וחצ</w:t>
      </w:r>
      <w:r>
        <w:rPr>
          <w:rFonts w:cs="David"/>
          <w:sz w:val="24"/>
          <w:rtl/>
        </w:rPr>
        <w:t xml:space="preserve">י, חודשיים.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לא באו ואמרו לו: "תראה, המסמכים לא מספיקים, אנחנו מבקשים ממך שתמציא לנו א', ב', ג', ד'", אלא שרוצים שיעשה בדיקת רקמות.</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בלוקין:</w:t>
      </w:r>
    </w:p>
    <w:p w:rsidR="00000000" w:rsidRDefault="001D37B2">
      <w:pPr>
        <w:rPr>
          <w:rFonts w:cs="David"/>
          <w:sz w:val="24"/>
          <w:rtl/>
        </w:rPr>
      </w:pPr>
    </w:p>
    <w:p w:rsidR="00000000" w:rsidRDefault="001D37B2">
      <w:pPr>
        <w:ind w:firstLine="567"/>
        <w:rPr>
          <w:rFonts w:cs="David"/>
          <w:sz w:val="24"/>
          <w:rtl/>
        </w:rPr>
      </w:pPr>
      <w:r>
        <w:rPr>
          <w:rFonts w:cs="David"/>
          <w:sz w:val="24"/>
          <w:rtl/>
        </w:rPr>
        <w:t>נכון.  הפקיד אמר שלא ישתנה שום דבר בחקירות הבאות. בחקירה השנייה ראינו את התיקים שלנו. רא</w:t>
      </w:r>
      <w:r>
        <w:rPr>
          <w:rFonts w:cs="David"/>
          <w:sz w:val="24"/>
          <w:rtl/>
        </w:rPr>
        <w:t xml:space="preserve">ינו שבתיק שלי יש רק חצי מתעודת הלידה המקורית. את החצי השני האמא מצאה והביאה.  לגבי כלתי נראה לחוקר כאילו התעודות כתובות בעט כדורי. </w:t>
      </w:r>
    </w:p>
    <w:p w:rsidR="00000000" w:rsidRDefault="001D37B2">
      <w:pPr>
        <w:ind w:firstLine="567"/>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מה הבעיה עם זה?</w:t>
      </w:r>
    </w:p>
    <w:p w:rsidR="00000000" w:rsidRDefault="001D37B2">
      <w:pPr>
        <w:rPr>
          <w:rFonts w:cs="David"/>
          <w:sz w:val="24"/>
          <w:rtl/>
        </w:rPr>
      </w:pPr>
    </w:p>
    <w:p w:rsidR="00000000" w:rsidRDefault="001D37B2">
      <w:pPr>
        <w:rPr>
          <w:rFonts w:cs="David"/>
          <w:sz w:val="24"/>
          <w:rtl/>
        </w:rPr>
      </w:pPr>
      <w:r>
        <w:rPr>
          <w:rFonts w:cs="David"/>
          <w:sz w:val="24"/>
          <w:u w:val="single"/>
          <w:rtl/>
        </w:rPr>
        <w:t>שאול פרבר:</w:t>
      </w:r>
    </w:p>
    <w:p w:rsidR="00000000" w:rsidRDefault="001D37B2">
      <w:pPr>
        <w:rPr>
          <w:rFonts w:cs="David"/>
          <w:sz w:val="24"/>
          <w:rtl/>
        </w:rPr>
      </w:pPr>
    </w:p>
    <w:p w:rsidR="00000000" w:rsidRDefault="001D37B2">
      <w:pPr>
        <w:rPr>
          <w:rFonts w:cs="David"/>
          <w:sz w:val="24"/>
          <w:rtl/>
        </w:rPr>
      </w:pPr>
      <w:r>
        <w:rPr>
          <w:rFonts w:cs="David"/>
          <w:sz w:val="24"/>
          <w:rtl/>
        </w:rPr>
        <w:tab/>
        <w:t>זה יכול להיות סימן לזיוף.</w:t>
      </w:r>
    </w:p>
    <w:p w:rsidR="00000000" w:rsidRDefault="001D37B2">
      <w:pPr>
        <w:rPr>
          <w:rFonts w:cs="David"/>
          <w:sz w:val="24"/>
          <w:rtl/>
        </w:rPr>
      </w:pPr>
    </w:p>
    <w:p w:rsidR="00000000" w:rsidRDefault="001D37B2">
      <w:pPr>
        <w:rPr>
          <w:rFonts w:cs="David"/>
          <w:sz w:val="24"/>
          <w:u w:val="single"/>
          <w:rtl/>
        </w:rPr>
      </w:pPr>
      <w:r>
        <w:rPr>
          <w:rFonts w:cs="David"/>
          <w:sz w:val="24"/>
          <w:u w:val="single"/>
          <w:rtl/>
        </w:rPr>
        <w:t>חנן אחיטוב:</w:t>
      </w:r>
    </w:p>
    <w:p w:rsidR="00000000" w:rsidRDefault="001D37B2">
      <w:pPr>
        <w:rPr>
          <w:rFonts w:cs="David"/>
          <w:sz w:val="24"/>
          <w:rtl/>
        </w:rPr>
      </w:pPr>
    </w:p>
    <w:p w:rsidR="00000000" w:rsidRDefault="001D37B2">
      <w:pPr>
        <w:ind w:firstLine="567"/>
        <w:rPr>
          <w:rFonts w:cs="David"/>
          <w:sz w:val="24"/>
          <w:rtl/>
        </w:rPr>
      </w:pPr>
      <w:r>
        <w:rPr>
          <w:rFonts w:cs="David"/>
          <w:sz w:val="24"/>
          <w:rtl/>
        </w:rPr>
        <w:t>לא פעם נתבקשנו על ידי בתי דין רבניים ל</w:t>
      </w:r>
      <w:r>
        <w:rPr>
          <w:rFonts w:cs="David"/>
          <w:sz w:val="24"/>
          <w:rtl/>
        </w:rPr>
        <w:t xml:space="preserve">בדוק מסמכים – זה כולל גם את הרבנות בצפת – ואכן בדקנו. אסור שנציגים של בתי דין רבניים ילכו ויבדקו מסמכים שם, כי הם עשויים להסתבך ולסבך גם אותנו. אסור להם לעשות את זה. אני שומע על זה לראשונה. לגבי כל דבר שביקשתם מאיתנו סיפקנו תשובות. </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בלקין:</w:t>
      </w:r>
    </w:p>
    <w:p w:rsidR="00000000" w:rsidRDefault="001D37B2">
      <w:pPr>
        <w:rPr>
          <w:rFonts w:cs="David"/>
          <w:sz w:val="24"/>
          <w:rtl/>
        </w:rPr>
      </w:pPr>
    </w:p>
    <w:p w:rsidR="00000000" w:rsidRDefault="001D37B2">
      <w:pPr>
        <w:ind w:firstLine="567"/>
        <w:rPr>
          <w:rFonts w:cs="David"/>
          <w:sz w:val="24"/>
          <w:rtl/>
        </w:rPr>
      </w:pPr>
      <w:r>
        <w:rPr>
          <w:rFonts w:cs="David"/>
          <w:sz w:val="24"/>
          <w:rtl/>
        </w:rPr>
        <w:t>החקירה ה</w:t>
      </w:r>
      <w:r>
        <w:rPr>
          <w:rFonts w:cs="David"/>
          <w:sz w:val="24"/>
          <w:rtl/>
        </w:rPr>
        <w:t xml:space="preserve">שנייה היתה חקירה שארכה יותר מ-3 שעות.  </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צריך להדגיש שזה אחרי שעירבנו את הרב בן-דהן.</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u w:val="single"/>
          <w:rtl/>
        </w:rPr>
      </w:pPr>
    </w:p>
    <w:p w:rsidR="00000000" w:rsidRDefault="001D37B2">
      <w:pPr>
        <w:ind w:firstLine="567"/>
        <w:rPr>
          <w:rFonts w:cs="David"/>
          <w:sz w:val="24"/>
          <w:rtl/>
        </w:rPr>
      </w:pPr>
      <w:r>
        <w:rPr>
          <w:rFonts w:cs="David"/>
          <w:sz w:val="24"/>
          <w:rtl/>
        </w:rPr>
        <w:t>אני מבינה שהאישה נמצאת בהריון.</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בלקין:</w:t>
      </w:r>
    </w:p>
    <w:p w:rsidR="00000000" w:rsidRDefault="001D37B2">
      <w:pPr>
        <w:rPr>
          <w:rFonts w:cs="David"/>
          <w:sz w:val="24"/>
          <w:rtl/>
        </w:rPr>
      </w:pPr>
    </w:p>
    <w:p w:rsidR="00000000" w:rsidRDefault="001D37B2">
      <w:pPr>
        <w:ind w:firstLine="567"/>
        <w:rPr>
          <w:rFonts w:cs="David"/>
          <w:sz w:val="24"/>
          <w:rtl/>
        </w:rPr>
      </w:pPr>
      <w:r>
        <w:rPr>
          <w:rFonts w:cs="David"/>
          <w:sz w:val="24"/>
          <w:rtl/>
        </w:rPr>
        <w:t>בחודש השלישי. הסיפור הזה נמשך עוד 3 חודשים.</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rPr>
          <w:rFonts w:cs="David"/>
          <w:sz w:val="24"/>
          <w:rtl/>
        </w:rPr>
      </w:pPr>
      <w:r>
        <w:rPr>
          <w:rFonts w:cs="David"/>
          <w:sz w:val="24"/>
          <w:rtl/>
        </w:rPr>
        <w:tab/>
        <w:t>כמה זמן לקח מאז שפתחת את התי</w:t>
      </w:r>
      <w:r>
        <w:rPr>
          <w:rFonts w:cs="David"/>
          <w:sz w:val="24"/>
          <w:rtl/>
        </w:rPr>
        <w:t>ק עד היום?</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בלקין:</w:t>
      </w:r>
    </w:p>
    <w:p w:rsidR="00000000" w:rsidRDefault="001D37B2">
      <w:pPr>
        <w:rPr>
          <w:rFonts w:cs="David"/>
          <w:sz w:val="24"/>
          <w:rtl/>
        </w:rPr>
      </w:pPr>
    </w:p>
    <w:p w:rsidR="00000000" w:rsidRDefault="001D37B2">
      <w:pPr>
        <w:ind w:firstLine="567"/>
        <w:rPr>
          <w:rFonts w:cs="David"/>
          <w:sz w:val="24"/>
          <w:rtl/>
        </w:rPr>
      </w:pPr>
      <w:r>
        <w:rPr>
          <w:rFonts w:cs="David"/>
          <w:sz w:val="24"/>
          <w:rtl/>
        </w:rPr>
        <w:t>שנה וחודש.</w:t>
      </w:r>
    </w:p>
    <w:p w:rsidR="00000000" w:rsidRDefault="001D37B2">
      <w:pPr>
        <w:rPr>
          <w:rFonts w:cs="David"/>
          <w:sz w:val="24"/>
          <w:rtl/>
        </w:rPr>
      </w:pPr>
    </w:p>
    <w:p w:rsidR="00000000" w:rsidRDefault="001D37B2">
      <w:pPr>
        <w:rPr>
          <w:rFonts w:cs="David"/>
          <w:sz w:val="24"/>
          <w:u w:val="single"/>
          <w:rtl/>
        </w:rPr>
      </w:pPr>
      <w:r>
        <w:rPr>
          <w:rFonts w:cs="David"/>
          <w:sz w:val="24"/>
          <w:u w:val="single"/>
          <w:rtl/>
        </w:rPr>
        <w:t>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שנה וחודש אצלנו בבית הדין, או ברבנות המקומית?</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בלקין:</w:t>
      </w:r>
    </w:p>
    <w:p w:rsidR="00000000" w:rsidRDefault="001D37B2">
      <w:pPr>
        <w:rPr>
          <w:rFonts w:cs="David"/>
          <w:sz w:val="24"/>
          <w:rtl/>
        </w:rPr>
      </w:pPr>
    </w:p>
    <w:p w:rsidR="00000000" w:rsidRDefault="001D37B2">
      <w:pPr>
        <w:ind w:firstLine="567"/>
        <w:rPr>
          <w:rFonts w:cs="David"/>
          <w:sz w:val="24"/>
          <w:rtl/>
        </w:rPr>
      </w:pPr>
      <w:r>
        <w:rPr>
          <w:rFonts w:cs="David"/>
          <w:sz w:val="24"/>
          <w:rtl/>
        </w:rPr>
        <w:t>ברבנות המקומית.</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rtl/>
        </w:rPr>
      </w:pPr>
      <w:r>
        <w:rPr>
          <w:rFonts w:cs="David"/>
          <w:sz w:val="24"/>
          <w:u w:val="single"/>
          <w:rtl/>
        </w:rPr>
        <w:t>היו"ר קולט אביטל:</w:t>
      </w:r>
    </w:p>
    <w:p w:rsidR="00000000" w:rsidRDefault="001D37B2">
      <w:pPr>
        <w:rPr>
          <w:rFonts w:cs="David"/>
          <w:sz w:val="24"/>
          <w:rtl/>
        </w:rPr>
      </w:pPr>
    </w:p>
    <w:p w:rsidR="00000000" w:rsidRDefault="001D37B2">
      <w:pPr>
        <w:rPr>
          <w:rFonts w:cs="David"/>
          <w:sz w:val="24"/>
          <w:rtl/>
        </w:rPr>
      </w:pPr>
      <w:r>
        <w:rPr>
          <w:rFonts w:cs="David"/>
          <w:sz w:val="24"/>
          <w:rtl/>
        </w:rPr>
        <w:tab/>
        <w:t>זה אותו הדבר.</w:t>
      </w:r>
    </w:p>
    <w:p w:rsidR="00000000" w:rsidRDefault="001D37B2">
      <w:pPr>
        <w:rPr>
          <w:rFonts w:cs="David"/>
          <w:sz w:val="24"/>
          <w:rtl/>
        </w:rPr>
      </w:pPr>
    </w:p>
    <w:p w:rsidR="00000000" w:rsidRDefault="001D37B2">
      <w:pPr>
        <w:rPr>
          <w:rFonts w:cs="David"/>
          <w:sz w:val="24"/>
          <w:rtl/>
        </w:rPr>
      </w:pPr>
      <w:r>
        <w:rPr>
          <w:rFonts w:cs="David"/>
          <w:sz w:val="24"/>
          <w:u w:val="single"/>
          <w:rtl/>
        </w:rPr>
        <w:t>הרב אלי בן-דהן:</w:t>
      </w:r>
    </w:p>
    <w:p w:rsidR="00000000" w:rsidRDefault="001D37B2">
      <w:pPr>
        <w:rPr>
          <w:rFonts w:cs="David"/>
          <w:sz w:val="24"/>
          <w:rtl/>
        </w:rPr>
      </w:pPr>
    </w:p>
    <w:p w:rsidR="00000000" w:rsidRDefault="001D37B2">
      <w:pPr>
        <w:rPr>
          <w:rFonts w:cs="David"/>
          <w:sz w:val="24"/>
          <w:rtl/>
        </w:rPr>
      </w:pPr>
      <w:r>
        <w:rPr>
          <w:rFonts w:cs="David"/>
          <w:sz w:val="24"/>
          <w:rtl/>
        </w:rPr>
        <w:tab/>
        <w:t>מה פתאום אותו דבר.</w:t>
      </w:r>
    </w:p>
    <w:p w:rsidR="00000000" w:rsidRDefault="001D37B2">
      <w:pPr>
        <w:rPr>
          <w:rFonts w:cs="David"/>
          <w:sz w:val="24"/>
          <w:rtl/>
        </w:rPr>
      </w:pPr>
    </w:p>
    <w:p w:rsidR="00000000" w:rsidRDefault="001D37B2">
      <w:pPr>
        <w:rPr>
          <w:rFonts w:cs="David"/>
          <w:sz w:val="24"/>
          <w:rtl/>
        </w:rPr>
      </w:pPr>
      <w:r>
        <w:rPr>
          <w:rFonts w:cs="David"/>
          <w:sz w:val="24"/>
          <w:u w:val="single"/>
          <w:rtl/>
        </w:rPr>
        <w:t>היו"ר קולט אביטל:</w:t>
      </w:r>
    </w:p>
    <w:p w:rsidR="00000000" w:rsidRDefault="001D37B2">
      <w:pPr>
        <w:rPr>
          <w:rFonts w:cs="David"/>
          <w:sz w:val="24"/>
          <w:rtl/>
        </w:rPr>
      </w:pPr>
    </w:p>
    <w:p w:rsidR="00000000" w:rsidRDefault="001D37B2">
      <w:pPr>
        <w:rPr>
          <w:rFonts w:cs="David"/>
          <w:sz w:val="24"/>
          <w:rtl/>
        </w:rPr>
      </w:pPr>
      <w:r>
        <w:rPr>
          <w:rFonts w:cs="David"/>
          <w:sz w:val="24"/>
          <w:rtl/>
        </w:rPr>
        <w:tab/>
        <w:t>הם לא כפופים לכם?</w:t>
      </w:r>
    </w:p>
    <w:p w:rsidR="00000000" w:rsidRDefault="001D37B2">
      <w:pPr>
        <w:rPr>
          <w:rFonts w:cs="David"/>
          <w:sz w:val="24"/>
          <w:rtl/>
        </w:rPr>
      </w:pPr>
    </w:p>
    <w:p w:rsidR="00000000" w:rsidRDefault="001D37B2">
      <w:pPr>
        <w:rPr>
          <w:rFonts w:cs="David"/>
          <w:sz w:val="24"/>
          <w:rtl/>
        </w:rPr>
      </w:pPr>
      <w:r>
        <w:rPr>
          <w:rFonts w:cs="David"/>
          <w:sz w:val="24"/>
          <w:u w:val="single"/>
          <w:rtl/>
        </w:rPr>
        <w:t>הרב אלי בן-דה</w:t>
      </w:r>
      <w:r>
        <w:rPr>
          <w:rFonts w:cs="David"/>
          <w:sz w:val="24"/>
          <w:u w:val="single"/>
          <w:rtl/>
        </w:rPr>
        <w:t>ן:</w:t>
      </w:r>
    </w:p>
    <w:p w:rsidR="00000000" w:rsidRDefault="001D37B2">
      <w:pPr>
        <w:rPr>
          <w:rFonts w:cs="David"/>
          <w:sz w:val="24"/>
          <w:rtl/>
        </w:rPr>
      </w:pPr>
    </w:p>
    <w:p w:rsidR="00000000" w:rsidRDefault="001D37B2">
      <w:pPr>
        <w:rPr>
          <w:rFonts w:cs="David"/>
          <w:sz w:val="24"/>
          <w:rtl/>
        </w:rPr>
      </w:pPr>
      <w:r>
        <w:rPr>
          <w:rFonts w:cs="David"/>
          <w:sz w:val="24"/>
          <w:rtl/>
        </w:rPr>
        <w:tab/>
        <w:t>מה פתאום.</w:t>
      </w:r>
    </w:p>
    <w:p w:rsidR="00000000" w:rsidRDefault="001D37B2">
      <w:pPr>
        <w:rPr>
          <w:rFonts w:cs="David"/>
          <w:sz w:val="24"/>
          <w:rtl/>
        </w:rPr>
      </w:pPr>
    </w:p>
    <w:p w:rsidR="00000000" w:rsidRDefault="001D37B2">
      <w:pPr>
        <w:rPr>
          <w:rFonts w:cs="David"/>
          <w:sz w:val="24"/>
          <w:rtl/>
        </w:rPr>
      </w:pPr>
      <w:r>
        <w:rPr>
          <w:rFonts w:cs="David"/>
          <w:sz w:val="24"/>
          <w:u w:val="single"/>
          <w:rtl/>
        </w:rPr>
        <w:t>היו"ר קולט אביטל:</w:t>
      </w:r>
    </w:p>
    <w:p w:rsidR="00000000" w:rsidRDefault="001D37B2">
      <w:pPr>
        <w:rPr>
          <w:rFonts w:cs="David"/>
          <w:sz w:val="24"/>
          <w:rtl/>
        </w:rPr>
      </w:pPr>
    </w:p>
    <w:p w:rsidR="00000000" w:rsidRDefault="001D37B2">
      <w:pPr>
        <w:rPr>
          <w:rFonts w:cs="David"/>
          <w:sz w:val="24"/>
          <w:rtl/>
        </w:rPr>
      </w:pPr>
      <w:r>
        <w:rPr>
          <w:rFonts w:cs="David"/>
          <w:sz w:val="24"/>
          <w:rtl/>
        </w:rPr>
        <w:tab/>
        <w:t>למי הם כפופים?</w:t>
      </w:r>
    </w:p>
    <w:p w:rsidR="00000000" w:rsidRDefault="001D37B2">
      <w:pPr>
        <w:rPr>
          <w:rFonts w:cs="David"/>
          <w:sz w:val="24"/>
          <w:rtl/>
        </w:rPr>
      </w:pPr>
    </w:p>
    <w:p w:rsidR="00000000" w:rsidRDefault="001D37B2">
      <w:pPr>
        <w:rPr>
          <w:rFonts w:cs="David"/>
          <w:sz w:val="24"/>
          <w:rtl/>
        </w:rPr>
      </w:pPr>
      <w:r>
        <w:rPr>
          <w:rFonts w:cs="David"/>
          <w:sz w:val="24"/>
          <w:u w:val="single"/>
          <w:rtl/>
        </w:rPr>
        <w:t>הרב אלי בן-דהן:</w:t>
      </w:r>
    </w:p>
    <w:p w:rsidR="00000000" w:rsidRDefault="001D37B2">
      <w:pPr>
        <w:rPr>
          <w:rFonts w:cs="David"/>
          <w:sz w:val="24"/>
          <w:rtl/>
        </w:rPr>
      </w:pPr>
    </w:p>
    <w:p w:rsidR="00000000" w:rsidRDefault="001D37B2">
      <w:pPr>
        <w:rPr>
          <w:rFonts w:cs="David"/>
          <w:sz w:val="24"/>
          <w:rtl/>
        </w:rPr>
      </w:pPr>
      <w:r>
        <w:rPr>
          <w:rFonts w:cs="David"/>
          <w:sz w:val="24"/>
          <w:rtl/>
        </w:rPr>
        <w:tab/>
        <w:t>לראש הממשלה.</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המכתב הראשון מבית הדין הוא מ-1 לפברואר 2003.</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מה ההיררכיה? מי כפוף למי? יכול להיות שאנחנו לא צריכים לפנות אליך אלא לרבנות הראשית.</w:t>
      </w:r>
    </w:p>
    <w:p w:rsidR="00000000" w:rsidRDefault="001D37B2">
      <w:pPr>
        <w:rPr>
          <w:rFonts w:cs="David"/>
          <w:sz w:val="24"/>
          <w:rtl/>
        </w:rPr>
      </w:pPr>
    </w:p>
    <w:p w:rsidR="00000000" w:rsidRDefault="001D37B2">
      <w:pPr>
        <w:rPr>
          <w:rFonts w:cs="David"/>
          <w:sz w:val="24"/>
          <w:u w:val="single"/>
          <w:rtl/>
        </w:rPr>
      </w:pPr>
      <w:r>
        <w:rPr>
          <w:rFonts w:cs="David"/>
          <w:sz w:val="24"/>
          <w:u w:val="single"/>
          <w:rtl/>
        </w:rPr>
        <w:t>אלי בן-דהן</w:t>
      </w:r>
      <w:r>
        <w:rPr>
          <w:rFonts w:cs="David"/>
          <w:sz w:val="24"/>
          <w:u w:val="single"/>
          <w:rtl/>
        </w:rPr>
        <w:t>:</w:t>
      </w:r>
    </w:p>
    <w:p w:rsidR="00000000" w:rsidRDefault="001D37B2">
      <w:pPr>
        <w:rPr>
          <w:rFonts w:cs="David"/>
          <w:sz w:val="24"/>
          <w:rtl/>
        </w:rPr>
      </w:pPr>
    </w:p>
    <w:p w:rsidR="00000000" w:rsidRDefault="001D37B2">
      <w:pPr>
        <w:ind w:firstLine="567"/>
        <w:rPr>
          <w:rFonts w:cs="David"/>
          <w:sz w:val="24"/>
          <w:rtl/>
        </w:rPr>
      </w:pPr>
      <w:r>
        <w:rPr>
          <w:rFonts w:cs="David"/>
          <w:sz w:val="24"/>
          <w:rtl/>
        </w:rPr>
        <w:t>יש רבנות מקומית ובתי דין רבניים. הרבנויות המקומיות כפופות לרב מצגר, שהוא נשיא מועצת הרבנות לישראל, הן אינן כפופות לבתי הדין הרבניים. בתי הדין הרבניים זאת מערכת עצמאית. החוק קובע שכאשר יש קושי או בעיה ברבנות המקומית, והיא איננה מסוגלת לפתור את הבעיה, היא</w:t>
      </w:r>
      <w:r>
        <w:rPr>
          <w:rFonts w:cs="David"/>
          <w:sz w:val="24"/>
          <w:rtl/>
        </w:rPr>
        <w:t xml:space="preserve"> תעביר את המקרה לבית הדין הרבני. </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הם יכולים להעביר את זה לגורם אחר?</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הם יכולים להתייעץ עם הרב הראשי במקום לבוא אלינו.</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משעה שנקבע שענייני נישואין וגירושין של יהודים בישראל יערכו לפי דין תורה, ממילא יש סמכות אינ</w:t>
      </w:r>
      <w:r>
        <w:rPr>
          <w:rFonts w:cs="David"/>
          <w:sz w:val="24"/>
          <w:rtl/>
        </w:rPr>
        <w:t>הרנטית לבית הדין לקבוע מי הוא יהודי לצורך ענייני נישואין וגירושין.</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בית הדין או הרבנות?</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אין הוראה בחוק שאומרת שהרבנות תעביר את זה לבית הדין. בחוק שיפוט בתי דין רבניים 1953 כתוב שענייני נישואין וגירושין ייערכו לפי דין תורה. </w:t>
      </w:r>
      <w:r>
        <w:rPr>
          <w:rFonts w:cs="David"/>
          <w:sz w:val="24"/>
          <w:rtl/>
        </w:rPr>
        <w:t xml:space="preserve">בפועל מי שעורך את הנישואין במדינת ישראל זאת הרבנות הראשית. כאשר הרבנות הראשית נתקלת באיזה שהוא ספק, זכותה לברר את הספק הזה. לא כתוב איך היא צריכה לעשות את זה.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השופט זילברג, שידוע במשפט העברי, אמר משפט מעניין במקרה של אישה בשם אווה בלסן, שהתעוררה שאלה לגב</w:t>
      </w:r>
      <w:r>
        <w:rPr>
          <w:rFonts w:cs="David"/>
          <w:sz w:val="24"/>
          <w:rtl/>
        </w:rPr>
        <w:t>י יהדותה. הוא אמר כך: "לא אכנס כאן לשאלה מה היא כמות הראיות הנחוצה להוכחת יהדותו של אדם הפונה לבית דין רבני, אבל אם אותו אדם עלה כיהודי למדינת ישראל, מתקבל מאוד על הדעת כי במקרה כזה יסתפק בית הדין בראיות קלושות ביותר, או אפילו לא ידרוש ממנו ראיות כלל ויאמי</w:t>
      </w:r>
      <w:r>
        <w:rPr>
          <w:rFonts w:cs="David"/>
          <w:sz w:val="24"/>
          <w:rtl/>
        </w:rPr>
        <w:t xml:space="preserve">ן לו על דברתו".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אז האמינו לאנשים.</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זה היה לפני העלייה הגדולה, שהיתה בה כמות גדולה של אנשים שהם לא יהודים על פי ההלכה.</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אין ספק שעם העלייה הגדולה השתנו הזמנים. חוק המידע הגנטי קובע בסעיף 3ד: "לא תיערך בדיקה גנט</w:t>
      </w:r>
      <w:r>
        <w:rPr>
          <w:rFonts w:cs="David"/>
          <w:sz w:val="24"/>
          <w:rtl/>
        </w:rPr>
        <w:t xml:space="preserve">ית להורות אלא לפי צו של בית משפט לענייני משפחה".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זאת אומרת שפה הם עברו על החוק.</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לא אמרתי את זה. המחוקק הישראלי החליט שכל הצווים המשפטיים להורות על בדיקה גנטית ייעשו דרך בית משפט לענייני משפחה, כי יש רגישות רבה במתן הוראה </w:t>
      </w:r>
      <w:r>
        <w:rPr>
          <w:rFonts w:cs="David"/>
          <w:sz w:val="24"/>
          <w:rtl/>
        </w:rPr>
        <w:t xml:space="preserve">לבדיקה כזאת.  בית המשפט יכול לתת צו, אבל בפועל אי אפשר לכפות על אדם לעשות את הבדיקה הזאת כי זאת בדיקה חודרנית. היה איזה מקרה שבו רצו לעשות בדיקת רוק כדי לברר אבהות. האב סירב לעשות את זה. המצב החוקי הוא שלא ניתן להכריח בן אדם לעשות את הבדיקה.  </w:t>
      </w:r>
    </w:p>
    <w:p w:rsidR="00000000" w:rsidRDefault="001D37B2">
      <w:pPr>
        <w:rPr>
          <w:rFonts w:cs="David"/>
          <w:sz w:val="24"/>
          <w:rtl/>
        </w:rPr>
      </w:pPr>
    </w:p>
    <w:p w:rsidR="00000000" w:rsidRDefault="001D37B2">
      <w:pPr>
        <w:rPr>
          <w:rFonts w:cs="David"/>
          <w:sz w:val="24"/>
          <w:u w:val="single"/>
          <w:rtl/>
        </w:rPr>
      </w:pPr>
      <w:r>
        <w:rPr>
          <w:rFonts w:cs="David"/>
          <w:sz w:val="24"/>
          <w:u w:val="single"/>
          <w:rtl/>
        </w:rPr>
        <w:t xml:space="preserve">היו"ר קולט </w:t>
      </w:r>
      <w:r>
        <w:rPr>
          <w:rFonts w:cs="David"/>
          <w:sz w:val="24"/>
          <w:u w:val="single"/>
          <w:rtl/>
        </w:rPr>
        <w:t>אביטל:</w:t>
      </w:r>
    </w:p>
    <w:p w:rsidR="00000000" w:rsidRDefault="001D37B2">
      <w:pPr>
        <w:rPr>
          <w:rFonts w:cs="David"/>
          <w:sz w:val="24"/>
          <w:rtl/>
        </w:rPr>
      </w:pPr>
    </w:p>
    <w:p w:rsidR="00000000" w:rsidRDefault="001D37B2">
      <w:pPr>
        <w:ind w:firstLine="567"/>
        <w:rPr>
          <w:rFonts w:cs="David"/>
          <w:sz w:val="24"/>
          <w:rtl/>
        </w:rPr>
      </w:pPr>
      <w:r>
        <w:rPr>
          <w:rFonts w:cs="David"/>
          <w:sz w:val="24"/>
          <w:rtl/>
        </w:rPr>
        <w:t>אם הוא מחליט שהוא רוצה זה כבר סיפור אחר.</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בדיוק. צו משפטי יכול להינתן רק על ידי בית משפט לענייני משפחה.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האם במקרה הזה פעלו במסגרת החוק?</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כן. בבית המשפט המחוזי בחיפה התנהל תיק נזיקין של נפגעי תאונות דרכ</w:t>
      </w:r>
      <w:r>
        <w:rPr>
          <w:rFonts w:cs="David"/>
          <w:sz w:val="24"/>
          <w:rtl/>
        </w:rPr>
        <w:t xml:space="preserve">ים. חברת הביטוח החליטה שהילדים שתבעו פיצויים הם לא הילדים של האיש שנהרג בתאונת הדרכים. בסופו של דבר עלתה מחשבה להורות על בדיקת רקמות על-מנת לברר אם הילדים הם אכן הילדים של אותו אדם שנהרג. </w:t>
      </w:r>
    </w:p>
    <w:p w:rsidR="00000000" w:rsidRDefault="001D37B2">
      <w:pPr>
        <w:rPr>
          <w:rFonts w:cs="David"/>
          <w:sz w:val="24"/>
          <w:rtl/>
        </w:rPr>
      </w:pPr>
    </w:p>
    <w:p w:rsidR="00000000" w:rsidRDefault="001D37B2">
      <w:pPr>
        <w:rPr>
          <w:rFonts w:cs="David"/>
          <w:sz w:val="24"/>
          <w:u w:val="single"/>
          <w:rtl/>
        </w:rPr>
      </w:pPr>
      <w:r>
        <w:rPr>
          <w:rFonts w:cs="David"/>
          <w:sz w:val="24"/>
          <w:u w:val="single"/>
          <w:rtl/>
        </w:rPr>
        <w:t>אלה בלאס:</w:t>
      </w:r>
    </w:p>
    <w:p w:rsidR="00000000" w:rsidRDefault="001D37B2">
      <w:pPr>
        <w:rPr>
          <w:rFonts w:cs="David"/>
          <w:sz w:val="24"/>
          <w:rtl/>
        </w:rPr>
      </w:pPr>
    </w:p>
    <w:p w:rsidR="00000000" w:rsidRDefault="001D37B2">
      <w:pPr>
        <w:ind w:firstLine="567"/>
        <w:rPr>
          <w:rFonts w:cs="David"/>
          <w:sz w:val="24"/>
          <w:rtl/>
        </w:rPr>
      </w:pPr>
      <w:r>
        <w:rPr>
          <w:rFonts w:cs="David"/>
          <w:sz w:val="24"/>
          <w:rtl/>
        </w:rPr>
        <w:t>גם אם הם מאומצים הם הילדים שלו.</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אמר שופט </w:t>
      </w:r>
      <w:r>
        <w:rPr>
          <w:rFonts w:cs="David"/>
          <w:sz w:val="24"/>
          <w:rtl/>
        </w:rPr>
        <w:t>בית המשפט המחוזי כך: "תראו, זה לא בסמכותי להורות על בדיקת רקמות. תפנו לבית המשפט לענייני משפחה כדי שיתן צו". הפרוצדורה היום במדינת ישראל היא כזאת ששופט של ערכאה אחרת יכול להורות לצד שמתדיין בפניו לפנות לבית דין לענייני משפחה כדי שיתן צו. במקרה שלנו בית הדי</w:t>
      </w:r>
      <w:r>
        <w:rPr>
          <w:rFonts w:cs="David"/>
          <w:sz w:val="24"/>
          <w:rtl/>
        </w:rPr>
        <w:t>ן הרבני האזורי ניסח את החלטתו כך: "לאור זאת לא יאשר בית הדין את יהדותו עד שתיערך בדיקת רקמות לאמת את הקשר הביולוגי בינו לבין אמו". בית הדין הרבני במקרה הזה לא הורה על בדיקת רקמות, לכן הוא לא חרג מסמכות. לטעמי היה עדיף אם הנוסח היה רחב יותר והוא היה מציין ש</w:t>
      </w:r>
      <w:r>
        <w:rPr>
          <w:rFonts w:cs="David"/>
          <w:sz w:val="24"/>
          <w:rtl/>
        </w:rPr>
        <w:t xml:space="preserve">יש לפנות לבית הדין לענייני משפחה כדי לקבל צו.  </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אני הבנתי משהו אחר מפסק הדין. אני הבנתי שבית הדין מחייב את האדם לעשות בדיקת רקמות. אני לא מבין איך אתה יכול להגיד שהם לא חייבו. אתה לא חושב כמוני?</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מבחינה משפטית הם לא נתנו צו לבד</w:t>
      </w:r>
      <w:r>
        <w:rPr>
          <w:rFonts w:cs="David"/>
          <w:sz w:val="24"/>
          <w:rtl/>
        </w:rPr>
        <w:t>יקת רקמות.</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כשבית דין בא לאזרח פשוט ואומר לו: "עד שלא תעשה לא תקבל תשובה", זה יותר חמור מפסק דין, כי הוא מחייב את האדם לעשות את זה בלי לתת צו.  האם משרד המשפטים מסכים איתי? </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בכוונה הבאתי את הדוגמה מתאונת הדרכים, כי היא דוגמה מא</w:t>
      </w:r>
      <w:r>
        <w:rPr>
          <w:rFonts w:cs="David"/>
          <w:sz w:val="24"/>
          <w:rtl/>
        </w:rPr>
        <w:t>וד טובה.  בית המשפט המחוזי בחיפה לא בא ואמר שאין לו אפשרות לעשות בדיקת רקמות ולכן הוא יכריע את התיק בלי בדיקת רקמות. זה מה שרצית שיהיה במקרה הזה. שופט בית המשפט המחוזי אמר כך: "רבותי, יכול להיות שבשביל להכריע את התיק הזה נעשה בדיקת רקמות, אבל בכל הקטע הקטן</w:t>
      </w:r>
      <w:r>
        <w:rPr>
          <w:rFonts w:cs="David"/>
          <w:sz w:val="24"/>
          <w:rtl/>
        </w:rPr>
        <w:t xml:space="preserve"> הזה של בדיקת רקמות אתם מופנים לבית משפט לענייני משפחה שיבחן את זה. במידה והוא יאשר את בדיקת הרקמות, התיק ייפתר באופן מאוד פשוט". בית הדין במקרה שלנו היה צריך  להפנות את הזוג לבית משפט לענייני משפחה. יכול להיות שאם בית המשפט לענייני משפחה לא היה נותן צו, ה</w:t>
      </w:r>
      <w:r>
        <w:rPr>
          <w:rFonts w:cs="David"/>
          <w:sz w:val="24"/>
          <w:rtl/>
        </w:rPr>
        <w:t xml:space="preserve">יה צריך להפעיל שיקול דעת רחב יותר. הדברים לא פשוטים.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צריך לחשוב מבחינת נהלים ומבחינת מדיניות עד כמה מרחיקים לכת לגבי הנושא הזה של בירור יהדות. זה עניין שנמצא בסמכותו של בית הדין הרבני כשהוא מברר ענייני יהדות.</w:t>
      </w:r>
    </w:p>
    <w:p w:rsidR="00000000" w:rsidRDefault="001D37B2">
      <w:pPr>
        <w:rPr>
          <w:rFonts w:cs="David"/>
          <w:sz w:val="24"/>
          <w:rtl/>
        </w:rPr>
      </w:pPr>
    </w:p>
    <w:p w:rsidR="00000000" w:rsidRDefault="001D37B2">
      <w:pPr>
        <w:rPr>
          <w:rFonts w:cs="David"/>
          <w:sz w:val="24"/>
          <w:u w:val="single"/>
          <w:rtl/>
        </w:rPr>
      </w:pPr>
      <w:r>
        <w:rPr>
          <w:rFonts w:cs="David"/>
          <w:sz w:val="24"/>
          <w:u w:val="single"/>
          <w:rtl/>
        </w:rPr>
        <w:t>בוריס בלקין:</w:t>
      </w:r>
    </w:p>
    <w:p w:rsidR="00000000" w:rsidRDefault="001D37B2">
      <w:pPr>
        <w:rPr>
          <w:rFonts w:cs="David"/>
          <w:sz w:val="24"/>
          <w:rtl/>
        </w:rPr>
      </w:pPr>
    </w:p>
    <w:p w:rsidR="00000000" w:rsidRDefault="001D37B2">
      <w:pPr>
        <w:ind w:firstLine="567"/>
        <w:rPr>
          <w:rFonts w:cs="David"/>
          <w:sz w:val="24"/>
          <w:rtl/>
        </w:rPr>
      </w:pPr>
      <w:r>
        <w:rPr>
          <w:rFonts w:cs="David"/>
          <w:sz w:val="24"/>
          <w:rtl/>
        </w:rPr>
        <w:t>מה לעשות במקרה שהחוקר לא מומחה</w:t>
      </w:r>
      <w:r>
        <w:rPr>
          <w:rFonts w:cs="David"/>
          <w:sz w:val="24"/>
          <w:rtl/>
        </w:rPr>
        <w:t xml:space="preserve">?  </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r>
        <w:rPr>
          <w:rFonts w:cs="David"/>
          <w:sz w:val="24"/>
          <w:u w:val="single"/>
          <w:rtl/>
        </w:rPr>
        <w:t>שמעון יעקבי:</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אני מסכים עקרונית לדברים שידידי קובי שפירא תיאר. שוחחתי אתמול אחר הצהרים עם אב בית הדין בצפת. שאלתי אותו כמה מקרים של הפנייה לבדיקת רקמות היו לו. הוא אמר לי שהוא זוכר עוד מקרה אחד בו בית הדין על פי המלצת אותו מומחה הפנה לבדיקת רקמות,  </w:t>
      </w:r>
      <w:r>
        <w:rPr>
          <w:rFonts w:cs="David"/>
          <w:sz w:val="24"/>
          <w:rtl/>
        </w:rPr>
        <w:t xml:space="preserve">כאשר בסופו של דבר אותו אדם רלוונטי שלגביו נתבקשה בדיקת רקמות אכן הודה שהוא מאומץ. שום חוקר ושום אדם לא חסין מפני טעויות.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 xml:space="preserve">כשבית הדין עוסק בבקשה של אישור יהדות, הוא עוסק בנושא משפטי. חבר הכנסת יאסינוב, בכל בקשה משפטית שמוגשת לבית המשפט, על מי חובת ההוכחה? </w:t>
      </w:r>
      <w:r>
        <w:rPr>
          <w:rFonts w:cs="David"/>
          <w:sz w:val="24"/>
          <w:rtl/>
        </w:rPr>
        <w:t>על מי שמבקש את הבקשה. אם יש מספיק הוכחות ממבקש הבקשה כדי להוכיח את עתירתו, בקשתו מתקבלת. אם אין מספיק הוכחות, בקשתו נדחית או שאומרים לו להביא הוכחות נוספות. במקרה הזה בית הדין הגיע למסקנה שאין מספיק הוכחות. בית הדין יכול היה לדחות את בקשתו לאלתר. כשבית הדי</w:t>
      </w:r>
      <w:r>
        <w:rPr>
          <w:rFonts w:cs="David"/>
          <w:sz w:val="24"/>
          <w:rtl/>
        </w:rPr>
        <w:t>ן אמר שהוא רוצה בדיקת רקמות, הוא התכוון לכך שזה יכול לסייע לחקירה. התברר מאוחר יותר, על פי אותן חקירות נוספות שנעשו, שהצליחו להביא עוד הוכחות לבית הדין כך שלא היה צורך בבדיקת הרקמות. בדיקת הרקמות היא אמצעי עזר כאשר בית הדין חושש שמא הוא צריך לדחות את הבקשה</w:t>
      </w:r>
      <w:r>
        <w:rPr>
          <w:rFonts w:cs="David"/>
          <w:sz w:val="24"/>
          <w:rtl/>
        </w:rPr>
        <w:t xml:space="preserve">. זה לא שאוטומטית מישהו מגיש בקשה ובית הדין מקבל אותה.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שאלת קודם על מקרים של תעודות מזויפות. אני ב-8 החודשים האחרונים העברתי כ- 10 מקרים של זיופים של תעודות לידה למשטרה. איך בית הדין יודע אם זה מזוייף או לא? ברוב המקרים בית הדין מפנה את זה למז"פ. אנחנו מ</w:t>
      </w:r>
      <w:r>
        <w:rPr>
          <w:rFonts w:cs="David"/>
          <w:sz w:val="24"/>
          <w:rtl/>
        </w:rPr>
        <w:t>קבלים חוות דעת ועל פי זה מפנים הלאה. ביקשו ממני להתלונן במשטרה על זיוף. במקרים כאלה גם מחייבים אותם בהוצאות לטובת המדינה על כך  שהם הטרידו את המערכת שלא לצורך. האם אנחנו יושבים פה כערכאת ערעור על בית הדין הרבני בצפת?</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w:t>
      </w:r>
      <w:r>
        <w:rPr>
          <w:szCs w:val="22"/>
          <w:u w:val="single"/>
          <w:rtl/>
        </w:rPr>
        <w:t>ר</w:t>
      </w:r>
      <w:r>
        <w:rPr>
          <w:rFonts w:cs="David"/>
          <w:sz w:val="24"/>
          <w:u w:val="single"/>
          <w:rtl/>
        </w:rPr>
        <w:t xml:space="preserve">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אנחנו לא יושבים פה </w:t>
      </w:r>
      <w:r>
        <w:rPr>
          <w:rFonts w:cs="David"/>
          <w:sz w:val="24"/>
          <w:rtl/>
        </w:rPr>
        <w:t>כערכאת ערעור, אלא כדי לברר מדוע מתנהגים כפי שמתנהגים, מדוע מטרטרים אנשים.  אנחנו יושבים פה לא כדי לברר כמויות, אלא עקרונות. אנחנו רוצים להבין מה הסמכות ולפי איזו חקיקה מותר לבית דין או לפקיד ברבנות להחליט שאדם צריך לעבור בדיקת רקמות. את הבירור הזה עשינו. א</w:t>
      </w:r>
      <w:r>
        <w:rPr>
          <w:rFonts w:cs="David"/>
          <w:sz w:val="24"/>
          <w:rtl/>
        </w:rPr>
        <w:t xml:space="preserve">נחנו חושבים שנעשתה פה שורה של טעויות וטרטורים על ידי אותו פקיד. מה קורה במקרה כזה? מה האינסטנציה שאליה צריך לפנות בוריס? </w:t>
      </w:r>
    </w:p>
    <w:p w:rsidR="00000000" w:rsidRDefault="001D37B2">
      <w:pPr>
        <w:rPr>
          <w:rFonts w:cs="David"/>
          <w:sz w:val="24"/>
          <w:rtl/>
        </w:rPr>
      </w:pPr>
    </w:p>
    <w:p w:rsidR="00000000" w:rsidRDefault="001D37B2">
      <w:pPr>
        <w:rPr>
          <w:rFonts w:cs="David"/>
          <w:sz w:val="24"/>
          <w:u w:val="single"/>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יש ערכאת ערעור. אם הוא חושב שבית הדין האזורי החליט החלטה לא צודקת, הוא יכול היה לערער לבית הדין בירושלים.</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בשביל זה הוא צריך להגיע לירושלים?</w:t>
      </w:r>
    </w:p>
    <w:p w:rsidR="00000000" w:rsidRDefault="001D37B2">
      <w:pPr>
        <w:rPr>
          <w:rFonts w:cs="David"/>
          <w:sz w:val="24"/>
          <w:rtl/>
        </w:rPr>
      </w:pPr>
    </w:p>
    <w:p w:rsidR="00000000" w:rsidRDefault="001D37B2">
      <w:pPr>
        <w:rPr>
          <w:rFonts w:cs="David"/>
          <w:sz w:val="24"/>
          <w:u w:val="single"/>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כשבית משפט השלום בצפת טועה בפסק דין, אז מערערים לבית המשפט המחוזי בנצרת. אם מה שבית המשפט המחוזי מחליט לא מוצא חן בעיני האדם, הוא עותר לבית המשפט העליון.</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זה לא צריך להיות כך במקרה של בוריס.  צ</w:t>
      </w:r>
      <w:r>
        <w:rPr>
          <w:rFonts w:cs="David"/>
          <w:sz w:val="24"/>
          <w:rtl/>
        </w:rPr>
        <w:t xml:space="preserve">ריך שיהיו נהלים קבועים לכל בתי הדין, לכל הרבנויות, כדי שיהיה ברור מה הם כללי המשחק. </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כללי המשחק הם המשפט העברי. כשבני זוג חיים ביחד ללא נישואים ונולד להם ילד, הילד רשום במשרד הפנים ללא שם האב. אם כעבור 3 שנים או יותר מחליט הזוג להסדיר א</w:t>
      </w:r>
      <w:r>
        <w:rPr>
          <w:rFonts w:cs="David"/>
          <w:sz w:val="24"/>
          <w:rtl/>
        </w:rPr>
        <w:t>ת היחסים ומבקש ממשרד הפנים שהאב יירשם כאביו של הילד, משרד הפנים מבקש בדיקת רקמות.</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זה לא אותו דבר, כי במקרה הזה אין תעודת לידה שבה האבא רשום כאבא. </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הוא בעצמו בא ואומר שהוא האבא, הוא לא צריך תעודה.</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אתם אמרתם </w:t>
      </w:r>
      <w:r>
        <w:rPr>
          <w:rFonts w:cs="David"/>
          <w:sz w:val="24"/>
          <w:rtl/>
        </w:rPr>
        <w:t>שאתם לא מאמינים לאדם שמגיע מהרחוב ואומר שהוא האבא.</w:t>
      </w:r>
    </w:p>
    <w:p w:rsidR="00000000" w:rsidRDefault="001D37B2">
      <w:pPr>
        <w:rPr>
          <w:rFonts w:cs="David"/>
          <w:sz w:val="24"/>
          <w:rtl/>
        </w:rPr>
      </w:pPr>
    </w:p>
    <w:p w:rsidR="00000000" w:rsidRDefault="001D37B2">
      <w:pPr>
        <w:rPr>
          <w:rFonts w:cs="David"/>
          <w:sz w:val="24"/>
          <w:u w:val="single"/>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וכאשר הוא בא לבית חולים ביום הראשון זה לא מהרחוב?</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ביום שהילד נולד האבא בא ונרשם כאבא.</w:t>
      </w:r>
    </w:p>
    <w:p w:rsidR="00000000" w:rsidRDefault="001D37B2">
      <w:pPr>
        <w:rPr>
          <w:rFonts w:cs="David"/>
          <w:sz w:val="24"/>
          <w:rtl/>
        </w:rPr>
      </w:pPr>
    </w:p>
    <w:p w:rsidR="00000000" w:rsidRDefault="001D37B2">
      <w:pPr>
        <w:rPr>
          <w:rFonts w:cs="David"/>
          <w:sz w:val="24"/>
          <w:u w:val="single"/>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מאיפה הוא בא?</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מהרחוב.  </w:t>
      </w:r>
    </w:p>
    <w:p w:rsidR="00000000" w:rsidRDefault="001D37B2">
      <w:pPr>
        <w:rPr>
          <w:rFonts w:cs="David"/>
          <w:sz w:val="24"/>
          <w:rtl/>
        </w:rPr>
      </w:pPr>
    </w:p>
    <w:p w:rsidR="00000000" w:rsidRDefault="001D37B2">
      <w:pPr>
        <w:rPr>
          <w:rFonts w:cs="David"/>
          <w:sz w:val="24"/>
          <w:u w:val="single"/>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מה ההבדל בין יו</w:t>
      </w:r>
      <w:r>
        <w:rPr>
          <w:rFonts w:cs="David"/>
          <w:sz w:val="24"/>
          <w:rtl/>
        </w:rPr>
        <w:t>ם אחד ל-3 שנים? מבחינת הדין העברי כשבאים לבית הדין אפילו אחרי 10 שנים והאיש אומר: "זה בני", אז מאמינים לו שזה בנו. המשפט של מדינת ישראל אומר שאחרי 3 שנים צריך בדיקת רקמות. תסביר לי איפה ההיגיון.</w:t>
      </w:r>
    </w:p>
    <w:p w:rsidR="00000000" w:rsidRDefault="001D37B2">
      <w:pPr>
        <w:rPr>
          <w:rFonts w:cs="David"/>
          <w:sz w:val="24"/>
          <w:rtl/>
        </w:rPr>
      </w:pPr>
    </w:p>
    <w:p w:rsidR="00000000" w:rsidRDefault="001D37B2">
      <w:pPr>
        <w:rPr>
          <w:rFonts w:cs="David"/>
          <w:sz w:val="24"/>
          <w:u w:val="single"/>
          <w:rtl/>
        </w:rPr>
      </w:pPr>
      <w:r>
        <w:rPr>
          <w:rFonts w:cs="David"/>
          <w:sz w:val="24"/>
          <w:u w:val="single"/>
          <w:rtl/>
        </w:rPr>
        <w:t>שאול פרבר:</w:t>
      </w:r>
    </w:p>
    <w:p w:rsidR="00000000" w:rsidRDefault="001D37B2">
      <w:pPr>
        <w:rPr>
          <w:rFonts w:cs="David"/>
          <w:sz w:val="24"/>
          <w:rtl/>
        </w:rPr>
      </w:pPr>
    </w:p>
    <w:p w:rsidR="00000000" w:rsidRDefault="001D37B2">
      <w:pPr>
        <w:ind w:firstLine="567"/>
        <w:rPr>
          <w:rFonts w:cs="David"/>
          <w:sz w:val="24"/>
          <w:rtl/>
        </w:rPr>
      </w:pPr>
      <w:r>
        <w:rPr>
          <w:rFonts w:cs="David"/>
          <w:sz w:val="24"/>
          <w:rtl/>
        </w:rPr>
        <w:t>הנושא העיקרי כאן הוא איך אפשר לשפר את המצב.</w:t>
      </w:r>
    </w:p>
    <w:p w:rsidR="00000000" w:rsidRDefault="001D37B2">
      <w:pPr>
        <w:rPr>
          <w:rFonts w:cs="David"/>
          <w:sz w:val="24"/>
          <w:rtl/>
        </w:rPr>
      </w:pPr>
    </w:p>
    <w:p w:rsidR="00000000" w:rsidRDefault="001D37B2">
      <w:pPr>
        <w:rPr>
          <w:rFonts w:cs="David"/>
          <w:sz w:val="24"/>
          <w:u w:val="single"/>
          <w:rtl/>
        </w:rPr>
      </w:pPr>
      <w:r>
        <w:rPr>
          <w:rFonts w:cs="David"/>
          <w:sz w:val="24"/>
          <w:u w:val="single"/>
          <w:rtl/>
        </w:rPr>
        <w:t>אבי</w:t>
      </w:r>
      <w:r>
        <w:rPr>
          <w:rFonts w:cs="David"/>
          <w:sz w:val="24"/>
          <w:u w:val="single"/>
          <w:rtl/>
        </w:rPr>
        <w:t>גדור לויתן:</w:t>
      </w:r>
    </w:p>
    <w:p w:rsidR="00000000" w:rsidRDefault="001D37B2">
      <w:pPr>
        <w:rPr>
          <w:rFonts w:cs="David"/>
          <w:sz w:val="24"/>
          <w:rtl/>
        </w:rPr>
      </w:pPr>
    </w:p>
    <w:p w:rsidR="00000000" w:rsidRDefault="001D37B2">
      <w:pPr>
        <w:ind w:firstLine="567"/>
        <w:rPr>
          <w:rFonts w:cs="David"/>
          <w:sz w:val="24"/>
          <w:rtl/>
        </w:rPr>
      </w:pPr>
      <w:r>
        <w:rPr>
          <w:rFonts w:cs="David"/>
          <w:sz w:val="24"/>
          <w:rtl/>
        </w:rPr>
        <w:t>אנחנו מבקשים שיהיה יחס ידידותי עם כפפות של משי לאלה שמגיעים לבתי הדין, אם אפשר גם שיהיו אנשים שידברו את השפה שלהם. אנחנו מבקשים שגם לקטע הזה תהיה התייחסות של הוועדה.</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אנחנו, לצערנו, נתקלים בזה יום יום בוועדה הזאת. אין לאף </w:t>
      </w:r>
      <w:r>
        <w:rPr>
          <w:rFonts w:cs="David"/>
          <w:sz w:val="24"/>
          <w:rtl/>
        </w:rPr>
        <w:t xml:space="preserve">אחד יחס עם כפפות של משי לאף עולה במדינה הזאת. זה דורש שינוי יחס יסודי מצד כולם. אני זוכרת כתבות בשנות ה-70 ובשנות ה-80 בטלוויזיה על מקרים של אנשים שבאו ואמרו שברוסיה קוראים להם יהודים וכאן קוראים להם רוסים ודורשים מהם להוכיח את יהדותם. זה כבר השפלה.  </w:t>
      </w:r>
    </w:p>
    <w:p w:rsidR="00000000" w:rsidRDefault="001D37B2">
      <w:pPr>
        <w:rPr>
          <w:rFonts w:cs="David"/>
          <w:sz w:val="24"/>
          <w:rtl/>
        </w:rPr>
      </w:pPr>
    </w:p>
    <w:p w:rsidR="00000000" w:rsidRDefault="001D37B2">
      <w:pPr>
        <w:rPr>
          <w:rFonts w:cs="David"/>
          <w:sz w:val="24"/>
          <w:u w:val="single"/>
          <w:rtl/>
        </w:rPr>
      </w:pPr>
      <w:r>
        <w:rPr>
          <w:rFonts w:cs="David"/>
          <w:sz w:val="24"/>
          <w:u w:val="single"/>
          <w:rtl/>
        </w:rPr>
        <w:t>אלה</w:t>
      </w:r>
      <w:r>
        <w:rPr>
          <w:rFonts w:cs="David"/>
          <w:sz w:val="24"/>
          <w:u w:val="single"/>
          <w:rtl/>
        </w:rPr>
        <w:t xml:space="preserve"> בלאס:</w:t>
      </w:r>
    </w:p>
    <w:p w:rsidR="00000000" w:rsidRDefault="001D37B2">
      <w:pPr>
        <w:rPr>
          <w:rFonts w:cs="David"/>
          <w:sz w:val="24"/>
          <w:rtl/>
        </w:rPr>
      </w:pPr>
    </w:p>
    <w:p w:rsidR="00000000" w:rsidRDefault="001D37B2">
      <w:pPr>
        <w:ind w:firstLine="567"/>
        <w:rPr>
          <w:rFonts w:cs="David"/>
          <w:sz w:val="24"/>
          <w:rtl/>
        </w:rPr>
      </w:pPr>
      <w:r>
        <w:rPr>
          <w:rFonts w:cs="David"/>
          <w:sz w:val="24"/>
          <w:rtl/>
        </w:rPr>
        <w:t>בעקבות הכתבה בעיתון כבר הגיע מבית הדין אחר בקשה להוכחה לגבי בחורה ישראלית. ביקשו שהיא תביא מאיתנו אישור שהיא לא מאומצת. אנחנו עשינו את כל הבדיקות ונתנו את האישור. אני מנצלת אתה הבמה כדי לבקש שהדבר הזה לא יהפוך לאופנה.</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כמה מקרים כא</w:t>
      </w:r>
      <w:r>
        <w:rPr>
          <w:rFonts w:cs="David"/>
          <w:sz w:val="24"/>
          <w:rtl/>
        </w:rPr>
        <w:t>לה היו?</w:t>
      </w:r>
    </w:p>
    <w:p w:rsidR="00000000" w:rsidRDefault="001D37B2">
      <w:pPr>
        <w:rPr>
          <w:rFonts w:cs="David"/>
          <w:sz w:val="24"/>
          <w:rtl/>
        </w:rPr>
      </w:pPr>
    </w:p>
    <w:p w:rsidR="00000000" w:rsidRDefault="001D37B2">
      <w:pPr>
        <w:rPr>
          <w:rFonts w:cs="David"/>
          <w:sz w:val="24"/>
          <w:u w:val="single"/>
          <w:rtl/>
        </w:rPr>
      </w:pPr>
      <w:r>
        <w:rPr>
          <w:rFonts w:cs="David"/>
          <w:sz w:val="24"/>
          <w:u w:val="single"/>
          <w:rtl/>
        </w:rPr>
        <w:t>אלה בלאס:</w:t>
      </w:r>
    </w:p>
    <w:p w:rsidR="00000000" w:rsidRDefault="001D37B2">
      <w:pPr>
        <w:rPr>
          <w:rFonts w:cs="David"/>
          <w:sz w:val="24"/>
          <w:rtl/>
        </w:rPr>
      </w:pPr>
    </w:p>
    <w:p w:rsidR="00000000" w:rsidRDefault="001D37B2">
      <w:pPr>
        <w:ind w:firstLine="567"/>
        <w:rPr>
          <w:rFonts w:cs="David"/>
          <w:sz w:val="24"/>
          <w:rtl/>
        </w:rPr>
      </w:pPr>
      <w:r>
        <w:rPr>
          <w:rFonts w:cs="David"/>
          <w:sz w:val="24"/>
          <w:rtl/>
        </w:rPr>
        <w:t>מקרה ראשון.</w:t>
      </w:r>
    </w:p>
    <w:p w:rsidR="00000000" w:rsidRDefault="001D37B2">
      <w:pPr>
        <w:rPr>
          <w:rFonts w:cs="David"/>
          <w:sz w:val="24"/>
          <w:rtl/>
        </w:rPr>
      </w:pPr>
    </w:p>
    <w:p w:rsidR="00000000" w:rsidRDefault="001D37B2">
      <w:pPr>
        <w:rPr>
          <w:rFonts w:cs="David"/>
          <w:sz w:val="24"/>
          <w:u w:val="single"/>
          <w:rtl/>
        </w:rPr>
      </w:pPr>
      <w:r>
        <w:rPr>
          <w:rFonts w:cs="David"/>
          <w:sz w:val="24"/>
          <w:u w:val="single"/>
          <w:rtl/>
        </w:rPr>
        <w:t>הרב 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מדובר במקרה אחד מתוך 30 אלף מקרים בשנה.</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אני רוצה לברך את החתן ואת הכלה. החתונה שלהם היא החתונה של המדינה. כל פעם שאנחנו נפגשים עם נציגי בית הדין הרבני אני מגיע למסקנה שהמוסד הזה הוא יותר מיד</w:t>
      </w:r>
      <w:r>
        <w:rPr>
          <w:rFonts w:cs="David"/>
          <w:sz w:val="24"/>
          <w:rtl/>
        </w:rPr>
        <w:t xml:space="preserve">י רציני מכפי שהוא צריך להיות. אני החלטתי שבפגרה אלך לבית הדין כדי לעשות בדיקת יהדות.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מה המטרה?</w:t>
      </w:r>
    </w:p>
    <w:p w:rsidR="00000000" w:rsidRDefault="001D37B2">
      <w:pPr>
        <w:rPr>
          <w:rFonts w:cs="David"/>
          <w:sz w:val="24"/>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המטרה היא ללמוד איך הדבר הזה מתקיים. אני רוצה לראות מה הדרישות של המוסד הזה. אני מאמין שאת כל מי שזייף צריך להוציא מהארץ. הא</w:t>
      </w:r>
      <w:r>
        <w:rPr>
          <w:rFonts w:cs="David"/>
          <w:sz w:val="24"/>
          <w:rtl/>
        </w:rPr>
        <w:t>נשים האלה חייבים להיענש בצורה הכי קשה.</w:t>
      </w:r>
    </w:p>
    <w:p w:rsidR="00000000" w:rsidRDefault="001D37B2">
      <w:pPr>
        <w:ind w:firstLine="567"/>
        <w:rPr>
          <w:rFonts w:cs="David"/>
          <w:sz w:val="24"/>
          <w:rtl/>
        </w:rPr>
      </w:pPr>
    </w:p>
    <w:p w:rsidR="00000000" w:rsidRDefault="001D37B2">
      <w:pPr>
        <w:rPr>
          <w:rFonts w:cs="David"/>
          <w:sz w:val="24"/>
          <w:u w:val="single"/>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אולי כדאי שהוועדה תעשה ישיבה מה קורה עם אותם אנשים שהתברר שזייפו, האם הם נשארו בארץ או לא.</w:t>
      </w:r>
    </w:p>
    <w:p w:rsidR="00000000" w:rsidRDefault="001D37B2">
      <w:pPr>
        <w:rPr>
          <w:rFonts w:cs="David"/>
          <w:sz w:val="24"/>
          <w:rtl/>
        </w:rPr>
      </w:pPr>
    </w:p>
    <w:p w:rsidR="00000000" w:rsidRDefault="001D37B2">
      <w:pPr>
        <w:rPr>
          <w:rFonts w:cs="David"/>
          <w:sz w:val="24"/>
          <w:rtl/>
        </w:rPr>
      </w:pPr>
      <w:r>
        <w:rPr>
          <w:rFonts w:cs="David"/>
          <w:sz w:val="24"/>
          <w:u w:val="single"/>
          <w:rtl/>
        </w:rPr>
        <w:t>היו"ר קולט אביטל:</w:t>
      </w:r>
    </w:p>
    <w:p w:rsidR="00000000" w:rsidRDefault="001D37B2">
      <w:pPr>
        <w:rPr>
          <w:rFonts w:cs="David"/>
          <w:sz w:val="24"/>
          <w:rtl/>
        </w:rPr>
      </w:pPr>
    </w:p>
    <w:p w:rsidR="00000000" w:rsidRDefault="001D37B2">
      <w:pPr>
        <w:rPr>
          <w:rFonts w:cs="David"/>
          <w:sz w:val="24"/>
          <w:rtl/>
        </w:rPr>
      </w:pPr>
      <w:r>
        <w:rPr>
          <w:rFonts w:cs="David"/>
          <w:sz w:val="24"/>
          <w:rtl/>
        </w:rPr>
        <w:tab/>
        <w:t>דיברנו בזמנו על ילדים שלא צריכים להיות אשמים כי הם באו לארץ עם ההורים.</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u w:val="single"/>
          <w:rtl/>
        </w:rPr>
      </w:pPr>
      <w:r>
        <w:rPr>
          <w:rFonts w:cs="David"/>
          <w:sz w:val="24"/>
          <w:u w:val="single"/>
          <w:rtl/>
        </w:rPr>
        <w:t>יגאל יאסינוב:</w:t>
      </w:r>
    </w:p>
    <w:p w:rsidR="00000000" w:rsidRDefault="001D37B2">
      <w:pPr>
        <w:rPr>
          <w:rFonts w:cs="David"/>
          <w:sz w:val="24"/>
          <w:rtl/>
        </w:rPr>
      </w:pPr>
    </w:p>
    <w:p w:rsidR="00000000" w:rsidRDefault="001D37B2">
      <w:pPr>
        <w:ind w:firstLine="567"/>
        <w:rPr>
          <w:rFonts w:cs="David"/>
          <w:sz w:val="24"/>
          <w:rtl/>
        </w:rPr>
      </w:pPr>
      <w:r>
        <w:rPr>
          <w:rFonts w:cs="David"/>
          <w:sz w:val="24"/>
          <w:rtl/>
        </w:rPr>
        <w:t>אני גם אז לא יצאתי בעד המשפחה שזייפה. נכון שהילדים לא אשמים במה שעשו ההורים, אבל מה קורה אם ההורים זייפו מסמכים והילדים נולדו פה? מה, נגרש את ההורים ונשאיר פה את הילדים? האם הפגיעה לא תהיה קשה בילדים? בעיני כל מי שזייף אשם. זה אפילו פגיעה בביטחון המדינה.</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בוריס, אנחנו אסירי תודה על כך שבאת מצפת הבוקר ועוד בערב החתונה שלך. אנחנו שמחים שבמקרה שלך נמצא פתרון. אנחנו לא חושבים רק על בוריס כבוריס אלא על בוריס כמשל. לא היינו רוצים לראות אנשים ממתינים וסובלים רק משום שהם רוצים לחיות ולהקים משפחה</w:t>
      </w:r>
      <w:r>
        <w:rPr>
          <w:rFonts w:cs="David"/>
          <w:sz w:val="24"/>
          <w:rtl/>
        </w:rPr>
        <w:t xml:space="preserve"> בישראל, על אחת כמה וכמה כשהם יהודים. אין שום סיבה להוציא לאנשים את הנשמה. </w:t>
      </w:r>
    </w:p>
    <w:p w:rsidR="00000000" w:rsidRDefault="001D37B2">
      <w:pPr>
        <w:ind w:firstLine="567"/>
        <w:rPr>
          <w:rFonts w:cs="David"/>
          <w:sz w:val="24"/>
          <w:rtl/>
        </w:rPr>
      </w:pPr>
    </w:p>
    <w:p w:rsidR="00000000" w:rsidRDefault="001D37B2">
      <w:pPr>
        <w:ind w:firstLine="567"/>
        <w:rPr>
          <w:rFonts w:cs="David"/>
          <w:sz w:val="24"/>
          <w:rtl/>
        </w:rPr>
      </w:pPr>
      <w:r>
        <w:rPr>
          <w:rFonts w:cs="David"/>
          <w:sz w:val="24"/>
          <w:rtl/>
        </w:rPr>
        <w:t>לא באתי לערער על כך שצריכים להיות נישואים כדת וכדין, אבל   כדאי שנבין שבדיקת רקמות יכולה להיות במקרים שהאנשים דורשים את זה.  במקרה הספציפי הזה אנחנו מתרשמים שהיתה התנהגות בלתי סבי</w:t>
      </w:r>
      <w:r>
        <w:rPr>
          <w:rFonts w:cs="David"/>
          <w:sz w:val="24"/>
          <w:rtl/>
        </w:rPr>
        <w:t>רה של אותו פקיד ברבנות. הוא טרטר אדם ללא צורך. אני מבקשת ממך, כבוד הרב, שתבדוק את הנושא לגופו, תעיר לאותו הפקיד כדי שהדבר הזה לא יישנה. אני מצטרפת לקריאה לרבנות לעשות סדר ולהוציא הנחיות כתובות, כדי שנדע מה הסדרים בעניין הזה. אם יהיה צורך אנחנו גם נפנה במכת</w:t>
      </w:r>
      <w:r>
        <w:rPr>
          <w:rFonts w:cs="David"/>
          <w:sz w:val="24"/>
          <w:rtl/>
        </w:rPr>
        <w:t xml:space="preserve">ב לרבנים הראשיים. </w:t>
      </w:r>
    </w:p>
    <w:p w:rsidR="00000000" w:rsidRDefault="001D37B2">
      <w:pPr>
        <w:rPr>
          <w:rFonts w:cs="David"/>
          <w:sz w:val="24"/>
          <w:rtl/>
        </w:rPr>
      </w:pPr>
    </w:p>
    <w:p w:rsidR="00000000" w:rsidRDefault="001D37B2">
      <w:pPr>
        <w:rPr>
          <w:rFonts w:cs="David"/>
          <w:sz w:val="24"/>
          <w:u w:val="single"/>
          <w:rtl/>
        </w:rPr>
      </w:pPr>
      <w:r>
        <w:rPr>
          <w:rFonts w:cs="David"/>
          <w:sz w:val="24"/>
          <w:u w:val="single"/>
          <w:rtl/>
        </w:rPr>
        <w:t>אלי בן-דהן:</w:t>
      </w:r>
    </w:p>
    <w:p w:rsidR="00000000" w:rsidRDefault="001D37B2">
      <w:pPr>
        <w:rPr>
          <w:rFonts w:cs="David"/>
          <w:sz w:val="24"/>
          <w:rtl/>
        </w:rPr>
      </w:pPr>
    </w:p>
    <w:p w:rsidR="00000000" w:rsidRDefault="001D37B2">
      <w:pPr>
        <w:ind w:firstLine="567"/>
        <w:rPr>
          <w:rFonts w:cs="David"/>
          <w:sz w:val="24"/>
          <w:rtl/>
        </w:rPr>
      </w:pPr>
      <w:r>
        <w:rPr>
          <w:rFonts w:cs="David"/>
          <w:sz w:val="24"/>
          <w:rtl/>
        </w:rPr>
        <w:t>כשהוצאנו הנחיות בנושא הגיור באתם אלינו בטענה למה הוצאנו הנחיות.</w:t>
      </w:r>
    </w:p>
    <w:p w:rsidR="00000000" w:rsidRDefault="001D37B2">
      <w:pPr>
        <w:rPr>
          <w:rFonts w:cs="David"/>
          <w:sz w:val="24"/>
          <w:rtl/>
        </w:rPr>
      </w:pPr>
    </w:p>
    <w:p w:rsidR="00000000" w:rsidRDefault="001D37B2">
      <w:pPr>
        <w:rPr>
          <w:rFonts w:cs="David"/>
          <w:sz w:val="24"/>
          <w:rtl/>
        </w:rPr>
      </w:pPr>
      <w:r>
        <w:rPr>
          <w:rFonts w:cs="David"/>
          <w:sz w:val="24"/>
          <w:u w:val="single"/>
          <w:rtl/>
        </w:rPr>
        <w:t>היו"ר קולט אביטל:</w:t>
      </w:r>
    </w:p>
    <w:p w:rsidR="00000000" w:rsidRDefault="001D37B2">
      <w:pPr>
        <w:rPr>
          <w:rFonts w:cs="David"/>
          <w:sz w:val="24"/>
          <w:rtl/>
        </w:rPr>
      </w:pPr>
    </w:p>
    <w:p w:rsidR="00000000" w:rsidRDefault="001D37B2">
      <w:pPr>
        <w:rPr>
          <w:rFonts w:cs="David"/>
          <w:sz w:val="24"/>
          <w:rtl/>
        </w:rPr>
      </w:pPr>
      <w:r>
        <w:rPr>
          <w:rFonts w:cs="David"/>
          <w:sz w:val="24"/>
          <w:rtl/>
        </w:rPr>
        <w:tab/>
        <w:t>עכשיו יש לכם פניה.</w:t>
      </w:r>
    </w:p>
    <w:p w:rsidR="00000000" w:rsidRDefault="001D37B2">
      <w:pPr>
        <w:rPr>
          <w:rFonts w:cs="David"/>
          <w:sz w:val="24"/>
          <w:rtl/>
        </w:rPr>
      </w:pPr>
    </w:p>
    <w:p w:rsidR="00000000" w:rsidRDefault="001D37B2">
      <w:pPr>
        <w:rPr>
          <w:rFonts w:cs="David"/>
          <w:sz w:val="24"/>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אין שום מקום להוצאת הנחיות. זה חלק מהמשפט העברי.</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u w:val="single"/>
          <w:rtl/>
        </w:rPr>
      </w:pPr>
    </w:p>
    <w:p w:rsidR="00000000" w:rsidRDefault="001D37B2">
      <w:pPr>
        <w:ind w:firstLine="567"/>
        <w:rPr>
          <w:rFonts w:cs="David"/>
          <w:sz w:val="24"/>
          <w:rtl/>
        </w:rPr>
      </w:pPr>
      <w:r>
        <w:rPr>
          <w:rFonts w:cs="David"/>
          <w:sz w:val="24"/>
          <w:rtl/>
        </w:rPr>
        <w:t>יכול מאוד להיות שאתה חושב שאין צור</w:t>
      </w:r>
      <w:r>
        <w:rPr>
          <w:rFonts w:cs="David"/>
          <w:sz w:val="24"/>
          <w:rtl/>
        </w:rPr>
        <w:t xml:space="preserve">ך. הוועדה הזאת חושבת שיש. אנחנו לא מוציאים הנחיות לבתי דין, אלא הנחיות ללשכות של הרבנות בערים השונות כדי שיהיה איזה שהוא דפוס התנהגות אחיד. </w:t>
      </w:r>
    </w:p>
    <w:p w:rsidR="00000000" w:rsidRDefault="001D37B2">
      <w:pPr>
        <w:rPr>
          <w:rFonts w:cs="David"/>
          <w:sz w:val="24"/>
          <w:rtl/>
        </w:rPr>
      </w:pPr>
    </w:p>
    <w:p w:rsidR="00000000" w:rsidRDefault="001D37B2">
      <w:pPr>
        <w:rPr>
          <w:rFonts w:cs="David"/>
          <w:sz w:val="24"/>
          <w:u w:val="single"/>
          <w:rtl/>
        </w:rPr>
      </w:pPr>
      <w:r>
        <w:rPr>
          <w:rFonts w:cs="David"/>
          <w:sz w:val="24"/>
          <w:u w:val="single"/>
          <w:rtl/>
        </w:rPr>
        <w:t>שמעון יעקובי:</w:t>
      </w:r>
    </w:p>
    <w:p w:rsidR="00000000" w:rsidRDefault="001D37B2">
      <w:pPr>
        <w:rPr>
          <w:rFonts w:cs="David"/>
          <w:sz w:val="24"/>
          <w:rtl/>
        </w:rPr>
      </w:pPr>
    </w:p>
    <w:p w:rsidR="00000000" w:rsidRDefault="001D37B2">
      <w:pPr>
        <w:ind w:firstLine="567"/>
        <w:rPr>
          <w:rFonts w:cs="David"/>
          <w:sz w:val="24"/>
          <w:rtl/>
        </w:rPr>
      </w:pPr>
      <w:r>
        <w:rPr>
          <w:rFonts w:cs="David"/>
          <w:sz w:val="24"/>
          <w:rtl/>
        </w:rPr>
        <w:t>אחרי שיעשו הנחיות כאלה בבית המשפט.</w:t>
      </w:r>
    </w:p>
    <w:p w:rsidR="00000000" w:rsidRDefault="001D37B2">
      <w:pPr>
        <w:rPr>
          <w:rFonts w:cs="David"/>
          <w:sz w:val="24"/>
          <w:rtl/>
        </w:rPr>
      </w:pPr>
    </w:p>
    <w:p w:rsidR="00000000" w:rsidRDefault="001D37B2">
      <w:pPr>
        <w:rPr>
          <w:rFonts w:cs="David"/>
          <w:sz w:val="24"/>
          <w:u w:val="single"/>
          <w:rtl/>
        </w:rPr>
      </w:pPr>
      <w:r>
        <w:rPr>
          <w:rFonts w:cs="David"/>
          <w:sz w:val="24"/>
          <w:u w:val="single"/>
          <w:rtl/>
        </w:rPr>
        <w:t>קובי שפירא:</w:t>
      </w:r>
    </w:p>
    <w:p w:rsidR="00000000" w:rsidRDefault="001D37B2">
      <w:pPr>
        <w:rPr>
          <w:rFonts w:cs="David"/>
          <w:sz w:val="24"/>
          <w:rtl/>
        </w:rPr>
      </w:pPr>
    </w:p>
    <w:p w:rsidR="00000000" w:rsidRDefault="001D37B2">
      <w:pPr>
        <w:ind w:firstLine="567"/>
        <w:rPr>
          <w:rFonts w:cs="David"/>
          <w:sz w:val="24"/>
          <w:rtl/>
        </w:rPr>
      </w:pPr>
      <w:r>
        <w:rPr>
          <w:rFonts w:cs="David"/>
          <w:sz w:val="24"/>
          <w:rtl/>
        </w:rPr>
        <w:t>לא מדובר פה על הליך משפטי. לא מדובר פה עכשיו שיתנו</w:t>
      </w:r>
      <w:r>
        <w:rPr>
          <w:rFonts w:cs="David"/>
          <w:sz w:val="24"/>
          <w:rtl/>
        </w:rPr>
        <w:t xml:space="preserve"> הנחיות לבתי הדין איך להפעיל הליך בירור. אגב, זה לא חייב להיות בהכרח על ידי בתי הדין הרבניים, גם הרבנות יכולה לעשות את זה. מדובר פה בפעולה מינהלית. </w:t>
      </w:r>
    </w:p>
    <w:p w:rsidR="00000000" w:rsidRDefault="001D37B2">
      <w:pPr>
        <w:rPr>
          <w:rFonts w:cs="David"/>
          <w:sz w:val="24"/>
          <w:rtl/>
        </w:rPr>
      </w:pPr>
    </w:p>
    <w:p w:rsidR="00000000" w:rsidRDefault="001D37B2">
      <w:pPr>
        <w:rPr>
          <w:rFonts w:cs="David"/>
          <w:sz w:val="24"/>
          <w:u w:val="single"/>
          <w:rtl/>
        </w:rPr>
      </w:pPr>
      <w:r>
        <w:rPr>
          <w:rFonts w:cs="David"/>
          <w:sz w:val="24"/>
          <w:u w:val="single"/>
          <w:rtl/>
        </w:rPr>
        <w:t>מיכאל מלכיאור:</w:t>
      </w:r>
    </w:p>
    <w:p w:rsidR="00000000" w:rsidRDefault="001D37B2">
      <w:pPr>
        <w:rPr>
          <w:rFonts w:cs="David"/>
          <w:sz w:val="24"/>
          <w:rtl/>
        </w:rPr>
      </w:pPr>
    </w:p>
    <w:p w:rsidR="00000000" w:rsidRDefault="001D37B2">
      <w:pPr>
        <w:ind w:firstLine="567"/>
        <w:rPr>
          <w:rFonts w:cs="David"/>
          <w:sz w:val="24"/>
          <w:rtl/>
        </w:rPr>
      </w:pPr>
      <w:r>
        <w:rPr>
          <w:rFonts w:cs="David"/>
          <w:sz w:val="24"/>
          <w:rtl/>
        </w:rPr>
        <w:t>זה שזה כך בבתי משפט זה לא אומר שזה נכון.</w:t>
      </w:r>
    </w:p>
    <w:p w:rsidR="00000000" w:rsidRDefault="001D37B2">
      <w:pPr>
        <w:rPr>
          <w:rFonts w:cs="David"/>
          <w:sz w:val="24"/>
          <w:rtl/>
        </w:rPr>
      </w:pPr>
    </w:p>
    <w:p w:rsidR="00000000" w:rsidRDefault="001D37B2">
      <w:pPr>
        <w:rPr>
          <w:rFonts w:cs="David"/>
          <w:sz w:val="24"/>
          <w:u w:val="single"/>
          <w:rtl/>
        </w:rPr>
      </w:pPr>
    </w:p>
    <w:p w:rsidR="00000000" w:rsidRDefault="001D37B2">
      <w:pPr>
        <w:rPr>
          <w:rFonts w:cs="David"/>
          <w:sz w:val="24"/>
          <w:u w:val="single"/>
          <w:rtl/>
        </w:rPr>
      </w:pPr>
    </w:p>
    <w:p w:rsidR="00000000" w:rsidRDefault="001D37B2">
      <w:pPr>
        <w:rPr>
          <w:rFonts w:cs="David"/>
          <w:sz w:val="24"/>
          <w:rtl/>
        </w:rPr>
      </w:pPr>
      <w:r>
        <w:rPr>
          <w:rFonts w:cs="David"/>
          <w:sz w:val="24"/>
          <w:u w:val="single"/>
          <w:rtl/>
        </w:rPr>
        <w:t>שמעון יעקובי:</w:t>
      </w:r>
    </w:p>
    <w:p w:rsidR="00000000" w:rsidRDefault="001D37B2">
      <w:pPr>
        <w:rPr>
          <w:rFonts w:cs="David"/>
          <w:sz w:val="24"/>
          <w:rtl/>
        </w:rPr>
      </w:pPr>
    </w:p>
    <w:p w:rsidR="00000000" w:rsidRDefault="001D37B2">
      <w:pPr>
        <w:rPr>
          <w:rFonts w:cs="David"/>
          <w:sz w:val="24"/>
          <w:rtl/>
        </w:rPr>
      </w:pPr>
      <w:r>
        <w:rPr>
          <w:rFonts w:cs="David"/>
          <w:sz w:val="24"/>
          <w:rtl/>
        </w:rPr>
        <w:tab/>
        <w:t>אז בוא נסדר קודם בבית משפט.</w:t>
      </w:r>
    </w:p>
    <w:p w:rsidR="00000000" w:rsidRDefault="001D37B2">
      <w:pPr>
        <w:rPr>
          <w:rFonts w:cs="David"/>
          <w:sz w:val="24"/>
          <w:rtl/>
        </w:rPr>
      </w:pPr>
    </w:p>
    <w:p w:rsidR="00000000" w:rsidRDefault="001D37B2">
      <w:pPr>
        <w:rPr>
          <w:rFonts w:cs="David"/>
          <w:sz w:val="24"/>
          <w:rtl/>
        </w:rPr>
      </w:pPr>
      <w:r>
        <w:rPr>
          <w:rFonts w:cs="David"/>
          <w:sz w:val="24"/>
          <w:u w:val="single"/>
          <w:rtl/>
        </w:rPr>
        <w:t>מ</w:t>
      </w:r>
      <w:r>
        <w:rPr>
          <w:rFonts w:cs="David"/>
          <w:sz w:val="24"/>
          <w:u w:val="single"/>
          <w:rtl/>
        </w:rPr>
        <w:t>יכאל מלכיאור:</w:t>
      </w:r>
      <w:r>
        <w:rPr>
          <w:rFonts w:cs="David"/>
          <w:sz w:val="24"/>
          <w:rtl/>
        </w:rPr>
        <w:t xml:space="preserve"> </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למה קודם מישהו אחר? </w:t>
      </w:r>
    </w:p>
    <w:p w:rsidR="00000000" w:rsidRDefault="001D37B2">
      <w:pPr>
        <w:rPr>
          <w:rFonts w:cs="David"/>
          <w:sz w:val="24"/>
          <w:rtl/>
        </w:rPr>
      </w:pPr>
    </w:p>
    <w:p w:rsidR="00000000" w:rsidRDefault="001D37B2">
      <w:pPr>
        <w:rPr>
          <w:rFonts w:cs="David"/>
          <w:sz w:val="24"/>
          <w:u w:val="single"/>
          <w:rtl/>
        </w:rPr>
      </w:pPr>
      <w:r>
        <w:rPr>
          <w:rFonts w:cs="David"/>
          <w:sz w:val="24"/>
          <w:u w:val="single"/>
          <w:rtl/>
        </w:rPr>
        <w:t>היו"ר קולט אביטל:</w:t>
      </w:r>
    </w:p>
    <w:p w:rsidR="00000000" w:rsidRDefault="001D37B2">
      <w:pPr>
        <w:rPr>
          <w:rFonts w:cs="David"/>
          <w:sz w:val="24"/>
          <w:rtl/>
        </w:rPr>
      </w:pPr>
    </w:p>
    <w:p w:rsidR="00000000" w:rsidRDefault="001D37B2">
      <w:pPr>
        <w:ind w:firstLine="567"/>
        <w:rPr>
          <w:rFonts w:cs="David"/>
          <w:sz w:val="24"/>
          <w:rtl/>
        </w:rPr>
      </w:pPr>
      <w:r>
        <w:rPr>
          <w:rFonts w:cs="David"/>
          <w:sz w:val="24"/>
          <w:rtl/>
        </w:rPr>
        <w:t xml:space="preserve">אנחנו רואים שיש אי סדרים. כיוון שיש לכם מונופול במדינה הזאת, ממילא תעשו מה שאתם רוצים. אנחנו סבורים שיש צורך להוציא איזו שהיא הנחיה לפקידים. אנחנו מבקשים מכם לכבד נוהל דיפלומטי. יש אינסטנציות שנשלחו </w:t>
      </w:r>
      <w:r>
        <w:rPr>
          <w:rFonts w:cs="David"/>
          <w:sz w:val="24"/>
          <w:rtl/>
        </w:rPr>
        <w:t xml:space="preserve">על ידי המדינה לחבר העמים. מדובר בשגרירויות רשמיות של מדינת ישראל. אני מבקשת שלא תעקפו אותם, כי זה יכול להביא לכם ולנו נזק. זה יכול לסכן כל מיני דברים. החיטוט הזה של אנשים שלכם בארכיונים ובתיקים יכול להיגמר לא כל כך בטוב. תכבדו את אלה שעוסקים במלאכה. אנחנו </w:t>
      </w:r>
      <w:r>
        <w:rPr>
          <w:rFonts w:cs="David"/>
          <w:sz w:val="24"/>
          <w:rtl/>
        </w:rPr>
        <w:t>נקבל מהם התחייבות שלגבי כל פנייה ופנייה תהיה היענות. אל תתחילו לשלוח שליחים. אני לא יודעת אם יש להם את הכלים הנכונים. יש מי שמקבל משכורת בשביל זה מהמדינה. אני מבקשת מכם לכבד את זה. תודה.</w:t>
      </w:r>
    </w:p>
    <w:p w:rsidR="00000000" w:rsidRDefault="001D37B2">
      <w:pPr>
        <w:ind w:firstLine="567"/>
        <w:rPr>
          <w:rFonts w:cs="David"/>
          <w:sz w:val="24"/>
          <w:rtl/>
        </w:rPr>
      </w:pPr>
    </w:p>
    <w:p w:rsidR="00000000" w:rsidRDefault="001D37B2">
      <w:pPr>
        <w:rPr>
          <w:rFonts w:cs="David"/>
          <w:sz w:val="24"/>
          <w:rtl/>
        </w:rPr>
      </w:pPr>
      <w:r>
        <w:rPr>
          <w:rFonts w:cs="David"/>
          <w:sz w:val="24"/>
          <w:rtl/>
        </w:rPr>
        <w:t>הישיבה ננעלה בשעה 10:15</w:t>
      </w:r>
    </w:p>
    <w:p w:rsidR="00000000" w:rsidRDefault="001D37B2">
      <w:pPr>
        <w:ind w:firstLine="567"/>
        <w:rPr>
          <w:rFonts w:cs="David"/>
          <w:sz w:val="24"/>
          <w:rtl/>
        </w:rPr>
      </w:pPr>
    </w:p>
    <w:p w:rsidR="00000000" w:rsidRDefault="001D37B2">
      <w:pPr>
        <w:ind w:firstLine="567"/>
        <w:rPr>
          <w:rFonts w:cs="David"/>
          <w:sz w:val="24"/>
          <w:rtl/>
        </w:rPr>
      </w:pPr>
    </w:p>
    <w:p w:rsidR="00000000" w:rsidRDefault="001D37B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37B2">
      <w:r>
        <w:separator/>
      </w:r>
    </w:p>
  </w:endnote>
  <w:endnote w:type="continuationSeparator" w:id="0">
    <w:p w:rsidR="00000000" w:rsidRDefault="001D3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7B2">
    <w:pPr>
      <w:pStyle w:val="a7"/>
      <w:rPr>
        <w:rFonts w:cs="David"/>
        <w:sz w:val="24"/>
        <w:rtl/>
      </w:rPr>
    </w:pPr>
  </w:p>
  <w:p w:rsidR="00000000" w:rsidRDefault="001D37B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7B2">
    <w:pPr>
      <w:pStyle w:val="a7"/>
      <w:rPr>
        <w:rFonts w:cs="David"/>
        <w:sz w:val="24"/>
        <w:rtl/>
      </w:rPr>
    </w:pPr>
  </w:p>
  <w:p w:rsidR="00000000" w:rsidRDefault="001D37B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37B2">
      <w:r>
        <w:separator/>
      </w:r>
    </w:p>
  </w:footnote>
  <w:footnote w:type="continuationSeparator" w:id="0">
    <w:p w:rsidR="00000000" w:rsidRDefault="001D37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7B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D37B2">
    <w:pPr>
      <w:pStyle w:val="a5"/>
      <w:ind w:right="360"/>
      <w:rPr>
        <w:rFonts w:cs="David"/>
        <w:sz w:val="24"/>
        <w:rtl/>
      </w:rPr>
    </w:pPr>
    <w:r>
      <w:rPr>
        <w:rFonts w:cs="David"/>
        <w:sz w:val="24"/>
        <w:rtl/>
      </w:rPr>
      <w:t>ועדת העליה, הקליטה והתפוצות</w:t>
    </w:r>
  </w:p>
  <w:p w:rsidR="00000000" w:rsidRDefault="001D37B2">
    <w:pPr>
      <w:pStyle w:val="a5"/>
      <w:ind w:right="360"/>
      <w:rPr>
        <w:rStyle w:val="a9"/>
        <w:rFonts w:cs="David"/>
        <w:sz w:val="24"/>
        <w:rtl/>
      </w:rPr>
    </w:pPr>
    <w:r>
      <w:rPr>
        <w:rFonts w:cs="David"/>
        <w:sz w:val="24"/>
        <w:rtl/>
      </w:rPr>
      <w:t>10.3.2004</w:t>
    </w:r>
  </w:p>
  <w:p w:rsidR="00000000" w:rsidRDefault="001D37B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7B2">
    <w:pPr>
      <w:pStyle w:val="a5"/>
      <w:rPr>
        <w:rFonts w:cs="David"/>
        <w:sz w:val="24"/>
        <w:rtl/>
      </w:rPr>
    </w:pPr>
  </w:p>
  <w:p w:rsidR="00000000" w:rsidRDefault="001D37B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37B2"/>
    <w:rsid w:val="001D3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B6B24F-0EB5-4031-BBE6-08EA972E7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81FBF3-7AA4-4342-9340-39C94C46AC3B}"/>
</file>

<file path=customXml/itemProps2.xml><?xml version="1.0" encoding="utf-8"?>
<ds:datastoreItem xmlns:ds="http://schemas.openxmlformats.org/officeDocument/2006/customXml" ds:itemID="{F508D1A2-E916-40C0-9B6F-727180AD1A13}"/>
</file>

<file path=customXml/itemProps3.xml><?xml version="1.0" encoding="utf-8"?>
<ds:datastoreItem xmlns:ds="http://schemas.openxmlformats.org/officeDocument/2006/customXml" ds:itemID="{9DF724D9-3C01-4F89-8C3C-1EBB64A2EAC2}"/>
</file>

<file path=docProps/app.xml><?xml version="1.0" encoding="utf-8"?>
<Properties xmlns="http://schemas.openxmlformats.org/officeDocument/2006/extended-properties" xmlns:vt="http://schemas.openxmlformats.org/officeDocument/2006/docPropsVTypes">
  <Template>Normal.dotm</Template>
  <TotalTime>0</TotalTime>
  <Pages>6</Pages>
  <Words>3543</Words>
  <Characters>17718</Characters>
  <Application>Microsoft Office Word</Application>
  <DocSecurity>4</DocSecurity>
  <Lines>147</Lines>
  <Paragraphs>42</Paragraphs>
  <ScaleCrop>false</ScaleCrop>
  <Company>knesset</Company>
  <LinksUpToDate>false</LinksUpToDate>
  <CharactersWithSpaces>21219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קליטה/8177</dc:title>
  <dc:subject>עליה 10.3.2004</dc:subject>
  <dc:creator>יפעת שפרכר</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66487</vt:r8>
  </property>
</Properties>
</file>