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156C">
      <w:pPr>
        <w:jc w:val="right"/>
        <w:rPr>
          <w:rtl/>
        </w:rPr>
      </w:pPr>
      <w:bookmarkStart w:id="0" w:name="_GoBack"/>
      <w:bookmarkEnd w:id="0"/>
      <w:r>
        <w:rPr>
          <w:rtl/>
        </w:rPr>
        <w:t>פרוטוקולים/עבודה/7157</w:t>
      </w:r>
    </w:p>
    <w:p w:rsidR="00000000" w:rsidRDefault="0051156C">
      <w:pPr>
        <w:jc w:val="right"/>
        <w:rPr>
          <w:rtl/>
        </w:rPr>
      </w:pPr>
      <w:r>
        <w:rPr>
          <w:rtl/>
        </w:rPr>
        <w:tab/>
        <w:t>ירושלים, כ"ד בתשרי, תשס"ד</w:t>
      </w:r>
    </w:p>
    <w:p w:rsidR="00000000" w:rsidRDefault="0051156C">
      <w:pPr>
        <w:jc w:val="right"/>
        <w:rPr>
          <w:rtl/>
          <w:lang w:val="es"/>
        </w:rPr>
      </w:pPr>
      <w:r>
        <w:rPr>
          <w:rtl/>
          <w:lang w:val="es"/>
        </w:rPr>
        <w:t>20 באוקטובר, 2003</w:t>
      </w:r>
    </w:p>
    <w:p w:rsidR="00000000" w:rsidRDefault="0051156C">
      <w:pPr>
        <w:jc w:val="right"/>
        <w:rPr>
          <w:rtl/>
        </w:rPr>
      </w:pPr>
    </w:p>
    <w:p w:rsidR="00000000" w:rsidRDefault="0051156C">
      <w:pPr>
        <w:jc w:val="both"/>
        <w:rPr>
          <w:rFonts w:cs="David"/>
          <w:rtl/>
        </w:rPr>
      </w:pPr>
      <w:r>
        <w:rPr>
          <w:rFonts w:cs="David"/>
          <w:b/>
          <w:bCs/>
          <w:rtl/>
        </w:rPr>
        <w:t xml:space="preserve">הכנסת </w:t>
      </w:r>
      <w:r>
        <w:rPr>
          <w:rFonts w:cs="David"/>
          <w:b/>
          <w:bCs/>
          <w:rtl/>
        </w:rPr>
        <w:t>השש-עשרה</w:t>
      </w:r>
      <w:r>
        <w:rPr>
          <w:rFonts w:cs="David"/>
          <w:rtl/>
        </w:rPr>
        <w:t xml:space="preserve">                                                                                                  נוסח לא מתוקן</w:t>
      </w:r>
    </w:p>
    <w:p w:rsidR="00000000" w:rsidRDefault="0051156C">
      <w:pPr>
        <w:jc w:val="both"/>
        <w:rPr>
          <w:rFonts w:cs="David"/>
          <w:b/>
          <w:bCs/>
          <w:rtl/>
        </w:rPr>
      </w:pPr>
      <w:r>
        <w:rPr>
          <w:rFonts w:cs="David"/>
          <w:b/>
          <w:bCs/>
          <w:rtl/>
        </w:rPr>
        <w:t>מושב ראשון</w:t>
      </w:r>
    </w:p>
    <w:p w:rsidR="00000000" w:rsidRDefault="0051156C">
      <w:pPr>
        <w:jc w:val="both"/>
        <w:rPr>
          <w:rFonts w:cs="David"/>
          <w:rtl/>
        </w:rPr>
      </w:pPr>
    </w:p>
    <w:p w:rsidR="00000000" w:rsidRDefault="0051156C">
      <w:pPr>
        <w:jc w:val="both"/>
        <w:rPr>
          <w:rFonts w:cs="David"/>
          <w:rtl/>
        </w:rPr>
      </w:pPr>
    </w:p>
    <w:p w:rsidR="00000000" w:rsidRDefault="0051156C">
      <w:pPr>
        <w:jc w:val="center"/>
        <w:rPr>
          <w:rFonts w:cs="David"/>
          <w:b/>
          <w:bCs/>
          <w:rtl/>
        </w:rPr>
      </w:pPr>
      <w:r>
        <w:rPr>
          <w:rFonts w:cs="David"/>
          <w:b/>
          <w:bCs/>
          <w:rtl/>
        </w:rPr>
        <w:t>פרוטוקול מס' 16</w:t>
      </w:r>
    </w:p>
    <w:p w:rsidR="00000000" w:rsidRDefault="0051156C">
      <w:pPr>
        <w:jc w:val="center"/>
        <w:rPr>
          <w:rFonts w:cs="David"/>
          <w:b/>
          <w:bCs/>
          <w:rtl/>
        </w:rPr>
      </w:pPr>
    </w:p>
    <w:p w:rsidR="00000000" w:rsidRDefault="0051156C">
      <w:pPr>
        <w:pStyle w:val="20"/>
        <w:rPr>
          <w:rFonts w:cs="David"/>
          <w:rtl/>
        </w:rPr>
      </w:pPr>
      <w:r>
        <w:rPr>
          <w:rFonts w:cs="David"/>
          <w:rtl/>
        </w:rPr>
        <w:t>מישיבת ועדת העבודה, הרווחה והבריאות</w:t>
      </w:r>
    </w:p>
    <w:p w:rsidR="00000000" w:rsidRDefault="0051156C">
      <w:pPr>
        <w:pStyle w:val="10"/>
        <w:jc w:val="center"/>
        <w:rPr>
          <w:rFonts w:cs="David"/>
          <w:rtl/>
        </w:rPr>
      </w:pPr>
      <w:r>
        <w:rPr>
          <w:rFonts w:cs="David"/>
          <w:rtl/>
        </w:rPr>
        <w:t>יום רביעי, י"ט באייר התשס"ג (21 במאי 2003), שעה 10:00</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r>
        <w:rPr>
          <w:rFonts w:cs="David"/>
          <w:u w:val="single"/>
          <w:rtl/>
        </w:rPr>
        <w:t>סדר-היום:</w:t>
      </w:r>
      <w:r>
        <w:rPr>
          <w:rFonts w:cs="David"/>
          <w:rtl/>
        </w:rPr>
        <w:tab/>
      </w:r>
      <w:r>
        <w:rPr>
          <w:rFonts w:cs="David"/>
          <w:rtl/>
        </w:rPr>
        <w:tab/>
        <w:t>תקנות הנכים (תגמולים ושיקום) (תוספת למימון צרכים מיוחדים),</w:t>
      </w:r>
    </w:p>
    <w:p w:rsidR="00000000" w:rsidRDefault="0051156C">
      <w:pPr>
        <w:jc w:val="both"/>
        <w:rPr>
          <w:rFonts w:cs="David"/>
          <w:rtl/>
        </w:rPr>
      </w:pPr>
      <w:r>
        <w:rPr>
          <w:rFonts w:cs="David"/>
          <w:rtl/>
        </w:rPr>
        <w:tab/>
      </w:r>
      <w:r>
        <w:rPr>
          <w:rFonts w:cs="David"/>
          <w:rtl/>
        </w:rPr>
        <w:tab/>
      </w:r>
      <w:r>
        <w:rPr>
          <w:rFonts w:cs="David"/>
          <w:rtl/>
        </w:rPr>
        <w:tab/>
        <w:t>התשס"ג-2003.</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b/>
          <w:bCs/>
          <w:u w:val="single"/>
          <w:rtl/>
        </w:rPr>
      </w:pPr>
      <w:r>
        <w:rPr>
          <w:rFonts w:cs="David"/>
          <w:b/>
          <w:bCs/>
          <w:u w:val="single"/>
          <w:rtl/>
        </w:rPr>
        <w:t>נכחו:</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51156C">
      <w:pPr>
        <w:jc w:val="both"/>
        <w:rPr>
          <w:rFonts w:cs="David"/>
          <w:rtl/>
        </w:rPr>
      </w:pPr>
      <w:r>
        <w:rPr>
          <w:rFonts w:cs="David"/>
          <w:rtl/>
        </w:rPr>
        <w:tab/>
      </w:r>
      <w:r>
        <w:rPr>
          <w:rFonts w:cs="David"/>
          <w:rtl/>
        </w:rPr>
        <w:tab/>
      </w:r>
      <w:r>
        <w:rPr>
          <w:rFonts w:cs="David"/>
          <w:rtl/>
        </w:rPr>
        <w:tab/>
        <w:t>יגאל יאסינוב</w:t>
      </w:r>
    </w:p>
    <w:p w:rsidR="00000000" w:rsidRDefault="0051156C">
      <w:pPr>
        <w:jc w:val="both"/>
        <w:rPr>
          <w:rFonts w:cs="David"/>
          <w:rtl/>
        </w:rPr>
      </w:pPr>
      <w:r>
        <w:rPr>
          <w:rFonts w:cs="David"/>
          <w:rtl/>
        </w:rPr>
        <w:tab/>
      </w:r>
      <w:r>
        <w:rPr>
          <w:rFonts w:cs="David"/>
          <w:rtl/>
        </w:rPr>
        <w:tab/>
      </w:r>
      <w:r>
        <w:rPr>
          <w:rFonts w:cs="David"/>
          <w:rtl/>
        </w:rPr>
        <w:tab/>
        <w:t>אילנה כהן</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r>
        <w:rPr>
          <w:rFonts w:cs="David"/>
          <w:rtl/>
        </w:rPr>
        <w:tab/>
      </w:r>
      <w:r>
        <w:rPr>
          <w:rFonts w:cs="David"/>
          <w:u w:val="single"/>
          <w:rtl/>
        </w:rPr>
        <w:t>מוזמנים:</w:t>
      </w:r>
      <w:r>
        <w:rPr>
          <w:rFonts w:cs="David"/>
          <w:rtl/>
        </w:rPr>
        <w:tab/>
        <w:t>עמית שפיזמן</w:t>
      </w:r>
      <w:r>
        <w:rPr>
          <w:rFonts w:cs="David"/>
          <w:rtl/>
        </w:rPr>
        <w:tab/>
        <w:t>- רפרנט אגף תקציבים, משרד האוצר</w:t>
      </w:r>
    </w:p>
    <w:p w:rsidR="00000000" w:rsidRDefault="0051156C">
      <w:pPr>
        <w:jc w:val="both"/>
        <w:rPr>
          <w:rFonts w:cs="David"/>
          <w:rtl/>
        </w:rPr>
      </w:pPr>
      <w:r>
        <w:rPr>
          <w:rFonts w:cs="David"/>
          <w:rtl/>
        </w:rPr>
        <w:tab/>
      </w:r>
      <w:r>
        <w:rPr>
          <w:rFonts w:cs="David"/>
          <w:rtl/>
        </w:rPr>
        <w:tab/>
      </w:r>
      <w:r>
        <w:rPr>
          <w:rFonts w:cs="David"/>
          <w:rtl/>
        </w:rPr>
        <w:tab/>
        <w:t>אליהו גוטמן</w:t>
      </w:r>
      <w:r>
        <w:rPr>
          <w:rFonts w:cs="David"/>
          <w:rtl/>
        </w:rPr>
        <w:tab/>
        <w:t>- ר' יחידת תקציבים, מנהל ושיקום</w:t>
      </w:r>
      <w:r>
        <w:rPr>
          <w:rFonts w:cs="David"/>
          <w:rtl/>
        </w:rPr>
        <w:t>, משרד הביטחון</w:t>
      </w:r>
    </w:p>
    <w:p w:rsidR="00000000" w:rsidRDefault="0051156C">
      <w:pPr>
        <w:jc w:val="both"/>
        <w:rPr>
          <w:rFonts w:cs="David"/>
          <w:rtl/>
        </w:rPr>
      </w:pPr>
      <w:r>
        <w:rPr>
          <w:rFonts w:cs="David"/>
          <w:rtl/>
        </w:rPr>
        <w:tab/>
      </w:r>
      <w:r>
        <w:rPr>
          <w:rFonts w:cs="David"/>
          <w:rtl/>
        </w:rPr>
        <w:tab/>
      </w:r>
      <w:r>
        <w:rPr>
          <w:rFonts w:cs="David"/>
          <w:rtl/>
        </w:rPr>
        <w:tab/>
        <w:t>רינת גולד-גזית</w:t>
      </w:r>
      <w:r>
        <w:rPr>
          <w:rFonts w:cs="David"/>
          <w:rtl/>
        </w:rPr>
        <w:tab/>
        <w:t>- יועצת משפטית, אגף השיקום, משרד הביטחון</w:t>
      </w:r>
    </w:p>
    <w:p w:rsidR="00000000" w:rsidRDefault="0051156C">
      <w:pPr>
        <w:jc w:val="both"/>
        <w:rPr>
          <w:rFonts w:cs="David"/>
          <w:rtl/>
        </w:rPr>
      </w:pPr>
      <w:r>
        <w:rPr>
          <w:rFonts w:cs="David"/>
          <w:rtl/>
        </w:rPr>
        <w:tab/>
      </w:r>
      <w:r>
        <w:rPr>
          <w:rFonts w:cs="David"/>
          <w:rtl/>
        </w:rPr>
        <w:tab/>
      </w:r>
      <w:r>
        <w:rPr>
          <w:rFonts w:cs="David"/>
          <w:rtl/>
        </w:rPr>
        <w:tab/>
        <w:t>יואב אלט</w:t>
      </w:r>
      <w:r>
        <w:rPr>
          <w:rFonts w:cs="David"/>
          <w:rtl/>
        </w:rPr>
        <w:tab/>
        <w:t>- יו"ר מחוז ירושלים, ארגון נכי צה"ל</w:t>
      </w:r>
    </w:p>
    <w:p w:rsidR="00000000" w:rsidRDefault="0051156C">
      <w:pPr>
        <w:jc w:val="both"/>
        <w:rPr>
          <w:rFonts w:cs="David"/>
          <w:rtl/>
        </w:rPr>
      </w:pPr>
    </w:p>
    <w:p w:rsidR="00000000" w:rsidRDefault="0051156C">
      <w:pPr>
        <w:jc w:val="both"/>
        <w:rPr>
          <w:rFonts w:cs="David"/>
          <w:rtl/>
        </w:rPr>
      </w:pPr>
      <w:r>
        <w:rPr>
          <w:rFonts w:cs="David"/>
          <w:rtl/>
        </w:rPr>
        <w:tab/>
      </w:r>
      <w:r>
        <w:rPr>
          <w:rFonts w:cs="David"/>
          <w:rtl/>
        </w:rPr>
        <w:tab/>
      </w:r>
      <w:r>
        <w:rPr>
          <w:rFonts w:cs="David"/>
          <w:rtl/>
        </w:rPr>
        <w:tab/>
        <w:t>אוהד ולנר</w:t>
      </w:r>
      <w:r>
        <w:rPr>
          <w:rFonts w:cs="David"/>
          <w:rtl/>
        </w:rPr>
        <w:tab/>
        <w:t>- מתמחה, הלשכה המשפטית, הכנסת</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51156C">
      <w:pPr>
        <w:jc w:val="both"/>
        <w:rPr>
          <w:rFonts w:cs="David"/>
          <w:rtl/>
        </w:rPr>
      </w:pPr>
      <w:r>
        <w:rPr>
          <w:rFonts w:cs="David"/>
          <w:u w:val="single"/>
          <w:rtl/>
        </w:rPr>
        <w:t>יועצת משפטית:</w:t>
      </w:r>
      <w:r>
        <w:rPr>
          <w:rFonts w:cs="David"/>
          <w:u w:val="single"/>
          <w:rtl/>
        </w:rPr>
        <w:tab/>
      </w:r>
      <w:r>
        <w:rPr>
          <w:rFonts w:cs="David"/>
          <w:rtl/>
        </w:rPr>
        <w:tab/>
        <w:t>ג'ודי וסרמן</w:t>
      </w:r>
    </w:p>
    <w:p w:rsidR="00000000" w:rsidRDefault="0051156C">
      <w:pPr>
        <w:jc w:val="both"/>
        <w:rPr>
          <w:rFonts w:cs="David"/>
          <w:rtl/>
        </w:rPr>
      </w:pPr>
      <w:r>
        <w:rPr>
          <w:rFonts w:cs="David"/>
          <w:u w:val="single"/>
          <w:rtl/>
        </w:rPr>
        <w:t>קצרנית:</w:t>
      </w:r>
      <w:r>
        <w:rPr>
          <w:rFonts w:cs="David"/>
          <w:rtl/>
        </w:rPr>
        <w:tab/>
      </w:r>
      <w:r>
        <w:rPr>
          <w:rFonts w:cs="David"/>
          <w:rtl/>
        </w:rPr>
        <w:tab/>
        <w:t>חפציבה צנעני</w:t>
      </w:r>
    </w:p>
    <w:p w:rsidR="00000000" w:rsidRDefault="0051156C">
      <w:pPr>
        <w:jc w:val="center"/>
        <w:rPr>
          <w:rFonts w:cs="David"/>
          <w:b/>
          <w:bCs/>
          <w:u w:val="single"/>
          <w:rtl/>
        </w:rPr>
      </w:pPr>
      <w:r>
        <w:rPr>
          <w:rFonts w:cs="David"/>
          <w:rtl/>
        </w:rPr>
        <w:br w:type="page"/>
      </w:r>
      <w:r>
        <w:rPr>
          <w:rFonts w:cs="David"/>
          <w:b/>
          <w:bCs/>
          <w:u w:val="single"/>
          <w:rtl/>
        </w:rPr>
        <w:lastRenderedPageBreak/>
        <w:t>תקנות הנכ</w:t>
      </w:r>
      <w:r>
        <w:rPr>
          <w:rFonts w:cs="David"/>
          <w:b/>
          <w:bCs/>
          <w:u w:val="single"/>
          <w:rtl/>
        </w:rPr>
        <w:t>ים (תגמולים ושיקום) (תוספת למימון צרכים מיוחדים), התשס"ג-‏2003</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אני פותח את הישיבה. נושא הישיבה הוא: תקנות הנכים (תגמולים ושיקום) (תוספת למימון צרכים מיוחדים), התשס"ג-2003.</w:t>
      </w:r>
    </w:p>
    <w:p w:rsidR="00000000" w:rsidRDefault="0051156C">
      <w:pPr>
        <w:jc w:val="both"/>
        <w:rPr>
          <w:rFonts w:cs="David"/>
          <w:rtl/>
        </w:rPr>
      </w:pPr>
    </w:p>
    <w:p w:rsidR="00000000" w:rsidRDefault="0051156C">
      <w:pPr>
        <w:jc w:val="both"/>
        <w:rPr>
          <w:rFonts w:cs="David"/>
          <w:rtl/>
        </w:rPr>
      </w:pPr>
      <w:r>
        <w:rPr>
          <w:rFonts w:cs="David"/>
          <w:rtl/>
        </w:rPr>
        <w:tab/>
        <w:t>למה אין נציגים מארגון נכי צה"ל?</w:t>
      </w:r>
    </w:p>
    <w:p w:rsidR="00000000" w:rsidRDefault="0051156C">
      <w:pPr>
        <w:jc w:val="both"/>
        <w:rPr>
          <w:rFonts w:cs="David"/>
          <w:rtl/>
        </w:rPr>
      </w:pPr>
    </w:p>
    <w:p w:rsidR="00000000" w:rsidRDefault="0051156C">
      <w:pPr>
        <w:jc w:val="both"/>
        <w:rPr>
          <w:rFonts w:cs="David"/>
          <w:u w:val="single"/>
          <w:rtl/>
        </w:rPr>
      </w:pPr>
      <w:r>
        <w:rPr>
          <w:rFonts w:cs="David"/>
          <w:u w:val="single"/>
          <w:rtl/>
        </w:rPr>
        <w:t>שירלי אברמי:</w:t>
      </w:r>
    </w:p>
    <w:p w:rsidR="00000000" w:rsidRDefault="0051156C">
      <w:pPr>
        <w:jc w:val="both"/>
        <w:rPr>
          <w:rFonts w:cs="David"/>
          <w:rtl/>
        </w:rPr>
      </w:pPr>
    </w:p>
    <w:p w:rsidR="00000000" w:rsidRDefault="0051156C">
      <w:pPr>
        <w:jc w:val="both"/>
        <w:rPr>
          <w:rFonts w:cs="David"/>
          <w:rtl/>
        </w:rPr>
      </w:pPr>
      <w:r>
        <w:rPr>
          <w:rFonts w:cs="David"/>
          <w:rtl/>
        </w:rPr>
        <w:tab/>
        <w:t>הם הודיעו ש</w:t>
      </w:r>
      <w:r>
        <w:rPr>
          <w:rFonts w:cs="David"/>
          <w:rtl/>
        </w:rPr>
        <w:t>לא יגיעו.</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האם זה אומר שהם מסכימים?</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זה בהסכמה.</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נמצאים: אליהו גוטמן ורינת גולד-גזית ממשרד הביטחון. עמית שפיזמן ממשרד האוצר ועורכת-הדין אריאלה קלעי ממשרד המשפטים אינם.</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 xml:space="preserve">אנו מביאים </w:t>
      </w:r>
      <w:r>
        <w:rPr>
          <w:rFonts w:cs="David"/>
          <w:rtl/>
        </w:rPr>
        <w:t>לאישור הוועדה את תקנות הנכים (תגמולים ושיקום) (תוספת למימון צרכים מיוחדים) מכוח סעיף 7ב לחוק הנכים. תקנות אלה מקנות תוספת לצרכים מיוחדים לנכי צה"ל, כאשר הקריטריונים לקביעת גובה התוספת הם שיקולים של: סוג הנכות, גובה דרגת הנכות, גיל ומצב משפחתי. בהתאם לכך, י</w:t>
      </w:r>
      <w:r>
        <w:rPr>
          <w:rFonts w:cs="David"/>
          <w:rtl/>
        </w:rPr>
        <w:t>ש כאן את התקנות, שחלקן הם דברים שהיו מעוגנים עד עכשיו בתקנות וחלקן דברים שהיו עד עכשיו מעוגנים בהוראות פנימיות של אגף השיקום. אנו מבקשים להעלות את כולם ולעגן אותם בתקנות. חלקם דברים שמוסכמים פה במסגרת הסכם מ-2001 עם ארגון נכי צה"ל, כשאנו התחייבנו, לבקשת הא</w:t>
      </w:r>
      <w:r>
        <w:rPr>
          <w:rFonts w:cs="David"/>
          <w:rtl/>
        </w:rPr>
        <w:t>רגון והסכמתו, להביא את התקנות לאישור הוועדה ולקדם אותן.</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גברת וסרמן, האם כל זה הוא גם לנפגעי טרור, שנמצאים במקביל בביטוח לאומי?</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מדובר בתקנות מכוח חוק הנכים. התגמולים לנפגעי פעולות איבה נגזרים מתקנות אלה. חוק התגמולים לנפ</w:t>
      </w:r>
      <w:r>
        <w:rPr>
          <w:rFonts w:cs="David"/>
          <w:rtl/>
        </w:rPr>
        <w:t>געי פעולות איבה מפנה לסעיפים ספציפיים בחוק הנכים ולא לכל הסעיפים. ככל שמדובר בגימלה הבסיסית, ולא מה שמופיע כאן, נפגעי טרור מקבלים. לדעתי, כאן מדובר בתוספות, שהסעיפים המפנים בנפגעי איבה אינם מפנים אליהם ולכן אלה זכויות נוספות. כך נדמה לי, ואני צריכה לבדוק א</w:t>
      </w:r>
      <w:r>
        <w:rPr>
          <w:rFonts w:cs="David"/>
          <w:rtl/>
        </w:rPr>
        <w:t>ת הסעיפים הספציפיים. כאן זה לא התגמול הבסיסי. אלה תוספות.</w:t>
      </w:r>
    </w:p>
    <w:p w:rsidR="00000000" w:rsidRDefault="0051156C">
      <w:pPr>
        <w:jc w:val="both"/>
        <w:rPr>
          <w:rFonts w:cs="David"/>
          <w:u w:val="single"/>
          <w:rtl/>
        </w:rPr>
      </w:pPr>
      <w:r>
        <w:rPr>
          <w:rFonts w:cs="David"/>
          <w:rtl/>
        </w:rPr>
        <w:br w:type="page"/>
      </w:r>
      <w:r>
        <w:rPr>
          <w:rFonts w:cs="David"/>
          <w:u w:val="single"/>
          <w:rtl/>
        </w:rPr>
        <w:lastRenderedPageBreak/>
        <w:t>היו"ר שאול יהלום:</w:t>
      </w:r>
    </w:p>
    <w:p w:rsidR="00000000" w:rsidRDefault="0051156C">
      <w:pPr>
        <w:jc w:val="both"/>
        <w:rPr>
          <w:rFonts w:cs="David"/>
          <w:rtl/>
        </w:rPr>
      </w:pPr>
    </w:p>
    <w:p w:rsidR="00000000" w:rsidRDefault="0051156C">
      <w:pPr>
        <w:jc w:val="both"/>
        <w:rPr>
          <w:rFonts w:cs="David"/>
          <w:rtl/>
        </w:rPr>
      </w:pPr>
      <w:r>
        <w:rPr>
          <w:rFonts w:cs="David"/>
          <w:rtl/>
        </w:rPr>
        <w:tab/>
        <w:t>נניח, שאת אומרת שיש פער בנושא מסויים. האם יש בתקנות האלו משהו לגבי הישיבה הזאת? בהנחה שאנו רוצים להשוות, האם יש משהו בתקנות שאנו צריכים לכתוב או שזה יעזור לנו כדי להשוות?</w:t>
      </w:r>
    </w:p>
    <w:p w:rsidR="00000000" w:rsidRDefault="0051156C">
      <w:pPr>
        <w:jc w:val="both"/>
        <w:rPr>
          <w:rFonts w:cs="David"/>
          <w:rtl/>
        </w:rPr>
      </w:pPr>
    </w:p>
    <w:p w:rsidR="00000000" w:rsidRDefault="0051156C">
      <w:pPr>
        <w:jc w:val="both"/>
        <w:rPr>
          <w:rFonts w:cs="David"/>
          <w:u w:val="single"/>
          <w:rtl/>
        </w:rPr>
      </w:pPr>
      <w:r>
        <w:rPr>
          <w:rFonts w:cs="David"/>
          <w:u w:val="single"/>
          <w:rtl/>
        </w:rPr>
        <w:t>ג'ודי</w:t>
      </w:r>
      <w:r>
        <w:rPr>
          <w:rFonts w:cs="David"/>
          <w:u w:val="single"/>
          <w:rtl/>
        </w:rPr>
        <w:t xml:space="preserve"> וסרמן:</w:t>
      </w:r>
    </w:p>
    <w:p w:rsidR="00000000" w:rsidRDefault="0051156C">
      <w:pPr>
        <w:jc w:val="both"/>
        <w:rPr>
          <w:rFonts w:cs="David"/>
          <w:rtl/>
        </w:rPr>
      </w:pPr>
    </w:p>
    <w:p w:rsidR="00000000" w:rsidRDefault="0051156C">
      <w:pPr>
        <w:jc w:val="both"/>
        <w:rPr>
          <w:rFonts w:cs="David"/>
          <w:rtl/>
        </w:rPr>
      </w:pPr>
      <w:r>
        <w:rPr>
          <w:rFonts w:cs="David"/>
          <w:rtl/>
        </w:rPr>
        <w:tab/>
        <w:t>אם אנו רוצים לשפר או להוסיף משהו לנפגעי פעולות איבה, התיקון צריך להיות בחוק תגמולים לנפגעי פעולות איבה.</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אני חושבת, שכל זה חל על נפגעי פעולות איבה.</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 xml:space="preserve">אני מסתכלת בחוק נפגעי פעולות איבה, ובאמת כתוב בעניין תגמול לבני </w:t>
      </w:r>
      <w:r>
        <w:rPr>
          <w:rFonts w:cs="David"/>
          <w:rtl/>
        </w:rPr>
        <w:t>משפחה שהוראות סעיף 7 חלות.</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אנו בחוק הנכים.</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 xml:space="preserve">כתוב: "הוראות סעיף 7ב בחוק הנכים יחולו". בחוק התגמולים לנפגעי פעולות איבה יש רשימת סעיפים אשר חלים גם לעניין נכי פעולות איבה מתוך חוק הנכים. סעיף 7ב, שמכוחו מותקנות התקנות האלה, </w:t>
      </w:r>
      <w:r>
        <w:rPr>
          <w:rFonts w:cs="David"/>
          <w:rtl/>
        </w:rPr>
        <w:t>חל גם לעניין נפגעי פעולות איבה.</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האם זה אומר, שברגע שאנו נאשר תקנות אלה, באופן אוטומטי, כל תקנה ותקנה עוברת לנפגעי פעולות איבה?</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 xml:space="preserve">לכאורה, כן. יש לי איזה שהוא ספק, שכן בסעיף 4 לחוק נפגעי פעולות איבה כתוב: "הוראות סעיפים 7ב </w:t>
      </w:r>
      <w:r>
        <w:rPr>
          <w:rFonts w:cs="David"/>
          <w:rtl/>
        </w:rPr>
        <w:t>יחולו", וכאן מדובר על הוראות לפי הסעיפים כלומר תקנות שמותקנות מכוח הסעיפים. לכן, צריך לבדוק את הנוהל בביטוח לאומי: האם מחילים רק את סעיף 7ב לחוק או גם את ההוראות לפי הסעיף שהן הוראות התקנות האלה? אין לי תשובה מדוייקת לאדוני.</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 xml:space="preserve">בסעיף 7ב יש </w:t>
      </w:r>
      <w:r>
        <w:rPr>
          <w:rFonts w:cs="David"/>
          <w:rtl/>
        </w:rPr>
        <w:t>רק את האמירה הכללית, ואין בו שום דבר מעבר לאמירה שזה ייקבע בתקנות.</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בסדר. מכאן נניח שגם ההוראות בתקנות האלה מכוח סעיף 7ב יחולו גם על נפגעי פעולות איבה.</w:t>
      </w:r>
    </w:p>
    <w:p w:rsidR="00000000" w:rsidRDefault="0051156C">
      <w:pPr>
        <w:jc w:val="both"/>
        <w:rPr>
          <w:rFonts w:cs="David"/>
          <w:u w:val="single"/>
          <w:rtl/>
        </w:rPr>
      </w:pPr>
      <w:r>
        <w:rPr>
          <w:rFonts w:cs="David"/>
          <w:rtl/>
        </w:rPr>
        <w:br w:type="page"/>
      </w:r>
      <w:r>
        <w:rPr>
          <w:rFonts w:cs="David"/>
          <w:u w:val="single"/>
          <w:rtl/>
        </w:rPr>
        <w:lastRenderedPageBreak/>
        <w:t>היו"ר שאול יהלום:</w:t>
      </w:r>
    </w:p>
    <w:p w:rsidR="00000000" w:rsidRDefault="0051156C">
      <w:pPr>
        <w:jc w:val="both"/>
        <w:rPr>
          <w:rFonts w:cs="David"/>
          <w:rtl/>
        </w:rPr>
      </w:pPr>
    </w:p>
    <w:p w:rsidR="00000000" w:rsidRDefault="0051156C">
      <w:pPr>
        <w:jc w:val="both"/>
        <w:rPr>
          <w:rFonts w:cs="David"/>
          <w:rtl/>
        </w:rPr>
      </w:pPr>
      <w:r>
        <w:rPr>
          <w:rFonts w:cs="David"/>
          <w:rtl/>
        </w:rPr>
        <w:tab/>
        <w:t xml:space="preserve">נניח, שאין זה כך. הבנתי מה כאן צריך לתקן, אבל האם כאן יש משהו שצריך </w:t>
      </w:r>
      <w:r>
        <w:rPr>
          <w:rFonts w:cs="David"/>
          <w:rtl/>
        </w:rPr>
        <w:t>לתקן שיעזור לנו?</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כדי שזה יעזור שזה יחול על נפגעי פעולות איבה? התשובה היא: אם זה חל - הכל חל, ואם זה לא חל - שום דבר לא חל.</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אם כך, התקנות כאן לא שייכות. אנו לא יכולים לשפר משהו בתקנות.</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זה - לא.</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w:t>
      </w:r>
      <w:r>
        <w:rPr>
          <w:rFonts w:cs="David"/>
          <w:u w:val="single"/>
          <w:rtl/>
        </w:rPr>
        <w:t>ל יהלום:</w:t>
      </w:r>
    </w:p>
    <w:p w:rsidR="00000000" w:rsidRDefault="0051156C">
      <w:pPr>
        <w:jc w:val="both"/>
        <w:rPr>
          <w:rFonts w:cs="David"/>
          <w:rtl/>
        </w:rPr>
      </w:pPr>
    </w:p>
    <w:p w:rsidR="00000000" w:rsidRDefault="0051156C">
      <w:pPr>
        <w:jc w:val="both"/>
        <w:rPr>
          <w:rFonts w:cs="David"/>
          <w:rtl/>
        </w:rPr>
      </w:pPr>
      <w:r>
        <w:rPr>
          <w:rFonts w:cs="David"/>
          <w:rtl/>
        </w:rPr>
        <w:tab/>
        <w:t>אם כך, אני מבקש ממךְ לבדוק: אם יש התייחסות לסעיף, כל מה שיתוקן נובע מכוח הסעיף, אם לא - צריך לתקן פה את הסעיף ולכתוב לגבי נפגעי פעולות איבה: "מכוח סעיף 7ב--</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--או הוראות מכוחו".</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--או תקנות או הוראות מכוחו".</w:t>
      </w:r>
    </w:p>
    <w:p w:rsidR="00000000" w:rsidRDefault="0051156C">
      <w:pPr>
        <w:jc w:val="both"/>
        <w:rPr>
          <w:rFonts w:cs="David"/>
          <w:rtl/>
        </w:rPr>
      </w:pPr>
    </w:p>
    <w:p w:rsidR="00000000" w:rsidRDefault="0051156C">
      <w:pPr>
        <w:jc w:val="both"/>
        <w:rPr>
          <w:rFonts w:cs="David"/>
          <w:u w:val="single"/>
          <w:rtl/>
        </w:rPr>
      </w:pPr>
      <w:r>
        <w:rPr>
          <w:rFonts w:cs="David"/>
          <w:u w:val="single"/>
          <w:rtl/>
        </w:rPr>
        <w:t>ג</w:t>
      </w:r>
      <w:r>
        <w:rPr>
          <w:rFonts w:cs="David"/>
          <w:u w:val="single"/>
          <w:rtl/>
        </w:rPr>
        <w:t>'ודי וסרמן:</w:t>
      </w:r>
    </w:p>
    <w:p w:rsidR="00000000" w:rsidRDefault="0051156C">
      <w:pPr>
        <w:jc w:val="both"/>
        <w:rPr>
          <w:rFonts w:cs="David"/>
          <w:rtl/>
        </w:rPr>
      </w:pPr>
    </w:p>
    <w:p w:rsidR="00000000" w:rsidRDefault="0051156C">
      <w:pPr>
        <w:jc w:val="both"/>
        <w:rPr>
          <w:rFonts w:cs="David"/>
          <w:rtl/>
        </w:rPr>
      </w:pPr>
      <w:r>
        <w:rPr>
          <w:rFonts w:cs="David"/>
          <w:rtl/>
        </w:rPr>
        <w:tab/>
        <w:t>בסדר. אבל, אדוני, זה לא יכול להיעשות במסגרת התקנות, אלא בתיקון חקיקה.</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זה ברור. זה מה ששאלתי: האם יש פה משהו שנוכל לעשות? כלומר, אין משהו שאני יכול לכתוב פה. האם את מבינה מה אני אומר?</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כן, אני מבינה. אין שום</w:t>
      </w:r>
      <w:r>
        <w:rPr>
          <w:rFonts w:cs="David"/>
          <w:rtl/>
        </w:rPr>
        <w:t xml:space="preserve"> דבר שאפשר לכתוב בתקנות מכוח חוק הנכים שבהכרח יחיל זאת על תגמולים לנפגעי פעולות איבה.</w:t>
      </w:r>
    </w:p>
    <w:p w:rsidR="00000000" w:rsidRDefault="0051156C">
      <w:pPr>
        <w:jc w:val="both"/>
        <w:rPr>
          <w:rFonts w:cs="David"/>
          <w:rtl/>
        </w:rPr>
      </w:pPr>
      <w:r>
        <w:rPr>
          <w:rFonts w:cs="David"/>
          <w:rtl/>
        </w:rPr>
        <w:tab/>
      </w: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לא כתוב כאן שום דבר על כך שאלה נכי צה"ל. המלים "נכי צה"ל" לא כתובות כאן כלל.</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זה חוק הנכים.</w:t>
      </w:r>
    </w:p>
    <w:p w:rsidR="00000000" w:rsidRDefault="0051156C">
      <w:pPr>
        <w:jc w:val="both"/>
        <w:rPr>
          <w:rFonts w:cs="David"/>
          <w:u w:val="single"/>
          <w:rtl/>
        </w:rPr>
      </w:pPr>
      <w:r>
        <w:rPr>
          <w:rFonts w:cs="David"/>
          <w:rtl/>
        </w:rPr>
        <w:br w:type="page"/>
      </w:r>
      <w:r>
        <w:rPr>
          <w:rFonts w:cs="David"/>
          <w:u w:val="single"/>
          <w:rtl/>
        </w:rPr>
        <w:lastRenderedPageBreak/>
        <w:t>היו"ר שאול יהלום:</w:t>
      </w:r>
    </w:p>
    <w:p w:rsidR="00000000" w:rsidRDefault="0051156C">
      <w:pPr>
        <w:jc w:val="both"/>
        <w:rPr>
          <w:rFonts w:cs="David"/>
          <w:rtl/>
        </w:rPr>
      </w:pPr>
    </w:p>
    <w:p w:rsidR="00000000" w:rsidRDefault="0051156C">
      <w:pPr>
        <w:jc w:val="both"/>
        <w:rPr>
          <w:rFonts w:cs="David"/>
          <w:rtl/>
        </w:rPr>
      </w:pPr>
      <w:r>
        <w:rPr>
          <w:rFonts w:cs="David"/>
          <w:rtl/>
        </w:rPr>
        <w:tab/>
        <w:t>חוק הנכים חל גם על נ</w:t>
      </w:r>
      <w:r>
        <w:rPr>
          <w:rFonts w:cs="David"/>
          <w:rtl/>
        </w:rPr>
        <w:t>פגעי פעולות איבה.</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הפרקטיקה לאורך השנים, ואנו מעדכנים תקנות אלה מעת לעת לגבי גובה התגמולים, היא שלאחר שאנו גומרים את זה אנו שולחים זאת תמיד לביטוח לאומי נפגעי פעולות איבה, וככל שידוע לי הם מיישמים זאת אחד לאחד.</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הם מחילים א</w:t>
      </w:r>
      <w:r>
        <w:rPr>
          <w:rFonts w:cs="David"/>
          <w:rtl/>
        </w:rPr>
        <w:t>ת זה.</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הבנתי. אין כאן בתקנה שום מלה שמצמצמת.</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בהחלט, לא.</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ודאי שלא. היא גם לא מחילה זאת במפורש, כי ההחלה היא מכוח חוק התגמולים לנפגעי פעולות איבה. אין כאן מלה שמצמצמת את זה.</w:t>
      </w:r>
    </w:p>
    <w:p w:rsidR="00000000" w:rsidRDefault="0051156C">
      <w:pPr>
        <w:jc w:val="both"/>
        <w:rPr>
          <w:rFonts w:cs="David"/>
          <w:u w:val="single"/>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מר שפיזמ</w:t>
      </w:r>
      <w:r>
        <w:rPr>
          <w:rFonts w:cs="David"/>
          <w:rtl/>
        </w:rPr>
        <w:t>ן, נציג האוצר, האם אתה מסכים לכל בתקנות האלה?</w:t>
      </w:r>
    </w:p>
    <w:p w:rsidR="00000000" w:rsidRDefault="0051156C">
      <w:pPr>
        <w:jc w:val="both"/>
        <w:rPr>
          <w:rFonts w:cs="David"/>
          <w:rtl/>
        </w:rPr>
      </w:pPr>
    </w:p>
    <w:p w:rsidR="00000000" w:rsidRDefault="0051156C">
      <w:pPr>
        <w:jc w:val="both"/>
        <w:rPr>
          <w:rFonts w:cs="David"/>
          <w:u w:val="single"/>
          <w:rtl/>
        </w:rPr>
      </w:pPr>
      <w:r>
        <w:rPr>
          <w:rFonts w:cs="David"/>
          <w:u w:val="single"/>
          <w:rtl/>
        </w:rPr>
        <w:t>עמית שפיזמן:</w:t>
      </w:r>
    </w:p>
    <w:p w:rsidR="00000000" w:rsidRDefault="0051156C">
      <w:pPr>
        <w:jc w:val="both"/>
        <w:rPr>
          <w:rFonts w:cs="David"/>
          <w:rtl/>
        </w:rPr>
      </w:pPr>
    </w:p>
    <w:p w:rsidR="00000000" w:rsidRDefault="0051156C">
      <w:pPr>
        <w:jc w:val="both"/>
        <w:rPr>
          <w:rFonts w:cs="David"/>
          <w:rtl/>
        </w:rPr>
      </w:pPr>
      <w:r>
        <w:rPr>
          <w:rFonts w:cs="David"/>
          <w:rtl/>
        </w:rPr>
        <w:tab/>
        <w:t>מאחר וזה הובא לידיעתנו ובתיאום איתנו ומאחר וכל עלות תקציבית, במידה ויש, תיספג מתקציב אגף השיקום, אין לנו התנגדות לתקנות.</w:t>
      </w:r>
    </w:p>
    <w:p w:rsidR="00000000" w:rsidRDefault="0051156C">
      <w:pPr>
        <w:jc w:val="both"/>
        <w:rPr>
          <w:rFonts w:cs="David"/>
          <w:rtl/>
        </w:rPr>
      </w:pPr>
    </w:p>
    <w:p w:rsidR="00000000" w:rsidRDefault="0051156C">
      <w:pPr>
        <w:jc w:val="both"/>
        <w:rPr>
          <w:rFonts w:cs="David"/>
          <w:rtl/>
        </w:rPr>
      </w:pPr>
      <w:r>
        <w:rPr>
          <w:rFonts w:cs="David"/>
          <w:rtl/>
        </w:rPr>
        <w:tab/>
        <w:t>לא לקחנו בחשבון השפעות רוחב על נפגעי פעולות איבה מאחר ומדובר כאן על נכי</w:t>
      </w:r>
      <w:r>
        <w:rPr>
          <w:rFonts w:cs="David"/>
          <w:rtl/>
        </w:rPr>
        <w:t xml:space="preserve"> צה"ל, אבל מאחר ונפגעי פעולות איבה מוצמדים במידה מסויימת לנכי צה"ל אני מאמין שיהיה עידכון גם שם. למרות זאת, אני שומר את הזכות להתנגד בעתיד, אם יוחלט להתנגד ע"י אנשים אצלנו שעוסקים בביטוח הלאומי. אני עוסק באגף השיקום, ולכן אינני רוצה לקחת את מקומם.</w:t>
      </w:r>
    </w:p>
    <w:p w:rsidR="00000000" w:rsidRDefault="0051156C">
      <w:pPr>
        <w:jc w:val="both"/>
        <w:rPr>
          <w:rFonts w:cs="David"/>
          <w:rtl/>
        </w:rPr>
      </w:pPr>
    </w:p>
    <w:p w:rsidR="00000000" w:rsidRDefault="0051156C">
      <w:pPr>
        <w:jc w:val="both"/>
        <w:rPr>
          <w:rFonts w:cs="David"/>
          <w:u w:val="single"/>
          <w:rtl/>
        </w:rPr>
      </w:pPr>
      <w:r>
        <w:rPr>
          <w:rFonts w:cs="David"/>
          <w:u w:val="single"/>
          <w:rtl/>
        </w:rPr>
        <w:t>ג'ודי ו</w:t>
      </w:r>
      <w:r>
        <w:rPr>
          <w:rFonts w:cs="David"/>
          <w:u w:val="single"/>
          <w:rtl/>
        </w:rPr>
        <w:t>סרמן:</w:t>
      </w:r>
    </w:p>
    <w:p w:rsidR="00000000" w:rsidRDefault="0051156C">
      <w:pPr>
        <w:jc w:val="both"/>
        <w:rPr>
          <w:rFonts w:cs="David"/>
          <w:rtl/>
        </w:rPr>
      </w:pPr>
    </w:p>
    <w:p w:rsidR="00000000" w:rsidRDefault="0051156C">
      <w:pPr>
        <w:jc w:val="both"/>
        <w:rPr>
          <w:rFonts w:cs="David"/>
          <w:rtl/>
        </w:rPr>
      </w:pPr>
      <w:r>
        <w:rPr>
          <w:rFonts w:cs="David"/>
          <w:rtl/>
        </w:rPr>
        <w:tab/>
        <w:t>היושב-ראש, יש כאן דבר נוסף שנדמה לי שלא הזכרת אותו. משנים פה את שיטת חישוב התוספות. בעבר, נקבעו מדי שנה תקנות, כאשר כל שנה ביטלו את התקנות מהשנה קודמת, אשר קבעו בסכומים בשקלים את התוספת שתשולם, למשל, לנפגע בדרגת נכות 40%-50% וכו'. זה היה בשקלים חדש</w:t>
      </w:r>
      <w:r>
        <w:rPr>
          <w:rFonts w:cs="David"/>
          <w:rtl/>
        </w:rPr>
        <w:t>ים, וכל שנה ביטלו את תקנות השנה הקודמת והותקנו תקנות חדשות עם סכומים. כאן עוברים לשיטת משקולות, כשלכל יחידה יש ערך של 60 שקלים שיוצמד לתגמול ויש מספר יחידות לכל דרגת נכות. יש כאן איזה שהוא שינוי בשיטה, כשאני מבינה שבעתיד לא תצטרכו להתקין תקנות חדשות מדי שנ</w:t>
      </w:r>
      <w:r>
        <w:rPr>
          <w:rFonts w:cs="David"/>
          <w:rtl/>
        </w:rPr>
        <w:t>ה אלא התגמול יתעדכן לפי אופן עדכון התגמול.</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יש בתקנות החדשות היום, וגם בתקנות הקודמות, הוראה שמצמידה את הסכומים לתגמול. למרות ההוראה הזאת שנותנת לנו את האפשרות לעשות את ההצמדה, הבאנו זאת כל פעם בפני הוועדה לאישור הסכומים החדשים. אני מניחה</w:t>
      </w:r>
      <w:r>
        <w:rPr>
          <w:rFonts w:cs="David"/>
          <w:rtl/>
        </w:rPr>
        <w:t>, שגם בהמשך אנו נמשיך ונביא את ערך המשקולת לאישור.</w:t>
      </w:r>
    </w:p>
    <w:p w:rsidR="00000000" w:rsidRDefault="0051156C">
      <w:pPr>
        <w:jc w:val="both"/>
        <w:rPr>
          <w:rFonts w:cs="David"/>
          <w:rtl/>
        </w:rPr>
      </w:pPr>
    </w:p>
    <w:p w:rsidR="00000000" w:rsidRDefault="0051156C">
      <w:pPr>
        <w:jc w:val="both"/>
        <w:rPr>
          <w:rFonts w:cs="David"/>
          <w:rtl/>
        </w:rPr>
      </w:pPr>
      <w:r>
        <w:rPr>
          <w:rFonts w:cs="David"/>
          <w:rtl/>
        </w:rPr>
        <w:lastRenderedPageBreak/>
        <w:tab/>
        <w:t>מבחינת השיטה הזאת, אלה אותם סכומים אלא שהם בשיטה אחרת שהיא הרבה יותר פשוטה ופחות מסורבלת.</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בתקנה 13 אתם כותבים שתקנות הנכים (תגמולים ושיקום) (תשלום למימון צרכים מיוחדים) מהתשס"א-2001 בטלות</w:t>
      </w:r>
      <w:r>
        <w:rPr>
          <w:rFonts w:cs="David"/>
          <w:rtl/>
        </w:rPr>
        <w:t>. מצאתי שהתקנות האחרונות שעדכנתם בנושא זה הן תקנות הנכים מ-2002. האם כוונתכם שתקנות 2002 נשארו בתוקף, ואז עלולה להיות סתירה בין המשקולות כאן לבין הסכומים שפורסמו ב-2002? איכשהו נראה לי שזה לא יכול לדור בכפיפה אחת. האם התכוונתם לבטל את תקנות 2002?</w:t>
      </w:r>
    </w:p>
    <w:p w:rsidR="00000000" w:rsidRDefault="0051156C">
      <w:pPr>
        <w:jc w:val="both"/>
        <w:rPr>
          <w:rFonts w:cs="David"/>
          <w:u w:val="single"/>
          <w:rtl/>
        </w:rPr>
      </w:pPr>
    </w:p>
    <w:p w:rsidR="00000000" w:rsidRDefault="0051156C">
      <w:pPr>
        <w:jc w:val="both"/>
        <w:rPr>
          <w:rFonts w:cs="David"/>
          <w:u w:val="single"/>
          <w:rtl/>
        </w:rPr>
      </w:pPr>
      <w:r>
        <w:rPr>
          <w:rFonts w:cs="David"/>
          <w:u w:val="single"/>
          <w:rtl/>
        </w:rPr>
        <w:t>רינת גול</w:t>
      </w:r>
      <w:r>
        <w:rPr>
          <w:rFonts w:cs="David"/>
          <w:u w:val="single"/>
          <w:rtl/>
        </w:rPr>
        <w:t>ד-גזית:</w:t>
      </w:r>
    </w:p>
    <w:p w:rsidR="00000000" w:rsidRDefault="0051156C">
      <w:pPr>
        <w:jc w:val="both"/>
        <w:rPr>
          <w:rFonts w:cs="David"/>
          <w:rtl/>
        </w:rPr>
      </w:pPr>
    </w:p>
    <w:p w:rsidR="00000000" w:rsidRDefault="0051156C">
      <w:pPr>
        <w:jc w:val="both"/>
        <w:rPr>
          <w:rFonts w:cs="David"/>
          <w:rtl/>
        </w:rPr>
      </w:pPr>
      <w:r>
        <w:rPr>
          <w:rFonts w:cs="David"/>
          <w:rtl/>
        </w:rPr>
        <w:tab/>
        <w:t>יש כאן את התיקון של 2002. הכוונה היא, שהתקנות הקודמות מבוטלות.</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אם כך, בתקנה 13 אתם רוצים לבטל את תקנות התשס"ג-2002.</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האם אתם בטוחים? האם אינכם רוצים לבדוק עוד פעם?</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אלה התקנות האחרונות.</w:t>
      </w:r>
    </w:p>
    <w:p w:rsidR="00000000" w:rsidRDefault="0051156C">
      <w:pPr>
        <w:jc w:val="both"/>
        <w:rPr>
          <w:rFonts w:cs="David"/>
          <w:rtl/>
        </w:rPr>
      </w:pPr>
    </w:p>
    <w:p w:rsidR="00000000" w:rsidRDefault="0051156C">
      <w:pPr>
        <w:jc w:val="both"/>
        <w:rPr>
          <w:rFonts w:cs="David"/>
          <w:u w:val="single"/>
          <w:rtl/>
        </w:rPr>
      </w:pPr>
      <w:r>
        <w:rPr>
          <w:rFonts w:cs="David"/>
          <w:u w:val="single"/>
          <w:rtl/>
        </w:rPr>
        <w:t>ג'ודי</w:t>
      </w:r>
      <w:r>
        <w:rPr>
          <w:rFonts w:cs="David"/>
          <w:u w:val="single"/>
          <w:rtl/>
        </w:rPr>
        <w:t xml:space="preserve"> וסרמן:</w:t>
      </w:r>
    </w:p>
    <w:p w:rsidR="00000000" w:rsidRDefault="0051156C">
      <w:pPr>
        <w:jc w:val="both"/>
        <w:rPr>
          <w:rFonts w:cs="David"/>
          <w:rtl/>
        </w:rPr>
      </w:pPr>
    </w:p>
    <w:p w:rsidR="00000000" w:rsidRDefault="0051156C">
      <w:pPr>
        <w:jc w:val="both"/>
        <w:rPr>
          <w:rFonts w:cs="David"/>
          <w:rtl/>
        </w:rPr>
      </w:pPr>
      <w:r>
        <w:rPr>
          <w:rFonts w:cs="David"/>
          <w:rtl/>
        </w:rPr>
        <w:tab/>
        <w:t>יש כאן סוגי תוספות שונים: (א) בגין שיעור הנכות ו-(ב) בגין מצב משפחתי מיוחד - גיל ילדים, הריון ולידה וכו'. לא כתוב בשום מקום שזה מצטבר או לא. אני מבינה, שמדובר בתוספות מצטברות. אם מדובר באשה נכה, שלצורך העניין, למשל, היא אלמנה ובהריון, היא תקבל תו</w:t>
      </w:r>
      <w:r>
        <w:rPr>
          <w:rFonts w:cs="David"/>
          <w:rtl/>
        </w:rPr>
        <w:t>ספת גם על-פי תקנה 3 וגם על-פי תקנה 4. האם זה נכון? או שהיא תהיה זכאית לסכום הגבוה מביניהם?</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זה לא הגבוה מביניהם. בכל מקום שבו זה מצטבר, נאמר שזה בנוסף לאמור.</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למשל: בתקנה 4 לגבי הריון ולידה כתוב: "לאישה נכה שהיא הרה תשולם ת</w:t>
      </w:r>
      <w:r>
        <w:rPr>
          <w:rFonts w:cs="David"/>
          <w:rtl/>
        </w:rPr>
        <w:t>וספת כמפורט להלן:... ". - האם זה אומר שזה במקום התוספת שבתקנה 2 או בנוסף לה?</w:t>
      </w:r>
    </w:p>
    <w:p w:rsidR="00000000" w:rsidRDefault="0051156C">
      <w:pPr>
        <w:jc w:val="both"/>
        <w:rPr>
          <w:rFonts w:cs="David"/>
          <w:u w:val="single"/>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 xml:space="preserve">במקום שבו לא מוזכרת התוספת שבתקנה 2 זה אומר שאין זכאות לפי תקנה 2. למשל: בתקנה 4(א)(5) כתוב: "בדרגת נכות מיוחדת בשלושת חודשי ההריון האחרונים ועד מלאת לילד 15 - </w:t>
      </w:r>
      <w:r>
        <w:rPr>
          <w:rFonts w:cs="David"/>
          <w:rtl/>
        </w:rPr>
        <w:t>כפל התוספת הבסיסית לנכה נשוי לפי סוג הפגיעה".</w:t>
      </w:r>
    </w:p>
    <w:p w:rsidR="00000000" w:rsidRDefault="0051156C">
      <w:pPr>
        <w:jc w:val="both"/>
        <w:rPr>
          <w:rFonts w:cs="David"/>
          <w:u w:val="single"/>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לא. אני חושב, שבתקנה 4(ב) הם ציינו את זה במפורש.</w:t>
      </w:r>
    </w:p>
    <w:p w:rsidR="00000000" w:rsidRDefault="0051156C">
      <w:pPr>
        <w:jc w:val="both"/>
        <w:rPr>
          <w:rFonts w:cs="David"/>
          <w:u w:val="single"/>
          <w:rtl/>
        </w:rPr>
      </w:pPr>
      <w:r>
        <w:rPr>
          <w:rFonts w:cs="David"/>
          <w:u w:val="single"/>
          <w:rtl/>
        </w:rPr>
        <w:br w:type="page"/>
      </w:r>
      <w:r>
        <w:rPr>
          <w:rFonts w:cs="David"/>
          <w:u w:val="single"/>
          <w:rtl/>
        </w:rPr>
        <w:lastRenderedPageBreak/>
        <w:t>ג'ודי וסרמן:</w:t>
      </w:r>
    </w:p>
    <w:p w:rsidR="00000000" w:rsidRDefault="0051156C">
      <w:pPr>
        <w:jc w:val="both"/>
        <w:rPr>
          <w:rFonts w:cs="David"/>
          <w:rtl/>
        </w:rPr>
      </w:pPr>
    </w:p>
    <w:p w:rsidR="00000000" w:rsidRDefault="0051156C">
      <w:pPr>
        <w:jc w:val="both"/>
        <w:rPr>
          <w:rFonts w:cs="David"/>
          <w:rtl/>
        </w:rPr>
      </w:pPr>
      <w:r>
        <w:rPr>
          <w:rFonts w:cs="David"/>
          <w:rtl/>
        </w:rPr>
        <w:tab/>
        <w:t>למשל: האם בתקנה 4(א)(1), (2) ו-(3) זה בנוסף?</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בתקנה 4(א)(1) אין תוספת בסיסית.</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מה עם תקנה</w:t>
      </w:r>
      <w:r>
        <w:rPr>
          <w:rFonts w:cs="David"/>
          <w:rtl/>
        </w:rPr>
        <w:t xml:space="preserve"> 4(א)(3)? אשה נכה בדרגת נכות של 50%-99% - אתם אומרים שאם היא בשלושת החודשים האחרונים להריון תקבל 68 משקולות. בתקנה 2, לגבי אדם שהוא נכה, יש משקולות לפי רמת הנכות: 6, 8, 10 משקולות וכו'. האם 68 המשקולות הן בנוסף למה שמופיע בתקנה 2 או במקום? אם זה במקום - צר</w:t>
      </w:r>
      <w:r>
        <w:rPr>
          <w:rFonts w:cs="David"/>
          <w:rtl/>
        </w:rPr>
        <w:t>יך לומר זאת, ואם לא - צריך אולי לפרש זאת כמצטבר.</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אם אתם מוכנים להמתין דקה, אני מוכנה לבדוק זאת שוב ולקבל תשובה מוחלטת.</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כלומר, היינו מציעים להוסיף סעיף שאומר: כל התוספות מצטברות, אלא אם נאמר במפורש אחרת.</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w:t>
      </w:r>
      <w:r>
        <w:rPr>
          <w:rFonts w:cs="David"/>
          <w:u w:val="single"/>
          <w:rtl/>
        </w:rPr>
        <w:t>ית:</w:t>
      </w:r>
    </w:p>
    <w:p w:rsidR="00000000" w:rsidRDefault="0051156C">
      <w:pPr>
        <w:jc w:val="both"/>
        <w:rPr>
          <w:rFonts w:cs="David"/>
          <w:rtl/>
        </w:rPr>
      </w:pPr>
    </w:p>
    <w:p w:rsidR="00000000" w:rsidRDefault="0051156C">
      <w:pPr>
        <w:jc w:val="both"/>
        <w:rPr>
          <w:rFonts w:cs="David"/>
          <w:rtl/>
        </w:rPr>
      </w:pPr>
      <w:r>
        <w:rPr>
          <w:rFonts w:cs="David"/>
          <w:rtl/>
        </w:rPr>
        <w:tab/>
        <w:t>זה לא בהכרח כך. ברשותכם, אני צריכה לבדוק זאת.</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את מוזמנת לעשות זאת ולהיעזר בטלפון של הוועדה.</w:t>
      </w:r>
    </w:p>
    <w:p w:rsidR="00000000" w:rsidRDefault="0051156C">
      <w:pPr>
        <w:jc w:val="both"/>
        <w:rPr>
          <w:rFonts w:cs="David"/>
          <w:rtl/>
        </w:rPr>
      </w:pPr>
    </w:p>
    <w:p w:rsidR="00000000" w:rsidRDefault="0051156C">
      <w:pPr>
        <w:jc w:val="both"/>
        <w:rPr>
          <w:rFonts w:cs="David"/>
          <w:rtl/>
        </w:rPr>
      </w:pPr>
      <w:r>
        <w:rPr>
          <w:rFonts w:cs="David"/>
          <w:rtl/>
        </w:rPr>
        <w:tab/>
        <w:t>עכשיו הגיע יואב אלט מארגון נכי צה"ל במחוז ירושלים. האם התקנות ידועות לך? האם אתם מסכימים להן?</w:t>
      </w:r>
    </w:p>
    <w:p w:rsidR="00000000" w:rsidRDefault="0051156C">
      <w:pPr>
        <w:jc w:val="both"/>
        <w:rPr>
          <w:rFonts w:cs="David"/>
          <w:rtl/>
        </w:rPr>
      </w:pPr>
    </w:p>
    <w:p w:rsidR="00000000" w:rsidRDefault="0051156C">
      <w:pPr>
        <w:jc w:val="both"/>
        <w:rPr>
          <w:rFonts w:cs="David"/>
          <w:u w:val="single"/>
          <w:rtl/>
        </w:rPr>
      </w:pPr>
      <w:r>
        <w:rPr>
          <w:rFonts w:cs="David"/>
          <w:u w:val="single"/>
          <w:rtl/>
        </w:rPr>
        <w:t>יואב אלט:</w:t>
      </w:r>
    </w:p>
    <w:p w:rsidR="00000000" w:rsidRDefault="0051156C">
      <w:pPr>
        <w:jc w:val="both"/>
        <w:rPr>
          <w:rFonts w:cs="David"/>
          <w:rtl/>
        </w:rPr>
      </w:pPr>
    </w:p>
    <w:p w:rsidR="00000000" w:rsidRDefault="0051156C">
      <w:pPr>
        <w:jc w:val="both"/>
        <w:rPr>
          <w:rFonts w:cs="David"/>
          <w:rtl/>
        </w:rPr>
      </w:pPr>
      <w:r>
        <w:rPr>
          <w:rFonts w:cs="David"/>
          <w:rtl/>
        </w:rPr>
        <w:tab/>
        <w:t>לחלק. זה היה צריך להיות על-פ</w:t>
      </w:r>
      <w:r>
        <w:rPr>
          <w:rFonts w:cs="David"/>
          <w:rtl/>
        </w:rPr>
        <w:t>י סיכום. ברמה העקרונית, חלק מהדברים הם על-פי סיכום עם משרד הביטחון ומנכ"ל משרד הביטחון.</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האם יש לך הערות?</w:t>
      </w:r>
    </w:p>
    <w:p w:rsidR="00000000" w:rsidRDefault="0051156C">
      <w:pPr>
        <w:jc w:val="both"/>
        <w:rPr>
          <w:rFonts w:cs="David"/>
          <w:rtl/>
        </w:rPr>
      </w:pPr>
    </w:p>
    <w:p w:rsidR="00000000" w:rsidRDefault="0051156C">
      <w:pPr>
        <w:jc w:val="both"/>
        <w:rPr>
          <w:rFonts w:cs="David"/>
          <w:u w:val="single"/>
          <w:rtl/>
        </w:rPr>
      </w:pPr>
      <w:r>
        <w:rPr>
          <w:rFonts w:cs="David"/>
          <w:u w:val="single"/>
          <w:rtl/>
        </w:rPr>
        <w:t>יואב אלט:</w:t>
      </w:r>
    </w:p>
    <w:p w:rsidR="00000000" w:rsidRDefault="0051156C">
      <w:pPr>
        <w:jc w:val="both"/>
        <w:rPr>
          <w:rFonts w:cs="David"/>
          <w:rtl/>
        </w:rPr>
      </w:pPr>
    </w:p>
    <w:p w:rsidR="00000000" w:rsidRDefault="0051156C">
      <w:pPr>
        <w:jc w:val="both"/>
        <w:rPr>
          <w:rFonts w:cs="David"/>
          <w:rtl/>
        </w:rPr>
      </w:pPr>
      <w:r>
        <w:rPr>
          <w:rFonts w:cs="David"/>
          <w:rtl/>
        </w:rPr>
        <w:tab/>
        <w:t>לקבל את הכל.</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אנו יכולים להגיד, שבכל מקום שבו יש תוספת מיוחדת אז זה בִּמקום התוספת הבסיסית אלא אם נ</w:t>
      </w:r>
      <w:r>
        <w:rPr>
          <w:rFonts w:cs="David"/>
          <w:rtl/>
        </w:rPr>
        <w:t>אמר אחרת. זה ניתן בִּמקום. התוספת, שמפורטת כאן, כוללת בתוכה את התוספת הבסיסית, אלא אם כן נאמר אחרת בתקנות.</w:t>
      </w:r>
    </w:p>
    <w:p w:rsidR="00000000" w:rsidRDefault="0051156C">
      <w:pPr>
        <w:jc w:val="both"/>
        <w:rPr>
          <w:rFonts w:cs="David"/>
          <w:u w:val="single"/>
          <w:rtl/>
        </w:rPr>
      </w:pPr>
      <w:r>
        <w:rPr>
          <w:rFonts w:cs="David"/>
          <w:rtl/>
        </w:rPr>
        <w:br w:type="page"/>
      </w:r>
      <w:r>
        <w:rPr>
          <w:rFonts w:cs="David"/>
          <w:u w:val="single"/>
          <w:rtl/>
        </w:rPr>
        <w:t>שירלי אברמי:</w:t>
      </w:r>
    </w:p>
    <w:p w:rsidR="00000000" w:rsidRDefault="0051156C">
      <w:pPr>
        <w:jc w:val="both"/>
        <w:rPr>
          <w:rFonts w:cs="David"/>
          <w:rtl/>
        </w:rPr>
      </w:pPr>
    </w:p>
    <w:p w:rsidR="00000000" w:rsidRDefault="0051156C">
      <w:pPr>
        <w:jc w:val="both"/>
        <w:rPr>
          <w:rFonts w:cs="David"/>
          <w:rtl/>
        </w:rPr>
      </w:pPr>
      <w:r>
        <w:rPr>
          <w:rFonts w:cs="David"/>
          <w:rtl/>
        </w:rPr>
        <w:tab/>
        <w:t>אני לא הבנתי.</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לא צריך לשנות. לא כתוב שמורידים.</w:t>
      </w:r>
    </w:p>
    <w:p w:rsidR="00000000" w:rsidRDefault="0051156C">
      <w:pPr>
        <w:jc w:val="both"/>
        <w:rPr>
          <w:rFonts w:cs="David"/>
          <w:rtl/>
        </w:rPr>
      </w:pPr>
    </w:p>
    <w:p w:rsidR="00000000" w:rsidRDefault="0051156C">
      <w:pPr>
        <w:jc w:val="both"/>
        <w:rPr>
          <w:rFonts w:cs="David"/>
          <w:u w:val="single"/>
          <w:rtl/>
        </w:rPr>
      </w:pPr>
      <w:r>
        <w:rPr>
          <w:rFonts w:cs="David"/>
          <w:u w:val="single"/>
          <w:rtl/>
        </w:rPr>
        <w:t>שירלי אברמי:</w:t>
      </w:r>
    </w:p>
    <w:p w:rsidR="00000000" w:rsidRDefault="0051156C">
      <w:pPr>
        <w:jc w:val="both"/>
        <w:rPr>
          <w:rFonts w:cs="David"/>
          <w:rtl/>
        </w:rPr>
      </w:pPr>
    </w:p>
    <w:p w:rsidR="00000000" w:rsidRDefault="0051156C">
      <w:pPr>
        <w:jc w:val="both"/>
        <w:rPr>
          <w:rFonts w:cs="David"/>
          <w:rtl/>
        </w:rPr>
      </w:pPr>
      <w:r>
        <w:rPr>
          <w:rFonts w:cs="David"/>
          <w:rtl/>
        </w:rPr>
        <w:tab/>
        <w:t>זה לא מה שהיא אמרה.</w:t>
      </w:r>
    </w:p>
    <w:p w:rsidR="00000000" w:rsidRDefault="0051156C">
      <w:pPr>
        <w:jc w:val="both"/>
        <w:rPr>
          <w:rFonts w:cs="David"/>
          <w:rtl/>
        </w:rPr>
      </w:pPr>
    </w:p>
    <w:p w:rsidR="00000000" w:rsidRDefault="0051156C">
      <w:pPr>
        <w:jc w:val="both"/>
        <w:rPr>
          <w:rFonts w:cs="David"/>
          <w:u w:val="single"/>
          <w:rtl/>
        </w:rPr>
      </w:pPr>
      <w:r>
        <w:rPr>
          <w:rFonts w:cs="David"/>
          <w:u w:val="single"/>
          <w:rtl/>
        </w:rPr>
        <w:t>רינת גולד-גזית:</w:t>
      </w:r>
    </w:p>
    <w:p w:rsidR="00000000" w:rsidRDefault="0051156C">
      <w:pPr>
        <w:jc w:val="both"/>
        <w:rPr>
          <w:rFonts w:cs="David"/>
          <w:rtl/>
        </w:rPr>
      </w:pPr>
    </w:p>
    <w:p w:rsidR="00000000" w:rsidRDefault="0051156C">
      <w:pPr>
        <w:jc w:val="both"/>
        <w:rPr>
          <w:rFonts w:cs="David"/>
          <w:rtl/>
        </w:rPr>
      </w:pPr>
      <w:r>
        <w:rPr>
          <w:rFonts w:cs="David"/>
          <w:rtl/>
        </w:rPr>
        <w:tab/>
        <w:t>זה כלול בפ</w:t>
      </w:r>
      <w:r>
        <w:rPr>
          <w:rFonts w:cs="David"/>
          <w:rtl/>
        </w:rPr>
        <w:t>נים. כלומר, אשה בהריון בדרגת הנכות הזאת תקבל את התוספת, וזה כאילו הסדר מיוחד, שהוא סעיף מיוחד, שנוגע לאשה בהריון שכולל בתוכו את הכל.</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בסדר גמור.</w:t>
      </w:r>
    </w:p>
    <w:p w:rsidR="00000000" w:rsidRDefault="0051156C">
      <w:pPr>
        <w:jc w:val="both"/>
        <w:rPr>
          <w:rFonts w:cs="David"/>
          <w:rtl/>
        </w:rPr>
      </w:pPr>
    </w:p>
    <w:p w:rsidR="00000000" w:rsidRDefault="0051156C">
      <w:pPr>
        <w:jc w:val="both"/>
        <w:rPr>
          <w:rFonts w:cs="David"/>
          <w:rtl/>
        </w:rPr>
      </w:pPr>
      <w:r>
        <w:rPr>
          <w:rFonts w:cs="David"/>
          <w:rtl/>
        </w:rPr>
        <w:tab/>
        <w:t>חברי-הכנסת שהצטרפו, אנו עוסקים בתקנות הנכים (תגמולים ושיקום) (תוספת למימון צרכים מיוחדים)</w:t>
      </w:r>
      <w:r>
        <w:rPr>
          <w:rFonts w:cs="David"/>
          <w:rtl/>
        </w:rPr>
        <w:t>, שהן תקנות לפי חוק הנכים שמובאות ע"י אגף השיקום במשרד הביטחון לנפגעי מערכות הביטחון, כאשר - ואני אומר זאת לידיעה, כי דיברנו על זה קודם - באופן מקביל זה מועבר אחר כך לביטוח לאומי וחל באותה מידה גם על נפגעי פעולות טרור.</w:t>
      </w:r>
    </w:p>
    <w:p w:rsidR="00000000" w:rsidRDefault="0051156C">
      <w:pPr>
        <w:jc w:val="both"/>
        <w:rPr>
          <w:rFonts w:cs="David"/>
          <w:rtl/>
        </w:rPr>
      </w:pPr>
    </w:p>
    <w:p w:rsidR="00000000" w:rsidRDefault="0051156C">
      <w:pPr>
        <w:jc w:val="both"/>
        <w:rPr>
          <w:rFonts w:cs="David"/>
          <w:rtl/>
        </w:rPr>
      </w:pPr>
      <w:r>
        <w:rPr>
          <w:rFonts w:cs="David"/>
          <w:rtl/>
        </w:rPr>
        <w:tab/>
        <w:t>כפי שראינו, לארגון נכי צה"ל אין הער</w:t>
      </w:r>
      <w:r>
        <w:rPr>
          <w:rFonts w:cs="David"/>
          <w:rtl/>
        </w:rPr>
        <w:t>ות. מבחינת האוצר, זה בהסכמתו.</w:t>
      </w:r>
    </w:p>
    <w:p w:rsidR="00000000" w:rsidRDefault="0051156C">
      <w:pPr>
        <w:jc w:val="both"/>
        <w:rPr>
          <w:rFonts w:cs="David"/>
          <w:rtl/>
        </w:rPr>
      </w:pPr>
    </w:p>
    <w:p w:rsidR="00000000" w:rsidRDefault="0051156C">
      <w:pPr>
        <w:jc w:val="both"/>
        <w:rPr>
          <w:rFonts w:cs="David"/>
          <w:rtl/>
        </w:rPr>
      </w:pPr>
      <w:r>
        <w:rPr>
          <w:rFonts w:cs="David"/>
          <w:rtl/>
        </w:rPr>
        <w:tab/>
        <w:t>אני מעמיד להצבעה את התקנות כפי שהוגשו לנו בניסוחן המלא. האם אתם מאשרים?</w:t>
      </w:r>
    </w:p>
    <w:p w:rsidR="00000000" w:rsidRDefault="0051156C">
      <w:pPr>
        <w:jc w:val="both"/>
        <w:rPr>
          <w:rFonts w:cs="David"/>
          <w:rtl/>
        </w:rPr>
      </w:pPr>
    </w:p>
    <w:p w:rsidR="00000000" w:rsidRDefault="0051156C">
      <w:pPr>
        <w:pStyle w:val="20"/>
        <w:rPr>
          <w:rFonts w:cs="David"/>
          <w:rtl/>
        </w:rPr>
      </w:pPr>
      <w:r>
        <w:rPr>
          <w:rFonts w:cs="David"/>
          <w:rtl/>
        </w:rPr>
        <w:t>ה צ ב ע ה</w:t>
      </w:r>
    </w:p>
    <w:p w:rsidR="00000000" w:rsidRDefault="0051156C">
      <w:pPr>
        <w:jc w:val="center"/>
        <w:rPr>
          <w:rFonts w:cs="David"/>
          <w:rtl/>
        </w:rPr>
      </w:pPr>
    </w:p>
    <w:p w:rsidR="00000000" w:rsidRDefault="0051156C">
      <w:pPr>
        <w:jc w:val="center"/>
        <w:rPr>
          <w:rFonts w:cs="David"/>
          <w:rtl/>
        </w:rPr>
      </w:pPr>
      <w:r>
        <w:rPr>
          <w:rFonts w:cs="David"/>
          <w:rtl/>
        </w:rPr>
        <w:t>תקנות הנכים (תגמולים ושיקום) (תוספת למימון צרכים מיוחדים), התשס"ג-2003,</w:t>
      </w:r>
    </w:p>
    <w:p w:rsidR="00000000" w:rsidRDefault="0051156C">
      <w:pPr>
        <w:jc w:val="center"/>
        <w:rPr>
          <w:rFonts w:cs="David"/>
          <w:rtl/>
        </w:rPr>
      </w:pPr>
      <w:r>
        <w:rPr>
          <w:rFonts w:cs="David"/>
          <w:rtl/>
        </w:rPr>
        <w:t>כולל תיקון תקנה 13, התקבלו.</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התקנות אושרו פה אח</w:t>
      </w:r>
      <w:r>
        <w:rPr>
          <w:rFonts w:cs="David"/>
          <w:rtl/>
        </w:rPr>
        <w:t>ד.</w:t>
      </w:r>
    </w:p>
    <w:p w:rsidR="00000000" w:rsidRDefault="0051156C">
      <w:pPr>
        <w:jc w:val="both"/>
        <w:rPr>
          <w:rFonts w:cs="David"/>
          <w:rtl/>
        </w:rPr>
      </w:pPr>
    </w:p>
    <w:p w:rsidR="00000000" w:rsidRDefault="0051156C">
      <w:pPr>
        <w:jc w:val="both"/>
        <w:rPr>
          <w:rFonts w:cs="David"/>
          <w:u w:val="single"/>
          <w:rtl/>
        </w:rPr>
      </w:pPr>
      <w:r>
        <w:rPr>
          <w:rFonts w:cs="David"/>
          <w:u w:val="single"/>
          <w:rtl/>
        </w:rPr>
        <w:t>ג'ודי וסרמן:</w:t>
      </w:r>
    </w:p>
    <w:p w:rsidR="00000000" w:rsidRDefault="0051156C">
      <w:pPr>
        <w:jc w:val="both"/>
        <w:rPr>
          <w:rFonts w:cs="David"/>
          <w:rtl/>
        </w:rPr>
      </w:pPr>
    </w:p>
    <w:p w:rsidR="00000000" w:rsidRDefault="0051156C">
      <w:pPr>
        <w:jc w:val="both"/>
        <w:rPr>
          <w:rFonts w:cs="David"/>
          <w:rtl/>
        </w:rPr>
      </w:pPr>
      <w:r>
        <w:rPr>
          <w:rFonts w:cs="David"/>
          <w:rtl/>
        </w:rPr>
        <w:tab/>
        <w:t>וזאת, בתיקון תקנה 13.</w:t>
      </w:r>
    </w:p>
    <w:p w:rsidR="00000000" w:rsidRDefault="0051156C">
      <w:pPr>
        <w:jc w:val="both"/>
        <w:rPr>
          <w:rFonts w:cs="David"/>
          <w:rtl/>
        </w:rPr>
      </w:pPr>
    </w:p>
    <w:p w:rsidR="00000000" w:rsidRDefault="0051156C">
      <w:pPr>
        <w:jc w:val="both"/>
        <w:rPr>
          <w:rFonts w:cs="David"/>
          <w:u w:val="single"/>
          <w:rtl/>
        </w:rPr>
      </w:pPr>
      <w:r>
        <w:rPr>
          <w:rFonts w:cs="David"/>
          <w:u w:val="single"/>
          <w:rtl/>
        </w:rPr>
        <w:t>היו"ר שאול יהלום:</w:t>
      </w:r>
    </w:p>
    <w:p w:rsidR="00000000" w:rsidRDefault="0051156C">
      <w:pPr>
        <w:jc w:val="both"/>
        <w:rPr>
          <w:rFonts w:cs="David"/>
          <w:rtl/>
        </w:rPr>
      </w:pPr>
    </w:p>
    <w:p w:rsidR="00000000" w:rsidRDefault="0051156C">
      <w:pPr>
        <w:jc w:val="both"/>
        <w:rPr>
          <w:rFonts w:cs="David"/>
          <w:rtl/>
        </w:rPr>
      </w:pPr>
      <w:r>
        <w:rPr>
          <w:rFonts w:cs="David"/>
          <w:rtl/>
        </w:rPr>
        <w:tab/>
        <w:t>התקנות אושרו בתוספת תיקון תקנה 13 - תיקון התאריך שמבטל את תקנות 2002.</w:t>
      </w:r>
    </w:p>
    <w:p w:rsidR="00000000" w:rsidRDefault="0051156C">
      <w:pPr>
        <w:jc w:val="both"/>
        <w:rPr>
          <w:rFonts w:cs="David"/>
          <w:rtl/>
        </w:rPr>
      </w:pPr>
    </w:p>
    <w:p w:rsidR="00000000" w:rsidRDefault="0051156C">
      <w:pPr>
        <w:jc w:val="both"/>
        <w:rPr>
          <w:rFonts w:cs="David"/>
          <w:rtl/>
        </w:rPr>
      </w:pPr>
      <w:r>
        <w:rPr>
          <w:rFonts w:cs="David"/>
          <w:rtl/>
        </w:rPr>
        <w:tab/>
        <w:t>אני נועל את הישיבה.</w:t>
      </w:r>
    </w:p>
    <w:p w:rsidR="00000000" w:rsidRDefault="0051156C">
      <w:pPr>
        <w:jc w:val="both"/>
        <w:rPr>
          <w:rFonts w:cs="David"/>
          <w:rtl/>
        </w:rPr>
      </w:pPr>
    </w:p>
    <w:p w:rsidR="00000000" w:rsidRDefault="0051156C">
      <w:pPr>
        <w:jc w:val="both"/>
        <w:rPr>
          <w:rFonts w:cs="David"/>
          <w:rtl/>
        </w:rPr>
      </w:pPr>
      <w:r>
        <w:rPr>
          <w:rFonts w:cs="David"/>
          <w:rtl/>
        </w:rPr>
        <w:tab/>
        <w:t>תודה לכולם.</w:t>
      </w:r>
    </w:p>
    <w:p w:rsidR="00000000" w:rsidRDefault="0051156C">
      <w:pPr>
        <w:jc w:val="both"/>
        <w:rPr>
          <w:rFonts w:cs="David"/>
          <w:rtl/>
        </w:rPr>
      </w:pPr>
    </w:p>
    <w:p w:rsidR="00000000" w:rsidRDefault="0051156C">
      <w:pPr>
        <w:jc w:val="both"/>
        <w:rPr>
          <w:rFonts w:cs="David"/>
          <w:rtl/>
        </w:rPr>
      </w:pPr>
    </w:p>
    <w:p w:rsidR="00000000" w:rsidRDefault="0051156C">
      <w:pPr>
        <w:jc w:val="both"/>
        <w:rPr>
          <w:rFonts w:cs="David"/>
          <w:u w:val="single"/>
          <w:rtl/>
        </w:rPr>
      </w:pPr>
      <w:r>
        <w:rPr>
          <w:rFonts w:cs="David"/>
          <w:rtl/>
        </w:rPr>
        <w:tab/>
      </w:r>
      <w:r>
        <w:rPr>
          <w:rFonts w:cs="David"/>
          <w:u w:val="single"/>
          <w:rtl/>
        </w:rPr>
        <w:t>הישיבה ננעלה בשעה 10:25.</w:t>
      </w:r>
    </w:p>
    <w:p w:rsidR="00000000" w:rsidRDefault="0051156C">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156C">
      <w:r>
        <w:separator/>
      </w:r>
    </w:p>
  </w:endnote>
  <w:endnote w:type="continuationSeparator" w:id="0">
    <w:p w:rsidR="00000000" w:rsidRDefault="0051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56C">
    <w:pPr>
      <w:pStyle w:val="a7"/>
      <w:rPr>
        <w:rtl/>
      </w:rPr>
    </w:pPr>
  </w:p>
  <w:p w:rsidR="00000000" w:rsidRDefault="0051156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56C">
    <w:pPr>
      <w:pStyle w:val="a7"/>
      <w:rPr>
        <w:rtl/>
      </w:rPr>
    </w:pPr>
  </w:p>
  <w:p w:rsidR="00000000" w:rsidRDefault="0051156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156C">
      <w:r>
        <w:separator/>
      </w:r>
    </w:p>
  </w:footnote>
  <w:footnote w:type="continuationSeparator" w:id="0">
    <w:p w:rsidR="00000000" w:rsidRDefault="00511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56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7</w:t>
    </w:r>
    <w:r>
      <w:rPr>
        <w:rStyle w:val="a9"/>
      </w:rPr>
      <w:fldChar w:fldCharType="end"/>
    </w:r>
  </w:p>
  <w:p w:rsidR="00000000" w:rsidRDefault="0051156C">
    <w:pPr>
      <w:pStyle w:val="a5"/>
      <w:ind w:right="360"/>
      <w:rPr>
        <w:rFonts w:cs="David"/>
        <w:rtl/>
      </w:rPr>
    </w:pPr>
    <w:r>
      <w:rPr>
        <w:rFonts w:cs="David"/>
        <w:rtl/>
      </w:rPr>
      <w:t>ועדת העבודה, הרווחה והבריאות</w:t>
    </w:r>
  </w:p>
  <w:p w:rsidR="00000000" w:rsidRDefault="0051156C">
    <w:pPr>
      <w:pStyle w:val="a5"/>
      <w:rPr>
        <w:rFonts w:cs="David"/>
        <w:rtl/>
      </w:rPr>
    </w:pPr>
    <w:r>
      <w:rPr>
        <w:rFonts w:cs="David"/>
        <w:rtl/>
      </w:rPr>
      <w:t>21/05/2003</w:t>
    </w:r>
  </w:p>
  <w:p w:rsidR="00000000" w:rsidRDefault="0051156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156C">
    <w:pPr>
      <w:pStyle w:val="a5"/>
      <w:rPr>
        <w:rtl/>
      </w:rPr>
    </w:pPr>
  </w:p>
  <w:p w:rsidR="00000000" w:rsidRDefault="0051156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156C"/>
    <w:rsid w:val="00511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01CEEC-A13A-443D-A9C3-305D4427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A08F0F-A514-40E4-99B1-9D020AAFF288}"/>
</file>

<file path=customXml/itemProps2.xml><?xml version="1.0" encoding="utf-8"?>
<ds:datastoreItem xmlns:ds="http://schemas.openxmlformats.org/officeDocument/2006/customXml" ds:itemID="{F19BBF16-44CD-4487-A229-9F9342E8D25A}"/>
</file>

<file path=customXml/itemProps3.xml><?xml version="1.0" encoding="utf-8"?>
<ds:datastoreItem xmlns:ds="http://schemas.openxmlformats.org/officeDocument/2006/customXml" ds:itemID="{DEF4D47E-0AE4-4D53-B35E-BEEEA9E8F5B5}"/>
</file>

<file path=docProps/app.xml><?xml version="1.0" encoding="utf-8"?>
<Properties xmlns="http://schemas.openxmlformats.org/officeDocument/2006/extended-properties" xmlns:vt="http://schemas.openxmlformats.org/officeDocument/2006/docPropsVTypes">
  <Template>Normal.dotm</Template>
  <TotalTime>0</TotalTime>
  <Pages>7</Pages>
  <Words>1794</Words>
  <Characters>8971</Characters>
  <Application>Microsoft Office Word</Application>
  <DocSecurity>4</DocSecurity>
  <Lines>74</Lines>
  <Paragraphs>21</Paragraphs>
  <ScaleCrop>false</ScaleCrop>
  <Company>knesset</Company>
  <LinksUpToDate>false</LinksUpToDate>
  <CharactersWithSpaces>10744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פרוטוקולים/עבודה/7157</dc:title>
  <dc:subject>עבודה 21.5.2003</dc:subject>
  <dc:creator>חפציבה צנעני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64712</vt:r8>
  </property>
</Properties>
</file>