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428AF">
      <w:pPr>
        <w:pStyle w:val="1"/>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428AF">
      <w:pPr>
        <w:jc w:val="both"/>
        <w:rPr>
          <w:rFonts w:cs="David"/>
          <w:b/>
          <w:bCs/>
          <w:rtl/>
        </w:rPr>
      </w:pPr>
      <w:r>
        <w:rPr>
          <w:rFonts w:cs="David"/>
          <w:b/>
          <w:bCs/>
          <w:rtl/>
        </w:rPr>
        <w:t>מושב שלישי</w:t>
      </w:r>
    </w:p>
    <w:p w:rsidR="00000000" w:rsidRDefault="000428AF">
      <w:pPr>
        <w:jc w:val="both"/>
        <w:rPr>
          <w:rFonts w:cs="David"/>
          <w:rtl/>
        </w:rPr>
      </w:pPr>
    </w:p>
    <w:p w:rsidR="00000000" w:rsidRDefault="000428AF">
      <w:pPr>
        <w:jc w:val="both"/>
        <w:rPr>
          <w:rFonts w:cs="David"/>
          <w:rtl/>
        </w:rPr>
      </w:pPr>
    </w:p>
    <w:p w:rsidR="00000000" w:rsidRDefault="000428AF">
      <w:pPr>
        <w:jc w:val="both"/>
        <w:rPr>
          <w:rFonts w:cs="David"/>
          <w:rtl/>
        </w:rPr>
      </w:pPr>
    </w:p>
    <w:p w:rsidR="00000000" w:rsidRDefault="000428AF">
      <w:pPr>
        <w:jc w:val="center"/>
        <w:rPr>
          <w:rFonts w:cs="David"/>
          <w:rtl/>
        </w:rPr>
      </w:pPr>
      <w:r>
        <w:rPr>
          <w:rFonts w:cs="David"/>
          <w:rtl/>
        </w:rPr>
        <w:t xml:space="preserve">פרוטוקול מס' 8 </w:t>
      </w:r>
    </w:p>
    <w:p w:rsidR="00000000" w:rsidRDefault="000428AF">
      <w:pPr>
        <w:pStyle w:val="2"/>
        <w:rPr>
          <w:rFonts w:cs="David"/>
          <w:u w:val="none"/>
          <w:rtl/>
        </w:rPr>
      </w:pPr>
    </w:p>
    <w:p w:rsidR="00000000" w:rsidRDefault="000428AF">
      <w:pPr>
        <w:pStyle w:val="2"/>
        <w:rPr>
          <w:rFonts w:cs="David"/>
          <w:u w:val="none"/>
          <w:rtl/>
        </w:rPr>
      </w:pPr>
      <w:r>
        <w:rPr>
          <w:rFonts w:cs="David"/>
          <w:u w:val="none"/>
          <w:rtl/>
        </w:rPr>
        <w:t>מישיבת הוועדה המשותפת לוועדת הכספים ולוועדת</w:t>
      </w:r>
      <w:r>
        <w:rPr>
          <w:rFonts w:cs="David"/>
          <w:u w:val="none"/>
          <w:rtl/>
        </w:rPr>
        <w:t xml:space="preserve"> החינוך, התרבות והספורט</w:t>
      </w:r>
    </w:p>
    <w:p w:rsidR="00000000" w:rsidRDefault="000428AF">
      <w:pPr>
        <w:pStyle w:val="2"/>
        <w:rPr>
          <w:rFonts w:cs="David"/>
          <w:rtl/>
        </w:rPr>
      </w:pPr>
      <w:r>
        <w:rPr>
          <w:rFonts w:cs="David"/>
          <w:rtl/>
        </w:rPr>
        <w:t>יום שלישי, ט' בטבת התשס"ה (21 בדצמבר 2004), שעה 15:00</w:t>
      </w:r>
    </w:p>
    <w:p w:rsidR="00000000" w:rsidRDefault="000428AF">
      <w:pPr>
        <w:jc w:val="both"/>
        <w:rPr>
          <w:rFonts w:cs="David"/>
          <w:u w:val="single"/>
          <w:rtl/>
        </w:rPr>
      </w:pPr>
    </w:p>
    <w:p w:rsidR="00000000" w:rsidRDefault="000428AF">
      <w:pPr>
        <w:jc w:val="both"/>
        <w:rPr>
          <w:rFonts w:cs="David"/>
          <w:rtl/>
        </w:rPr>
      </w:pPr>
      <w:r>
        <w:rPr>
          <w:rFonts w:cs="David"/>
          <w:u w:val="single"/>
          <w:rtl/>
        </w:rPr>
        <w:t>סדר היום:</w:t>
      </w:r>
      <w:r>
        <w:rPr>
          <w:rFonts w:cs="David"/>
          <w:rtl/>
        </w:rPr>
        <w:t xml:space="preserve"> </w:t>
      </w:r>
      <w:r>
        <w:rPr>
          <w:rFonts w:cs="David"/>
          <w:rtl/>
        </w:rPr>
        <w:tab/>
        <w:t>הצעת חוק ארוחה יומית לתלמיד, התשס"ה-2004.</w:t>
      </w:r>
    </w:p>
    <w:p w:rsidR="00000000" w:rsidRDefault="000428AF">
      <w:pPr>
        <w:jc w:val="both"/>
        <w:rPr>
          <w:rFonts w:cs="David"/>
          <w:rtl/>
        </w:rPr>
      </w:pPr>
    </w:p>
    <w:p w:rsidR="00000000" w:rsidRDefault="000428AF">
      <w:pPr>
        <w:jc w:val="both"/>
        <w:rPr>
          <w:rFonts w:cs="David"/>
          <w:rtl/>
        </w:rPr>
      </w:pPr>
      <w:r>
        <w:rPr>
          <w:rFonts w:cs="David"/>
          <w:u w:val="single"/>
          <w:rtl/>
        </w:rPr>
        <w:t>נכחו:</w:t>
      </w:r>
    </w:p>
    <w:p w:rsidR="00000000" w:rsidRDefault="000428AF">
      <w:pPr>
        <w:jc w:val="both"/>
        <w:rPr>
          <w:rFonts w:cs="David"/>
          <w:rtl/>
        </w:rPr>
      </w:pPr>
    </w:p>
    <w:p w:rsidR="00000000" w:rsidRDefault="000428AF">
      <w:pPr>
        <w:jc w:val="both"/>
        <w:rPr>
          <w:rFonts w:cs="David"/>
          <w:rtl/>
        </w:rPr>
      </w:pPr>
      <w:r>
        <w:rPr>
          <w:rFonts w:cs="David"/>
          <w:rtl/>
        </w:rPr>
        <w:tab/>
      </w:r>
      <w:r>
        <w:rPr>
          <w:rFonts w:cs="David"/>
          <w:u w:val="single"/>
          <w:rtl/>
        </w:rPr>
        <w:t>חברי הוועדה:</w:t>
      </w:r>
      <w:r>
        <w:rPr>
          <w:rFonts w:cs="David"/>
          <w:rtl/>
        </w:rPr>
        <w:tab/>
        <w:t>אברהם הירשזון  -  היו"ר</w:t>
      </w:r>
    </w:p>
    <w:p w:rsidR="00000000" w:rsidRDefault="000428AF">
      <w:pPr>
        <w:jc w:val="both"/>
        <w:rPr>
          <w:rFonts w:cs="David"/>
          <w:rtl/>
        </w:rPr>
      </w:pPr>
      <w:r>
        <w:rPr>
          <w:rFonts w:cs="David"/>
          <w:rtl/>
        </w:rPr>
        <w:tab/>
      </w:r>
      <w:r>
        <w:rPr>
          <w:rFonts w:cs="David"/>
          <w:rtl/>
        </w:rPr>
        <w:tab/>
      </w:r>
      <w:r>
        <w:rPr>
          <w:rFonts w:cs="David"/>
          <w:rtl/>
        </w:rPr>
        <w:tab/>
        <w:t>רוחמה אברהם</w:t>
      </w:r>
    </w:p>
    <w:p w:rsidR="00000000" w:rsidRDefault="000428AF">
      <w:pPr>
        <w:jc w:val="both"/>
        <w:rPr>
          <w:rFonts w:cs="David"/>
          <w:rtl/>
        </w:rPr>
      </w:pPr>
      <w:r>
        <w:rPr>
          <w:rFonts w:cs="David"/>
          <w:rtl/>
        </w:rPr>
        <w:tab/>
      </w:r>
      <w:r>
        <w:rPr>
          <w:rFonts w:cs="David"/>
          <w:rtl/>
        </w:rPr>
        <w:tab/>
      </w:r>
      <w:r>
        <w:rPr>
          <w:rFonts w:cs="David"/>
          <w:rtl/>
        </w:rPr>
        <w:tab/>
        <w:t>חיים אורון</w:t>
      </w:r>
    </w:p>
    <w:p w:rsidR="00000000" w:rsidRDefault="000428AF">
      <w:pPr>
        <w:jc w:val="both"/>
        <w:rPr>
          <w:rFonts w:cs="David"/>
          <w:rtl/>
        </w:rPr>
      </w:pPr>
      <w:r>
        <w:rPr>
          <w:rFonts w:cs="David"/>
          <w:rtl/>
        </w:rPr>
        <w:tab/>
      </w:r>
      <w:r>
        <w:rPr>
          <w:rFonts w:cs="David"/>
          <w:rtl/>
        </w:rPr>
        <w:tab/>
      </w:r>
      <w:r>
        <w:rPr>
          <w:rFonts w:cs="David"/>
          <w:rtl/>
        </w:rPr>
        <w:tab/>
        <w:t>דניאל בנלולו</w:t>
      </w:r>
    </w:p>
    <w:p w:rsidR="00000000" w:rsidRDefault="000428AF">
      <w:pPr>
        <w:jc w:val="both"/>
        <w:rPr>
          <w:rFonts w:cs="David"/>
          <w:rtl/>
        </w:rPr>
      </w:pPr>
      <w:r>
        <w:rPr>
          <w:rFonts w:cs="David"/>
          <w:rtl/>
        </w:rPr>
        <w:tab/>
      </w:r>
      <w:r>
        <w:rPr>
          <w:rFonts w:cs="David"/>
          <w:rtl/>
        </w:rPr>
        <w:tab/>
      </w:r>
      <w:r>
        <w:rPr>
          <w:rFonts w:cs="David"/>
          <w:rtl/>
        </w:rPr>
        <w:tab/>
        <w:t>משה גפני</w:t>
      </w:r>
    </w:p>
    <w:p w:rsidR="00000000" w:rsidRDefault="000428AF">
      <w:pPr>
        <w:jc w:val="both"/>
        <w:rPr>
          <w:rFonts w:cs="David"/>
          <w:rtl/>
        </w:rPr>
      </w:pPr>
      <w:r>
        <w:rPr>
          <w:rFonts w:cs="David"/>
          <w:rtl/>
        </w:rPr>
        <w:tab/>
      </w:r>
      <w:r>
        <w:rPr>
          <w:rFonts w:cs="David"/>
          <w:rtl/>
        </w:rPr>
        <w:tab/>
      </w:r>
      <w:r>
        <w:rPr>
          <w:rFonts w:cs="David"/>
          <w:rtl/>
        </w:rPr>
        <w:tab/>
        <w:t>יחיאל חזן</w:t>
      </w:r>
    </w:p>
    <w:p w:rsidR="00000000" w:rsidRDefault="000428AF">
      <w:pPr>
        <w:jc w:val="both"/>
        <w:rPr>
          <w:rFonts w:cs="David"/>
          <w:rtl/>
        </w:rPr>
      </w:pPr>
      <w:r>
        <w:rPr>
          <w:rFonts w:cs="David"/>
          <w:rtl/>
        </w:rPr>
        <w:tab/>
      </w:r>
      <w:r>
        <w:rPr>
          <w:rFonts w:cs="David"/>
          <w:rtl/>
        </w:rPr>
        <w:tab/>
      </w:r>
      <w:r>
        <w:rPr>
          <w:rFonts w:cs="David"/>
          <w:rtl/>
        </w:rPr>
        <w:tab/>
        <w:t xml:space="preserve">יעקב </w:t>
      </w:r>
      <w:r>
        <w:rPr>
          <w:rFonts w:cs="David"/>
          <w:rtl/>
        </w:rPr>
        <w:t>ליצמן</w:t>
      </w:r>
    </w:p>
    <w:p w:rsidR="00000000" w:rsidRDefault="000428AF">
      <w:pPr>
        <w:jc w:val="both"/>
        <w:rPr>
          <w:rFonts w:cs="David"/>
          <w:rtl/>
        </w:rPr>
      </w:pPr>
      <w:r>
        <w:rPr>
          <w:rFonts w:cs="David"/>
          <w:rtl/>
        </w:rPr>
        <w:tab/>
      </w:r>
      <w:r>
        <w:rPr>
          <w:rFonts w:cs="David"/>
          <w:rtl/>
        </w:rPr>
        <w:tab/>
      </w:r>
      <w:r>
        <w:rPr>
          <w:rFonts w:cs="David"/>
          <w:rtl/>
        </w:rPr>
        <w:tab/>
        <w:t>משולם נהרי</w:t>
      </w:r>
    </w:p>
    <w:p w:rsidR="00000000" w:rsidRDefault="000428AF">
      <w:pPr>
        <w:jc w:val="both"/>
        <w:rPr>
          <w:rFonts w:cs="David"/>
          <w:rtl/>
        </w:rPr>
      </w:pPr>
      <w:r>
        <w:rPr>
          <w:rFonts w:cs="David"/>
          <w:rtl/>
        </w:rPr>
        <w:tab/>
      </w:r>
      <w:r>
        <w:rPr>
          <w:rFonts w:cs="David"/>
          <w:rtl/>
        </w:rPr>
        <w:tab/>
      </w:r>
      <w:r>
        <w:rPr>
          <w:rFonts w:cs="David"/>
          <w:rtl/>
        </w:rPr>
        <w:tab/>
        <w:t>ניסן סלומינסקי</w:t>
      </w:r>
    </w:p>
    <w:p w:rsidR="00000000" w:rsidRDefault="000428AF">
      <w:pPr>
        <w:jc w:val="both"/>
        <w:rPr>
          <w:rFonts w:cs="David"/>
          <w:rtl/>
        </w:rPr>
      </w:pPr>
      <w:r>
        <w:rPr>
          <w:rFonts w:cs="David"/>
          <w:rtl/>
        </w:rPr>
        <w:tab/>
      </w:r>
      <w:r>
        <w:rPr>
          <w:rFonts w:cs="David"/>
          <w:rtl/>
        </w:rPr>
        <w:tab/>
      </w:r>
      <w:r>
        <w:rPr>
          <w:rFonts w:cs="David"/>
          <w:rtl/>
        </w:rPr>
        <w:tab/>
        <w:t>איוב קרא</w:t>
      </w:r>
    </w:p>
    <w:p w:rsidR="00000000" w:rsidRDefault="000428AF">
      <w:pPr>
        <w:jc w:val="both"/>
        <w:rPr>
          <w:rFonts w:cs="David"/>
          <w:rtl/>
        </w:rPr>
      </w:pPr>
    </w:p>
    <w:p w:rsidR="00000000" w:rsidRDefault="000428AF">
      <w:pPr>
        <w:jc w:val="both"/>
        <w:rPr>
          <w:rFonts w:cs="David"/>
          <w:rtl/>
        </w:rPr>
      </w:pPr>
    </w:p>
    <w:p w:rsidR="00000000" w:rsidRDefault="000428AF">
      <w:pPr>
        <w:jc w:val="both"/>
        <w:rPr>
          <w:rFonts w:cs="David"/>
          <w:rtl/>
        </w:rPr>
      </w:pPr>
      <w:r>
        <w:rPr>
          <w:rFonts w:cs="David"/>
          <w:rtl/>
        </w:rPr>
        <w:tab/>
      </w:r>
      <w:r>
        <w:rPr>
          <w:rFonts w:cs="David"/>
          <w:u w:val="single"/>
          <w:rtl/>
        </w:rPr>
        <w:t>מוזמנים:</w:t>
      </w:r>
      <w:r>
        <w:rPr>
          <w:rFonts w:cs="David"/>
          <w:rtl/>
        </w:rPr>
        <w:tab/>
      </w:r>
      <w:r>
        <w:rPr>
          <w:rFonts w:cs="David"/>
          <w:u w:val="single"/>
          <w:rtl/>
        </w:rPr>
        <w:t>משרד החינוך, התרבות והספורט:</w:t>
      </w:r>
    </w:p>
    <w:p w:rsidR="00000000" w:rsidRDefault="000428AF">
      <w:pPr>
        <w:jc w:val="both"/>
        <w:rPr>
          <w:rFonts w:cs="David"/>
          <w:rtl/>
        </w:rPr>
      </w:pPr>
      <w:r>
        <w:rPr>
          <w:rFonts w:cs="David"/>
          <w:rtl/>
        </w:rPr>
        <w:tab/>
      </w:r>
      <w:r>
        <w:rPr>
          <w:rFonts w:cs="David"/>
          <w:rtl/>
        </w:rPr>
        <w:tab/>
      </w:r>
      <w:r>
        <w:rPr>
          <w:rFonts w:cs="David"/>
          <w:rtl/>
        </w:rPr>
        <w:tab/>
        <w:t>דורית מורג</w:t>
      </w:r>
      <w:r>
        <w:rPr>
          <w:rFonts w:cs="David"/>
          <w:rtl/>
        </w:rPr>
        <w:tab/>
        <w:t>-</w:t>
      </w:r>
      <w:r>
        <w:rPr>
          <w:rFonts w:cs="David"/>
          <w:rtl/>
        </w:rPr>
        <w:tab/>
        <w:t>יועמ"ש</w:t>
      </w:r>
    </w:p>
    <w:p w:rsidR="00000000" w:rsidRDefault="000428AF">
      <w:pPr>
        <w:jc w:val="both"/>
        <w:rPr>
          <w:rFonts w:cs="David"/>
          <w:rtl/>
        </w:rPr>
      </w:pPr>
      <w:r>
        <w:rPr>
          <w:rFonts w:cs="David"/>
          <w:rtl/>
        </w:rPr>
        <w:tab/>
      </w:r>
      <w:r>
        <w:rPr>
          <w:rFonts w:cs="David"/>
          <w:rtl/>
        </w:rPr>
        <w:tab/>
      </w:r>
      <w:r>
        <w:rPr>
          <w:rFonts w:cs="David"/>
          <w:rtl/>
        </w:rPr>
        <w:tab/>
        <w:t>אילת כהן-מקלמן</w:t>
      </w:r>
    </w:p>
    <w:p w:rsidR="00000000" w:rsidRDefault="000428AF">
      <w:pPr>
        <w:jc w:val="both"/>
        <w:rPr>
          <w:rFonts w:cs="David"/>
          <w:rtl/>
        </w:rPr>
      </w:pPr>
    </w:p>
    <w:p w:rsidR="00000000" w:rsidRDefault="000428AF">
      <w:pPr>
        <w:jc w:val="both"/>
        <w:rPr>
          <w:rFonts w:cs="David"/>
          <w:rtl/>
        </w:rPr>
      </w:pPr>
      <w:r>
        <w:rPr>
          <w:rFonts w:cs="David"/>
          <w:rtl/>
        </w:rPr>
        <w:tab/>
      </w:r>
      <w:r>
        <w:rPr>
          <w:rFonts w:cs="David"/>
          <w:rtl/>
        </w:rPr>
        <w:tab/>
      </w:r>
      <w:r>
        <w:rPr>
          <w:rFonts w:cs="David"/>
          <w:rtl/>
        </w:rPr>
        <w:tab/>
        <w:t>קובי שפירא</w:t>
      </w:r>
      <w:r>
        <w:rPr>
          <w:rFonts w:cs="David"/>
          <w:rtl/>
        </w:rPr>
        <w:tab/>
        <w:t>-</w:t>
      </w:r>
      <w:r>
        <w:rPr>
          <w:rFonts w:cs="David"/>
          <w:rtl/>
        </w:rPr>
        <w:tab/>
        <w:t>משרד המשפטים</w:t>
      </w:r>
    </w:p>
    <w:p w:rsidR="00000000" w:rsidRDefault="000428AF">
      <w:pPr>
        <w:jc w:val="both"/>
        <w:rPr>
          <w:rFonts w:cs="David"/>
          <w:rtl/>
        </w:rPr>
      </w:pPr>
      <w:r>
        <w:rPr>
          <w:rFonts w:cs="David"/>
          <w:rtl/>
        </w:rPr>
        <w:tab/>
      </w:r>
      <w:r>
        <w:rPr>
          <w:rFonts w:cs="David"/>
          <w:rtl/>
        </w:rPr>
        <w:tab/>
      </w:r>
      <w:r>
        <w:rPr>
          <w:rFonts w:cs="David"/>
          <w:rtl/>
        </w:rPr>
        <w:tab/>
        <w:t>אורן מגנזי</w:t>
      </w:r>
      <w:r>
        <w:rPr>
          <w:rFonts w:cs="David"/>
          <w:rtl/>
        </w:rPr>
        <w:tab/>
        <w:t>-</w:t>
      </w:r>
      <w:r>
        <w:rPr>
          <w:rFonts w:cs="David"/>
          <w:rtl/>
        </w:rPr>
        <w:tab/>
        <w:t>משרד ראש הממשלה</w:t>
      </w:r>
    </w:p>
    <w:p w:rsidR="00000000" w:rsidRDefault="000428AF">
      <w:pPr>
        <w:jc w:val="both"/>
        <w:rPr>
          <w:rFonts w:cs="David"/>
          <w:rtl/>
        </w:rPr>
      </w:pPr>
      <w:r>
        <w:rPr>
          <w:rFonts w:cs="David"/>
          <w:rtl/>
        </w:rPr>
        <w:tab/>
      </w:r>
      <w:r>
        <w:rPr>
          <w:rFonts w:cs="David"/>
          <w:rtl/>
        </w:rPr>
        <w:tab/>
      </w:r>
      <w:r>
        <w:rPr>
          <w:rFonts w:cs="David"/>
          <w:rtl/>
        </w:rPr>
        <w:tab/>
        <w:t>יוסי גורדון</w:t>
      </w:r>
      <w:r>
        <w:rPr>
          <w:rFonts w:cs="David"/>
          <w:rtl/>
        </w:rPr>
        <w:tab/>
        <w:t>-</w:t>
      </w:r>
      <w:r>
        <w:rPr>
          <w:rFonts w:cs="David"/>
          <w:rtl/>
        </w:rPr>
        <w:tab/>
        <w:t>משרד האוצר</w:t>
      </w:r>
    </w:p>
    <w:p w:rsidR="00000000" w:rsidRDefault="000428AF">
      <w:pPr>
        <w:jc w:val="both"/>
        <w:rPr>
          <w:rFonts w:cs="David"/>
          <w:rtl/>
        </w:rPr>
      </w:pPr>
    </w:p>
    <w:p w:rsidR="00000000" w:rsidRDefault="000428AF">
      <w:pPr>
        <w:jc w:val="both"/>
        <w:rPr>
          <w:rFonts w:cs="David"/>
          <w:rtl/>
        </w:rPr>
      </w:pPr>
      <w:r>
        <w:rPr>
          <w:rFonts w:cs="David"/>
          <w:rtl/>
        </w:rPr>
        <w:tab/>
      </w:r>
      <w:r>
        <w:rPr>
          <w:rFonts w:cs="David"/>
          <w:u w:val="single"/>
          <w:rtl/>
        </w:rPr>
        <w:t>יועצת משפטית:</w:t>
      </w:r>
      <w:r>
        <w:rPr>
          <w:rFonts w:cs="David"/>
          <w:rtl/>
        </w:rPr>
        <w:t xml:space="preserve"> שגית אפיק</w:t>
      </w:r>
    </w:p>
    <w:p w:rsidR="00000000" w:rsidRDefault="000428AF">
      <w:pPr>
        <w:jc w:val="both"/>
        <w:rPr>
          <w:rFonts w:cs="David"/>
          <w:rtl/>
        </w:rPr>
      </w:pPr>
    </w:p>
    <w:p w:rsidR="00000000" w:rsidRDefault="000428AF">
      <w:pPr>
        <w:jc w:val="both"/>
        <w:rPr>
          <w:rFonts w:cs="David"/>
          <w:rtl/>
        </w:rPr>
      </w:pPr>
      <w:r>
        <w:rPr>
          <w:rFonts w:cs="David"/>
          <w:rtl/>
        </w:rPr>
        <w:tab/>
      </w:r>
      <w:r>
        <w:rPr>
          <w:rFonts w:cs="David"/>
          <w:u w:val="single"/>
          <w:rtl/>
        </w:rPr>
        <w:t xml:space="preserve">יועצת </w:t>
      </w:r>
      <w:r>
        <w:rPr>
          <w:rFonts w:cs="David"/>
          <w:u w:val="single"/>
          <w:rtl/>
        </w:rPr>
        <w:t>כלכלית:</w:t>
      </w:r>
      <w:r>
        <w:rPr>
          <w:rFonts w:cs="David"/>
          <w:rtl/>
        </w:rPr>
        <w:tab/>
        <w:t>סמדר אלחנני</w:t>
      </w:r>
    </w:p>
    <w:p w:rsidR="00000000" w:rsidRDefault="000428AF">
      <w:pPr>
        <w:jc w:val="both"/>
        <w:rPr>
          <w:rFonts w:cs="David"/>
          <w:rtl/>
        </w:rPr>
      </w:pPr>
    </w:p>
    <w:p w:rsidR="00000000" w:rsidRDefault="000428AF">
      <w:pPr>
        <w:jc w:val="both"/>
        <w:rPr>
          <w:rFonts w:cs="David"/>
          <w:rtl/>
        </w:rPr>
      </w:pPr>
    </w:p>
    <w:p w:rsidR="00000000" w:rsidRDefault="000428AF">
      <w:pPr>
        <w:jc w:val="both"/>
        <w:rPr>
          <w:rFonts w:cs="David"/>
          <w:rtl/>
        </w:rPr>
      </w:pPr>
      <w:r>
        <w:rPr>
          <w:rFonts w:cs="David"/>
          <w:rtl/>
        </w:rPr>
        <w:tab/>
      </w:r>
      <w:r>
        <w:rPr>
          <w:rFonts w:cs="David"/>
          <w:u w:val="single"/>
          <w:rtl/>
        </w:rPr>
        <w:t>מנהל הוועדה:</w:t>
      </w:r>
      <w:r>
        <w:rPr>
          <w:rFonts w:cs="David"/>
          <w:rtl/>
        </w:rPr>
        <w:t xml:space="preserve">   טמיר כהן</w:t>
      </w:r>
    </w:p>
    <w:p w:rsidR="00000000" w:rsidRDefault="000428AF">
      <w:pPr>
        <w:jc w:val="both"/>
        <w:rPr>
          <w:rFonts w:cs="David"/>
          <w:rtl/>
        </w:rPr>
      </w:pPr>
    </w:p>
    <w:p w:rsidR="00000000" w:rsidRDefault="000428AF">
      <w:pPr>
        <w:jc w:val="both"/>
        <w:rPr>
          <w:rFonts w:cs="David"/>
          <w:rtl/>
        </w:rPr>
      </w:pPr>
      <w:r>
        <w:rPr>
          <w:rFonts w:cs="David"/>
          <w:rtl/>
        </w:rPr>
        <w:tab/>
      </w:r>
      <w:r>
        <w:rPr>
          <w:rFonts w:cs="David"/>
          <w:u w:val="single"/>
          <w:rtl/>
        </w:rPr>
        <w:t>קצרנית:</w:t>
      </w:r>
      <w:r>
        <w:rPr>
          <w:rFonts w:cs="David"/>
          <w:rtl/>
        </w:rPr>
        <w:tab/>
        <w:t>חנה כהן</w:t>
      </w:r>
    </w:p>
    <w:p w:rsidR="00000000" w:rsidRDefault="000428AF">
      <w:pPr>
        <w:jc w:val="both"/>
        <w:rPr>
          <w:rFonts w:cs="David"/>
          <w:rtl/>
        </w:rPr>
      </w:pPr>
      <w:r>
        <w:rPr>
          <w:rFonts w:cs="David"/>
          <w:rtl/>
        </w:rPr>
        <w:br w:type="page"/>
      </w:r>
    </w:p>
    <w:p w:rsidR="00000000" w:rsidRDefault="000428AF">
      <w:pPr>
        <w:pStyle w:val="2"/>
        <w:rPr>
          <w:rFonts w:cs="David"/>
          <w:rtl/>
        </w:rPr>
      </w:pPr>
      <w:r>
        <w:rPr>
          <w:rFonts w:cs="David"/>
          <w:rtl/>
        </w:rPr>
        <w:t>הצעת חוק ארוחה יומית לתלמיד, התשס"ה-2004</w:t>
      </w:r>
    </w:p>
    <w:p w:rsidR="00000000" w:rsidRDefault="000428AF">
      <w:pPr>
        <w:rPr>
          <w:rFonts w:cs="David"/>
          <w:u w:val="single"/>
          <w:rtl/>
        </w:rPr>
      </w:pPr>
    </w:p>
    <w:p w:rsidR="00000000" w:rsidRDefault="000428AF">
      <w:pPr>
        <w:rPr>
          <w:rFonts w:cs="David"/>
          <w:u w:val="single"/>
          <w:rtl/>
        </w:rPr>
      </w:pPr>
      <w:r>
        <w:rPr>
          <w:rFonts w:cs="David"/>
          <w:u w:val="single"/>
          <w:rtl/>
        </w:rPr>
        <w:t>היו"ר אברהם הירשזון:</w:t>
      </w:r>
    </w:p>
    <w:p w:rsidR="00000000" w:rsidRDefault="000428AF">
      <w:pPr>
        <w:rPr>
          <w:rFonts w:cs="David"/>
          <w:u w:val="single"/>
          <w:rtl/>
        </w:rPr>
      </w:pPr>
    </w:p>
    <w:p w:rsidR="00000000" w:rsidRDefault="000428AF">
      <w:pPr>
        <w:jc w:val="both"/>
        <w:rPr>
          <w:rFonts w:cs="David"/>
          <w:rtl/>
        </w:rPr>
      </w:pPr>
      <w:r>
        <w:rPr>
          <w:rFonts w:cs="David"/>
          <w:rtl/>
        </w:rPr>
        <w:tab/>
        <w:t xml:space="preserve"> שלום לכולם, אני מתכבד לפתוח את ישיבת הוועדה. אנחנו בשלב ההצבעה על הצעת חוק ארוחה יומית לתלמיד, התשס"ה-2004, של חברת הכנסת ר</w:t>
      </w:r>
      <w:r>
        <w:rPr>
          <w:rFonts w:cs="David"/>
          <w:rtl/>
        </w:rPr>
        <w:t>וחמה אברהם. אתמול קיימנו דיון בהצעת החוק והודענו שהיום תהיה הצבעה. שאלנו את מציעת החוק אם היא מוכנה לקבל מספר הצעות לשינוי. עו"ד אפיק, אם היו שינויים, אני מבקש שתקראי אותם, כדי שנדע על מה אנחנו מצביעים.</w:t>
      </w:r>
    </w:p>
    <w:p w:rsidR="00000000" w:rsidRDefault="000428AF">
      <w:pPr>
        <w:jc w:val="both"/>
        <w:rPr>
          <w:rFonts w:cs="David"/>
          <w:rtl/>
        </w:rPr>
      </w:pPr>
    </w:p>
    <w:p w:rsidR="00000000" w:rsidRDefault="000428AF">
      <w:pPr>
        <w:jc w:val="both"/>
        <w:rPr>
          <w:rFonts w:cs="David"/>
          <w:rtl/>
        </w:rPr>
      </w:pPr>
      <w:r>
        <w:rPr>
          <w:rFonts w:cs="David"/>
          <w:u w:val="single"/>
          <w:rtl/>
        </w:rPr>
        <w:t>שגית אפיק:</w:t>
      </w:r>
    </w:p>
    <w:p w:rsidR="00000000" w:rsidRDefault="000428AF">
      <w:pPr>
        <w:jc w:val="both"/>
        <w:rPr>
          <w:rFonts w:cs="David"/>
          <w:rtl/>
        </w:rPr>
      </w:pPr>
      <w:r>
        <w:rPr>
          <w:rFonts w:cs="David"/>
          <w:rtl/>
        </w:rPr>
        <w:tab/>
      </w:r>
    </w:p>
    <w:p w:rsidR="00000000" w:rsidRDefault="000428AF">
      <w:pPr>
        <w:jc w:val="both"/>
        <w:rPr>
          <w:rFonts w:cs="David"/>
          <w:rtl/>
        </w:rPr>
      </w:pPr>
      <w:r>
        <w:rPr>
          <w:rFonts w:cs="David"/>
          <w:rtl/>
        </w:rPr>
        <w:tab/>
        <w:t>סעיף ההחלה בהדרגה נשאר פחות או יותר או</w:t>
      </w:r>
      <w:r>
        <w:rPr>
          <w:rFonts w:cs="David"/>
          <w:rtl/>
        </w:rPr>
        <w:t>תו הדבר, כאשר ההצמדה תהיה לחוק יום חינוך ארוך ולימודי העשרה בימים בהם הלימודים במוסד החינוך מתקיימים עד שעות אחר הצהרים. לשרים יהיה שיקול דעת לקבוע את אוכלוסיית התלמידים הזכאים מתוך הרשימה של בתי הספר בהם יש יום חינוך ארוך.</w:t>
      </w:r>
    </w:p>
    <w:p w:rsidR="00000000" w:rsidRDefault="000428AF">
      <w:pPr>
        <w:jc w:val="both"/>
        <w:rPr>
          <w:rFonts w:cs="David"/>
          <w:rtl/>
        </w:rPr>
      </w:pPr>
    </w:p>
    <w:p w:rsidR="00000000" w:rsidRDefault="000428AF">
      <w:pPr>
        <w:jc w:val="both"/>
        <w:rPr>
          <w:rFonts w:cs="David"/>
          <w:rtl/>
        </w:rPr>
      </w:pPr>
      <w:r>
        <w:rPr>
          <w:rFonts w:cs="David"/>
          <w:rtl/>
        </w:rPr>
        <w:tab/>
        <w:t>בסעיף 5(ג) שמתייחס לשיעורי ההש</w:t>
      </w:r>
      <w:r>
        <w:rPr>
          <w:rFonts w:cs="David"/>
          <w:rtl/>
        </w:rPr>
        <w:t>תתפות של הרשויות המקומיות הוחלט להיצמד למנגנון שקיים היום. היום קיימת ועדת היגוי בראשות מנכ"ל משרד ראש הממשלה. הוחלט להיצמד למנגנון הזה, כאשר הוועדה תוכל להתייעץ בשר הפנים ותאפשר למנכ"ל השלטון המקומי להשמיע את טיעוניו. הוועדה הזאת תמליץ לראש הממשלה על שיעו</w:t>
      </w:r>
      <w:r>
        <w:rPr>
          <w:rFonts w:cs="David"/>
          <w:rtl/>
        </w:rPr>
        <w:t>רי המכסימום שהרשויות המקומיות יצטרכו להשתתף בהם בפרוייקט הזה. ראש הממשלה יביא את זה בצו לאישור ועדת הכספים. חברי הוועדה יהיו החברים שקיימים היום - זה לא מופיע כרגע בנוסח, אבל אנחנו נוסיף את זה: נציג משרד הרווחה, נציג הביטוח הלאומי, נציג משרד האוצר ונציג מש</w:t>
      </w:r>
      <w:r>
        <w:rPr>
          <w:rFonts w:cs="David"/>
          <w:rtl/>
        </w:rPr>
        <w:t xml:space="preserve">רד החינוך. בראש הוועדה יעמוד המנהל הכללי של משרד ראש הממשלה. </w:t>
      </w:r>
    </w:p>
    <w:p w:rsidR="00000000" w:rsidRDefault="000428AF">
      <w:pPr>
        <w:jc w:val="both"/>
        <w:rPr>
          <w:rFonts w:cs="David"/>
          <w:rtl/>
        </w:rPr>
      </w:pPr>
    </w:p>
    <w:p w:rsidR="00000000" w:rsidRDefault="000428AF">
      <w:pPr>
        <w:jc w:val="both"/>
        <w:rPr>
          <w:rFonts w:cs="David"/>
          <w:rtl/>
        </w:rPr>
      </w:pPr>
      <w:r>
        <w:rPr>
          <w:rFonts w:cs="David"/>
          <w:rtl/>
        </w:rPr>
        <w:tab/>
        <w:t xml:space="preserve">בסעיף 5(ה), ההתייחסות למוסד לא רשמי,  ירדה. </w:t>
      </w:r>
    </w:p>
    <w:p w:rsidR="00000000" w:rsidRDefault="000428AF">
      <w:pPr>
        <w:jc w:val="both"/>
        <w:rPr>
          <w:rFonts w:cs="David"/>
          <w:rtl/>
        </w:rPr>
      </w:pPr>
    </w:p>
    <w:p w:rsidR="00000000" w:rsidRDefault="000428AF">
      <w:pPr>
        <w:jc w:val="both"/>
        <w:rPr>
          <w:rFonts w:cs="David"/>
          <w:rtl/>
        </w:rPr>
      </w:pPr>
      <w:r>
        <w:rPr>
          <w:rFonts w:cs="David"/>
          <w:u w:val="single"/>
          <w:rtl/>
        </w:rPr>
        <w:t>אורן מגנזי:</w:t>
      </w:r>
    </w:p>
    <w:p w:rsidR="00000000" w:rsidRDefault="000428AF">
      <w:pPr>
        <w:jc w:val="both"/>
        <w:rPr>
          <w:rFonts w:cs="David"/>
          <w:rtl/>
        </w:rPr>
      </w:pPr>
    </w:p>
    <w:p w:rsidR="00000000" w:rsidRDefault="000428AF">
      <w:pPr>
        <w:jc w:val="both"/>
        <w:rPr>
          <w:rFonts w:cs="David"/>
          <w:rtl/>
        </w:rPr>
      </w:pPr>
      <w:r>
        <w:rPr>
          <w:rFonts w:cs="David"/>
          <w:rtl/>
        </w:rPr>
        <w:tab/>
        <w:t>חלק מהעניין שקרן רש"י משתתפת כל כך מסיבית בפרוייקט הזה, זה משום שהיא חלק מוועדת ההיגוי. אני מבקש שיימצא הפתרון הניסוחי בכל זאת להכני</w:t>
      </w:r>
      <w:r>
        <w:rPr>
          <w:rFonts w:cs="David"/>
          <w:rtl/>
        </w:rPr>
        <w:t>ס אותם כחלק מהתהליך.</w:t>
      </w:r>
    </w:p>
    <w:p w:rsidR="00000000" w:rsidRDefault="000428AF">
      <w:pPr>
        <w:jc w:val="both"/>
        <w:rPr>
          <w:rFonts w:cs="David"/>
          <w:rtl/>
        </w:rPr>
      </w:pPr>
    </w:p>
    <w:p w:rsidR="00000000" w:rsidRDefault="000428AF">
      <w:pPr>
        <w:rPr>
          <w:rFonts w:cs="David"/>
          <w:u w:val="single"/>
          <w:rtl/>
        </w:rPr>
      </w:pPr>
      <w:r>
        <w:rPr>
          <w:rFonts w:cs="David"/>
          <w:u w:val="single"/>
          <w:rtl/>
        </w:rPr>
        <w:t>היו"ר אברהם הירשזון:</w:t>
      </w:r>
    </w:p>
    <w:p w:rsidR="00000000" w:rsidRDefault="000428AF">
      <w:pPr>
        <w:rPr>
          <w:rFonts w:cs="David"/>
          <w:u w:val="single"/>
          <w:rtl/>
        </w:rPr>
      </w:pPr>
    </w:p>
    <w:p w:rsidR="00000000" w:rsidRDefault="000428AF">
      <w:pPr>
        <w:jc w:val="both"/>
        <w:rPr>
          <w:rFonts w:cs="David"/>
          <w:rtl/>
        </w:rPr>
      </w:pPr>
      <w:r>
        <w:rPr>
          <w:rFonts w:cs="David"/>
          <w:rtl/>
        </w:rPr>
        <w:tab/>
        <w:t xml:space="preserve"> אנחנו נסמיך את היועצת המשפטית להגיע לפתרון. </w:t>
      </w:r>
    </w:p>
    <w:p w:rsidR="00000000" w:rsidRDefault="000428AF">
      <w:pPr>
        <w:jc w:val="both"/>
        <w:rPr>
          <w:rFonts w:cs="David"/>
          <w:u w:val="single"/>
          <w:rtl/>
        </w:rPr>
      </w:pPr>
    </w:p>
    <w:p w:rsidR="00000000" w:rsidRDefault="000428AF">
      <w:pPr>
        <w:jc w:val="both"/>
        <w:rPr>
          <w:rFonts w:cs="David"/>
          <w:rtl/>
        </w:rPr>
      </w:pPr>
      <w:r>
        <w:rPr>
          <w:rFonts w:cs="David"/>
          <w:u w:val="single"/>
          <w:rtl/>
        </w:rPr>
        <w:t>יחיאל חזן:</w:t>
      </w:r>
    </w:p>
    <w:p w:rsidR="00000000" w:rsidRDefault="000428AF">
      <w:pPr>
        <w:jc w:val="both"/>
        <w:rPr>
          <w:rFonts w:cs="David"/>
          <w:rtl/>
        </w:rPr>
      </w:pPr>
    </w:p>
    <w:p w:rsidR="00000000" w:rsidRDefault="000428AF">
      <w:pPr>
        <w:jc w:val="both"/>
        <w:rPr>
          <w:rFonts w:cs="David"/>
          <w:rtl/>
        </w:rPr>
      </w:pPr>
      <w:r>
        <w:rPr>
          <w:rFonts w:cs="David"/>
          <w:rtl/>
        </w:rPr>
        <w:tab/>
        <w:t>ראשי המועצות ביקשו אתמול להגביל את הנושא.</w:t>
      </w:r>
    </w:p>
    <w:p w:rsidR="00000000" w:rsidRDefault="000428AF">
      <w:pPr>
        <w:jc w:val="both"/>
        <w:rPr>
          <w:rFonts w:cs="David"/>
          <w:rtl/>
        </w:rPr>
      </w:pPr>
    </w:p>
    <w:p w:rsidR="00000000" w:rsidRDefault="000428AF">
      <w:pPr>
        <w:jc w:val="both"/>
        <w:rPr>
          <w:rFonts w:cs="David"/>
          <w:rtl/>
        </w:rPr>
      </w:pPr>
      <w:r>
        <w:rPr>
          <w:rFonts w:cs="David"/>
          <w:u w:val="single"/>
          <w:rtl/>
        </w:rPr>
        <w:t>רוחמה אברהם:</w:t>
      </w:r>
    </w:p>
    <w:p w:rsidR="00000000" w:rsidRDefault="000428AF">
      <w:pPr>
        <w:jc w:val="both"/>
        <w:rPr>
          <w:rFonts w:cs="David"/>
          <w:rtl/>
        </w:rPr>
      </w:pPr>
    </w:p>
    <w:p w:rsidR="00000000" w:rsidRDefault="000428AF">
      <w:pPr>
        <w:jc w:val="both"/>
        <w:rPr>
          <w:rFonts w:cs="David"/>
          <w:rtl/>
        </w:rPr>
      </w:pPr>
      <w:r>
        <w:rPr>
          <w:rFonts w:cs="David"/>
          <w:rtl/>
        </w:rPr>
        <w:tab/>
        <w:t xml:space="preserve"> זה נמצא בסעיף 5(ג), שמדבר על מצבן הכלכלי ושהרשויות יקבעו את סף המינימום. </w:t>
      </w:r>
      <w:r>
        <w:rPr>
          <w:rFonts w:cs="David"/>
          <w:rtl/>
        </w:rPr>
        <w:tab/>
      </w:r>
    </w:p>
    <w:p w:rsidR="00000000" w:rsidRDefault="000428AF">
      <w:pPr>
        <w:jc w:val="both"/>
        <w:rPr>
          <w:rFonts w:cs="David"/>
          <w:rtl/>
        </w:rPr>
      </w:pPr>
    </w:p>
    <w:p w:rsidR="00000000" w:rsidRDefault="000428AF">
      <w:pPr>
        <w:jc w:val="both"/>
        <w:rPr>
          <w:rFonts w:cs="David"/>
          <w:rtl/>
        </w:rPr>
      </w:pPr>
      <w:r>
        <w:rPr>
          <w:rFonts w:cs="David"/>
          <w:u w:val="single"/>
          <w:rtl/>
        </w:rPr>
        <w:t>שגית אפיק:</w:t>
      </w:r>
    </w:p>
    <w:p w:rsidR="00000000" w:rsidRDefault="000428AF">
      <w:pPr>
        <w:jc w:val="both"/>
        <w:rPr>
          <w:rFonts w:cs="David"/>
          <w:rtl/>
        </w:rPr>
      </w:pPr>
    </w:p>
    <w:p w:rsidR="00000000" w:rsidRDefault="000428AF">
      <w:pPr>
        <w:jc w:val="both"/>
        <w:rPr>
          <w:rFonts w:cs="David"/>
          <w:rtl/>
        </w:rPr>
      </w:pPr>
      <w:r>
        <w:rPr>
          <w:rFonts w:cs="David"/>
          <w:rtl/>
        </w:rPr>
        <w:tab/>
        <w:t>ייק</w:t>
      </w:r>
      <w:r>
        <w:rPr>
          <w:rFonts w:cs="David"/>
          <w:rtl/>
        </w:rPr>
        <w:t xml:space="preserve">בע רף מקסימום להשתתפותן של הרשויות המקומיות. שיעור המקסימום ייקבע על-ידי אותה ועדה בראשות מנכ"ל משרד ראש הממשלה, כאשר הקביעה תיעשה בהתאם למצבן הכלכלי והחברתי של אותן רשויות. </w:t>
      </w:r>
    </w:p>
    <w:p w:rsidR="00000000" w:rsidRDefault="000428AF">
      <w:pPr>
        <w:jc w:val="both"/>
        <w:rPr>
          <w:rFonts w:cs="David"/>
          <w:rtl/>
        </w:rPr>
      </w:pPr>
    </w:p>
    <w:p w:rsidR="00000000" w:rsidRDefault="000428AF">
      <w:pPr>
        <w:rPr>
          <w:rFonts w:cs="David"/>
          <w:u w:val="single"/>
          <w:rtl/>
        </w:rPr>
      </w:pPr>
      <w:r>
        <w:rPr>
          <w:rFonts w:cs="David"/>
          <w:u w:val="single"/>
          <w:rtl/>
        </w:rPr>
        <w:t>היו"ר אברהם הירשזון:</w:t>
      </w:r>
    </w:p>
    <w:p w:rsidR="00000000" w:rsidRDefault="000428AF">
      <w:pPr>
        <w:rPr>
          <w:rFonts w:cs="David"/>
          <w:u w:val="single"/>
          <w:rtl/>
        </w:rPr>
      </w:pPr>
    </w:p>
    <w:p w:rsidR="00000000" w:rsidRDefault="000428AF">
      <w:pPr>
        <w:jc w:val="both"/>
        <w:rPr>
          <w:rFonts w:cs="David"/>
          <w:rtl/>
        </w:rPr>
      </w:pPr>
      <w:r>
        <w:rPr>
          <w:rFonts w:cs="David"/>
          <w:rtl/>
        </w:rPr>
        <w:tab/>
        <w:t xml:space="preserve"> זו ההצעה ואם אדוני רוצה להגיש הסתייגות, הוא יכול לעשות ז</w:t>
      </w:r>
      <w:r>
        <w:rPr>
          <w:rFonts w:cs="David"/>
          <w:rtl/>
        </w:rPr>
        <w:t xml:space="preserve">את. </w:t>
      </w:r>
    </w:p>
    <w:p w:rsidR="00000000" w:rsidRDefault="000428AF">
      <w:pPr>
        <w:jc w:val="both"/>
        <w:rPr>
          <w:rFonts w:cs="David"/>
          <w:rtl/>
        </w:rPr>
      </w:pPr>
      <w:r>
        <w:rPr>
          <w:rFonts w:cs="David"/>
          <w:rtl/>
        </w:rPr>
        <w:br w:type="page"/>
      </w:r>
    </w:p>
    <w:p w:rsidR="00000000" w:rsidRDefault="000428AF">
      <w:pPr>
        <w:jc w:val="both"/>
        <w:rPr>
          <w:rFonts w:cs="David"/>
          <w:rtl/>
        </w:rPr>
      </w:pPr>
      <w:r>
        <w:rPr>
          <w:rFonts w:cs="David"/>
          <w:u w:val="single"/>
          <w:rtl/>
        </w:rPr>
        <w:t>משה גפני:</w:t>
      </w:r>
    </w:p>
    <w:p w:rsidR="00000000" w:rsidRDefault="000428AF">
      <w:pPr>
        <w:jc w:val="both"/>
        <w:rPr>
          <w:rFonts w:cs="David"/>
          <w:rtl/>
        </w:rPr>
      </w:pPr>
    </w:p>
    <w:p w:rsidR="00000000" w:rsidRDefault="000428AF">
      <w:pPr>
        <w:jc w:val="both"/>
        <w:rPr>
          <w:rFonts w:cs="David"/>
          <w:rtl/>
        </w:rPr>
      </w:pPr>
      <w:r>
        <w:rPr>
          <w:rFonts w:cs="David"/>
          <w:rtl/>
        </w:rPr>
        <w:tab/>
        <w:t>אני חושב שיש טעות בניסוח. חברת הכנסת רוחמה אברהם, מציעת החוק, אמרה שהיא צמודה להחלטת הממשלה, אבל סעיף 4 מנוסח לא נכון מבחינת החלטת הממשלה. החלטת הממשלה קובעת שמפעל ההזנה יונהג במוסדות חינוך ביישובים וכו'. בהצעה הנוכחית כתוב: מתוך בתי הספ</w:t>
      </w:r>
      <w:r>
        <w:rPr>
          <w:rFonts w:cs="David"/>
          <w:rtl/>
        </w:rPr>
        <w:t xml:space="preserve">ר היסודיים ומוסדות חינוך בישובים וכו'. מה זה "מתוך"? החלטת הממשלה אומרת שמפעל ההזנה יונהג במוסדות חינוך ביישובים ולא מתוך. זה הבדל עצום. </w:t>
      </w:r>
    </w:p>
    <w:p w:rsidR="00000000" w:rsidRDefault="000428AF">
      <w:pPr>
        <w:jc w:val="both"/>
        <w:rPr>
          <w:rFonts w:cs="David"/>
          <w:rtl/>
        </w:rPr>
      </w:pPr>
    </w:p>
    <w:p w:rsidR="00000000" w:rsidRDefault="000428AF">
      <w:pPr>
        <w:jc w:val="both"/>
        <w:rPr>
          <w:rFonts w:cs="David"/>
          <w:rtl/>
        </w:rPr>
      </w:pPr>
      <w:r>
        <w:rPr>
          <w:rFonts w:cs="David"/>
          <w:u w:val="single"/>
          <w:rtl/>
        </w:rPr>
        <w:t>שגית אפיק:</w:t>
      </w:r>
    </w:p>
    <w:p w:rsidR="00000000" w:rsidRDefault="000428AF">
      <w:pPr>
        <w:jc w:val="both"/>
        <w:rPr>
          <w:rFonts w:cs="David"/>
          <w:rtl/>
        </w:rPr>
      </w:pPr>
    </w:p>
    <w:p w:rsidR="00000000" w:rsidRDefault="000428AF">
      <w:pPr>
        <w:jc w:val="both"/>
        <w:rPr>
          <w:rFonts w:cs="David"/>
          <w:rtl/>
        </w:rPr>
      </w:pPr>
      <w:r>
        <w:rPr>
          <w:rFonts w:cs="David"/>
          <w:rtl/>
        </w:rPr>
        <w:tab/>
        <w:t xml:space="preserve"> נשמיט את המילים "מתוך בתי הספר היסודיים".</w:t>
      </w:r>
    </w:p>
    <w:p w:rsidR="00000000" w:rsidRDefault="000428AF">
      <w:pPr>
        <w:jc w:val="both"/>
        <w:rPr>
          <w:rFonts w:cs="David"/>
          <w:rtl/>
        </w:rPr>
      </w:pPr>
    </w:p>
    <w:p w:rsidR="00000000" w:rsidRDefault="000428AF">
      <w:pPr>
        <w:jc w:val="both"/>
        <w:rPr>
          <w:rFonts w:cs="David"/>
          <w:rtl/>
        </w:rPr>
      </w:pPr>
      <w:r>
        <w:rPr>
          <w:rFonts w:cs="David"/>
          <w:u w:val="single"/>
          <w:rtl/>
        </w:rPr>
        <w:t>חיים אורון:</w:t>
      </w:r>
    </w:p>
    <w:p w:rsidR="00000000" w:rsidRDefault="000428AF">
      <w:pPr>
        <w:jc w:val="both"/>
        <w:rPr>
          <w:rFonts w:cs="David"/>
          <w:rtl/>
        </w:rPr>
      </w:pPr>
    </w:p>
    <w:p w:rsidR="00000000" w:rsidRDefault="000428AF">
      <w:pPr>
        <w:jc w:val="both"/>
        <w:rPr>
          <w:rFonts w:cs="David"/>
          <w:rtl/>
        </w:rPr>
      </w:pPr>
      <w:r>
        <w:rPr>
          <w:rFonts w:cs="David"/>
          <w:rtl/>
        </w:rPr>
        <w:tab/>
        <w:t xml:space="preserve"> על-פי ההגדרה פה, בתל-אביב למשל אי אפשר יהיה ל</w:t>
      </w:r>
      <w:r>
        <w:rPr>
          <w:rFonts w:cs="David"/>
          <w:rtl/>
        </w:rPr>
        <w:t>תת ארוחה, אלא לכל תושבי תל-אביב. לצורך הדוגמה אני רוצה שבתל-אביב ייתנו לתושבי שכונת התקוה ונווה צדק.</w:t>
      </w:r>
    </w:p>
    <w:p w:rsidR="00000000" w:rsidRDefault="000428AF">
      <w:pPr>
        <w:jc w:val="both"/>
        <w:rPr>
          <w:rFonts w:cs="David"/>
          <w:rtl/>
        </w:rPr>
      </w:pPr>
    </w:p>
    <w:p w:rsidR="00000000" w:rsidRDefault="000428AF">
      <w:pPr>
        <w:jc w:val="both"/>
        <w:rPr>
          <w:rFonts w:cs="David"/>
          <w:rtl/>
        </w:rPr>
      </w:pPr>
      <w:r>
        <w:rPr>
          <w:rFonts w:cs="David"/>
          <w:u w:val="single"/>
          <w:rtl/>
        </w:rPr>
        <w:t>משה גפני:</w:t>
      </w:r>
    </w:p>
    <w:p w:rsidR="00000000" w:rsidRDefault="000428AF">
      <w:pPr>
        <w:jc w:val="both"/>
        <w:rPr>
          <w:rFonts w:cs="David"/>
          <w:rtl/>
        </w:rPr>
      </w:pPr>
    </w:p>
    <w:p w:rsidR="00000000" w:rsidRDefault="000428AF">
      <w:pPr>
        <w:jc w:val="both"/>
        <w:rPr>
          <w:rFonts w:cs="David"/>
          <w:rtl/>
        </w:rPr>
      </w:pPr>
      <w:r>
        <w:rPr>
          <w:rFonts w:cs="David"/>
          <w:rtl/>
        </w:rPr>
        <w:tab/>
        <w:t xml:space="preserve"> אתה טועה,  משום שההחלטה מדברת על הזנה במקומות שבהם חל יום לימודים ארוך. אם בכל בתי הספר בתל-אביב יש יום לימודים ארוך, צריך לתת ארוחות לכל בתי</w:t>
      </w:r>
      <w:r>
        <w:rPr>
          <w:rFonts w:cs="David"/>
          <w:rtl/>
        </w:rPr>
        <w:t xml:space="preserve"> הספר בתל-אביב.</w:t>
      </w:r>
    </w:p>
    <w:p w:rsidR="00000000" w:rsidRDefault="000428AF">
      <w:pPr>
        <w:jc w:val="both"/>
        <w:rPr>
          <w:rFonts w:cs="David"/>
          <w:rtl/>
        </w:rPr>
      </w:pPr>
    </w:p>
    <w:p w:rsidR="00000000" w:rsidRDefault="000428AF">
      <w:pPr>
        <w:jc w:val="both"/>
        <w:rPr>
          <w:rFonts w:cs="David"/>
          <w:rtl/>
        </w:rPr>
      </w:pPr>
      <w:r>
        <w:rPr>
          <w:rFonts w:cs="David"/>
          <w:u w:val="single"/>
          <w:rtl/>
        </w:rPr>
        <w:t>חיים אורון:</w:t>
      </w:r>
    </w:p>
    <w:p w:rsidR="00000000" w:rsidRDefault="000428AF">
      <w:pPr>
        <w:jc w:val="both"/>
        <w:rPr>
          <w:rFonts w:cs="David"/>
          <w:rtl/>
        </w:rPr>
      </w:pPr>
    </w:p>
    <w:p w:rsidR="00000000" w:rsidRDefault="000428AF">
      <w:pPr>
        <w:jc w:val="both"/>
        <w:rPr>
          <w:rFonts w:cs="David"/>
          <w:rtl/>
        </w:rPr>
      </w:pPr>
      <w:r>
        <w:rPr>
          <w:rFonts w:cs="David"/>
          <w:rtl/>
        </w:rPr>
        <w:tab/>
        <w:t xml:space="preserve"> אם אתה כותב שזה ביישובים, זה חל על כל היישוב. אני מציע להחליט שזה יהיה ביישוב מעל גודל מסוים. </w:t>
      </w:r>
    </w:p>
    <w:p w:rsidR="00000000" w:rsidRDefault="000428AF">
      <w:pPr>
        <w:jc w:val="both"/>
        <w:rPr>
          <w:rFonts w:cs="David"/>
          <w:rtl/>
        </w:rPr>
      </w:pPr>
    </w:p>
    <w:p w:rsidR="00000000" w:rsidRDefault="000428AF">
      <w:pPr>
        <w:jc w:val="both"/>
        <w:rPr>
          <w:rFonts w:cs="David"/>
          <w:rtl/>
        </w:rPr>
      </w:pPr>
      <w:r>
        <w:rPr>
          <w:rFonts w:cs="David"/>
          <w:u w:val="single"/>
          <w:rtl/>
        </w:rPr>
        <w:t>משה גפני:</w:t>
      </w:r>
    </w:p>
    <w:p w:rsidR="00000000" w:rsidRDefault="000428AF">
      <w:pPr>
        <w:jc w:val="both"/>
        <w:rPr>
          <w:rFonts w:cs="David"/>
          <w:rtl/>
        </w:rPr>
      </w:pPr>
    </w:p>
    <w:p w:rsidR="00000000" w:rsidRDefault="000428AF">
      <w:pPr>
        <w:jc w:val="both"/>
        <w:rPr>
          <w:rFonts w:cs="David"/>
          <w:rtl/>
        </w:rPr>
      </w:pPr>
      <w:r>
        <w:rPr>
          <w:rFonts w:cs="David"/>
          <w:rtl/>
        </w:rPr>
        <w:tab/>
        <w:t xml:space="preserve"> מה בישוב ששם יש צו על כל היישוב?</w:t>
      </w:r>
    </w:p>
    <w:p w:rsidR="00000000" w:rsidRDefault="000428AF">
      <w:pPr>
        <w:jc w:val="both"/>
        <w:rPr>
          <w:rFonts w:cs="David"/>
          <w:rtl/>
        </w:rPr>
      </w:pPr>
    </w:p>
    <w:p w:rsidR="00000000" w:rsidRDefault="000428AF">
      <w:pPr>
        <w:jc w:val="both"/>
        <w:rPr>
          <w:rFonts w:cs="David"/>
          <w:rtl/>
        </w:rPr>
      </w:pPr>
      <w:r>
        <w:rPr>
          <w:rFonts w:cs="David"/>
          <w:u w:val="single"/>
          <w:rtl/>
        </w:rPr>
        <w:t>חיים אורון:</w:t>
      </w:r>
    </w:p>
    <w:p w:rsidR="00000000" w:rsidRDefault="000428AF">
      <w:pPr>
        <w:jc w:val="both"/>
        <w:rPr>
          <w:rFonts w:cs="David"/>
          <w:rtl/>
        </w:rPr>
      </w:pPr>
    </w:p>
    <w:p w:rsidR="00000000" w:rsidRDefault="000428AF">
      <w:pPr>
        <w:jc w:val="both"/>
        <w:rPr>
          <w:rFonts w:cs="David"/>
          <w:rtl/>
        </w:rPr>
      </w:pPr>
      <w:r>
        <w:rPr>
          <w:rFonts w:cs="David"/>
          <w:rtl/>
        </w:rPr>
        <w:tab/>
        <w:t xml:space="preserve"> מה שאני מציע לא סותר את מה שאתה אומר. מה שאני מציע נותן אפשרות שבי</w:t>
      </w:r>
      <w:r>
        <w:rPr>
          <w:rFonts w:cs="David"/>
          <w:rtl/>
        </w:rPr>
        <w:t xml:space="preserve">ישוב גדול, בבאר שבע למשל, יתנו בשכונה ד' ובשכונת רמות לא. זה הגיוני ואני בעד זה. </w:t>
      </w:r>
    </w:p>
    <w:p w:rsidR="00000000" w:rsidRDefault="000428AF">
      <w:pPr>
        <w:jc w:val="both"/>
        <w:rPr>
          <w:rFonts w:cs="David"/>
          <w:rtl/>
        </w:rPr>
      </w:pPr>
    </w:p>
    <w:p w:rsidR="00000000" w:rsidRDefault="000428AF">
      <w:pPr>
        <w:jc w:val="both"/>
        <w:rPr>
          <w:rFonts w:cs="David"/>
          <w:rtl/>
        </w:rPr>
      </w:pPr>
      <w:r>
        <w:rPr>
          <w:rFonts w:cs="David"/>
          <w:u w:val="single"/>
          <w:rtl/>
        </w:rPr>
        <w:t>משה גפני:</w:t>
      </w:r>
    </w:p>
    <w:p w:rsidR="00000000" w:rsidRDefault="000428AF">
      <w:pPr>
        <w:jc w:val="both"/>
        <w:rPr>
          <w:rFonts w:cs="David"/>
          <w:rtl/>
        </w:rPr>
      </w:pPr>
    </w:p>
    <w:p w:rsidR="00000000" w:rsidRDefault="000428AF">
      <w:pPr>
        <w:jc w:val="both"/>
        <w:rPr>
          <w:rFonts w:cs="David"/>
          <w:rtl/>
        </w:rPr>
      </w:pPr>
      <w:r>
        <w:rPr>
          <w:rFonts w:cs="David"/>
          <w:rtl/>
        </w:rPr>
        <w:tab/>
        <w:t xml:space="preserve"> בשתי השכונות חל צו יום לימודים ארוך?</w:t>
      </w:r>
    </w:p>
    <w:p w:rsidR="00000000" w:rsidRDefault="000428AF">
      <w:pPr>
        <w:jc w:val="both"/>
        <w:rPr>
          <w:rFonts w:cs="David"/>
          <w:rtl/>
        </w:rPr>
      </w:pPr>
    </w:p>
    <w:p w:rsidR="00000000" w:rsidRDefault="000428AF">
      <w:pPr>
        <w:rPr>
          <w:rFonts w:cs="David"/>
          <w:u w:val="single"/>
          <w:rtl/>
        </w:rPr>
      </w:pPr>
      <w:r>
        <w:rPr>
          <w:rFonts w:cs="David"/>
          <w:u w:val="single"/>
          <w:rtl/>
        </w:rPr>
        <w:t>היו"ר אברהם הירשזון:</w:t>
      </w:r>
    </w:p>
    <w:p w:rsidR="00000000" w:rsidRDefault="000428AF">
      <w:pPr>
        <w:rPr>
          <w:rFonts w:cs="David"/>
          <w:u w:val="single"/>
          <w:rtl/>
        </w:rPr>
      </w:pPr>
    </w:p>
    <w:p w:rsidR="00000000" w:rsidRDefault="000428AF">
      <w:pPr>
        <w:jc w:val="both"/>
        <w:rPr>
          <w:rFonts w:cs="David"/>
          <w:rtl/>
        </w:rPr>
      </w:pPr>
      <w:r>
        <w:rPr>
          <w:rFonts w:cs="David"/>
          <w:rtl/>
        </w:rPr>
        <w:tab/>
        <w:t xml:space="preserve"> בתל-אביב למשל, יש שכונות מסוימות שבהן רוצים לתת את מפעל ההזנה ובשכונות, כמו צפון תל-אביב למשל, לא </w:t>
      </w:r>
      <w:r>
        <w:rPr>
          <w:rFonts w:cs="David"/>
          <w:rtl/>
        </w:rPr>
        <w:t>רוצים לתת.</w:t>
      </w:r>
    </w:p>
    <w:p w:rsidR="00000000" w:rsidRDefault="000428AF">
      <w:pPr>
        <w:jc w:val="both"/>
        <w:rPr>
          <w:rFonts w:cs="David"/>
          <w:rtl/>
        </w:rPr>
      </w:pPr>
    </w:p>
    <w:p w:rsidR="00000000" w:rsidRDefault="000428AF">
      <w:pPr>
        <w:jc w:val="both"/>
        <w:rPr>
          <w:rFonts w:cs="David"/>
          <w:rtl/>
        </w:rPr>
      </w:pPr>
      <w:r>
        <w:rPr>
          <w:rFonts w:cs="David"/>
          <w:u w:val="single"/>
          <w:rtl/>
        </w:rPr>
        <w:t>משה גפני:</w:t>
      </w:r>
    </w:p>
    <w:p w:rsidR="00000000" w:rsidRDefault="000428AF">
      <w:pPr>
        <w:jc w:val="both"/>
        <w:rPr>
          <w:rFonts w:cs="David"/>
          <w:rtl/>
        </w:rPr>
      </w:pPr>
    </w:p>
    <w:p w:rsidR="00000000" w:rsidRDefault="000428AF">
      <w:pPr>
        <w:jc w:val="both"/>
        <w:rPr>
          <w:rFonts w:cs="David"/>
          <w:rtl/>
        </w:rPr>
      </w:pPr>
      <w:r>
        <w:rPr>
          <w:rFonts w:cs="David"/>
          <w:rtl/>
        </w:rPr>
        <w:tab/>
        <w:t xml:space="preserve"> בשכונה כמו צפון תל-אביב לא חל הצו. </w:t>
      </w:r>
    </w:p>
    <w:p w:rsidR="00000000" w:rsidRDefault="000428AF">
      <w:pPr>
        <w:jc w:val="both"/>
        <w:rPr>
          <w:rFonts w:cs="David"/>
          <w:rtl/>
        </w:rPr>
      </w:pPr>
    </w:p>
    <w:p w:rsidR="00000000" w:rsidRDefault="000428AF">
      <w:pPr>
        <w:rPr>
          <w:rFonts w:cs="David"/>
          <w:u w:val="single"/>
          <w:rtl/>
        </w:rPr>
      </w:pPr>
      <w:r>
        <w:rPr>
          <w:rFonts w:cs="David"/>
          <w:u w:val="single"/>
          <w:rtl/>
        </w:rPr>
        <w:t>היו"ר אברהם הירשזון:</w:t>
      </w:r>
    </w:p>
    <w:p w:rsidR="00000000" w:rsidRDefault="000428AF">
      <w:pPr>
        <w:rPr>
          <w:rFonts w:cs="David"/>
          <w:u w:val="single"/>
          <w:rtl/>
        </w:rPr>
      </w:pPr>
    </w:p>
    <w:p w:rsidR="00000000" w:rsidRDefault="000428AF">
      <w:pPr>
        <w:jc w:val="both"/>
        <w:rPr>
          <w:rFonts w:cs="David"/>
          <w:rtl/>
        </w:rPr>
      </w:pPr>
      <w:r>
        <w:rPr>
          <w:rFonts w:cs="David"/>
          <w:rtl/>
        </w:rPr>
        <w:tab/>
        <w:t xml:space="preserve"> מי בעד ההצעה, בכפוף לשינויים בנוסח על-ידי היועצת המשפטית של הוועדה?</w:t>
      </w:r>
    </w:p>
    <w:p w:rsidR="00000000" w:rsidRDefault="000428AF">
      <w:pPr>
        <w:jc w:val="both"/>
        <w:rPr>
          <w:rFonts w:cs="David"/>
          <w:rtl/>
        </w:rPr>
      </w:pPr>
      <w:r>
        <w:rPr>
          <w:rFonts w:cs="David"/>
          <w:rtl/>
        </w:rPr>
        <w:br w:type="page"/>
      </w:r>
    </w:p>
    <w:p w:rsidR="00000000" w:rsidRDefault="000428AF">
      <w:pPr>
        <w:pStyle w:val="2"/>
        <w:rPr>
          <w:rFonts w:cs="David"/>
          <w:rtl/>
        </w:rPr>
      </w:pPr>
      <w:r>
        <w:rPr>
          <w:rFonts w:cs="David"/>
          <w:rtl/>
        </w:rPr>
        <w:t>הצבעה</w:t>
      </w:r>
    </w:p>
    <w:p w:rsidR="00000000" w:rsidRDefault="000428AF">
      <w:pPr>
        <w:jc w:val="center"/>
        <w:rPr>
          <w:rFonts w:cs="David"/>
          <w:rtl/>
        </w:rPr>
      </w:pPr>
      <w:r>
        <w:rPr>
          <w:rFonts w:cs="David"/>
          <w:rtl/>
        </w:rPr>
        <w:t>בעד – הרוב</w:t>
      </w:r>
    </w:p>
    <w:p w:rsidR="00000000" w:rsidRDefault="000428AF">
      <w:pPr>
        <w:jc w:val="center"/>
        <w:rPr>
          <w:rFonts w:cs="David"/>
          <w:rtl/>
        </w:rPr>
      </w:pPr>
      <w:r>
        <w:rPr>
          <w:rFonts w:cs="David"/>
          <w:rtl/>
        </w:rPr>
        <w:t>נגד – 1</w:t>
      </w:r>
    </w:p>
    <w:p w:rsidR="00000000" w:rsidRDefault="000428AF">
      <w:pPr>
        <w:jc w:val="center"/>
        <w:rPr>
          <w:rFonts w:cs="David"/>
          <w:rtl/>
        </w:rPr>
      </w:pPr>
      <w:r>
        <w:rPr>
          <w:rFonts w:cs="David"/>
          <w:rtl/>
        </w:rPr>
        <w:t>נמנעים – אין</w:t>
      </w:r>
    </w:p>
    <w:p w:rsidR="00000000" w:rsidRDefault="000428AF">
      <w:pPr>
        <w:jc w:val="both"/>
        <w:rPr>
          <w:rFonts w:cs="David"/>
          <w:rtl/>
        </w:rPr>
      </w:pPr>
    </w:p>
    <w:p w:rsidR="00000000" w:rsidRDefault="000428AF">
      <w:pPr>
        <w:pStyle w:val="a3"/>
        <w:rPr>
          <w:rFonts w:cs="David"/>
          <w:rtl/>
        </w:rPr>
      </w:pPr>
      <w:r>
        <w:rPr>
          <w:rFonts w:cs="David"/>
          <w:rtl/>
        </w:rPr>
        <w:tab/>
        <w:t>הצעת חוק ארוחה יומית לתלמיד, התשס"ה-2004, אושרה לקריאה שנייה</w:t>
      </w:r>
      <w:r>
        <w:rPr>
          <w:rFonts w:cs="David"/>
          <w:rtl/>
        </w:rPr>
        <w:t xml:space="preserve"> וקריאה שלישית.</w:t>
      </w:r>
    </w:p>
    <w:p w:rsidR="00000000" w:rsidRDefault="000428AF">
      <w:pPr>
        <w:jc w:val="both"/>
        <w:rPr>
          <w:rFonts w:cs="David"/>
          <w:rtl/>
        </w:rPr>
      </w:pPr>
    </w:p>
    <w:p w:rsidR="00000000" w:rsidRDefault="000428AF">
      <w:pPr>
        <w:jc w:val="both"/>
        <w:rPr>
          <w:rFonts w:cs="David"/>
          <w:rtl/>
        </w:rPr>
      </w:pPr>
      <w:r>
        <w:rPr>
          <w:rFonts w:cs="David"/>
          <w:rtl/>
        </w:rPr>
        <w:tab/>
        <w:t>אני מודה לחברת הכנסת רוחמה אברהם על היוזמה.</w:t>
      </w:r>
    </w:p>
    <w:p w:rsidR="00000000" w:rsidRDefault="000428AF">
      <w:pPr>
        <w:jc w:val="both"/>
        <w:rPr>
          <w:rFonts w:cs="David"/>
          <w:rtl/>
        </w:rPr>
      </w:pPr>
    </w:p>
    <w:p w:rsidR="00000000" w:rsidRDefault="000428AF">
      <w:pPr>
        <w:jc w:val="both"/>
        <w:rPr>
          <w:rFonts w:cs="David"/>
          <w:rtl/>
        </w:rPr>
      </w:pPr>
      <w:r>
        <w:rPr>
          <w:rFonts w:cs="David"/>
          <w:u w:val="single"/>
          <w:rtl/>
        </w:rPr>
        <w:t>משה גפני:</w:t>
      </w:r>
    </w:p>
    <w:p w:rsidR="00000000" w:rsidRDefault="000428AF">
      <w:pPr>
        <w:jc w:val="both"/>
        <w:rPr>
          <w:rFonts w:cs="David"/>
          <w:rtl/>
        </w:rPr>
      </w:pPr>
    </w:p>
    <w:p w:rsidR="00000000" w:rsidRDefault="000428AF">
      <w:pPr>
        <w:jc w:val="both"/>
        <w:rPr>
          <w:rFonts w:cs="David"/>
          <w:rtl/>
        </w:rPr>
      </w:pPr>
      <w:r>
        <w:rPr>
          <w:rFonts w:cs="David"/>
          <w:rtl/>
        </w:rPr>
        <w:tab/>
        <w:t xml:space="preserve"> הודעתי אתמול שהיות שאמרתי על אורן מגנזי שהוא אנטישמי, אני רוצה לחזור בי.</w:t>
      </w:r>
    </w:p>
    <w:p w:rsidR="00000000" w:rsidRDefault="000428AF">
      <w:pPr>
        <w:jc w:val="both"/>
        <w:rPr>
          <w:rFonts w:cs="David"/>
          <w:rtl/>
        </w:rPr>
      </w:pPr>
    </w:p>
    <w:p w:rsidR="00000000" w:rsidRDefault="000428AF">
      <w:pPr>
        <w:jc w:val="both"/>
        <w:rPr>
          <w:rFonts w:cs="David"/>
          <w:rtl/>
        </w:rPr>
      </w:pPr>
      <w:r>
        <w:rPr>
          <w:rFonts w:cs="David"/>
          <w:u w:val="single"/>
          <w:rtl/>
        </w:rPr>
        <w:t>רוחמה אברהם:</w:t>
      </w:r>
    </w:p>
    <w:p w:rsidR="00000000" w:rsidRDefault="000428AF">
      <w:pPr>
        <w:jc w:val="both"/>
        <w:rPr>
          <w:rFonts w:cs="David"/>
          <w:rtl/>
        </w:rPr>
      </w:pPr>
    </w:p>
    <w:p w:rsidR="00000000" w:rsidRDefault="000428AF">
      <w:pPr>
        <w:jc w:val="both"/>
        <w:rPr>
          <w:rFonts w:cs="David"/>
          <w:rtl/>
        </w:rPr>
      </w:pPr>
      <w:r>
        <w:rPr>
          <w:rFonts w:cs="David"/>
          <w:rtl/>
        </w:rPr>
        <w:tab/>
        <w:t xml:space="preserve"> אני רוצה להודות ליושב-ראש הוועדה, למנהל הוועדה, היועצת המשפטית וחברי הכנסת שלקחו חלק בעבוד</w:t>
      </w:r>
      <w:r>
        <w:rPr>
          <w:rFonts w:cs="David"/>
          <w:rtl/>
        </w:rPr>
        <w:t>ת ההכנה של הצעת החוק. אני  גם רוצה להודות לנציגי הממשלה השונים – לאורן מגנזי ממשרד ראש הממשלה, למנכ"ל משרד ראש הממשלה ולראש הממשלה שראו חשיבות רבה מאוד בקיום מפעל ההזנה במדינת ישראל, במיוחד לאור המצב הכלכלי הקשה אליו נקלענו. אני מקווה שהצעת החוק תעבור ברוב</w:t>
      </w:r>
      <w:r>
        <w:rPr>
          <w:rFonts w:cs="David"/>
          <w:rtl/>
        </w:rPr>
        <w:t xml:space="preserve"> קולות במליאת הכנסת. </w:t>
      </w:r>
    </w:p>
    <w:p w:rsidR="00000000" w:rsidRDefault="000428AF">
      <w:pPr>
        <w:jc w:val="both"/>
        <w:rPr>
          <w:rFonts w:cs="David"/>
          <w:rtl/>
        </w:rPr>
      </w:pPr>
    </w:p>
    <w:p w:rsidR="00000000" w:rsidRDefault="000428AF">
      <w:pPr>
        <w:jc w:val="both"/>
        <w:rPr>
          <w:rFonts w:cs="David"/>
          <w:rtl/>
        </w:rPr>
      </w:pPr>
      <w:r>
        <w:rPr>
          <w:rFonts w:cs="David"/>
          <w:u w:val="single"/>
          <w:rtl/>
        </w:rPr>
        <w:t>דורית מורג:</w:t>
      </w:r>
    </w:p>
    <w:p w:rsidR="00000000" w:rsidRDefault="000428AF">
      <w:pPr>
        <w:jc w:val="both"/>
        <w:rPr>
          <w:rFonts w:cs="David"/>
          <w:rtl/>
        </w:rPr>
      </w:pPr>
    </w:p>
    <w:p w:rsidR="00000000" w:rsidRDefault="000428AF">
      <w:pPr>
        <w:jc w:val="both"/>
        <w:rPr>
          <w:rFonts w:cs="David"/>
          <w:rtl/>
        </w:rPr>
      </w:pPr>
      <w:r>
        <w:rPr>
          <w:rFonts w:cs="David"/>
          <w:rtl/>
        </w:rPr>
        <w:tab/>
        <w:t xml:space="preserve">לגבי השינוי בסעיף 4 - אם מדובר ביותר תקציב, צריך לתקצב את זה. שרת החינוך קבעה ורוצה שהתקציב כולו יבוא מהאוצר. אם מדברים עכשיו על שינוי שגורר יותר תקציב בעקבותיו, צריך לחזור לוועדת שרים. </w:t>
      </w:r>
    </w:p>
    <w:p w:rsidR="00000000" w:rsidRDefault="000428AF">
      <w:pPr>
        <w:jc w:val="both"/>
        <w:rPr>
          <w:rFonts w:cs="David"/>
          <w:rtl/>
        </w:rPr>
      </w:pPr>
    </w:p>
    <w:p w:rsidR="00000000" w:rsidRDefault="000428AF">
      <w:pPr>
        <w:jc w:val="both"/>
        <w:rPr>
          <w:rFonts w:cs="David"/>
          <w:rtl/>
        </w:rPr>
      </w:pPr>
      <w:r>
        <w:rPr>
          <w:rFonts w:cs="David"/>
          <w:u w:val="single"/>
          <w:rtl/>
        </w:rPr>
        <w:t>שגית אפיק:</w:t>
      </w:r>
    </w:p>
    <w:p w:rsidR="00000000" w:rsidRDefault="000428AF">
      <w:pPr>
        <w:jc w:val="both"/>
        <w:rPr>
          <w:rFonts w:cs="David"/>
          <w:rtl/>
        </w:rPr>
      </w:pPr>
    </w:p>
    <w:p w:rsidR="00000000" w:rsidRDefault="000428AF">
      <w:pPr>
        <w:jc w:val="both"/>
        <w:rPr>
          <w:rFonts w:cs="David"/>
          <w:rtl/>
        </w:rPr>
      </w:pPr>
      <w:r>
        <w:rPr>
          <w:rFonts w:cs="David"/>
          <w:rtl/>
        </w:rPr>
        <w:tab/>
        <w:t xml:space="preserve"> את מבקשת שייכתב: </w:t>
      </w:r>
      <w:r>
        <w:rPr>
          <w:rFonts w:cs="David"/>
          <w:rtl/>
        </w:rPr>
        <w:t>מתוך מוסדות חינוך ביישובים ובשכונות?</w:t>
      </w:r>
    </w:p>
    <w:p w:rsidR="00000000" w:rsidRDefault="000428AF">
      <w:pPr>
        <w:jc w:val="both"/>
        <w:rPr>
          <w:rFonts w:cs="David"/>
          <w:rtl/>
        </w:rPr>
      </w:pPr>
    </w:p>
    <w:p w:rsidR="00000000" w:rsidRDefault="000428AF">
      <w:pPr>
        <w:jc w:val="both"/>
        <w:rPr>
          <w:rFonts w:cs="David"/>
          <w:rtl/>
        </w:rPr>
      </w:pPr>
      <w:r>
        <w:rPr>
          <w:rFonts w:cs="David"/>
          <w:u w:val="single"/>
          <w:rtl/>
        </w:rPr>
        <w:t>דורית  מורג:</w:t>
      </w:r>
    </w:p>
    <w:p w:rsidR="00000000" w:rsidRDefault="000428AF">
      <w:pPr>
        <w:jc w:val="both"/>
        <w:rPr>
          <w:rFonts w:cs="David"/>
          <w:rtl/>
        </w:rPr>
      </w:pPr>
    </w:p>
    <w:p w:rsidR="00000000" w:rsidRDefault="000428AF">
      <w:pPr>
        <w:jc w:val="both"/>
        <w:rPr>
          <w:rFonts w:cs="David"/>
          <w:rtl/>
        </w:rPr>
      </w:pPr>
      <w:r>
        <w:rPr>
          <w:rFonts w:cs="David"/>
          <w:rtl/>
        </w:rPr>
        <w:tab/>
        <w:t>רק אלה שהצו של יום לימודים ארוך חל עליהם.</w:t>
      </w:r>
    </w:p>
    <w:p w:rsidR="00000000" w:rsidRDefault="000428AF">
      <w:pPr>
        <w:jc w:val="both"/>
        <w:rPr>
          <w:rFonts w:cs="David"/>
          <w:rtl/>
        </w:rPr>
      </w:pPr>
    </w:p>
    <w:p w:rsidR="00000000" w:rsidRDefault="000428AF">
      <w:pPr>
        <w:jc w:val="both"/>
        <w:rPr>
          <w:rFonts w:cs="David"/>
          <w:rtl/>
        </w:rPr>
      </w:pPr>
      <w:r>
        <w:rPr>
          <w:rFonts w:cs="David"/>
          <w:u w:val="single"/>
          <w:rtl/>
        </w:rPr>
        <w:t>רוחמה אברהם:</w:t>
      </w:r>
    </w:p>
    <w:p w:rsidR="00000000" w:rsidRDefault="000428AF">
      <w:pPr>
        <w:jc w:val="both"/>
        <w:rPr>
          <w:rFonts w:cs="David"/>
          <w:rtl/>
        </w:rPr>
      </w:pPr>
    </w:p>
    <w:p w:rsidR="00000000" w:rsidRDefault="000428AF">
      <w:pPr>
        <w:jc w:val="both"/>
        <w:rPr>
          <w:rFonts w:cs="David"/>
          <w:rtl/>
        </w:rPr>
      </w:pPr>
      <w:r>
        <w:rPr>
          <w:rFonts w:cs="David"/>
          <w:rtl/>
        </w:rPr>
        <w:tab/>
        <w:t xml:space="preserve"> כך כתוב. </w:t>
      </w:r>
    </w:p>
    <w:p w:rsidR="00000000" w:rsidRDefault="000428AF">
      <w:pPr>
        <w:jc w:val="both"/>
        <w:rPr>
          <w:rFonts w:cs="David"/>
          <w:rtl/>
        </w:rPr>
      </w:pPr>
    </w:p>
    <w:p w:rsidR="00000000" w:rsidRDefault="000428AF">
      <w:pPr>
        <w:jc w:val="both"/>
        <w:rPr>
          <w:rFonts w:cs="David"/>
          <w:rtl/>
        </w:rPr>
      </w:pPr>
      <w:r>
        <w:rPr>
          <w:rFonts w:cs="David"/>
          <w:u w:val="single"/>
          <w:rtl/>
        </w:rPr>
        <w:t>שגית אפיק:</w:t>
      </w:r>
    </w:p>
    <w:p w:rsidR="00000000" w:rsidRDefault="000428AF">
      <w:pPr>
        <w:jc w:val="both"/>
        <w:rPr>
          <w:rFonts w:cs="David"/>
          <w:rtl/>
        </w:rPr>
      </w:pPr>
    </w:p>
    <w:p w:rsidR="00000000" w:rsidRDefault="000428AF">
      <w:pPr>
        <w:jc w:val="both"/>
        <w:rPr>
          <w:rFonts w:cs="David"/>
          <w:rtl/>
        </w:rPr>
      </w:pPr>
      <w:r>
        <w:rPr>
          <w:rFonts w:cs="David"/>
          <w:rtl/>
        </w:rPr>
        <w:tab/>
        <w:t xml:space="preserve">הניסוח יהיה כך:  במוסדות חינוך ביישובים ובשכונות שבהם חל יום לימודים ארוך. </w:t>
      </w:r>
    </w:p>
    <w:p w:rsidR="00000000" w:rsidRDefault="000428AF">
      <w:pPr>
        <w:jc w:val="both"/>
        <w:rPr>
          <w:rFonts w:cs="David"/>
          <w:rtl/>
        </w:rPr>
      </w:pPr>
    </w:p>
    <w:p w:rsidR="00000000" w:rsidRDefault="000428AF">
      <w:pPr>
        <w:jc w:val="both"/>
        <w:rPr>
          <w:rFonts w:cs="David"/>
          <w:rtl/>
        </w:rPr>
      </w:pPr>
      <w:r>
        <w:rPr>
          <w:rFonts w:cs="David"/>
          <w:u w:val="single"/>
          <w:rtl/>
        </w:rPr>
        <w:t>משולם נהרי:</w:t>
      </w:r>
    </w:p>
    <w:p w:rsidR="00000000" w:rsidRDefault="000428AF">
      <w:pPr>
        <w:jc w:val="both"/>
        <w:rPr>
          <w:rFonts w:cs="David"/>
          <w:rtl/>
        </w:rPr>
      </w:pPr>
    </w:p>
    <w:p w:rsidR="00000000" w:rsidRDefault="000428AF">
      <w:pPr>
        <w:jc w:val="both"/>
        <w:rPr>
          <w:rFonts w:cs="David"/>
          <w:rtl/>
        </w:rPr>
      </w:pPr>
      <w:r>
        <w:rPr>
          <w:rFonts w:cs="David"/>
          <w:rtl/>
        </w:rPr>
        <w:tab/>
        <w:t>אין לעשות שינויים לאחר ההצבעה</w:t>
      </w:r>
      <w:r>
        <w:rPr>
          <w:rFonts w:cs="David"/>
          <w:rtl/>
        </w:rPr>
        <w:t>.</w:t>
      </w:r>
    </w:p>
    <w:p w:rsidR="00000000" w:rsidRDefault="000428AF">
      <w:pPr>
        <w:jc w:val="both"/>
        <w:rPr>
          <w:rFonts w:cs="David"/>
          <w:rtl/>
        </w:rPr>
      </w:pPr>
    </w:p>
    <w:p w:rsidR="00000000" w:rsidRDefault="000428AF">
      <w:pPr>
        <w:jc w:val="both"/>
        <w:rPr>
          <w:rFonts w:cs="David"/>
          <w:rtl/>
        </w:rPr>
      </w:pPr>
      <w:r>
        <w:rPr>
          <w:rFonts w:cs="David"/>
          <w:u w:val="single"/>
          <w:rtl/>
        </w:rPr>
        <w:t>חיים אורון:</w:t>
      </w:r>
    </w:p>
    <w:p w:rsidR="00000000" w:rsidRDefault="000428AF">
      <w:pPr>
        <w:jc w:val="both"/>
        <w:rPr>
          <w:rFonts w:cs="David"/>
          <w:rtl/>
        </w:rPr>
      </w:pPr>
    </w:p>
    <w:p w:rsidR="00000000" w:rsidRDefault="000428AF">
      <w:pPr>
        <w:jc w:val="both"/>
        <w:rPr>
          <w:rFonts w:cs="David"/>
          <w:rtl/>
        </w:rPr>
      </w:pPr>
      <w:r>
        <w:rPr>
          <w:rFonts w:cs="David"/>
          <w:rtl/>
        </w:rPr>
        <w:tab/>
        <w:t xml:space="preserve"> כל מה שהשגתם פה לא שווה, כי לא יהיה כסף. </w:t>
      </w:r>
    </w:p>
    <w:p w:rsidR="00000000" w:rsidRDefault="000428AF">
      <w:pPr>
        <w:jc w:val="both"/>
        <w:rPr>
          <w:rFonts w:cs="David"/>
          <w:rtl/>
        </w:rPr>
      </w:pPr>
      <w:r>
        <w:rPr>
          <w:rFonts w:cs="David"/>
          <w:rtl/>
        </w:rPr>
        <w:br w:type="page"/>
      </w:r>
    </w:p>
    <w:p w:rsidR="00000000" w:rsidRDefault="000428AF">
      <w:pPr>
        <w:jc w:val="both"/>
        <w:rPr>
          <w:rFonts w:cs="David"/>
          <w:rtl/>
        </w:rPr>
      </w:pPr>
      <w:r>
        <w:rPr>
          <w:rFonts w:cs="David"/>
          <w:u w:val="single"/>
          <w:rtl/>
        </w:rPr>
        <w:t>משה גפני:</w:t>
      </w:r>
    </w:p>
    <w:p w:rsidR="00000000" w:rsidRDefault="000428AF">
      <w:pPr>
        <w:jc w:val="both"/>
        <w:rPr>
          <w:rFonts w:cs="David"/>
          <w:rtl/>
        </w:rPr>
      </w:pPr>
    </w:p>
    <w:p w:rsidR="00000000" w:rsidRDefault="000428AF">
      <w:pPr>
        <w:jc w:val="both"/>
        <w:rPr>
          <w:rFonts w:cs="David"/>
          <w:rtl/>
        </w:rPr>
      </w:pPr>
      <w:r>
        <w:rPr>
          <w:rFonts w:cs="David"/>
          <w:rtl/>
        </w:rPr>
        <w:tab/>
        <w:t xml:space="preserve"> אנחנו לא משנים את מהות החוק. </w:t>
      </w:r>
    </w:p>
    <w:p w:rsidR="00000000" w:rsidRDefault="000428AF">
      <w:pPr>
        <w:jc w:val="both"/>
        <w:rPr>
          <w:rFonts w:cs="David"/>
          <w:rtl/>
        </w:rPr>
      </w:pPr>
    </w:p>
    <w:p w:rsidR="00000000" w:rsidRDefault="000428AF">
      <w:pPr>
        <w:jc w:val="both"/>
        <w:rPr>
          <w:rFonts w:cs="David"/>
          <w:rtl/>
        </w:rPr>
      </w:pPr>
      <w:r>
        <w:rPr>
          <w:rFonts w:cs="David"/>
          <w:u w:val="single"/>
          <w:rtl/>
        </w:rPr>
        <w:t>שגית אפיק:</w:t>
      </w:r>
    </w:p>
    <w:p w:rsidR="00000000" w:rsidRDefault="000428AF">
      <w:pPr>
        <w:jc w:val="both"/>
        <w:rPr>
          <w:rFonts w:cs="David"/>
          <w:rtl/>
        </w:rPr>
      </w:pPr>
    </w:p>
    <w:p w:rsidR="00000000" w:rsidRDefault="000428AF">
      <w:pPr>
        <w:jc w:val="both"/>
        <w:rPr>
          <w:rFonts w:cs="David"/>
          <w:rtl/>
        </w:rPr>
      </w:pPr>
      <w:r>
        <w:rPr>
          <w:rFonts w:cs="David"/>
          <w:rtl/>
        </w:rPr>
        <w:tab/>
        <w:t>הנוסח יהיה כך: השר, בהסכמת שר האוצר, יקבע את אוכלוסיית התלמידים הזכאית לארוחה יומית על פי חוק זה במוסדות חינוך ביישובים ובשכונות בהם חל י</w:t>
      </w:r>
      <w:r>
        <w:rPr>
          <w:rFonts w:cs="David"/>
          <w:rtl/>
        </w:rPr>
        <w:t xml:space="preserve">ום חינוך ארוך לפי חוק יום חינוך ארוך ולימודי העשרה, וכו'. </w:t>
      </w:r>
    </w:p>
    <w:p w:rsidR="00000000" w:rsidRDefault="000428AF">
      <w:pPr>
        <w:jc w:val="both"/>
        <w:rPr>
          <w:rFonts w:cs="David"/>
          <w:rtl/>
        </w:rPr>
      </w:pPr>
    </w:p>
    <w:p w:rsidR="00000000" w:rsidRDefault="000428AF">
      <w:pPr>
        <w:rPr>
          <w:rFonts w:cs="David"/>
          <w:u w:val="single"/>
          <w:rtl/>
        </w:rPr>
      </w:pPr>
      <w:r>
        <w:rPr>
          <w:rFonts w:cs="David"/>
          <w:u w:val="single"/>
          <w:rtl/>
        </w:rPr>
        <w:t>היו"ר אברהם הירשזון:</w:t>
      </w:r>
    </w:p>
    <w:p w:rsidR="00000000" w:rsidRDefault="000428AF">
      <w:pPr>
        <w:rPr>
          <w:rFonts w:cs="David"/>
          <w:u w:val="single"/>
          <w:rtl/>
        </w:rPr>
      </w:pPr>
    </w:p>
    <w:p w:rsidR="00000000" w:rsidRDefault="000428AF">
      <w:pPr>
        <w:jc w:val="both"/>
        <w:rPr>
          <w:rFonts w:cs="David"/>
          <w:rtl/>
        </w:rPr>
      </w:pPr>
      <w:r>
        <w:rPr>
          <w:rFonts w:cs="David"/>
          <w:rtl/>
        </w:rPr>
        <w:tab/>
        <w:t xml:space="preserve"> אני מודה לכולם, הישיבה נעולה. </w:t>
      </w:r>
    </w:p>
    <w:p w:rsidR="00000000" w:rsidRDefault="000428AF">
      <w:pPr>
        <w:jc w:val="both"/>
        <w:rPr>
          <w:rFonts w:cs="David"/>
          <w:rtl/>
        </w:rPr>
      </w:pPr>
    </w:p>
    <w:p w:rsidR="00000000" w:rsidRDefault="000428AF">
      <w:pPr>
        <w:jc w:val="both"/>
        <w:rPr>
          <w:rFonts w:cs="David"/>
          <w:rtl/>
        </w:rPr>
      </w:pPr>
    </w:p>
    <w:p w:rsidR="00000000" w:rsidRDefault="000428AF">
      <w:pPr>
        <w:jc w:val="both"/>
        <w:rPr>
          <w:rFonts w:cs="David"/>
          <w:rtl/>
        </w:rPr>
      </w:pPr>
    </w:p>
    <w:p w:rsidR="00000000" w:rsidRDefault="000428AF">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0428AF">
      <w:pPr>
        <w:jc w:val="center"/>
        <w:rPr>
          <w:rFonts w:cs="David"/>
          <w:rtl/>
        </w:rPr>
      </w:pPr>
    </w:p>
    <w:p w:rsidR="00000000" w:rsidRDefault="000428AF">
      <w:pPr>
        <w:jc w:val="center"/>
        <w:rPr>
          <w:rFonts w:cs="David"/>
          <w:rtl/>
        </w:rPr>
      </w:pPr>
    </w:p>
    <w:p w:rsidR="00000000" w:rsidRDefault="000428AF">
      <w:pPr>
        <w:jc w:val="both"/>
        <w:rPr>
          <w:rFonts w:cs="David"/>
          <w:rtl/>
        </w:rPr>
      </w:pPr>
      <w:r>
        <w:rPr>
          <w:rFonts w:cs="David"/>
          <w:rtl/>
        </w:rPr>
        <w:t>הישיבה ננעלה בשעה 15:00</w:t>
      </w:r>
    </w:p>
    <w:p w:rsidR="00000000" w:rsidRDefault="000428AF">
      <w:pPr>
        <w:jc w:val="both"/>
        <w:rPr>
          <w:rFonts w:cs="David"/>
          <w:rtl/>
        </w:rPr>
      </w:pPr>
    </w:p>
    <w:p w:rsidR="00000000" w:rsidRDefault="000428AF">
      <w:pPr>
        <w:jc w:val="both"/>
        <w:rPr>
          <w:rFonts w:cs="David"/>
          <w:rtl/>
        </w:rPr>
      </w:pP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428AF">
      <w:r>
        <w:separator/>
      </w:r>
    </w:p>
  </w:endnote>
  <w:endnote w:type="continuationSeparator" w:id="0">
    <w:p w:rsidR="00000000" w:rsidRDefault="000428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428AF">
      <w:r>
        <w:separator/>
      </w:r>
    </w:p>
  </w:footnote>
  <w:footnote w:type="continuationSeparator" w:id="0">
    <w:p w:rsidR="00000000" w:rsidRDefault="000428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28AF">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0428AF">
    <w:pPr>
      <w:pStyle w:val="a5"/>
      <w:ind w:right="360"/>
      <w:rPr>
        <w:rFonts w:cs="David"/>
        <w:rtl/>
      </w:rPr>
    </w:pPr>
    <w:r>
      <w:rPr>
        <w:rFonts w:cs="David"/>
        <w:rtl/>
      </w:rPr>
      <w:t>ועדה משותפת לוועדת החינוך ולוועדת הכספים</w:t>
    </w:r>
  </w:p>
  <w:p w:rsidR="00000000" w:rsidRDefault="000428AF">
    <w:pPr>
      <w:pStyle w:val="a5"/>
      <w:ind w:right="360"/>
      <w:rPr>
        <w:rFonts w:cs="David"/>
        <w:rtl/>
      </w:rPr>
    </w:pPr>
    <w:r>
      <w:rPr>
        <w:rFonts w:cs="David"/>
        <w:rtl/>
      </w:rPr>
      <w:t>21.12.2004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A0AB1"/>
    <w:multiLevelType w:val="hybridMultilevel"/>
    <w:tmpl w:val="741613E8"/>
    <w:lvl w:ilvl="0" w:tplc="2D02E9A2">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 w15:restartNumberingAfterBreak="0">
    <w:nsid w:val="56D0241C"/>
    <w:multiLevelType w:val="hybridMultilevel"/>
    <w:tmpl w:val="2DE03492"/>
    <w:lvl w:ilvl="0" w:tplc="A148D238">
      <w:start w:val="1"/>
      <w:numFmt w:val="hebrew1"/>
      <w:lvlText w:val="%1."/>
      <w:lvlJc w:val="left"/>
      <w:pPr>
        <w:tabs>
          <w:tab w:val="num" w:pos="2580"/>
        </w:tabs>
        <w:ind w:left="2580" w:hanging="360"/>
      </w:pPr>
      <w:rPr>
        <w:rFonts w:ascii="Times New Roman" w:hAnsi="Times New Roman" w:cs="Times New Roman" w:hint="default"/>
      </w:rPr>
    </w:lvl>
    <w:lvl w:ilvl="1" w:tplc="040D0019">
      <w:start w:val="1"/>
      <w:numFmt w:val="lowerLetter"/>
      <w:lvlText w:val="%2."/>
      <w:lvlJc w:val="left"/>
      <w:pPr>
        <w:tabs>
          <w:tab w:val="num" w:pos="3300"/>
        </w:tabs>
        <w:ind w:left="3300" w:hanging="360"/>
      </w:pPr>
      <w:rPr>
        <w:rFonts w:ascii="Times New Roman" w:hAnsi="Times New Roman" w:cs="Times New Roman"/>
      </w:rPr>
    </w:lvl>
    <w:lvl w:ilvl="2" w:tplc="040D001B">
      <w:start w:val="1"/>
      <w:numFmt w:val="lowerRoman"/>
      <w:lvlText w:val="%3."/>
      <w:lvlJc w:val="right"/>
      <w:pPr>
        <w:tabs>
          <w:tab w:val="num" w:pos="4020"/>
        </w:tabs>
        <w:ind w:left="4020" w:hanging="180"/>
      </w:pPr>
      <w:rPr>
        <w:rFonts w:ascii="Times New Roman" w:hAnsi="Times New Roman" w:cs="Times New Roman"/>
      </w:rPr>
    </w:lvl>
    <w:lvl w:ilvl="3" w:tplc="040D000F">
      <w:start w:val="1"/>
      <w:numFmt w:val="decimal"/>
      <w:lvlText w:val="%4."/>
      <w:lvlJc w:val="left"/>
      <w:pPr>
        <w:tabs>
          <w:tab w:val="num" w:pos="4740"/>
        </w:tabs>
        <w:ind w:left="4740" w:hanging="360"/>
      </w:pPr>
      <w:rPr>
        <w:rFonts w:ascii="Times New Roman" w:hAnsi="Times New Roman" w:cs="Times New Roman"/>
      </w:rPr>
    </w:lvl>
    <w:lvl w:ilvl="4" w:tplc="040D0019">
      <w:start w:val="1"/>
      <w:numFmt w:val="lowerLetter"/>
      <w:lvlText w:val="%5."/>
      <w:lvlJc w:val="left"/>
      <w:pPr>
        <w:tabs>
          <w:tab w:val="num" w:pos="5460"/>
        </w:tabs>
        <w:ind w:left="5460" w:hanging="360"/>
      </w:pPr>
      <w:rPr>
        <w:rFonts w:ascii="Times New Roman" w:hAnsi="Times New Roman" w:cs="Times New Roman"/>
      </w:rPr>
    </w:lvl>
    <w:lvl w:ilvl="5" w:tplc="040D001B">
      <w:start w:val="1"/>
      <w:numFmt w:val="lowerRoman"/>
      <w:lvlText w:val="%6."/>
      <w:lvlJc w:val="right"/>
      <w:pPr>
        <w:tabs>
          <w:tab w:val="num" w:pos="6180"/>
        </w:tabs>
        <w:ind w:left="6180" w:hanging="180"/>
      </w:pPr>
      <w:rPr>
        <w:rFonts w:ascii="Times New Roman" w:hAnsi="Times New Roman" w:cs="Times New Roman"/>
      </w:rPr>
    </w:lvl>
    <w:lvl w:ilvl="6" w:tplc="040D000F">
      <w:start w:val="1"/>
      <w:numFmt w:val="decimal"/>
      <w:lvlText w:val="%7."/>
      <w:lvlJc w:val="left"/>
      <w:pPr>
        <w:tabs>
          <w:tab w:val="num" w:pos="6900"/>
        </w:tabs>
        <w:ind w:left="6900" w:hanging="360"/>
      </w:pPr>
      <w:rPr>
        <w:rFonts w:ascii="Times New Roman" w:hAnsi="Times New Roman" w:cs="Times New Roman"/>
      </w:rPr>
    </w:lvl>
    <w:lvl w:ilvl="7" w:tplc="040D0019">
      <w:start w:val="1"/>
      <w:numFmt w:val="lowerLetter"/>
      <w:lvlText w:val="%8."/>
      <w:lvlJc w:val="left"/>
      <w:pPr>
        <w:tabs>
          <w:tab w:val="num" w:pos="7620"/>
        </w:tabs>
        <w:ind w:left="7620" w:hanging="360"/>
      </w:pPr>
      <w:rPr>
        <w:rFonts w:ascii="Times New Roman" w:hAnsi="Times New Roman" w:cs="Times New Roman"/>
      </w:rPr>
    </w:lvl>
    <w:lvl w:ilvl="8" w:tplc="040D001B">
      <w:start w:val="1"/>
      <w:numFmt w:val="lowerRoman"/>
      <w:lvlText w:val="%9."/>
      <w:lvlJc w:val="right"/>
      <w:pPr>
        <w:tabs>
          <w:tab w:val="num" w:pos="8340"/>
        </w:tabs>
        <w:ind w:left="834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28AF"/>
    <w:rsid w:val="000428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D530C1-1F78-4D9D-A5A8-8BDFD3388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87AB25-7AAC-490C-8C68-BC4026DD2B03}"/>
</file>

<file path=customXml/itemProps2.xml><?xml version="1.0" encoding="utf-8"?>
<ds:datastoreItem xmlns:ds="http://schemas.openxmlformats.org/officeDocument/2006/customXml" ds:itemID="{CC522E83-63C9-4BB2-874A-B34090160A1C}"/>
</file>

<file path=customXml/itemProps3.xml><?xml version="1.0" encoding="utf-8"?>
<ds:datastoreItem xmlns:ds="http://schemas.openxmlformats.org/officeDocument/2006/customXml" ds:itemID="{1F966BE5-6727-4326-8B05-103708EB8E74}"/>
</file>

<file path=docProps/app.xml><?xml version="1.0" encoding="utf-8"?>
<Properties xmlns="http://schemas.openxmlformats.org/officeDocument/2006/extended-properties" xmlns:vt="http://schemas.openxmlformats.org/officeDocument/2006/docPropsVTypes">
  <Template>Normal.dotm</Template>
  <TotalTime>0</TotalTime>
  <Pages>3</Pages>
  <Words>940</Words>
  <Characters>4705</Characters>
  <Application>Microsoft Office Word</Application>
  <DocSecurity>4</DocSecurity>
  <Lines>39</Lines>
  <Paragraphs>11</Paragraphs>
  <ScaleCrop>false</ScaleCrop>
  <Company>knesset</Company>
  <LinksUpToDate>false</LinksUpToDate>
  <CharactersWithSpaces>5634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כספים-חינוך - הצעת חוק ארוחה יומית לתלמיד, התשס"ה-2004</dc:title>
  <dc:subject/>
  <dc:creator>תמר שפנייר</dc:creator>
  <cp:keywords/>
  <dc:description/>
  <cp:lastModifiedBy>שמואל כוכב</cp:lastModifiedBy>
  <cp:revision>2</cp:revision>
  <dcterms:created xsi:type="dcterms:W3CDTF">2018-06-19T10:12:00Z</dcterms:created>
  <dcterms:modified xsi:type="dcterms:W3CDTF">2018-06-19T10:12:00Z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חנה כהן</vt:lpwstr>
  </property>
  <property fmtid="{D5CDD505-2E9C-101B-9397-08002B2CF9AE}" pid="4" name="MisYeshiva">
    <vt:lpwstr>8.00000000000000</vt:lpwstr>
  </property>
  <property fmtid="{D5CDD505-2E9C-101B-9397-08002B2CF9AE}" pid="5" name="Nose">
    <vt:lpwstr>':מחלקת הפרוטוקולים:ועדת חינוך'_x000d__x000d_</vt:lpwstr>
  </property>
  <property fmtid="{D5CDD505-2E9C-101B-9397-08002B2CF9AE}" pid="6" name="TaarichYeshiva">
    <vt:lpwstr>2004-12-21T08:00:00Z</vt:lpwstr>
  </property>
  <property fmtid="{D5CDD505-2E9C-101B-9397-08002B2CF9AE}" pid="7" name="סימוכין">
    <vt:i4>4163804</vt:i4>
  </property>
  <property fmtid="{D5CDD505-2E9C-101B-9397-08002B2CF9AE}" pid="8" name="שעת ישיבה">
    <vt:lpwstr>15:00</vt:lpwstr>
  </property>
  <property fmtid="{D5CDD505-2E9C-101B-9397-08002B2CF9AE}" pid="9" name="תאריך המסמך">
    <vt:filetime>2004-12-25T21:00:00Z</vt:filetime>
  </property>
  <property fmtid="{D5CDD505-2E9C-101B-9397-08002B2CF9AE}" pid="10" name="CodeProfile">
    <vt:lpwstr>766.000000000000</vt:lpwstr>
  </property>
  <property fmtid="{D5CDD505-2E9C-101B-9397-08002B2CF9AE}" pid="11" name="AutoNumber">
    <vt:lpwstr>4163804</vt:lpwstr>
  </property>
  <property fmtid="{D5CDD505-2E9C-101B-9397-08002B2CF9AE}" pid="12" name="SDDocDate">
    <vt:lpwstr>2004-12-27T08:00:00Z</vt:lpwstr>
  </property>
  <property fmtid="{D5CDD505-2E9C-101B-9397-08002B2CF9AE}" pid="13" name="SDHebDate">
    <vt:lpwstr>ט"ו בטבת,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חנה כהן</vt:lpwstr>
  </property>
  <property fmtid="{D5CDD505-2E9C-101B-9397-08002B2CF9AE}" pid="16" name="MisKnesset">
    <vt:lpwstr>16.0000000000000</vt:lpwstr>
  </property>
  <property fmtid="{D5CDD505-2E9C-101B-9397-08002B2CF9AE}" pid="17" name="ContentTypeId">
    <vt:lpwstr>0x0101008FCE1D2CB68F9D4CB5270FF169E39A74</vt:lpwstr>
  </property>
  <property fmtid="{D5CDD505-2E9C-101B-9397-08002B2CF9AE}" pid="18" name="SanhedrinItemID">
    <vt:r8>86192</vt:r8>
  </property>
  <property fmtid="{D5CDD505-2E9C-101B-9397-08002B2CF9AE}" pid="19" name="SanhedrinDocumentType">
    <vt:r8>167</vt:r8>
  </property>
</Properties>
</file>