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A490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0422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A490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A490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71143">
        <w:rPr>
          <w:rFonts w:hint="cs"/>
          <w:b/>
          <w:bCs/>
          <w:rtl/>
        </w:rPr>
        <w:t>19</w:t>
      </w:r>
    </w:p>
    <w:p w:rsidR="00E64116" w:rsidRPr="008713A4" w:rsidRDefault="000A490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</w:t>
      </w:r>
      <w:r w:rsidR="006816E2">
        <w:rPr>
          <w:rFonts w:hint="cs"/>
          <w:b/>
          <w:bCs/>
          <w:rtl/>
        </w:rPr>
        <w:t xml:space="preserve"> לעניין נגיף הקורונה</w:t>
      </w:r>
    </w:p>
    <w:p w:rsidR="00E64116" w:rsidRPr="008713A4" w:rsidRDefault="000A490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(30 ביוני 2020),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A4905" w:rsidP="007C693F">
      <w:pPr>
        <w:spacing w:before="60"/>
        <w:ind w:firstLine="0"/>
        <w:rPr>
          <w:rtl/>
        </w:rPr>
      </w:pPr>
      <w:r w:rsidRPr="000A4905">
        <w:rPr>
          <w:rtl/>
        </w:rPr>
        <w:t>צו לתיקון ולקיום תוקפן של תקנות שעת חירום (נגיף הקורונה החדש-הגבלת פעילות) (שינוי התוספת לחוק) - התש"ף-2020, לפי חוק לתיקון ולקיום תוקפן של תקנות שעת חירום (נגיף הקורונה החדש-הגבלת פעילות), התש"ף-2020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0A4905" w:rsidRPr="008713A4" w:rsidRDefault="000A490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37F60" w:rsidRDefault="000A4905" w:rsidP="00EC1FB3">
      <w:pPr>
        <w:ind w:firstLine="0"/>
        <w:rPr>
          <w:rtl/>
        </w:rPr>
      </w:pPr>
      <w:r w:rsidRPr="00337F60">
        <w:rPr>
          <w:rtl/>
        </w:rPr>
        <w:t>יפעת שאשא ביטון – היו"ר</w:t>
      </w:r>
    </w:p>
    <w:p w:rsidR="000A4905" w:rsidRPr="00337F60" w:rsidRDefault="000A4905" w:rsidP="00337F60">
      <w:pPr>
        <w:ind w:firstLine="0"/>
        <w:rPr>
          <w:rtl/>
        </w:rPr>
      </w:pPr>
      <w:r w:rsidRPr="00337F60">
        <w:rPr>
          <w:rtl/>
        </w:rPr>
        <w:t xml:space="preserve">משה אבוטבול </w:t>
      </w:r>
    </w:p>
    <w:p w:rsidR="000A4905" w:rsidRPr="00337F60" w:rsidRDefault="000A4905" w:rsidP="00337F60">
      <w:pPr>
        <w:ind w:firstLine="0"/>
        <w:rPr>
          <w:rtl/>
        </w:rPr>
      </w:pPr>
      <w:r w:rsidRPr="00337F60">
        <w:rPr>
          <w:rtl/>
        </w:rPr>
        <w:t xml:space="preserve">יואל </w:t>
      </w:r>
      <w:proofErr w:type="spellStart"/>
      <w:r w:rsidRPr="00337F60">
        <w:rPr>
          <w:rtl/>
        </w:rPr>
        <w:t>רזבוזוב</w:t>
      </w:r>
      <w:proofErr w:type="spellEnd"/>
      <w:r w:rsidRPr="00337F60">
        <w:rPr>
          <w:rtl/>
        </w:rPr>
        <w:t xml:space="preserve"> </w:t>
      </w:r>
    </w:p>
    <w:p w:rsidR="000A4905" w:rsidRPr="008713A4" w:rsidRDefault="000A4905" w:rsidP="00EC1FB3">
      <w:pPr>
        <w:ind w:firstLine="0"/>
        <w:rPr>
          <w:u w:val="single"/>
        </w:rPr>
      </w:pP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0422C" w:rsidRPr="000C47F5" w:rsidRDefault="0030422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44"/>
        <w:gridCol w:w="336"/>
        <w:gridCol w:w="3888"/>
      </w:tblGrid>
      <w:tr w:rsidR="00FF11AC" w:rsidTr="00FF11AC">
        <w:tc>
          <w:tcPr>
            <w:tcW w:w="0" w:type="auto"/>
            <w:shd w:val="clear" w:color="auto" w:fill="auto"/>
          </w:tcPr>
          <w:p w:rsidR="00FF11AC" w:rsidRDefault="00FF11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אמיליה אניס</w:t>
            </w:r>
          </w:p>
        </w:tc>
        <w:tc>
          <w:tcPr>
            <w:tcW w:w="0" w:type="auto"/>
            <w:shd w:val="clear" w:color="auto" w:fill="auto"/>
          </w:tcPr>
          <w:p w:rsidR="00FF11AC" w:rsidRDefault="00FF11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11AC" w:rsidRDefault="00FF11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אפידמיולוגיה, משרד הבריאות</w:t>
            </w:r>
          </w:p>
        </w:tc>
      </w:tr>
      <w:tr w:rsidR="00FF11AC" w:rsidTr="00FF11AC">
        <w:tc>
          <w:tcPr>
            <w:tcW w:w="0" w:type="auto"/>
            <w:shd w:val="clear" w:color="auto" w:fill="auto"/>
          </w:tcPr>
          <w:p w:rsidR="00FF11AC" w:rsidRDefault="00FF11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נינה</w:t>
            </w:r>
            <w:r w:rsidR="00337F60">
              <w:rPr>
                <w:rFonts w:hint="cs"/>
                <w:rtl/>
              </w:rPr>
              <w:t xml:space="preserve"> כהן קרן</w:t>
            </w:r>
          </w:p>
        </w:tc>
        <w:tc>
          <w:tcPr>
            <w:tcW w:w="0" w:type="auto"/>
            <w:shd w:val="clear" w:color="auto" w:fill="auto"/>
          </w:tcPr>
          <w:p w:rsidR="00FF11AC" w:rsidRDefault="00FF11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11AC" w:rsidRDefault="00FF11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הבריאות</w:t>
            </w:r>
          </w:p>
        </w:tc>
      </w:tr>
      <w:tr w:rsidR="00FF11AC" w:rsidTr="00FF11AC">
        <w:tc>
          <w:tcPr>
            <w:tcW w:w="0" w:type="auto"/>
            <w:shd w:val="clear" w:color="auto" w:fill="auto"/>
          </w:tcPr>
          <w:p w:rsidR="00FF11AC" w:rsidRDefault="00FF11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לילך וגנר</w:t>
            </w:r>
          </w:p>
        </w:tc>
        <w:tc>
          <w:tcPr>
            <w:tcW w:w="0" w:type="auto"/>
            <w:shd w:val="clear" w:color="auto" w:fill="auto"/>
          </w:tcPr>
          <w:p w:rsidR="00FF11AC" w:rsidRDefault="00FF11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11AC" w:rsidRDefault="00FF11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FF11AC" w:rsidTr="00FF11AC">
        <w:tc>
          <w:tcPr>
            <w:tcW w:w="0" w:type="auto"/>
            <w:shd w:val="clear" w:color="auto" w:fill="auto"/>
          </w:tcPr>
          <w:p w:rsidR="00FF11AC" w:rsidRDefault="00FF11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:rsidR="00FF11AC" w:rsidRDefault="00FF11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11AC" w:rsidRDefault="00FF11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30422C" w:rsidTr="00FF11AC">
        <w:tc>
          <w:tcPr>
            <w:tcW w:w="0" w:type="auto"/>
            <w:shd w:val="clear" w:color="auto" w:fill="auto"/>
          </w:tcPr>
          <w:p w:rsidR="0030422C" w:rsidRDefault="003042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בצינגר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0422C" w:rsidRDefault="003042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422C" w:rsidRDefault="003042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</w:p>
        </w:tc>
      </w:tr>
      <w:tr w:rsidR="00FF11AC" w:rsidTr="00FF11AC">
        <w:tc>
          <w:tcPr>
            <w:tcW w:w="0" w:type="auto"/>
            <w:shd w:val="clear" w:color="auto" w:fill="auto"/>
          </w:tcPr>
          <w:p w:rsidR="00FF11AC" w:rsidRDefault="00FF11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ישראלה מני</w:t>
            </w:r>
          </w:p>
        </w:tc>
        <w:tc>
          <w:tcPr>
            <w:tcW w:w="0" w:type="auto"/>
            <w:shd w:val="clear" w:color="auto" w:fill="auto"/>
          </w:tcPr>
          <w:p w:rsidR="00FF11AC" w:rsidRDefault="00FF11AC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FF11AC" w:rsidRDefault="00FF11AC" w:rsidP="00DE5B80">
            <w:pPr>
              <w:ind w:firstLine="0"/>
              <w:rPr>
                <w:rtl/>
              </w:rPr>
            </w:pPr>
          </w:p>
        </w:tc>
      </w:tr>
      <w:tr w:rsidR="00FF11AC" w:rsidTr="00FF11AC">
        <w:tc>
          <w:tcPr>
            <w:tcW w:w="0" w:type="auto"/>
            <w:shd w:val="clear" w:color="auto" w:fill="auto"/>
          </w:tcPr>
          <w:p w:rsidR="00FF11AC" w:rsidRDefault="00FF11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חן סופר</w:t>
            </w:r>
          </w:p>
        </w:tc>
        <w:tc>
          <w:tcPr>
            <w:tcW w:w="0" w:type="auto"/>
            <w:shd w:val="clear" w:color="auto" w:fill="auto"/>
          </w:tcPr>
          <w:p w:rsidR="00FF11AC" w:rsidRDefault="00FF11AC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FF11AC" w:rsidRDefault="00FF11AC" w:rsidP="00DE5B80">
            <w:pPr>
              <w:ind w:firstLine="0"/>
              <w:rPr>
                <w:rtl/>
              </w:rPr>
            </w:pPr>
          </w:p>
        </w:tc>
      </w:tr>
      <w:tr w:rsidR="00FF11AC" w:rsidTr="00FF11AC">
        <w:tc>
          <w:tcPr>
            <w:tcW w:w="0" w:type="auto"/>
            <w:shd w:val="clear" w:color="auto" w:fill="auto"/>
          </w:tcPr>
          <w:p w:rsidR="00FF11AC" w:rsidRDefault="00FF11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ורסמן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F11AC" w:rsidRDefault="00FF11AC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FF11AC" w:rsidRDefault="00FF11AC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A4905" w:rsidP="00D40A29">
      <w:pPr>
        <w:ind w:firstLine="0"/>
      </w:pP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A4905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816E2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6816E2" w:rsidRDefault="00E64116" w:rsidP="006816E2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6816E2" w:rsidP="006816E2">
      <w:pPr>
        <w:pStyle w:val="a6"/>
        <w:keepNext/>
      </w:pPr>
      <w:r>
        <w:rPr>
          <w:rtl/>
        </w:rPr>
        <w:lastRenderedPageBreak/>
        <w:t>צו לתיקון ולקיום תוקפן של תקנות שעת חירום (נגיף הקורונה החדש-הגבלת פעילות) (שינוי התוספת לחוק) - התש"ף-2020, לפי חוק לתיקון ולקיום תוקפן של תקנות שעת חירום (נגיף הקורונה החדש-הגבלת פעילות), התש"ף-2020</w:t>
      </w:r>
    </w:p>
    <w:p w:rsidR="006816E2" w:rsidRDefault="006816E2" w:rsidP="006816E2">
      <w:pPr>
        <w:pStyle w:val="KeepWithNext"/>
        <w:rPr>
          <w:rtl/>
        </w:rPr>
      </w:pPr>
    </w:p>
    <w:p w:rsidR="006816E2" w:rsidRDefault="006816E2" w:rsidP="006816E2">
      <w:pPr>
        <w:rPr>
          <w:rtl/>
        </w:rPr>
      </w:pPr>
    </w:p>
    <w:p w:rsidR="006816E2" w:rsidRDefault="00F71143" w:rsidP="00F71143">
      <w:pPr>
        <w:pStyle w:val="af6"/>
        <w:keepNext/>
        <w:rPr>
          <w:rtl/>
        </w:rPr>
      </w:pPr>
      <w:bookmarkStart w:id="0" w:name="ET_yor_5307_1"/>
      <w:r w:rsidRPr="00F71143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F71143">
        <w:rPr>
          <w:rStyle w:val="TagStyle"/>
          <w:rtl/>
        </w:rPr>
        <w:t xml:space="preserve"> &lt;&lt; </w:t>
      </w:r>
      <w:proofErr w:type="spellStart"/>
      <w:r w:rsidRPr="00F71143">
        <w:rPr>
          <w:rStyle w:val="TagStyle"/>
          <w:rtl/>
        </w:rPr>
        <w:t>יור</w:t>
      </w:r>
      <w:proofErr w:type="spellEnd"/>
      <w:r w:rsidRPr="00F711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0"/>
    </w:p>
    <w:p w:rsidR="00F71143" w:rsidRPr="00F71143" w:rsidRDefault="00F71143" w:rsidP="00F71143">
      <w:pPr>
        <w:rPr>
          <w:rtl/>
          <w:lang w:eastAsia="he-IL"/>
        </w:rPr>
      </w:pPr>
    </w:p>
    <w:p w:rsidR="009B6106" w:rsidRDefault="009B6106" w:rsidP="009B6106">
      <w:pPr>
        <w:rPr>
          <w:rtl/>
        </w:rPr>
      </w:pPr>
      <w:r w:rsidRPr="009B6106">
        <w:rPr>
          <w:rFonts w:hint="cs"/>
          <w:rtl/>
        </w:rPr>
        <w:t xml:space="preserve">ברשותכם, אני פותחת את ישיבת הוועדה המיוחדת לעניין נגיף הקורונה. על סדר היום </w:t>
      </w:r>
      <w:r w:rsidRPr="009B6106">
        <w:rPr>
          <w:rtl/>
        </w:rPr>
        <w:t>צו לתיקון ולקיום תוקפן של תקנות שעת חירום (נגיף הקורונה החדש</w:t>
      </w:r>
      <w:r>
        <w:rPr>
          <w:rFonts w:hint="cs"/>
          <w:rtl/>
        </w:rPr>
        <w:t xml:space="preserve"> </w:t>
      </w:r>
      <w:r w:rsidRPr="009B6106">
        <w:rPr>
          <w:rtl/>
        </w:rPr>
        <w:t>-</w:t>
      </w:r>
      <w:r>
        <w:rPr>
          <w:rFonts w:hint="cs"/>
          <w:rtl/>
        </w:rPr>
        <w:t xml:space="preserve"> </w:t>
      </w:r>
      <w:r w:rsidRPr="009B6106">
        <w:rPr>
          <w:rtl/>
        </w:rPr>
        <w:t>הגבלת פעילות) (שינוי התוספת לחוק) - התש"ף-2020, לפי חוק לתיקון ולקיום תוקפן של תקנות שעת חירום (נגיף הקורונה החדש</w:t>
      </w:r>
      <w:r>
        <w:rPr>
          <w:rFonts w:hint="cs"/>
          <w:rtl/>
        </w:rPr>
        <w:t xml:space="preserve"> </w:t>
      </w:r>
      <w:r w:rsidRPr="009B6106">
        <w:rPr>
          <w:rtl/>
        </w:rPr>
        <w:t>-</w:t>
      </w:r>
      <w:r>
        <w:rPr>
          <w:rFonts w:hint="cs"/>
          <w:rtl/>
        </w:rPr>
        <w:t xml:space="preserve"> </w:t>
      </w:r>
      <w:r w:rsidRPr="009B6106">
        <w:rPr>
          <w:rtl/>
        </w:rPr>
        <w:t>הגבלת פעילות), התש"ף-2020</w:t>
      </w:r>
      <w:r>
        <w:rPr>
          <w:rFonts w:hint="cs"/>
          <w:rtl/>
        </w:rPr>
        <w:t>.</w:t>
      </w:r>
    </w:p>
    <w:p w:rsidR="009B6106" w:rsidRDefault="009B6106" w:rsidP="009B6106">
      <w:pPr>
        <w:rPr>
          <w:rtl/>
        </w:rPr>
      </w:pPr>
    </w:p>
    <w:p w:rsidR="009B6106" w:rsidRDefault="009B6106" w:rsidP="009B6106">
      <w:pPr>
        <w:rPr>
          <w:rtl/>
        </w:rPr>
      </w:pPr>
      <w:r>
        <w:rPr>
          <w:rFonts w:hint="cs"/>
          <w:rtl/>
        </w:rPr>
        <w:t>אנ</w:t>
      </w:r>
      <w:bookmarkStart w:id="1" w:name="_ETM_Q1_120596"/>
      <w:bookmarkEnd w:id="1"/>
      <w:r>
        <w:rPr>
          <w:rFonts w:hint="cs"/>
          <w:rtl/>
        </w:rPr>
        <w:t xml:space="preserve">חנו </w:t>
      </w:r>
      <w:bookmarkStart w:id="2" w:name="_ETM_Q1_119835"/>
      <w:bookmarkEnd w:id="2"/>
      <w:r>
        <w:rPr>
          <w:rFonts w:hint="cs"/>
          <w:rtl/>
        </w:rPr>
        <w:t xml:space="preserve">נמצאים כאן בהמשך להחלטות ועדת הקורונה מאתמול. כאמור, </w:t>
      </w:r>
      <w:bookmarkStart w:id="3" w:name="_ETM_Q1_128080"/>
      <w:bookmarkEnd w:id="3"/>
      <w:r>
        <w:rPr>
          <w:rFonts w:hint="cs"/>
          <w:rtl/>
        </w:rPr>
        <w:t xml:space="preserve">בהתאם לחקיקה שלנו בשבוע שעבר, לנו יש את הסמכות כוועדה </w:t>
      </w:r>
      <w:bookmarkStart w:id="4" w:name="_ETM_Q1_133208"/>
      <w:bookmarkEnd w:id="4"/>
      <w:r>
        <w:rPr>
          <w:rFonts w:hint="cs"/>
          <w:rtl/>
        </w:rPr>
        <w:t>להביא שינויים שהממשלה מבקשת בתוקף צו ולא בתהליך חקיקה, ועכשיו אנחנו עכשיו נמצאים עם הצו החדש.</w:t>
      </w:r>
    </w:p>
    <w:p w:rsidR="009B6106" w:rsidRDefault="009B6106" w:rsidP="009B6106">
      <w:pPr>
        <w:rPr>
          <w:rtl/>
        </w:rPr>
      </w:pPr>
    </w:p>
    <w:p w:rsidR="009B6106" w:rsidRDefault="009B6106" w:rsidP="009B6106">
      <w:pPr>
        <w:rPr>
          <w:rtl/>
        </w:rPr>
      </w:pPr>
      <w:bookmarkStart w:id="5" w:name="_ETM_Q1_141231"/>
      <w:bookmarkEnd w:id="5"/>
      <w:r>
        <w:rPr>
          <w:rFonts w:hint="cs"/>
          <w:rtl/>
        </w:rPr>
        <w:t>מי מציג אותו?</w:t>
      </w:r>
    </w:p>
    <w:p w:rsidR="009B6106" w:rsidRDefault="009B6106" w:rsidP="009B6106">
      <w:pPr>
        <w:rPr>
          <w:rtl/>
        </w:rPr>
      </w:pPr>
    </w:p>
    <w:p w:rsidR="009B6106" w:rsidRDefault="00337F60" w:rsidP="009B6106">
      <w:pPr>
        <w:pStyle w:val="af9"/>
        <w:keepNext/>
        <w:rPr>
          <w:rtl/>
        </w:rPr>
      </w:pPr>
      <w:bookmarkStart w:id="6" w:name="_ETM_Q1_140712"/>
      <w:bookmarkStart w:id="7" w:name="_ETM_Q1_141649"/>
      <w:bookmarkEnd w:id="6"/>
      <w:bookmarkEnd w:id="7"/>
      <w:r>
        <w:rPr>
          <w:rtl/>
        </w:rPr>
        <w:t>נינה כהן קרן:</w:t>
      </w:r>
    </w:p>
    <w:p w:rsidR="009B6106" w:rsidRDefault="009B6106" w:rsidP="009B6106">
      <w:pPr>
        <w:pStyle w:val="KeepWithNext"/>
        <w:rPr>
          <w:rtl/>
        </w:rPr>
      </w:pPr>
    </w:p>
    <w:p w:rsidR="009B6106" w:rsidRDefault="009B6106" w:rsidP="009B6106">
      <w:pPr>
        <w:rPr>
          <w:rtl/>
        </w:rPr>
      </w:pPr>
      <w:r>
        <w:rPr>
          <w:rFonts w:hint="cs"/>
          <w:rtl/>
        </w:rPr>
        <w:t xml:space="preserve">משרד הבריאות. </w:t>
      </w:r>
      <w:bookmarkStart w:id="8" w:name="_ETM_Q1_146995"/>
      <w:bookmarkEnd w:id="8"/>
      <w:r>
        <w:rPr>
          <w:rFonts w:hint="cs"/>
          <w:rtl/>
        </w:rPr>
        <w:t xml:space="preserve">סעיף 2(1) בחוק לתיקון ולקיום תוקפן של תקנות שעת החירום </w:t>
      </w:r>
      <w:bookmarkStart w:id="9" w:name="_ETM_Q1_151633"/>
      <w:bookmarkEnd w:id="9"/>
      <w:r>
        <w:rPr>
          <w:rFonts w:hint="cs"/>
          <w:rtl/>
        </w:rPr>
        <w:t>מסמיך את</w:t>
      </w:r>
      <w:r w:rsidR="004B7E74">
        <w:rPr>
          <w:rFonts w:hint="cs"/>
          <w:rtl/>
        </w:rPr>
        <w:t xml:space="preserve"> </w:t>
      </w:r>
      <w:bookmarkStart w:id="10" w:name="_ETM_Q1_155939"/>
      <w:bookmarkEnd w:id="10"/>
      <w:r>
        <w:rPr>
          <w:rFonts w:hint="cs"/>
          <w:rtl/>
        </w:rPr>
        <w:t xml:space="preserve">הממשלה, באישור ועדה, לשנות את מספר השוהים המותר באירוע שמתקיים באולם אירועים. </w:t>
      </w:r>
    </w:p>
    <w:p w:rsidR="009B6106" w:rsidRDefault="009B6106" w:rsidP="009B6106">
      <w:pPr>
        <w:rPr>
          <w:rtl/>
        </w:rPr>
      </w:pPr>
    </w:p>
    <w:p w:rsidR="009B6106" w:rsidRDefault="009B6106" w:rsidP="009B6106">
      <w:pPr>
        <w:rPr>
          <w:rtl/>
        </w:rPr>
      </w:pPr>
      <w:bookmarkStart w:id="11" w:name="_ETM_Q1_160199"/>
      <w:bookmarkEnd w:id="11"/>
      <w:r>
        <w:rPr>
          <w:rFonts w:hint="cs"/>
          <w:rtl/>
        </w:rPr>
        <w:t xml:space="preserve">אני אומר כרגע לדברים </w:t>
      </w:r>
      <w:bookmarkStart w:id="12" w:name="_ETM_Q1_158463"/>
      <w:bookmarkEnd w:id="12"/>
      <w:r>
        <w:rPr>
          <w:rFonts w:hint="cs"/>
          <w:rtl/>
        </w:rPr>
        <w:t xml:space="preserve">שכאשר תוקנו תקנות שעת החירום באופן שאפשר לקיים אירועים </w:t>
      </w:r>
      <w:bookmarkStart w:id="13" w:name="_ETM_Q1_163067"/>
      <w:bookmarkEnd w:id="13"/>
      <w:r>
        <w:rPr>
          <w:rFonts w:hint="cs"/>
          <w:rtl/>
        </w:rPr>
        <w:t>עם מספר משתתפים של</w:t>
      </w:r>
      <w:r w:rsidR="004B7E74">
        <w:rPr>
          <w:rFonts w:hint="cs"/>
          <w:rtl/>
        </w:rPr>
        <w:t xml:space="preserve"> </w:t>
      </w:r>
      <w:r>
        <w:rPr>
          <w:rFonts w:hint="cs"/>
          <w:rtl/>
        </w:rPr>
        <w:t xml:space="preserve">250 בהשוואה למצב הקודם, אז </w:t>
      </w:r>
      <w:bookmarkStart w:id="14" w:name="_ETM_Q1_167188"/>
      <w:bookmarkEnd w:id="14"/>
      <w:r>
        <w:rPr>
          <w:rFonts w:hint="cs"/>
          <w:rtl/>
        </w:rPr>
        <w:t xml:space="preserve">זה היה מוגבל ל-50 אנשים, ראינו לנגד עינינו שני דברים. </w:t>
      </w:r>
      <w:bookmarkStart w:id="15" w:name="_ETM_Q1_171202"/>
      <w:bookmarkEnd w:id="15"/>
      <w:r>
        <w:rPr>
          <w:rFonts w:hint="cs"/>
          <w:rtl/>
        </w:rPr>
        <w:t xml:space="preserve">דבר ראשון ראינו שהייתה כבר מגמה מדאיגה של עלייה </w:t>
      </w:r>
      <w:bookmarkStart w:id="16" w:name="_ETM_Q1_173865"/>
      <w:bookmarkEnd w:id="16"/>
      <w:r>
        <w:rPr>
          <w:rFonts w:hint="cs"/>
          <w:rtl/>
        </w:rPr>
        <w:t xml:space="preserve">בנתוני התחלואה, לא כמו שיש היום אבל הנתונים כבר </w:t>
      </w:r>
      <w:bookmarkStart w:id="17" w:name="_ETM_Q1_178408"/>
      <w:bookmarkEnd w:id="17"/>
      <w:r>
        <w:rPr>
          <w:rFonts w:hint="cs"/>
          <w:rtl/>
        </w:rPr>
        <w:t xml:space="preserve">היו בעלייה. הדבר השני זאת העובדה שתקנות שעת החירום </w:t>
      </w:r>
      <w:bookmarkStart w:id="18" w:name="_ETM_Q1_182933"/>
      <w:bookmarkEnd w:id="18"/>
      <w:r>
        <w:rPr>
          <w:rFonts w:hint="cs"/>
          <w:rtl/>
        </w:rPr>
        <w:t xml:space="preserve">עומדות לפקוע ואנחנו עומדים להאריך אותן בחוק שבעצם יקבע </w:t>
      </w:r>
      <w:bookmarkStart w:id="19" w:name="_ETM_Q1_186859"/>
      <w:bookmarkEnd w:id="19"/>
      <w:r>
        <w:rPr>
          <w:rFonts w:hint="cs"/>
          <w:rtl/>
        </w:rPr>
        <w:t>שההסדרים שבתוכם</w:t>
      </w:r>
      <w:r w:rsidR="004B7E74">
        <w:rPr>
          <w:rFonts w:hint="cs"/>
          <w:rtl/>
        </w:rPr>
        <w:t xml:space="preserve"> </w:t>
      </w:r>
      <w:r>
        <w:rPr>
          <w:rFonts w:hint="cs"/>
          <w:rtl/>
        </w:rPr>
        <w:t>לתקופה של 45 ימים.</w:t>
      </w:r>
    </w:p>
    <w:p w:rsidR="009B6106" w:rsidRDefault="009B6106" w:rsidP="009B6106">
      <w:pPr>
        <w:rPr>
          <w:rtl/>
        </w:rPr>
      </w:pPr>
    </w:p>
    <w:p w:rsidR="009B6106" w:rsidRDefault="009B6106" w:rsidP="009B6106">
      <w:pPr>
        <w:rPr>
          <w:rtl/>
        </w:rPr>
      </w:pPr>
      <w:r>
        <w:rPr>
          <w:rFonts w:hint="cs"/>
          <w:rtl/>
        </w:rPr>
        <w:t>מ</w:t>
      </w:r>
      <w:bookmarkStart w:id="20" w:name="_ETM_Q1_192680"/>
      <w:bookmarkEnd w:id="20"/>
      <w:r>
        <w:rPr>
          <w:rFonts w:hint="cs"/>
          <w:rtl/>
        </w:rPr>
        <w:t xml:space="preserve">ה שהיה לנו מאוד </w:t>
      </w:r>
      <w:bookmarkStart w:id="21" w:name="_ETM_Q1_191660"/>
      <w:bookmarkEnd w:id="21"/>
      <w:r>
        <w:rPr>
          <w:rFonts w:hint="cs"/>
          <w:rtl/>
        </w:rPr>
        <w:t xml:space="preserve">מאוד חשוב זה שתישאר איזושהי גמישות בהסדרים הללו שנקבעו לקראת </w:t>
      </w:r>
      <w:bookmarkStart w:id="22" w:name="_ETM_Q1_199488"/>
      <w:bookmarkEnd w:id="22"/>
      <w:r>
        <w:rPr>
          <w:rFonts w:hint="cs"/>
          <w:rtl/>
        </w:rPr>
        <w:t xml:space="preserve">הסוף ושהרחיבו את האפשרות להתקהל ולקיים אירועים, שתהיה לנו איזושהי </w:t>
      </w:r>
      <w:bookmarkStart w:id="23" w:name="_ETM_Q1_202582"/>
      <w:bookmarkEnd w:id="23"/>
      <w:r>
        <w:rPr>
          <w:rFonts w:hint="cs"/>
          <w:rtl/>
        </w:rPr>
        <w:t>יכולת וגמישות לתקן את זה במידת הצורך.</w:t>
      </w:r>
    </w:p>
    <w:p w:rsidR="009B6106" w:rsidRDefault="009B6106" w:rsidP="009B6106">
      <w:pPr>
        <w:rPr>
          <w:rtl/>
        </w:rPr>
      </w:pPr>
    </w:p>
    <w:p w:rsidR="009B6106" w:rsidRDefault="009B6106" w:rsidP="009B6106">
      <w:pPr>
        <w:rPr>
          <w:rtl/>
        </w:rPr>
      </w:pPr>
      <w:r>
        <w:rPr>
          <w:rFonts w:hint="cs"/>
          <w:rtl/>
        </w:rPr>
        <w:t xml:space="preserve">באמת בהתאם לנתונים </w:t>
      </w:r>
      <w:bookmarkStart w:id="24" w:name="_ETM_Q1_210307"/>
      <w:bookmarkEnd w:id="24"/>
      <w:r>
        <w:rPr>
          <w:rFonts w:hint="cs"/>
          <w:rtl/>
        </w:rPr>
        <w:t xml:space="preserve">שאנחנו רואים בימים האחרונים, קבינט הקורונה שהתכנס אתמול החליט </w:t>
      </w:r>
      <w:bookmarkStart w:id="25" w:name="_ETM_Q1_216077"/>
      <w:bookmarkEnd w:id="25"/>
      <w:r>
        <w:rPr>
          <w:rFonts w:hint="cs"/>
          <w:rtl/>
        </w:rPr>
        <w:t xml:space="preserve">לצמצם את מספר המשתתפים באירועים באופן שמפורט בצו שתכף נקרא, </w:t>
      </w:r>
      <w:bookmarkStart w:id="26" w:name="_ETM_Q1_224322"/>
      <w:bookmarkEnd w:id="26"/>
      <w:r>
        <w:rPr>
          <w:rFonts w:hint="cs"/>
          <w:rtl/>
        </w:rPr>
        <w:t xml:space="preserve">שבעצם קובע שכל אירוע, מלבד אירועים של חתונות ובר </w:t>
      </w:r>
      <w:bookmarkStart w:id="27" w:name="_ETM_Q1_228972"/>
      <w:bookmarkEnd w:id="27"/>
      <w:r>
        <w:rPr>
          <w:rFonts w:hint="cs"/>
          <w:rtl/>
        </w:rPr>
        <w:t xml:space="preserve">או בת מצווה, מספר המשתתפים לא יעלה על 50 ולגבי </w:t>
      </w:r>
      <w:bookmarkStart w:id="28" w:name="_ETM_Q1_234308"/>
      <w:bookmarkEnd w:id="28"/>
      <w:r>
        <w:rPr>
          <w:rFonts w:hint="cs"/>
          <w:rtl/>
        </w:rPr>
        <w:t xml:space="preserve">אירועי חתונות ובר או בת מצווה, נקבעה התקופה שתתחיל </w:t>
      </w:r>
      <w:bookmarkStart w:id="29" w:name="_ETM_Q1_236224"/>
      <w:bookmarkEnd w:id="29"/>
      <w:r>
        <w:rPr>
          <w:rFonts w:hint="cs"/>
          <w:rtl/>
        </w:rPr>
        <w:t xml:space="preserve">בשבוע הבא, ב-10 ביולי, אירועים שמתקיימים בתוך מבנה יצומצמו </w:t>
      </w:r>
      <w:bookmarkStart w:id="30" w:name="_ETM_Q1_241066"/>
      <w:bookmarkEnd w:id="30"/>
      <w:r>
        <w:rPr>
          <w:rFonts w:hint="cs"/>
          <w:rtl/>
        </w:rPr>
        <w:t xml:space="preserve">למספר משתתפים של עד 100 אנשים ולא יותר מ-50 </w:t>
      </w:r>
      <w:bookmarkStart w:id="31" w:name="_ETM_Q1_245721"/>
      <w:bookmarkEnd w:id="31"/>
      <w:r w:rsidR="00EF4A33">
        <w:rPr>
          <w:rFonts w:hint="cs"/>
          <w:rtl/>
        </w:rPr>
        <w:t>אחוזים מהתפוסה של המקום, בעוד</w:t>
      </w:r>
      <w:r w:rsidR="004B7E74">
        <w:rPr>
          <w:rFonts w:hint="cs"/>
          <w:rtl/>
        </w:rPr>
        <w:t xml:space="preserve"> </w:t>
      </w:r>
      <w:r w:rsidR="00EF4A33">
        <w:rPr>
          <w:rFonts w:hint="cs"/>
          <w:rtl/>
        </w:rPr>
        <w:t xml:space="preserve">שאירועים בשטח פתוח, </w:t>
      </w:r>
      <w:bookmarkStart w:id="32" w:name="_ETM_Q1_251021"/>
      <w:bookmarkEnd w:id="32"/>
      <w:r w:rsidR="00EF4A33">
        <w:rPr>
          <w:rFonts w:hint="cs"/>
          <w:rtl/>
        </w:rPr>
        <w:t>שם הסיכון הוא נמוך יותר, יישארו 250 אנשים.</w:t>
      </w:r>
    </w:p>
    <w:p w:rsidR="00EF4A33" w:rsidRDefault="00EF4A33" w:rsidP="009B6106">
      <w:pPr>
        <w:rPr>
          <w:rtl/>
        </w:rPr>
      </w:pPr>
      <w:bookmarkStart w:id="33" w:name="_ETM_Q1_255542"/>
      <w:bookmarkEnd w:id="33"/>
    </w:p>
    <w:p w:rsidR="00C93D17" w:rsidRDefault="00F71143" w:rsidP="00F71143">
      <w:pPr>
        <w:pStyle w:val="a4"/>
        <w:keepNext/>
        <w:rPr>
          <w:rtl/>
        </w:rPr>
      </w:pPr>
      <w:bookmarkStart w:id="34" w:name="_ETM_Q1_607676"/>
      <w:bookmarkStart w:id="35" w:name="ET_speaker_5341_2"/>
      <w:bookmarkEnd w:id="34"/>
      <w:r w:rsidRPr="00F7114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711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:rsidR="00F71143" w:rsidRPr="00F71143" w:rsidRDefault="00F71143" w:rsidP="00F71143">
      <w:pPr>
        <w:rPr>
          <w:rtl/>
          <w:lang w:eastAsia="he-IL"/>
        </w:rPr>
      </w:pPr>
    </w:p>
    <w:p w:rsidR="00EF4A33" w:rsidRDefault="00EF4A33" w:rsidP="00EF4A33">
      <w:pPr>
        <w:rPr>
          <w:rtl/>
        </w:rPr>
      </w:pPr>
      <w:r>
        <w:rPr>
          <w:rFonts w:hint="cs"/>
          <w:rtl/>
        </w:rPr>
        <w:t>כולל אירועי תרבות?</w:t>
      </w:r>
    </w:p>
    <w:p w:rsidR="00EF4A33" w:rsidRDefault="00EF4A33" w:rsidP="00EF4A33">
      <w:pPr>
        <w:rPr>
          <w:rtl/>
        </w:rPr>
      </w:pPr>
    </w:p>
    <w:p w:rsidR="00EF4A33" w:rsidRDefault="00337F60" w:rsidP="00EF4A33">
      <w:pPr>
        <w:pStyle w:val="af9"/>
        <w:keepNext/>
        <w:rPr>
          <w:rtl/>
        </w:rPr>
      </w:pPr>
      <w:bookmarkStart w:id="36" w:name="_ETM_Q1_252775"/>
      <w:bookmarkStart w:id="37" w:name="_ETM_Q1_254072"/>
      <w:bookmarkEnd w:id="36"/>
      <w:bookmarkEnd w:id="37"/>
      <w:r>
        <w:rPr>
          <w:rtl/>
        </w:rPr>
        <w:t>נינה כהן קרן:</w:t>
      </w:r>
    </w:p>
    <w:p w:rsidR="00EF4A33" w:rsidRDefault="00EF4A33" w:rsidP="00EF4A33">
      <w:pPr>
        <w:pStyle w:val="KeepWithNext"/>
        <w:rPr>
          <w:rtl/>
        </w:rPr>
      </w:pPr>
    </w:p>
    <w:p w:rsidR="00EF4A33" w:rsidRDefault="00EF4A33" w:rsidP="00EF4A33">
      <w:pPr>
        <w:rPr>
          <w:rtl/>
        </w:rPr>
      </w:pPr>
      <w:r>
        <w:rPr>
          <w:rFonts w:hint="cs"/>
          <w:rtl/>
        </w:rPr>
        <w:t xml:space="preserve">לא. </w:t>
      </w:r>
      <w:bookmarkStart w:id="38" w:name="_ETM_Q1_254834"/>
      <w:bookmarkEnd w:id="38"/>
      <w:r>
        <w:rPr>
          <w:rFonts w:hint="cs"/>
          <w:rtl/>
        </w:rPr>
        <w:t>באירועי תרבות נשארים עם 250</w:t>
      </w:r>
      <w:r w:rsidR="00DC2A19">
        <w:rPr>
          <w:rFonts w:hint="cs"/>
          <w:rtl/>
        </w:rPr>
        <w:t xml:space="preserve"> אנשים.</w:t>
      </w:r>
    </w:p>
    <w:p w:rsidR="00DC2A19" w:rsidRDefault="00DC2A19" w:rsidP="00EF4A33">
      <w:pPr>
        <w:rPr>
          <w:rtl/>
        </w:rPr>
      </w:pPr>
    </w:p>
    <w:p w:rsidR="00DC2A19" w:rsidRDefault="00DC2A19" w:rsidP="00DC2A19">
      <w:pPr>
        <w:pStyle w:val="af6"/>
        <w:keepNext/>
        <w:rPr>
          <w:rtl/>
        </w:rPr>
      </w:pPr>
      <w:bookmarkStart w:id="39" w:name="_ETM_Q1_262798"/>
      <w:bookmarkStart w:id="40" w:name="_ETM_Q1_263126"/>
      <w:bookmarkEnd w:id="39"/>
      <w:bookmarkEnd w:id="40"/>
      <w:r>
        <w:rPr>
          <w:rtl/>
        </w:rPr>
        <w:t>היו"ר יפעת שאשא ביטון:</w:t>
      </w:r>
    </w:p>
    <w:p w:rsidR="00DC2A19" w:rsidRDefault="00DC2A19" w:rsidP="00DC2A19">
      <w:pPr>
        <w:pStyle w:val="KeepWithNext"/>
        <w:rPr>
          <w:rtl/>
        </w:rPr>
      </w:pPr>
    </w:p>
    <w:p w:rsidR="00DC2A19" w:rsidRDefault="00DC2A19" w:rsidP="00DC2A19">
      <w:pPr>
        <w:rPr>
          <w:rtl/>
        </w:rPr>
      </w:pPr>
      <w:r>
        <w:rPr>
          <w:rFonts w:hint="cs"/>
          <w:rtl/>
        </w:rPr>
        <w:t xml:space="preserve">אני רוצה להבין שוב. בעשרת </w:t>
      </w:r>
      <w:bookmarkStart w:id="41" w:name="_ETM_Q1_265703"/>
      <w:bookmarkEnd w:id="41"/>
      <w:r>
        <w:rPr>
          <w:rFonts w:hint="cs"/>
          <w:rtl/>
        </w:rPr>
        <w:t>הימים הקרובים יש הגבלה אחרת של מספר האנשים? לא.</w:t>
      </w:r>
    </w:p>
    <w:p w:rsidR="00DC2A19" w:rsidRDefault="00DC2A19" w:rsidP="00DC2A19">
      <w:pPr>
        <w:rPr>
          <w:rtl/>
        </w:rPr>
      </w:pPr>
    </w:p>
    <w:p w:rsidR="00DC2A19" w:rsidRDefault="00337F60" w:rsidP="00DC2A19">
      <w:pPr>
        <w:pStyle w:val="af9"/>
        <w:keepNext/>
        <w:rPr>
          <w:rtl/>
        </w:rPr>
      </w:pPr>
      <w:bookmarkStart w:id="42" w:name="_ETM_Q1_269930"/>
      <w:bookmarkStart w:id="43" w:name="_ETM_Q1_270852"/>
      <w:bookmarkEnd w:id="42"/>
      <w:bookmarkEnd w:id="43"/>
      <w:r>
        <w:rPr>
          <w:rtl/>
        </w:rPr>
        <w:lastRenderedPageBreak/>
        <w:t>נינה כהן קרן:</w:t>
      </w:r>
    </w:p>
    <w:p w:rsidR="00DC2A19" w:rsidRDefault="00DC2A19" w:rsidP="00DC2A19">
      <w:pPr>
        <w:pStyle w:val="KeepWithNext"/>
        <w:rPr>
          <w:rtl/>
        </w:rPr>
      </w:pPr>
    </w:p>
    <w:p w:rsidR="00DC2A19" w:rsidRDefault="00DC2A19" w:rsidP="00DC2A19">
      <w:pPr>
        <w:rPr>
          <w:rtl/>
        </w:rPr>
      </w:pPr>
      <w:r>
        <w:rPr>
          <w:rFonts w:hint="cs"/>
          <w:rtl/>
        </w:rPr>
        <w:t xml:space="preserve">לגבי </w:t>
      </w:r>
      <w:bookmarkStart w:id="44" w:name="_ETM_Q1_272163"/>
      <w:bookmarkEnd w:id="44"/>
      <w:r>
        <w:rPr>
          <w:rFonts w:hint="cs"/>
          <w:rtl/>
        </w:rPr>
        <w:t>אירועים שהם לא חתונות ובר או בת מצווה.</w:t>
      </w:r>
    </w:p>
    <w:p w:rsidR="00DC2A19" w:rsidRDefault="00DC2A19" w:rsidP="00DC2A19">
      <w:pPr>
        <w:rPr>
          <w:rtl/>
        </w:rPr>
      </w:pPr>
    </w:p>
    <w:p w:rsidR="00DC2A19" w:rsidRDefault="00DC2A19" w:rsidP="00DC2A19">
      <w:pPr>
        <w:pStyle w:val="af6"/>
        <w:keepNext/>
        <w:rPr>
          <w:rtl/>
        </w:rPr>
      </w:pPr>
      <w:bookmarkStart w:id="45" w:name="_ETM_Q1_274736"/>
      <w:bookmarkEnd w:id="45"/>
      <w:r>
        <w:rPr>
          <w:rtl/>
        </w:rPr>
        <w:t>היו"ר יפעת שאשא ביטון:</w:t>
      </w:r>
    </w:p>
    <w:p w:rsidR="00DC2A19" w:rsidRDefault="00DC2A19" w:rsidP="00DC2A19">
      <w:pPr>
        <w:pStyle w:val="KeepWithNext"/>
        <w:rPr>
          <w:rtl/>
        </w:rPr>
      </w:pPr>
    </w:p>
    <w:p w:rsidR="00DC2A19" w:rsidRDefault="00DC2A19" w:rsidP="00DC2A19">
      <w:pPr>
        <w:rPr>
          <w:rtl/>
        </w:rPr>
      </w:pPr>
      <w:r>
        <w:rPr>
          <w:rFonts w:hint="cs"/>
          <w:rtl/>
        </w:rPr>
        <w:t xml:space="preserve">אני מדברת על </w:t>
      </w:r>
      <w:bookmarkStart w:id="46" w:name="_ETM_Q1_274329"/>
      <w:bookmarkEnd w:id="46"/>
      <w:r>
        <w:rPr>
          <w:rFonts w:hint="cs"/>
          <w:rtl/>
        </w:rPr>
        <w:t>חתונות, על בר או בת מצווה.</w:t>
      </w:r>
    </w:p>
    <w:p w:rsidR="00DC2A19" w:rsidRDefault="00DC2A19" w:rsidP="00DC2A19">
      <w:pPr>
        <w:rPr>
          <w:rtl/>
        </w:rPr>
      </w:pPr>
    </w:p>
    <w:p w:rsidR="00DC2A19" w:rsidRDefault="00337F60" w:rsidP="00DC2A19">
      <w:pPr>
        <w:pStyle w:val="af9"/>
        <w:keepNext/>
        <w:rPr>
          <w:rtl/>
        </w:rPr>
      </w:pPr>
      <w:bookmarkStart w:id="47" w:name="_ETM_Q1_273991"/>
      <w:bookmarkEnd w:id="47"/>
      <w:r>
        <w:rPr>
          <w:rtl/>
        </w:rPr>
        <w:t>נינה כהן קרן:</w:t>
      </w:r>
    </w:p>
    <w:p w:rsidR="00DC2A19" w:rsidRDefault="00DC2A19" w:rsidP="00DC2A19">
      <w:pPr>
        <w:pStyle w:val="KeepWithNext"/>
        <w:rPr>
          <w:rtl/>
        </w:rPr>
      </w:pPr>
    </w:p>
    <w:p w:rsidR="00DC2A19" w:rsidRDefault="00DC2A19" w:rsidP="00DC2A19">
      <w:pPr>
        <w:rPr>
          <w:rtl/>
        </w:rPr>
      </w:pPr>
      <w:r>
        <w:rPr>
          <w:rFonts w:hint="cs"/>
          <w:rtl/>
        </w:rPr>
        <w:t xml:space="preserve">לא. המצב נשאר </w:t>
      </w:r>
      <w:bookmarkStart w:id="48" w:name="_ETM_Q1_276109"/>
      <w:bookmarkEnd w:id="48"/>
      <w:r>
        <w:rPr>
          <w:rFonts w:hint="cs"/>
          <w:rtl/>
        </w:rPr>
        <w:t>כמו שהוא.</w:t>
      </w:r>
    </w:p>
    <w:p w:rsidR="00DC2A19" w:rsidRDefault="00DC2A19" w:rsidP="00DC2A19">
      <w:pPr>
        <w:rPr>
          <w:rtl/>
        </w:rPr>
      </w:pPr>
    </w:p>
    <w:p w:rsidR="00DC2A19" w:rsidRDefault="00DC2A19" w:rsidP="00DC2A19">
      <w:pPr>
        <w:pStyle w:val="af6"/>
        <w:keepNext/>
        <w:rPr>
          <w:rtl/>
        </w:rPr>
      </w:pPr>
      <w:bookmarkStart w:id="49" w:name="_ETM_Q1_277526"/>
      <w:bookmarkStart w:id="50" w:name="_ETM_Q1_277547"/>
      <w:bookmarkStart w:id="51" w:name="_ETM_Q1_277561"/>
      <w:bookmarkStart w:id="52" w:name="_ETM_Q1_275454"/>
      <w:bookmarkEnd w:id="49"/>
      <w:bookmarkEnd w:id="50"/>
      <w:bookmarkEnd w:id="51"/>
      <w:bookmarkEnd w:id="52"/>
      <w:r>
        <w:rPr>
          <w:rtl/>
        </w:rPr>
        <w:t>היו"ר יפעת שאשא ביטון:</w:t>
      </w:r>
    </w:p>
    <w:p w:rsidR="00DC2A19" w:rsidRDefault="00DC2A19" w:rsidP="00DC2A19">
      <w:pPr>
        <w:pStyle w:val="KeepWithNext"/>
        <w:rPr>
          <w:rtl/>
        </w:rPr>
      </w:pPr>
    </w:p>
    <w:p w:rsidR="00DC2A19" w:rsidRDefault="00DC2A19" w:rsidP="00DC2A19">
      <w:pPr>
        <w:rPr>
          <w:rtl/>
        </w:rPr>
      </w:pPr>
      <w:r>
        <w:rPr>
          <w:rFonts w:hint="cs"/>
          <w:rtl/>
        </w:rPr>
        <w:t xml:space="preserve">בואו נגיד את האמת. כל האירועים שהיו </w:t>
      </w:r>
      <w:bookmarkStart w:id="53" w:name="_ETM_Q1_280629"/>
      <w:bookmarkEnd w:id="53"/>
      <w:r>
        <w:rPr>
          <w:rFonts w:hint="cs"/>
          <w:rtl/>
        </w:rPr>
        <w:t xml:space="preserve">עד היום, חוץ מבר או בת מצווה וחתונה, ממילא קראו להם </w:t>
      </w:r>
      <w:bookmarkStart w:id="54" w:name="_ETM_Q1_284360"/>
      <w:bookmarkEnd w:id="54"/>
      <w:r>
        <w:rPr>
          <w:rFonts w:hint="cs"/>
          <w:rtl/>
        </w:rPr>
        <w:t>התקהלות וממילא היו 50 אנשים.</w:t>
      </w:r>
    </w:p>
    <w:p w:rsidR="00DC2A19" w:rsidRDefault="00DC2A19" w:rsidP="00DC2A19">
      <w:pPr>
        <w:rPr>
          <w:rtl/>
        </w:rPr>
      </w:pPr>
    </w:p>
    <w:p w:rsidR="00DC2A19" w:rsidRDefault="00337F60" w:rsidP="00DC2A19">
      <w:pPr>
        <w:pStyle w:val="af9"/>
        <w:keepNext/>
        <w:rPr>
          <w:rtl/>
        </w:rPr>
      </w:pPr>
      <w:bookmarkStart w:id="55" w:name="_ETM_Q1_286760"/>
      <w:bookmarkEnd w:id="55"/>
      <w:r>
        <w:rPr>
          <w:rtl/>
        </w:rPr>
        <w:t>נינה כהן קרן:</w:t>
      </w:r>
    </w:p>
    <w:p w:rsidR="00DC2A19" w:rsidRDefault="00DC2A19" w:rsidP="00DC2A19">
      <w:pPr>
        <w:pStyle w:val="KeepWithNext"/>
        <w:rPr>
          <w:rtl/>
        </w:rPr>
      </w:pPr>
    </w:p>
    <w:p w:rsidR="00DC2A19" w:rsidRDefault="00DC2A19" w:rsidP="00DC2A19">
      <w:pPr>
        <w:rPr>
          <w:rtl/>
        </w:rPr>
      </w:pPr>
      <w:r>
        <w:rPr>
          <w:rFonts w:hint="cs"/>
          <w:rtl/>
        </w:rPr>
        <w:t>לא בדיוק.</w:t>
      </w:r>
    </w:p>
    <w:p w:rsidR="00DC2A19" w:rsidRDefault="00DC2A19" w:rsidP="00DC2A19">
      <w:pPr>
        <w:rPr>
          <w:rtl/>
        </w:rPr>
      </w:pPr>
    </w:p>
    <w:p w:rsidR="00DC2A19" w:rsidRDefault="00DC2A19" w:rsidP="00DC2A19">
      <w:pPr>
        <w:pStyle w:val="a4"/>
        <w:keepNext/>
        <w:rPr>
          <w:rtl/>
        </w:rPr>
      </w:pPr>
      <w:bookmarkStart w:id="56" w:name="_ETM_Q1_286578"/>
      <w:bookmarkEnd w:id="56"/>
      <w:r>
        <w:rPr>
          <w:rtl/>
        </w:rPr>
        <w:t>קריאה:</w:t>
      </w:r>
    </w:p>
    <w:p w:rsidR="00DC2A19" w:rsidRDefault="00DC2A19" w:rsidP="00DC2A19">
      <w:pPr>
        <w:pStyle w:val="KeepWithNext"/>
        <w:rPr>
          <w:rtl/>
        </w:rPr>
      </w:pPr>
    </w:p>
    <w:p w:rsidR="00DC2A19" w:rsidRDefault="00DC2A19" w:rsidP="00DC2A19">
      <w:pPr>
        <w:rPr>
          <w:rtl/>
        </w:rPr>
      </w:pPr>
      <w:r>
        <w:rPr>
          <w:rFonts w:hint="cs"/>
          <w:rtl/>
        </w:rPr>
        <w:t>לא. 250 אנשים.</w:t>
      </w:r>
    </w:p>
    <w:p w:rsidR="00DC2A19" w:rsidRDefault="00DC2A19" w:rsidP="00DC2A19">
      <w:pPr>
        <w:rPr>
          <w:rtl/>
        </w:rPr>
      </w:pPr>
    </w:p>
    <w:p w:rsidR="00DC2A19" w:rsidRDefault="00337F60" w:rsidP="00DC2A19">
      <w:pPr>
        <w:pStyle w:val="af9"/>
        <w:keepNext/>
        <w:rPr>
          <w:rtl/>
        </w:rPr>
      </w:pPr>
      <w:bookmarkStart w:id="57" w:name="_ETM_Q1_288212"/>
      <w:bookmarkEnd w:id="57"/>
      <w:r>
        <w:rPr>
          <w:rtl/>
        </w:rPr>
        <w:t>נינה כהן קרן:</w:t>
      </w:r>
    </w:p>
    <w:p w:rsidR="00DC2A19" w:rsidRDefault="00DC2A19" w:rsidP="00DC2A19">
      <w:pPr>
        <w:pStyle w:val="KeepWithNext"/>
        <w:rPr>
          <w:rtl/>
        </w:rPr>
      </w:pPr>
    </w:p>
    <w:p w:rsidR="00DC2A19" w:rsidRDefault="00DC2A19" w:rsidP="00DC2A19">
      <w:pPr>
        <w:rPr>
          <w:rtl/>
        </w:rPr>
      </w:pPr>
      <w:r>
        <w:rPr>
          <w:rFonts w:hint="cs"/>
          <w:rtl/>
        </w:rPr>
        <w:t xml:space="preserve">כן </w:t>
      </w:r>
      <w:bookmarkStart w:id="58" w:name="_ETM_Q1_288805"/>
      <w:bookmarkEnd w:id="58"/>
      <w:r>
        <w:rPr>
          <w:rFonts w:hint="cs"/>
          <w:rtl/>
        </w:rPr>
        <w:t xml:space="preserve">אפשרנו לקיים אירועים לציון טקס דתי כולל בריתות, ברית, בריתה, </w:t>
      </w:r>
      <w:bookmarkStart w:id="59" w:name="_ETM_Q1_293448"/>
      <w:bookmarkEnd w:id="59"/>
      <w:r>
        <w:rPr>
          <w:rFonts w:hint="cs"/>
          <w:rtl/>
        </w:rPr>
        <w:t>עד 250 אנשים.</w:t>
      </w:r>
    </w:p>
    <w:p w:rsidR="00DC2A19" w:rsidRDefault="00DC2A19" w:rsidP="00DC2A19">
      <w:pPr>
        <w:rPr>
          <w:rtl/>
        </w:rPr>
      </w:pPr>
    </w:p>
    <w:p w:rsidR="00DC2A19" w:rsidRDefault="00DC2A19" w:rsidP="00DC2A19">
      <w:pPr>
        <w:pStyle w:val="af6"/>
        <w:keepNext/>
        <w:rPr>
          <w:rtl/>
        </w:rPr>
      </w:pPr>
      <w:bookmarkStart w:id="60" w:name="_ETM_Q1_294416"/>
      <w:bookmarkStart w:id="61" w:name="_ETM_Q1_295271"/>
      <w:bookmarkEnd w:id="60"/>
      <w:bookmarkEnd w:id="61"/>
      <w:r>
        <w:rPr>
          <w:rtl/>
        </w:rPr>
        <w:t>היו"ר יפעת שאשא ביטון:</w:t>
      </w:r>
    </w:p>
    <w:p w:rsidR="00DC2A19" w:rsidRDefault="00DC2A19" w:rsidP="00DC2A19">
      <w:pPr>
        <w:pStyle w:val="KeepWithNext"/>
        <w:rPr>
          <w:rtl/>
        </w:rPr>
      </w:pPr>
    </w:p>
    <w:p w:rsidR="00DC2A19" w:rsidRDefault="00DC2A19" w:rsidP="00DC2A19">
      <w:pPr>
        <w:rPr>
          <w:rtl/>
        </w:rPr>
      </w:pPr>
      <w:r>
        <w:rPr>
          <w:rFonts w:hint="cs"/>
          <w:rtl/>
        </w:rPr>
        <w:t>מה שהוצאתם כאן זה את הברית והבריתה.</w:t>
      </w:r>
    </w:p>
    <w:p w:rsidR="00DC2A19" w:rsidRDefault="00DC2A19" w:rsidP="00DC2A19">
      <w:pPr>
        <w:rPr>
          <w:rtl/>
        </w:rPr>
      </w:pPr>
    </w:p>
    <w:p w:rsidR="00DC2A19" w:rsidRDefault="00337F60" w:rsidP="00DC2A19">
      <w:pPr>
        <w:pStyle w:val="af9"/>
        <w:keepNext/>
        <w:rPr>
          <w:rtl/>
        </w:rPr>
      </w:pPr>
      <w:r>
        <w:rPr>
          <w:rtl/>
        </w:rPr>
        <w:t>נינה כהן קרן:</w:t>
      </w:r>
    </w:p>
    <w:p w:rsidR="00DC2A19" w:rsidRDefault="00DC2A19" w:rsidP="00DC2A19">
      <w:pPr>
        <w:pStyle w:val="KeepWithNext"/>
        <w:rPr>
          <w:rtl/>
        </w:rPr>
      </w:pPr>
    </w:p>
    <w:p w:rsidR="00DC2A19" w:rsidRDefault="00DC2A19" w:rsidP="00DC2A19">
      <w:pPr>
        <w:rPr>
          <w:rtl/>
        </w:rPr>
      </w:pPr>
      <w:r>
        <w:rPr>
          <w:rFonts w:hint="cs"/>
          <w:rtl/>
        </w:rPr>
        <w:t>בעיקר את האירועים האלה או אירועים דומים שיש בדתות אחרות.</w:t>
      </w:r>
    </w:p>
    <w:p w:rsidR="00DC2A19" w:rsidRDefault="00DC2A19" w:rsidP="00DC2A19">
      <w:pPr>
        <w:rPr>
          <w:rtl/>
        </w:rPr>
      </w:pPr>
    </w:p>
    <w:p w:rsidR="00DC2A19" w:rsidRDefault="00DC2A19" w:rsidP="00DC2A19">
      <w:pPr>
        <w:pStyle w:val="a4"/>
        <w:keepNext/>
        <w:rPr>
          <w:rtl/>
        </w:rPr>
      </w:pPr>
      <w:bookmarkStart w:id="62" w:name="_ETM_Q1_301231"/>
      <w:bookmarkEnd w:id="62"/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</w:p>
    <w:p w:rsidR="00DC2A19" w:rsidRDefault="00DC2A19" w:rsidP="00DC2A19">
      <w:pPr>
        <w:pStyle w:val="KeepWithNext"/>
        <w:rPr>
          <w:rtl/>
        </w:rPr>
      </w:pPr>
    </w:p>
    <w:p w:rsidR="00DC2A19" w:rsidRDefault="00DC2A19" w:rsidP="00DC2A19">
      <w:pPr>
        <w:rPr>
          <w:rtl/>
        </w:rPr>
      </w:pPr>
      <w:r>
        <w:rPr>
          <w:rFonts w:hint="cs"/>
          <w:rtl/>
        </w:rPr>
        <w:t xml:space="preserve">אני רוצה להבהיר </w:t>
      </w:r>
      <w:bookmarkStart w:id="63" w:name="_ETM_Q1_309283"/>
      <w:bookmarkEnd w:id="63"/>
      <w:r>
        <w:rPr>
          <w:rFonts w:hint="cs"/>
          <w:rtl/>
        </w:rPr>
        <w:t xml:space="preserve">שבעצם סעיף 1 משנה את החוק שעשינו. החוק עכשיו משתנה. </w:t>
      </w:r>
      <w:bookmarkStart w:id="64" w:name="_ETM_Q1_317622"/>
      <w:bookmarkEnd w:id="64"/>
      <w:r>
        <w:rPr>
          <w:rFonts w:hint="cs"/>
          <w:rtl/>
        </w:rPr>
        <w:t xml:space="preserve">סעיף 2 קובע הוראת שעה. תסבירו מה המועדים של הוראת </w:t>
      </w:r>
      <w:bookmarkStart w:id="65" w:name="_ETM_Q1_321524"/>
      <w:bookmarkEnd w:id="65"/>
      <w:r>
        <w:rPr>
          <w:rFonts w:hint="cs"/>
          <w:rtl/>
        </w:rPr>
        <w:t>השעה ולמה קבעתם את זה כהוראת שעה נוספת.</w:t>
      </w:r>
    </w:p>
    <w:p w:rsidR="00DC2A19" w:rsidRDefault="00DC2A19" w:rsidP="00DC2A19">
      <w:pPr>
        <w:rPr>
          <w:rtl/>
        </w:rPr>
      </w:pPr>
    </w:p>
    <w:p w:rsidR="00DC2A19" w:rsidRDefault="00337F60" w:rsidP="00DC2A19">
      <w:pPr>
        <w:pStyle w:val="af9"/>
        <w:keepNext/>
        <w:rPr>
          <w:rtl/>
        </w:rPr>
      </w:pPr>
      <w:bookmarkStart w:id="66" w:name="_ETM_Q1_326103"/>
      <w:bookmarkStart w:id="67" w:name="_ETM_Q1_326974"/>
      <w:bookmarkEnd w:id="66"/>
      <w:bookmarkEnd w:id="67"/>
      <w:r>
        <w:rPr>
          <w:rtl/>
        </w:rPr>
        <w:t>נינה כהן קרן:</w:t>
      </w:r>
    </w:p>
    <w:p w:rsidR="00DC2A19" w:rsidRDefault="00DC2A19" w:rsidP="00DC2A19">
      <w:pPr>
        <w:pStyle w:val="KeepWithNext"/>
        <w:rPr>
          <w:rtl/>
        </w:rPr>
      </w:pPr>
    </w:p>
    <w:p w:rsidR="00DC2A19" w:rsidRDefault="00DC2A19" w:rsidP="00DC2A19">
      <w:pPr>
        <w:rPr>
          <w:rtl/>
        </w:rPr>
      </w:pPr>
      <w:r>
        <w:rPr>
          <w:rFonts w:hint="cs"/>
          <w:rtl/>
        </w:rPr>
        <w:t xml:space="preserve">המתווה שהוחלט </w:t>
      </w:r>
      <w:bookmarkStart w:id="68" w:name="_ETM_Q1_328128"/>
      <w:bookmarkEnd w:id="68"/>
      <w:r>
        <w:rPr>
          <w:rFonts w:hint="cs"/>
          <w:rtl/>
        </w:rPr>
        <w:t xml:space="preserve">עליו אתמול בקבינט הקורונה, הוא באמת כדי לצמצם את הפגיעה </w:t>
      </w:r>
      <w:bookmarkStart w:id="69" w:name="_ETM_Q1_332843"/>
      <w:bookmarkEnd w:id="69"/>
      <w:r>
        <w:rPr>
          <w:rFonts w:hint="cs"/>
          <w:rtl/>
        </w:rPr>
        <w:t>שנגרמת מהתיקון הזה, לקבוע את זה</w:t>
      </w:r>
      <w:r w:rsidR="004B7E7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בתקופה, בגלל </w:t>
      </w:r>
      <w:bookmarkStart w:id="70" w:name="_ETM_Q1_336111"/>
      <w:bookmarkEnd w:id="70"/>
      <w:r>
        <w:rPr>
          <w:rFonts w:hint="cs"/>
          <w:rtl/>
        </w:rPr>
        <w:t xml:space="preserve">המנהגים היהודיים בתקופה הזו נערכות פחות חתונות ואירועים למרות </w:t>
      </w:r>
      <w:bookmarkStart w:id="71" w:name="_ETM_Q1_344657"/>
      <w:bookmarkEnd w:id="71"/>
      <w:r>
        <w:rPr>
          <w:rFonts w:hint="cs"/>
          <w:rtl/>
        </w:rPr>
        <w:t>שכמובן שהם נערכים גם בתקופה הזאת. לכן זה הוגבל דווקא לזמנים האלה.</w:t>
      </w:r>
    </w:p>
    <w:p w:rsidR="00DC2A19" w:rsidRDefault="00DC2A19" w:rsidP="00DC2A19">
      <w:pPr>
        <w:rPr>
          <w:rtl/>
        </w:rPr>
      </w:pPr>
    </w:p>
    <w:p w:rsidR="00DC2A19" w:rsidRDefault="00DC2A19" w:rsidP="00DC2A19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DC2A19" w:rsidRDefault="00DC2A19" w:rsidP="00DC2A19">
      <w:pPr>
        <w:pStyle w:val="KeepWithNext"/>
        <w:rPr>
          <w:rtl/>
        </w:rPr>
      </w:pPr>
    </w:p>
    <w:p w:rsidR="00DC2A19" w:rsidRDefault="00DC2A19" w:rsidP="00DC2A19">
      <w:pPr>
        <w:rPr>
          <w:rtl/>
        </w:rPr>
      </w:pPr>
      <w:r>
        <w:rPr>
          <w:rFonts w:hint="cs"/>
          <w:rtl/>
        </w:rPr>
        <w:t xml:space="preserve">בואו נגיד את האמת. לא צריך להגביל </w:t>
      </w:r>
      <w:bookmarkStart w:id="72" w:name="_ETM_Q1_354342"/>
      <w:bookmarkEnd w:id="72"/>
      <w:r>
        <w:rPr>
          <w:rFonts w:hint="cs"/>
          <w:rtl/>
        </w:rPr>
        <w:t>בזמנים האלה כי</w:t>
      </w:r>
      <w:r w:rsidR="004B7E74">
        <w:rPr>
          <w:rFonts w:hint="cs"/>
          <w:rtl/>
        </w:rPr>
        <w:t xml:space="preserve"> </w:t>
      </w:r>
      <w:r>
        <w:rPr>
          <w:rFonts w:hint="cs"/>
          <w:rtl/>
        </w:rPr>
        <w:t>ממילא לא מתקיימים</w:t>
      </w:r>
      <w:r w:rsidR="004B7E7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אירועים, כך </w:t>
      </w:r>
      <w:bookmarkStart w:id="73" w:name="_ETM_Q1_353965"/>
      <w:bookmarkEnd w:id="73"/>
      <w:r>
        <w:rPr>
          <w:rFonts w:hint="cs"/>
          <w:rtl/>
        </w:rPr>
        <w:t xml:space="preserve">שזה לא ממש משנה. הניסיון לקשור את זה בין הדתות </w:t>
      </w:r>
      <w:bookmarkStart w:id="74" w:name="_ETM_Q1_357786"/>
      <w:bookmarkEnd w:id="74"/>
      <w:r>
        <w:rPr>
          <w:rFonts w:hint="cs"/>
          <w:rtl/>
        </w:rPr>
        <w:t>הוא לא, זה סתם.</w:t>
      </w:r>
    </w:p>
    <w:p w:rsidR="00DC2A19" w:rsidRDefault="00DC2A19" w:rsidP="00DC2A19">
      <w:pPr>
        <w:rPr>
          <w:rtl/>
        </w:rPr>
      </w:pPr>
    </w:p>
    <w:p w:rsidR="00DC2A19" w:rsidRDefault="00DC2A19" w:rsidP="00DC2A19">
      <w:pPr>
        <w:pStyle w:val="a4"/>
        <w:keepNext/>
        <w:rPr>
          <w:rtl/>
        </w:rPr>
      </w:pPr>
      <w:bookmarkStart w:id="75" w:name="_ETM_Q1_364303"/>
      <w:bookmarkEnd w:id="75"/>
      <w:r>
        <w:rPr>
          <w:rtl/>
        </w:rPr>
        <w:t>משה אבוטבול (ש"ס):</w:t>
      </w:r>
    </w:p>
    <w:p w:rsidR="00DC2A19" w:rsidRDefault="00DC2A19" w:rsidP="00DC2A19">
      <w:pPr>
        <w:pStyle w:val="KeepWithNext"/>
        <w:rPr>
          <w:rtl/>
        </w:rPr>
      </w:pPr>
    </w:p>
    <w:p w:rsidR="00DC2A19" w:rsidRDefault="00DC2A19" w:rsidP="00DC2A19">
      <w:pPr>
        <w:rPr>
          <w:rtl/>
        </w:rPr>
      </w:pPr>
      <w:r>
        <w:rPr>
          <w:rFonts w:hint="cs"/>
          <w:rtl/>
        </w:rPr>
        <w:t xml:space="preserve">היושבת ראש מכירה את הסיפור </w:t>
      </w:r>
      <w:bookmarkStart w:id="76" w:name="_ETM_Q1_366098"/>
      <w:bookmarkEnd w:id="76"/>
      <w:r>
        <w:rPr>
          <w:rFonts w:hint="cs"/>
          <w:rtl/>
        </w:rPr>
        <w:t xml:space="preserve">עם אותו יהודי שבנה סוכה. זה היה בחוץ </w:t>
      </w:r>
      <w:bookmarkStart w:id="77" w:name="_ETM_Q1_370824"/>
      <w:bookmarkEnd w:id="77"/>
      <w:r>
        <w:rPr>
          <w:rFonts w:hint="cs"/>
          <w:rtl/>
        </w:rPr>
        <w:t>לארץ בתקופה שאסור היה להקים סוכה.</w:t>
      </w:r>
    </w:p>
    <w:p w:rsidR="00DC2A19" w:rsidRDefault="00DC2A19" w:rsidP="00DC2A19">
      <w:pPr>
        <w:rPr>
          <w:rtl/>
        </w:rPr>
      </w:pPr>
    </w:p>
    <w:p w:rsidR="00DC2A19" w:rsidRDefault="00DC2A19" w:rsidP="00DC2A19">
      <w:pPr>
        <w:pStyle w:val="af6"/>
        <w:keepNext/>
        <w:rPr>
          <w:rtl/>
        </w:rPr>
      </w:pPr>
      <w:bookmarkStart w:id="78" w:name="_ETM_Q1_373754"/>
      <w:bookmarkStart w:id="79" w:name="_ETM_Q1_374430"/>
      <w:bookmarkEnd w:id="78"/>
      <w:bookmarkEnd w:id="79"/>
      <w:r>
        <w:rPr>
          <w:rtl/>
        </w:rPr>
        <w:t>היו"ר יפעת שאשא ביטון:</w:t>
      </w:r>
    </w:p>
    <w:p w:rsidR="00DC2A19" w:rsidRDefault="00DC2A19" w:rsidP="00DC2A19">
      <w:pPr>
        <w:pStyle w:val="KeepWithNext"/>
        <w:rPr>
          <w:rtl/>
        </w:rPr>
      </w:pPr>
    </w:p>
    <w:p w:rsidR="00DC2A19" w:rsidRDefault="00DC2A19" w:rsidP="00DC2A19">
      <w:pPr>
        <w:rPr>
          <w:rtl/>
        </w:rPr>
      </w:pPr>
      <w:r>
        <w:rPr>
          <w:rFonts w:hint="cs"/>
          <w:rtl/>
        </w:rPr>
        <w:t>אני מכירה רק את שלומית.</w:t>
      </w:r>
      <w:r w:rsidR="004B7E74">
        <w:rPr>
          <w:rFonts w:hint="cs"/>
          <w:rtl/>
        </w:rPr>
        <w:t xml:space="preserve"> </w:t>
      </w:r>
      <w:r>
        <w:rPr>
          <w:rFonts w:hint="cs"/>
          <w:rtl/>
        </w:rPr>
        <w:t>אצלי רק היא בונה.</w:t>
      </w:r>
    </w:p>
    <w:p w:rsidR="00DC2A19" w:rsidRDefault="00DC2A19" w:rsidP="00DC2A19">
      <w:pPr>
        <w:rPr>
          <w:rtl/>
        </w:rPr>
      </w:pPr>
    </w:p>
    <w:p w:rsidR="00DC2A19" w:rsidRDefault="00DC2A19" w:rsidP="00DC2A19">
      <w:pPr>
        <w:pStyle w:val="a4"/>
        <w:keepNext/>
        <w:rPr>
          <w:rtl/>
        </w:rPr>
      </w:pPr>
      <w:r>
        <w:rPr>
          <w:rtl/>
        </w:rPr>
        <w:t>משה אבוטבול (ש"ס):</w:t>
      </w:r>
    </w:p>
    <w:p w:rsidR="00DC2A19" w:rsidRDefault="00DC2A19" w:rsidP="00DC2A19">
      <w:pPr>
        <w:pStyle w:val="KeepWithNext"/>
        <w:rPr>
          <w:rtl/>
        </w:rPr>
      </w:pPr>
    </w:p>
    <w:p w:rsidR="00DC2A19" w:rsidRDefault="00DC2A19" w:rsidP="00DC2A19">
      <w:pPr>
        <w:rPr>
          <w:rtl/>
        </w:rPr>
      </w:pPr>
      <w:r>
        <w:rPr>
          <w:rFonts w:hint="cs"/>
          <w:rtl/>
        </w:rPr>
        <w:t xml:space="preserve">שלומית בונה סוכה. הוא בנה </w:t>
      </w:r>
      <w:bookmarkStart w:id="80" w:name="_ETM_Q1_374328"/>
      <w:bookmarkEnd w:id="80"/>
      <w:r>
        <w:rPr>
          <w:rFonts w:hint="cs"/>
          <w:rtl/>
        </w:rPr>
        <w:t>סוכה והשופט היה יהודי אלא שהוא לא גילה זאת. הוא נתן לו הוראה</w:t>
      </w:r>
      <w:r w:rsidR="004B7E74">
        <w:rPr>
          <w:rFonts w:hint="cs"/>
          <w:rtl/>
        </w:rPr>
        <w:t xml:space="preserve"> </w:t>
      </w:r>
      <w:r>
        <w:rPr>
          <w:rFonts w:hint="cs"/>
          <w:rtl/>
        </w:rPr>
        <w:t>האומרת שתוך שבוע הוא צריך לפרק את הסוכה. בשבוע הזה זה עבר.</w:t>
      </w:r>
    </w:p>
    <w:p w:rsidR="00DC2A19" w:rsidRDefault="00DC2A19" w:rsidP="00DC2A19">
      <w:pPr>
        <w:rPr>
          <w:rtl/>
        </w:rPr>
      </w:pPr>
    </w:p>
    <w:p w:rsidR="00DC2A19" w:rsidRDefault="00DC2A19" w:rsidP="00DC2A19">
      <w:pPr>
        <w:pStyle w:val="af6"/>
        <w:keepNext/>
        <w:rPr>
          <w:rtl/>
        </w:rPr>
      </w:pPr>
      <w:bookmarkStart w:id="81" w:name="_ETM_Q1_384836"/>
      <w:bookmarkStart w:id="82" w:name="_ETM_Q1_386850"/>
      <w:bookmarkEnd w:id="81"/>
      <w:bookmarkEnd w:id="82"/>
      <w:r>
        <w:rPr>
          <w:rtl/>
        </w:rPr>
        <w:t>היו"ר יפעת שאשא ביטון:</w:t>
      </w:r>
    </w:p>
    <w:p w:rsidR="00DC2A19" w:rsidRDefault="00DC2A19" w:rsidP="00DC2A19">
      <w:pPr>
        <w:pStyle w:val="KeepWithNext"/>
        <w:rPr>
          <w:rtl/>
        </w:rPr>
      </w:pPr>
    </w:p>
    <w:p w:rsidR="00DC2A19" w:rsidRDefault="00DC2A19" w:rsidP="00DC2A19">
      <w:pPr>
        <w:rPr>
          <w:rtl/>
        </w:rPr>
      </w:pPr>
      <w:r>
        <w:rPr>
          <w:rFonts w:hint="cs"/>
          <w:rtl/>
        </w:rPr>
        <w:t xml:space="preserve">לא הייתי </w:t>
      </w:r>
      <w:bookmarkStart w:id="83" w:name="_ETM_Q1_387823"/>
      <w:bookmarkEnd w:id="83"/>
      <w:r>
        <w:rPr>
          <w:rFonts w:hint="cs"/>
          <w:rtl/>
        </w:rPr>
        <w:t xml:space="preserve">לוקחת את זה כהסבר כי אם זה ההסבר, לא צריך בכלל </w:t>
      </w:r>
      <w:bookmarkStart w:id="84" w:name="_ETM_Q1_390181"/>
      <w:bookmarkEnd w:id="84"/>
      <w:r>
        <w:rPr>
          <w:rFonts w:hint="cs"/>
          <w:rtl/>
        </w:rPr>
        <w:t xml:space="preserve">תקנות כי ממילא לא מתקיימים אירועים. הרעיון הוא שאנחנו </w:t>
      </w:r>
      <w:bookmarkStart w:id="85" w:name="_ETM_Q1_393211"/>
      <w:bookmarkEnd w:id="85"/>
      <w:r>
        <w:rPr>
          <w:rFonts w:hint="cs"/>
          <w:rtl/>
        </w:rPr>
        <w:t xml:space="preserve">נמצאים באמת באיזושהי מגמה של עלייה. התקופה הזו היא בהחלט </w:t>
      </w:r>
      <w:bookmarkStart w:id="86" w:name="_ETM_Q1_398351"/>
      <w:bookmarkEnd w:id="86"/>
      <w:r>
        <w:rPr>
          <w:rFonts w:hint="cs"/>
          <w:rtl/>
        </w:rPr>
        <w:t xml:space="preserve">תקופה לבחון את המגמות ולראות לאיזה כיוונים זה הולך. אני רק </w:t>
      </w:r>
      <w:bookmarkStart w:id="87" w:name="_ETM_Q1_406416"/>
      <w:bookmarkEnd w:id="87"/>
      <w:r>
        <w:rPr>
          <w:rFonts w:hint="cs"/>
          <w:rtl/>
        </w:rPr>
        <w:t>מחדדת ואומרת שלמעשה כל הצו הזה פג תוקפו בסוף</w:t>
      </w:r>
      <w:bookmarkStart w:id="88" w:name="_ETM_Q1_410801"/>
      <w:bookmarkEnd w:id="88"/>
      <w:r>
        <w:rPr>
          <w:rFonts w:hint="cs"/>
          <w:rtl/>
        </w:rPr>
        <w:t xml:space="preserve"> חודש יולי. זה</w:t>
      </w:r>
      <w:r w:rsidR="004B7E74">
        <w:rPr>
          <w:rFonts w:hint="cs"/>
          <w:rtl/>
        </w:rPr>
        <w:t xml:space="preserve"> </w:t>
      </w:r>
      <w:r>
        <w:rPr>
          <w:rFonts w:hint="cs"/>
          <w:rtl/>
        </w:rPr>
        <w:t>אומר שתהיה לנ</w:t>
      </w:r>
      <w:bookmarkStart w:id="89" w:name="_ETM_Q1_413355"/>
      <w:bookmarkEnd w:id="89"/>
      <w:r>
        <w:rPr>
          <w:rFonts w:hint="cs"/>
          <w:rtl/>
        </w:rPr>
        <w:t xml:space="preserve">ו אפשרות להתכנס כאן שוב ולדון בדברים מחדש ולבחון אותם </w:t>
      </w:r>
      <w:bookmarkStart w:id="90" w:name="_ETM_Q1_418424"/>
      <w:bookmarkEnd w:id="90"/>
      <w:r>
        <w:rPr>
          <w:rFonts w:hint="cs"/>
          <w:rtl/>
        </w:rPr>
        <w:t xml:space="preserve">לאור ההתפתחויות, כך שאין כאן משהו שהוא חורץ דין לטווח </w:t>
      </w:r>
      <w:bookmarkStart w:id="91" w:name="_ETM_Q1_422645"/>
      <w:bookmarkEnd w:id="91"/>
      <w:r>
        <w:rPr>
          <w:rFonts w:hint="cs"/>
          <w:rtl/>
        </w:rPr>
        <w:t>רחוק.</w:t>
      </w:r>
    </w:p>
    <w:p w:rsidR="00DC2A19" w:rsidRDefault="00DC2A19" w:rsidP="00DC2A19">
      <w:pPr>
        <w:rPr>
          <w:rtl/>
        </w:rPr>
      </w:pPr>
    </w:p>
    <w:p w:rsidR="00DC2A19" w:rsidRDefault="00DC2A19" w:rsidP="00DC2A19">
      <w:pPr>
        <w:rPr>
          <w:rtl/>
        </w:rPr>
      </w:pPr>
      <w:bookmarkStart w:id="92" w:name="_ETM_Q1_423283"/>
      <w:bookmarkEnd w:id="92"/>
      <w:r>
        <w:rPr>
          <w:rFonts w:hint="cs"/>
          <w:rtl/>
        </w:rPr>
        <w:t xml:space="preserve">בבקשה, חבר הכנסת אבוטבול וחבר הכנסת </w:t>
      </w:r>
      <w:proofErr w:type="spellStart"/>
      <w:r>
        <w:rPr>
          <w:rFonts w:hint="cs"/>
          <w:rtl/>
        </w:rPr>
        <w:t>רזבוזוב</w:t>
      </w:r>
      <w:proofErr w:type="spellEnd"/>
      <w:r>
        <w:rPr>
          <w:rFonts w:hint="cs"/>
          <w:rtl/>
        </w:rPr>
        <w:t>.</w:t>
      </w:r>
    </w:p>
    <w:p w:rsidR="00DC2A19" w:rsidRDefault="00DC2A19" w:rsidP="00DC2A19">
      <w:pPr>
        <w:rPr>
          <w:rtl/>
        </w:rPr>
      </w:pPr>
    </w:p>
    <w:p w:rsidR="00DC2A19" w:rsidRDefault="00DC2A19" w:rsidP="00DC2A19">
      <w:pPr>
        <w:pStyle w:val="a4"/>
        <w:keepNext/>
        <w:rPr>
          <w:rtl/>
        </w:rPr>
      </w:pPr>
      <w:bookmarkStart w:id="93" w:name="_ETM_Q1_411115"/>
      <w:bookmarkStart w:id="94" w:name="_ETM_Q1_392381"/>
      <w:bookmarkStart w:id="95" w:name="_ETM_Q1_393753"/>
      <w:bookmarkEnd w:id="93"/>
      <w:bookmarkEnd w:id="94"/>
      <w:bookmarkEnd w:id="95"/>
      <w:r>
        <w:rPr>
          <w:rtl/>
        </w:rPr>
        <w:t>משה אבוטבול (ש"ס):</w:t>
      </w:r>
    </w:p>
    <w:p w:rsidR="00DC2A19" w:rsidRDefault="00DC2A19" w:rsidP="00DC2A19">
      <w:pPr>
        <w:pStyle w:val="KeepWithNext"/>
        <w:rPr>
          <w:rtl/>
        </w:rPr>
      </w:pPr>
      <w:bookmarkStart w:id="96" w:name="_ETM_Q1_429461"/>
      <w:bookmarkEnd w:id="96"/>
    </w:p>
    <w:p w:rsidR="00DC2A19" w:rsidRDefault="00DC2A19" w:rsidP="00DC2A19">
      <w:pPr>
        <w:rPr>
          <w:rtl/>
        </w:rPr>
      </w:pPr>
      <w:r>
        <w:rPr>
          <w:rFonts w:hint="cs"/>
          <w:rtl/>
        </w:rPr>
        <w:t xml:space="preserve">רק שאלה, גם כדי </w:t>
      </w:r>
      <w:bookmarkStart w:id="97" w:name="_ETM_Q1_430071"/>
      <w:bookmarkEnd w:id="97"/>
      <w:r>
        <w:rPr>
          <w:rFonts w:hint="cs"/>
          <w:rtl/>
        </w:rPr>
        <w:t xml:space="preserve">להבין את זה כי בכל אופן אנחנו נישאל. אנחנו הרי אנשי </w:t>
      </w:r>
      <w:bookmarkStart w:id="98" w:name="_ETM_Q1_433809"/>
      <w:bookmarkEnd w:id="98"/>
      <w:r>
        <w:rPr>
          <w:rFonts w:hint="cs"/>
          <w:rtl/>
        </w:rPr>
        <w:t xml:space="preserve">ציבור ושואלים אותנו. מה נשתנה הנושא הזה מנושא של </w:t>
      </w:r>
      <w:bookmarkStart w:id="99" w:name="_ETM_Q1_438390"/>
      <w:bookmarkEnd w:id="99"/>
      <w:r>
        <w:rPr>
          <w:rFonts w:hint="cs"/>
          <w:rtl/>
        </w:rPr>
        <w:t xml:space="preserve">תרבות? </w:t>
      </w:r>
      <w:r w:rsidR="00FF11AC">
        <w:rPr>
          <w:rFonts w:hint="cs"/>
          <w:rtl/>
        </w:rPr>
        <w:t xml:space="preserve">גם לצד כזה וגם לצד אחר. אם </w:t>
      </w:r>
      <w:bookmarkStart w:id="100" w:name="_ETM_Q1_441733"/>
      <w:bookmarkEnd w:id="100"/>
      <w:r w:rsidR="00FF11AC">
        <w:rPr>
          <w:rFonts w:hint="cs"/>
          <w:rtl/>
        </w:rPr>
        <w:t>מותר,</w:t>
      </w:r>
      <w:r w:rsidR="004B7E74">
        <w:rPr>
          <w:rFonts w:hint="cs"/>
          <w:rtl/>
        </w:rPr>
        <w:t xml:space="preserve"> </w:t>
      </w:r>
      <w:r w:rsidR="00FF11AC">
        <w:rPr>
          <w:rFonts w:hint="cs"/>
          <w:rtl/>
        </w:rPr>
        <w:t xml:space="preserve">מותר לכולם ואם אסור, אסור לכולם. יבואו מיד ויסבירו </w:t>
      </w:r>
      <w:bookmarkStart w:id="101" w:name="_ETM_Q1_445829"/>
      <w:bookmarkEnd w:id="101"/>
      <w:r w:rsidR="00FF11AC">
        <w:rPr>
          <w:rFonts w:hint="cs"/>
          <w:rtl/>
        </w:rPr>
        <w:t xml:space="preserve">את הנושא הזה ויאמרו כי רוקדים וכולי </w:t>
      </w:r>
      <w:proofErr w:type="spellStart"/>
      <w:r w:rsidR="00FF11AC">
        <w:rPr>
          <w:rFonts w:hint="cs"/>
          <w:rtl/>
        </w:rPr>
        <w:t>וכולי</w:t>
      </w:r>
      <w:proofErr w:type="spellEnd"/>
      <w:r w:rsidR="00FF11AC">
        <w:rPr>
          <w:rFonts w:hint="cs"/>
          <w:rtl/>
        </w:rPr>
        <w:t xml:space="preserve">, אבל </w:t>
      </w:r>
      <w:bookmarkStart w:id="102" w:name="_ETM_Q1_449803"/>
      <w:bookmarkEnd w:id="102"/>
      <w:r w:rsidR="00FF11AC">
        <w:rPr>
          <w:rFonts w:hint="cs"/>
          <w:rtl/>
        </w:rPr>
        <w:t xml:space="preserve">מעבר לזה האם יש עוד איזה הסבר. עוד נתון שאני יכול </w:t>
      </w:r>
      <w:bookmarkStart w:id="103" w:name="_ETM_Q1_451567"/>
      <w:bookmarkEnd w:id="103"/>
      <w:r w:rsidR="00FF11AC">
        <w:rPr>
          <w:rFonts w:hint="cs"/>
          <w:rtl/>
        </w:rPr>
        <w:t>לשכנע את הציבור? למה בתרבות כך וכאן המספר מצטמצם?</w:t>
      </w:r>
    </w:p>
    <w:p w:rsidR="00FF11AC" w:rsidRDefault="00FF11AC" w:rsidP="00DC2A19">
      <w:pPr>
        <w:rPr>
          <w:rtl/>
        </w:rPr>
      </w:pPr>
    </w:p>
    <w:p w:rsidR="00FF11AC" w:rsidRDefault="00337F60" w:rsidP="00FF11AC">
      <w:pPr>
        <w:pStyle w:val="af9"/>
        <w:keepNext/>
        <w:rPr>
          <w:rtl/>
        </w:rPr>
      </w:pPr>
      <w:bookmarkStart w:id="104" w:name="_ETM_Q1_455209"/>
      <w:bookmarkEnd w:id="104"/>
      <w:r>
        <w:rPr>
          <w:rtl/>
        </w:rPr>
        <w:t>נינה כהן קרן:</w:t>
      </w:r>
    </w:p>
    <w:p w:rsidR="00FF11AC" w:rsidRDefault="00FF11AC" w:rsidP="00FF11AC">
      <w:pPr>
        <w:pStyle w:val="KeepWithNext"/>
        <w:rPr>
          <w:rtl/>
        </w:rPr>
      </w:pPr>
    </w:p>
    <w:p w:rsidR="00FF11AC" w:rsidRDefault="00FF11AC" w:rsidP="00FF11AC">
      <w:pPr>
        <w:rPr>
          <w:rtl/>
        </w:rPr>
      </w:pPr>
      <w:bookmarkStart w:id="105" w:name="_ETM_Q1_456776"/>
      <w:bookmarkEnd w:id="105"/>
      <w:r>
        <w:rPr>
          <w:rFonts w:hint="cs"/>
          <w:rtl/>
        </w:rPr>
        <w:t>א</w:t>
      </w:r>
      <w:bookmarkStart w:id="106" w:name="_ETM_Q1_457430"/>
      <w:bookmarkEnd w:id="106"/>
      <w:r>
        <w:rPr>
          <w:rFonts w:hint="cs"/>
          <w:rtl/>
        </w:rPr>
        <w:t xml:space="preserve">ין לנו כרגע נתונים על אירועי תרבות כי התיקון שאפשר </w:t>
      </w:r>
      <w:bookmarkStart w:id="107" w:name="_ETM_Q1_462051"/>
      <w:bookmarkEnd w:id="107"/>
      <w:r>
        <w:rPr>
          <w:rFonts w:hint="cs"/>
          <w:rtl/>
        </w:rPr>
        <w:t xml:space="preserve">אירועי תרבות הוא ממש מהתקופה האחרונה. מה שכן </w:t>
      </w:r>
      <w:bookmarkStart w:id="108" w:name="_ETM_Q1_465050"/>
      <w:bookmarkEnd w:id="108"/>
      <w:r>
        <w:rPr>
          <w:rFonts w:hint="cs"/>
          <w:rtl/>
        </w:rPr>
        <w:t xml:space="preserve">יש לנו, אלה נתונים מה-14 ביוני וכמובן נתונים שקודמים לכך </w:t>
      </w:r>
      <w:bookmarkStart w:id="109" w:name="_ETM_Q1_470663"/>
      <w:bookmarkEnd w:id="109"/>
      <w:r>
        <w:rPr>
          <w:rFonts w:hint="cs"/>
          <w:rtl/>
        </w:rPr>
        <w:t>לגבי אירועים. נמצאת</w:t>
      </w:r>
      <w:r w:rsidR="004B7E7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אתנו ב-זום דוקטור אמיליה אניס, שהיא </w:t>
      </w:r>
      <w:bookmarkStart w:id="110" w:name="_ETM_Q1_475014"/>
      <w:bookmarkEnd w:id="110"/>
      <w:r>
        <w:rPr>
          <w:rFonts w:hint="cs"/>
          <w:rtl/>
        </w:rPr>
        <w:t xml:space="preserve">מנהלת אגף אפידמיולוגיה במשרד הבריאות. אם תרצו, היא תוכל </w:t>
      </w:r>
      <w:bookmarkStart w:id="111" w:name="_ETM_Q1_479890"/>
      <w:bookmarkEnd w:id="111"/>
      <w:r>
        <w:rPr>
          <w:rFonts w:hint="cs"/>
          <w:rtl/>
        </w:rPr>
        <w:t xml:space="preserve">להרחיב לגבי נתוני תחלואה בתקופה הזאת בהקשר של </w:t>
      </w:r>
      <w:bookmarkStart w:id="112" w:name="_ETM_Q1_482022"/>
      <w:bookmarkEnd w:id="112"/>
      <w:r>
        <w:rPr>
          <w:rFonts w:hint="cs"/>
          <w:rtl/>
        </w:rPr>
        <w:t>אירועים.</w:t>
      </w:r>
    </w:p>
    <w:p w:rsidR="00FF11AC" w:rsidRDefault="00FF11AC" w:rsidP="00FF11AC">
      <w:pPr>
        <w:rPr>
          <w:rtl/>
        </w:rPr>
      </w:pPr>
    </w:p>
    <w:p w:rsidR="00FF11AC" w:rsidRDefault="00FF11AC" w:rsidP="00FF11AC">
      <w:pPr>
        <w:pStyle w:val="a4"/>
        <w:keepNext/>
        <w:rPr>
          <w:rtl/>
        </w:rPr>
      </w:pPr>
      <w:bookmarkStart w:id="113" w:name="_ETM_Q1_481629"/>
      <w:bookmarkEnd w:id="113"/>
      <w:r>
        <w:rPr>
          <w:rtl/>
        </w:rPr>
        <w:t>משה אבוטבול (ש"ס):</w:t>
      </w:r>
    </w:p>
    <w:p w:rsidR="00FF11AC" w:rsidRDefault="00FF11AC" w:rsidP="00FF11AC">
      <w:pPr>
        <w:pStyle w:val="KeepWithNext"/>
        <w:rPr>
          <w:rtl/>
        </w:rPr>
      </w:pPr>
    </w:p>
    <w:p w:rsidR="00FF11AC" w:rsidRDefault="00FF11AC" w:rsidP="00FF11AC">
      <w:pPr>
        <w:rPr>
          <w:rtl/>
        </w:rPr>
      </w:pPr>
      <w:r>
        <w:rPr>
          <w:rFonts w:hint="cs"/>
          <w:rtl/>
        </w:rPr>
        <w:t>בתרבות?</w:t>
      </w:r>
    </w:p>
    <w:p w:rsidR="00FF11AC" w:rsidRDefault="00FF11AC" w:rsidP="00FF11AC">
      <w:pPr>
        <w:rPr>
          <w:rtl/>
        </w:rPr>
      </w:pPr>
    </w:p>
    <w:p w:rsidR="00FF11AC" w:rsidRDefault="00337F60" w:rsidP="00FF11AC">
      <w:pPr>
        <w:pStyle w:val="af9"/>
        <w:keepNext/>
        <w:rPr>
          <w:rtl/>
        </w:rPr>
      </w:pPr>
      <w:bookmarkStart w:id="114" w:name="_ETM_Q1_483912"/>
      <w:bookmarkEnd w:id="114"/>
      <w:r>
        <w:rPr>
          <w:rtl/>
        </w:rPr>
        <w:t>נינה כהן קרן:</w:t>
      </w:r>
    </w:p>
    <w:p w:rsidR="00FF11AC" w:rsidRDefault="00FF11AC" w:rsidP="00FF11AC">
      <w:pPr>
        <w:pStyle w:val="KeepWithNext"/>
        <w:rPr>
          <w:rtl/>
        </w:rPr>
      </w:pPr>
    </w:p>
    <w:p w:rsidR="00FF11AC" w:rsidRDefault="00FF11AC" w:rsidP="00FF11AC">
      <w:pPr>
        <w:rPr>
          <w:rtl/>
        </w:rPr>
      </w:pPr>
      <w:r>
        <w:rPr>
          <w:rFonts w:hint="cs"/>
          <w:rtl/>
        </w:rPr>
        <w:t>כן.</w:t>
      </w:r>
    </w:p>
    <w:p w:rsidR="00FF11AC" w:rsidRDefault="00FF11AC" w:rsidP="00FF11AC">
      <w:pPr>
        <w:rPr>
          <w:rtl/>
        </w:rPr>
      </w:pPr>
    </w:p>
    <w:p w:rsidR="00FF11AC" w:rsidRDefault="00FF11AC" w:rsidP="00FF11AC">
      <w:pPr>
        <w:pStyle w:val="af6"/>
        <w:keepNext/>
        <w:rPr>
          <w:rtl/>
        </w:rPr>
      </w:pPr>
      <w:bookmarkStart w:id="115" w:name="_ETM_Q1_484895"/>
      <w:bookmarkEnd w:id="115"/>
      <w:r>
        <w:rPr>
          <w:rtl/>
        </w:rPr>
        <w:t>היו"ר יפעת שאשא ביטון:</w:t>
      </w:r>
    </w:p>
    <w:p w:rsidR="00FF11AC" w:rsidRDefault="00FF11AC" w:rsidP="00FF11AC">
      <w:pPr>
        <w:pStyle w:val="KeepWithNext"/>
        <w:rPr>
          <w:rtl/>
        </w:rPr>
      </w:pPr>
    </w:p>
    <w:p w:rsidR="00FF11AC" w:rsidRDefault="00FF11AC" w:rsidP="00FF11AC">
      <w:pPr>
        <w:rPr>
          <w:rtl/>
        </w:rPr>
      </w:pPr>
      <w:r>
        <w:rPr>
          <w:rFonts w:hint="cs"/>
          <w:rtl/>
        </w:rPr>
        <w:t xml:space="preserve">תכף נאפשר לה להתייחס, אבל אני אנצל את ההזדמנות לומר </w:t>
      </w:r>
      <w:bookmarkStart w:id="116" w:name="_ETM_Q1_489265"/>
      <w:bookmarkEnd w:id="116"/>
      <w:r>
        <w:rPr>
          <w:rFonts w:hint="cs"/>
          <w:rtl/>
        </w:rPr>
        <w:t>משהו. בשבוע שעבר אני הייתי בשתי חתונות</w:t>
      </w:r>
      <w:r w:rsidR="004B7E7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ונורא צרם </w:t>
      </w:r>
      <w:bookmarkStart w:id="117" w:name="_ETM_Q1_493828"/>
      <w:bookmarkEnd w:id="117"/>
      <w:r>
        <w:rPr>
          <w:rFonts w:hint="cs"/>
          <w:rtl/>
        </w:rPr>
        <w:t xml:space="preserve">לי. אנחנו כאן בדיון, אתם יודעים, במקום הנוח </w:t>
      </w:r>
      <w:bookmarkStart w:id="118" w:name="_ETM_Q1_494913"/>
      <w:bookmarkEnd w:id="118"/>
      <w:r>
        <w:rPr>
          <w:rFonts w:hint="cs"/>
          <w:rtl/>
        </w:rPr>
        <w:t xml:space="preserve">והסטרילי הזה דיברנו על כמה ישמרו שם על הכללים, שבעלי </w:t>
      </w:r>
      <w:bookmarkStart w:id="119" w:name="_ETM_Q1_500124"/>
      <w:bookmarkEnd w:id="119"/>
      <w:r>
        <w:rPr>
          <w:rFonts w:hint="cs"/>
          <w:rtl/>
        </w:rPr>
        <w:t xml:space="preserve">האולם יודעים לעשות את ההפרדה, אפילו דיברנו על אולמות נפרדים לנשים וגברים, ואני מגיעה לאירוע </w:t>
      </w:r>
      <w:r>
        <w:rPr>
          <w:rtl/>
        </w:rPr>
        <w:t>–</w:t>
      </w:r>
      <w:r>
        <w:rPr>
          <w:rFonts w:hint="cs"/>
          <w:rtl/>
        </w:rPr>
        <w:t xml:space="preserve"> ואני לא מדברת אתכם על ההפקרות שאף אחד שם לא עם </w:t>
      </w:r>
      <w:bookmarkStart w:id="120" w:name="_ETM_Q1_509881"/>
      <w:bookmarkEnd w:id="120"/>
      <w:r>
        <w:rPr>
          <w:rFonts w:hint="cs"/>
          <w:rtl/>
        </w:rPr>
        <w:t xml:space="preserve">מסכה, כולם רוקדים ברחבה מאוד מאוד צמודים. אגב, אני </w:t>
      </w:r>
      <w:bookmarkStart w:id="121" w:name="_ETM_Q1_514341"/>
      <w:bookmarkEnd w:id="121"/>
      <w:r>
        <w:rPr>
          <w:rFonts w:hint="cs"/>
          <w:rtl/>
        </w:rPr>
        <w:t xml:space="preserve">לא הכרתי 90 אחוזים מהאנשים למרות שהחתונה הייתה של אנשים </w:t>
      </w:r>
      <w:bookmarkStart w:id="122" w:name="_ETM_Q1_515636"/>
      <w:bookmarkEnd w:id="122"/>
      <w:r>
        <w:rPr>
          <w:rFonts w:hint="cs"/>
          <w:rtl/>
        </w:rPr>
        <w:t xml:space="preserve">מאוד מאוד קרובים אלי. גם המיתוס הזה שכולם מכירים את </w:t>
      </w:r>
      <w:bookmarkStart w:id="123" w:name="_ETM_Q1_520395"/>
      <w:bookmarkEnd w:id="123"/>
      <w:r>
        <w:rPr>
          <w:rFonts w:hint="cs"/>
          <w:rtl/>
        </w:rPr>
        <w:t xml:space="preserve">כולם בחתונה וזאת רק משפחה, גם הוא </w:t>
      </w:r>
      <w:bookmarkStart w:id="124" w:name="_ETM_Q1_523250"/>
      <w:bookmarkEnd w:id="124"/>
      <w:r>
        <w:rPr>
          <w:rFonts w:hint="cs"/>
          <w:rtl/>
        </w:rPr>
        <w:t>מופרך.</w:t>
      </w:r>
      <w:r w:rsidR="004B7E7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מה שעלה כאן בדיון בוועדה צץ לי </w:t>
      </w:r>
      <w:bookmarkStart w:id="125" w:name="_ETM_Q1_529327"/>
      <w:bookmarkEnd w:id="125"/>
      <w:r>
        <w:rPr>
          <w:rFonts w:hint="cs"/>
          <w:rtl/>
        </w:rPr>
        <w:t>בראש וכאבה לי הבטן כי אנחנו ניסינו להילחם</w:t>
      </w:r>
      <w:bookmarkStart w:id="126" w:name="_ETM_Q1_532937"/>
      <w:bookmarkEnd w:id="126"/>
      <w:r>
        <w:rPr>
          <w:rFonts w:hint="cs"/>
          <w:rtl/>
        </w:rPr>
        <w:t xml:space="preserve"> לפתוח את זה ואני רואה שבתוך האולמות זה </w:t>
      </w:r>
      <w:bookmarkStart w:id="127" w:name="_ETM_Q1_536538"/>
      <w:bookmarkEnd w:id="127"/>
      <w:r>
        <w:rPr>
          <w:rFonts w:hint="cs"/>
          <w:rtl/>
        </w:rPr>
        <w:t xml:space="preserve">לא באמת נשמר, שלא לדבר על כך שבחתונה אחרת שהייתי, </w:t>
      </w:r>
      <w:bookmarkStart w:id="128" w:name="_ETM_Q1_539019"/>
      <w:bookmarkEnd w:id="128"/>
      <w:r>
        <w:rPr>
          <w:rFonts w:hint="cs"/>
          <w:rtl/>
        </w:rPr>
        <w:t>אני יכולה לחתום שהיו גם מעל 1,000 אנשים במקום.</w:t>
      </w:r>
    </w:p>
    <w:p w:rsidR="00FF11AC" w:rsidRDefault="00FF11AC" w:rsidP="00FF11AC">
      <w:pPr>
        <w:rPr>
          <w:rtl/>
        </w:rPr>
      </w:pPr>
      <w:bookmarkStart w:id="129" w:name="_ETM_Q1_544336"/>
      <w:bookmarkStart w:id="130" w:name="_ETM_Q1_545210"/>
      <w:bookmarkEnd w:id="129"/>
      <w:bookmarkEnd w:id="130"/>
    </w:p>
    <w:p w:rsidR="00FF11AC" w:rsidRDefault="00FF11AC" w:rsidP="00FF11AC">
      <w:pPr>
        <w:rPr>
          <w:rtl/>
        </w:rPr>
      </w:pPr>
      <w:r>
        <w:rPr>
          <w:rFonts w:hint="cs"/>
          <w:rtl/>
        </w:rPr>
        <w:t xml:space="preserve">זה </w:t>
      </w:r>
      <w:bookmarkStart w:id="131" w:name="_ETM_Q1_549268"/>
      <w:bookmarkEnd w:id="131"/>
      <w:r>
        <w:rPr>
          <w:rFonts w:hint="cs"/>
          <w:rtl/>
        </w:rPr>
        <w:t xml:space="preserve">לא משנה מה אנחנו קובעים לגבי זה. אני </w:t>
      </w:r>
      <w:bookmarkStart w:id="132" w:name="_ETM_Q1_551127"/>
      <w:bookmarkEnd w:id="132"/>
      <w:r>
        <w:rPr>
          <w:rFonts w:hint="cs"/>
          <w:rtl/>
        </w:rPr>
        <w:t>חושבת שעיקר הדגש צריך להיות באכיפה, אכיפה, אכיפה. אני עדיין כן חושבת</w:t>
      </w:r>
      <w:r w:rsidR="004B7E7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שאחרי שנבחן את המגמה בחודש הקרוב, אנחנו </w:t>
      </w:r>
      <w:bookmarkStart w:id="133" w:name="_ETM_Q1_560732"/>
      <w:bookmarkEnd w:id="133"/>
      <w:r>
        <w:rPr>
          <w:rFonts w:hint="cs"/>
          <w:rtl/>
        </w:rPr>
        <w:t xml:space="preserve">כן צריכים ללמוד לא אם לפתוח או לא לפתוח </w:t>
      </w:r>
      <w:bookmarkStart w:id="134" w:name="_ETM_Q1_564518"/>
      <w:bookmarkEnd w:id="134"/>
      <w:r>
        <w:rPr>
          <w:rFonts w:hint="cs"/>
          <w:rtl/>
        </w:rPr>
        <w:t xml:space="preserve">אלא איך לפתוח. לפתוח את זה ולראות שאנחנו עושים את זה </w:t>
      </w:r>
      <w:bookmarkStart w:id="135" w:name="_ETM_Q1_568503"/>
      <w:bookmarkEnd w:id="135"/>
      <w:r>
        <w:rPr>
          <w:rFonts w:hint="cs"/>
          <w:rtl/>
        </w:rPr>
        <w:t xml:space="preserve">נכון. אנחנו נצטרך </w:t>
      </w:r>
      <w:r>
        <w:rPr>
          <w:rFonts w:hint="cs"/>
          <w:rtl/>
        </w:rPr>
        <w:lastRenderedPageBreak/>
        <w:t xml:space="preserve">פשוט להשתמש בכלים </w:t>
      </w:r>
      <w:bookmarkStart w:id="136" w:name="_ETM_Q1_571373"/>
      <w:bookmarkEnd w:id="136"/>
      <w:r>
        <w:rPr>
          <w:rFonts w:hint="cs"/>
          <w:rtl/>
        </w:rPr>
        <w:t xml:space="preserve">אחרים. בחודש הקרוב אנחנו כמובן נלך עם מה שיש כאן כי זה חודש שאנחנו כולנו נלמד מה קורה, אבל כן חשוב לי שלקראת הדיונים הבאים אנחנו נחשוב איך אנחנו </w:t>
      </w:r>
      <w:bookmarkStart w:id="137" w:name="_ETM_Q1_581227"/>
      <w:bookmarkEnd w:id="137"/>
      <w:r>
        <w:rPr>
          <w:rFonts w:hint="cs"/>
          <w:rtl/>
        </w:rPr>
        <w:t>עושים את הדברים ולא אם אנחנו עושים אותם.</w:t>
      </w:r>
    </w:p>
    <w:p w:rsidR="00C93D17" w:rsidRDefault="00C93D17" w:rsidP="00FF11AC">
      <w:pPr>
        <w:rPr>
          <w:rtl/>
        </w:rPr>
      </w:pPr>
    </w:p>
    <w:p w:rsidR="00C93D17" w:rsidRDefault="00C93D17" w:rsidP="00FF11AC">
      <w:pPr>
        <w:rPr>
          <w:rtl/>
        </w:rPr>
      </w:pPr>
      <w:bookmarkStart w:id="138" w:name="_ETM_Q1_604869"/>
      <w:bookmarkEnd w:id="138"/>
      <w:r>
        <w:rPr>
          <w:rFonts w:hint="cs"/>
          <w:rtl/>
        </w:rPr>
        <w:t xml:space="preserve">בבקשה, חבר הכנסת </w:t>
      </w:r>
      <w:bookmarkStart w:id="139" w:name="_ETM_Q1_604065"/>
      <w:bookmarkEnd w:id="139"/>
      <w:proofErr w:type="spellStart"/>
      <w:r>
        <w:rPr>
          <w:rFonts w:hint="cs"/>
          <w:rtl/>
        </w:rPr>
        <w:t>רזבוזוב</w:t>
      </w:r>
      <w:proofErr w:type="spellEnd"/>
      <w:r>
        <w:rPr>
          <w:rFonts w:hint="cs"/>
          <w:rtl/>
        </w:rPr>
        <w:t>.</w:t>
      </w:r>
      <w:bookmarkStart w:id="140" w:name="_ETM_Q1_606361"/>
      <w:bookmarkEnd w:id="140"/>
    </w:p>
    <w:p w:rsidR="00C93D17" w:rsidRDefault="00C93D17" w:rsidP="00FF11AC">
      <w:pPr>
        <w:rPr>
          <w:rtl/>
        </w:rPr>
      </w:pPr>
    </w:p>
    <w:p w:rsidR="00C93D17" w:rsidRDefault="00C93D17" w:rsidP="00C93D17">
      <w:pPr>
        <w:pStyle w:val="a4"/>
        <w:keepNext/>
        <w:rPr>
          <w:rtl/>
        </w:rPr>
      </w:pPr>
      <w:bookmarkStart w:id="141" w:name="_ETM_Q1_605635"/>
      <w:bookmarkStart w:id="142" w:name="_ETM_Q1_606222"/>
      <w:bookmarkEnd w:id="141"/>
      <w:bookmarkEnd w:id="142"/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C93D17" w:rsidRDefault="00C93D17" w:rsidP="00C93D17">
      <w:pPr>
        <w:pStyle w:val="KeepWithNext"/>
        <w:rPr>
          <w:rtl/>
        </w:rPr>
      </w:pPr>
    </w:p>
    <w:p w:rsidR="00C93D17" w:rsidRDefault="00C93D17" w:rsidP="00C93D17">
      <w:pPr>
        <w:rPr>
          <w:rtl/>
        </w:rPr>
      </w:pPr>
      <w:r>
        <w:rPr>
          <w:rFonts w:hint="cs"/>
          <w:rtl/>
        </w:rPr>
        <w:t xml:space="preserve">תודה היושבת ראש. אנחנו בדיון הזה כאן חורצים גורלות. בסופו של דבר כל מגבלה תהווה קריסה כלכלית. אני כן בעד </w:t>
      </w:r>
      <w:bookmarkStart w:id="143" w:name="_ETM_Q1_620768"/>
      <w:bookmarkEnd w:id="143"/>
      <w:r>
        <w:rPr>
          <w:rFonts w:hint="cs"/>
          <w:rtl/>
        </w:rPr>
        <w:t xml:space="preserve">יותר בדיקות, יותר אכיפה וכפי שאני מבין המלוניות </w:t>
      </w:r>
      <w:bookmarkStart w:id="144" w:name="_ETM_Q1_626018"/>
      <w:bookmarkEnd w:id="144"/>
      <w:r>
        <w:rPr>
          <w:rFonts w:hint="cs"/>
          <w:rtl/>
        </w:rPr>
        <w:t xml:space="preserve">מפוצצות, אני בעד יותר בידוד, בידוד נקודתי ולא </w:t>
      </w:r>
      <w:bookmarkStart w:id="145" w:name="_ETM_Q1_629712"/>
      <w:bookmarkEnd w:id="145"/>
      <w:r>
        <w:rPr>
          <w:rFonts w:hint="cs"/>
          <w:rtl/>
        </w:rPr>
        <w:t>לסגור את כל המשק.</w:t>
      </w:r>
    </w:p>
    <w:p w:rsidR="00C93D17" w:rsidRDefault="00C93D17" w:rsidP="00C93D17">
      <w:pPr>
        <w:rPr>
          <w:rtl/>
        </w:rPr>
      </w:pPr>
    </w:p>
    <w:p w:rsidR="00C93D17" w:rsidRDefault="00C93D17" w:rsidP="00C93D17">
      <w:pPr>
        <w:rPr>
          <w:rtl/>
        </w:rPr>
      </w:pPr>
      <w:r>
        <w:rPr>
          <w:rFonts w:hint="cs"/>
          <w:rtl/>
        </w:rPr>
        <w:t xml:space="preserve">סתם אני מקריא הודעה שקיבלתי </w:t>
      </w:r>
      <w:bookmarkStart w:id="146" w:name="_ETM_Q1_631923"/>
      <w:bookmarkEnd w:id="146"/>
      <w:r>
        <w:rPr>
          <w:rFonts w:hint="cs"/>
          <w:rtl/>
        </w:rPr>
        <w:t xml:space="preserve">אתמול: "אם מורידים מתחת ל-250 אנשים באולמות אירועים </w:t>
      </w:r>
      <w:bookmarkStart w:id="147" w:name="_ETM_Q1_638953"/>
      <w:bookmarkEnd w:id="147"/>
      <w:r>
        <w:rPr>
          <w:rFonts w:hint="cs"/>
          <w:rtl/>
        </w:rPr>
        <w:t xml:space="preserve">- אחד שהוא בעלים של שלושה אולמות אירועים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8" w:name="_ETM_Q1_639177"/>
      <w:bookmarkEnd w:id="148"/>
      <w:r>
        <w:rPr>
          <w:rFonts w:hint="cs"/>
          <w:rtl/>
        </w:rPr>
        <w:t xml:space="preserve">אני סוגר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 את כל העסקים שלי, מפטר 180 אנשים שכבר החזרתי מחל"ת ב-14 לחודש, הרבה זוגות </w:t>
      </w:r>
      <w:bookmarkStart w:id="149" w:name="_ETM_Q1_646851"/>
      <w:bookmarkEnd w:id="149"/>
      <w:r>
        <w:rPr>
          <w:rFonts w:hint="cs"/>
          <w:rtl/>
        </w:rPr>
        <w:t>צעירים יפסידו וספקים יאבדו את הכסף שלהם".</w:t>
      </w:r>
    </w:p>
    <w:p w:rsidR="00C93D17" w:rsidRDefault="00C93D17" w:rsidP="00C93D17">
      <w:pPr>
        <w:rPr>
          <w:rtl/>
        </w:rPr>
      </w:pPr>
    </w:p>
    <w:p w:rsidR="00C93D17" w:rsidRDefault="00C93D17" w:rsidP="00C93D17">
      <w:pPr>
        <w:rPr>
          <w:rtl/>
        </w:rPr>
      </w:pPr>
      <w:r>
        <w:rPr>
          <w:rFonts w:hint="cs"/>
          <w:rtl/>
        </w:rPr>
        <w:t xml:space="preserve">זה </w:t>
      </w:r>
      <w:bookmarkStart w:id="150" w:name="_ETM_Q1_649282"/>
      <w:bookmarkEnd w:id="150"/>
      <w:r>
        <w:rPr>
          <w:rFonts w:hint="cs"/>
          <w:rtl/>
        </w:rPr>
        <w:t>יהיה אסון</w:t>
      </w:r>
      <w:bookmarkStart w:id="151" w:name="_ETM_Q1_649918"/>
      <w:bookmarkEnd w:id="151"/>
      <w:r>
        <w:rPr>
          <w:rFonts w:hint="cs"/>
          <w:rtl/>
        </w:rPr>
        <w:t xml:space="preserve">. אנחנו מדברים כאן על קריסה כלכלית. אנחנו פשוט חורצים </w:t>
      </w:r>
      <w:bookmarkStart w:id="152" w:name="_ETM_Q1_655297"/>
      <w:bookmarkEnd w:id="152"/>
      <w:r>
        <w:rPr>
          <w:rFonts w:hint="cs"/>
          <w:rtl/>
        </w:rPr>
        <w:t xml:space="preserve">גורלות ובמקום ללכת ולעודד יותר בדיקות, במקום בידוד נקודתי, </w:t>
      </w:r>
      <w:bookmarkStart w:id="153" w:name="_ETM_Q1_660309"/>
      <w:bookmarkEnd w:id="153"/>
      <w:r>
        <w:rPr>
          <w:rFonts w:hint="cs"/>
          <w:rtl/>
        </w:rPr>
        <w:t xml:space="preserve">הממשלה הולכת וסוגרת. אני חושב שזה לא נכון, ולא </w:t>
      </w:r>
      <w:bookmarkStart w:id="154" w:name="_ETM_Q1_665148"/>
      <w:bookmarkEnd w:id="154"/>
      <w:r>
        <w:rPr>
          <w:rFonts w:hint="cs"/>
          <w:rtl/>
        </w:rPr>
        <w:t xml:space="preserve">משנה אם זה עד ה-10 ביולי או אחריה-10 ביולי. אנחנו </w:t>
      </w:r>
      <w:bookmarkStart w:id="155" w:name="_ETM_Q1_669217"/>
      <w:bookmarkEnd w:id="155"/>
      <w:r>
        <w:rPr>
          <w:rFonts w:hint="cs"/>
          <w:rtl/>
        </w:rPr>
        <w:t xml:space="preserve">באמת צריכים לעבוד כאן בפינצטה. כמו שאמרתי, יותר בידוד </w:t>
      </w:r>
      <w:bookmarkStart w:id="156" w:name="_ETM_Q1_672795"/>
      <w:bookmarkEnd w:id="156"/>
      <w:r>
        <w:rPr>
          <w:rFonts w:hint="cs"/>
          <w:rtl/>
        </w:rPr>
        <w:t xml:space="preserve">ואכיפה. אין דרך אחרת. </w:t>
      </w:r>
      <w:r w:rsidR="005C0648">
        <w:rPr>
          <w:rFonts w:hint="cs"/>
          <w:rtl/>
        </w:rPr>
        <w:t xml:space="preserve">זאת שגרת קורונה ואנחנו צריכים לדעת </w:t>
      </w:r>
      <w:bookmarkStart w:id="157" w:name="_ETM_Q1_675140"/>
      <w:bookmarkEnd w:id="157"/>
      <w:r w:rsidR="005C0648">
        <w:rPr>
          <w:rFonts w:hint="cs"/>
          <w:rtl/>
        </w:rPr>
        <w:t xml:space="preserve">להתמודד אתה. הכי קל זה לסגור. זה </w:t>
      </w:r>
      <w:bookmarkStart w:id="158" w:name="_ETM_Q1_677518"/>
      <w:bookmarkEnd w:id="158"/>
      <w:r w:rsidR="005C0648">
        <w:rPr>
          <w:rFonts w:hint="cs"/>
          <w:rtl/>
        </w:rPr>
        <w:t>לא פשוט ואתמול היה לנו דיון</w:t>
      </w:r>
      <w:r w:rsidR="004B7E74">
        <w:rPr>
          <w:rFonts w:hint="cs"/>
          <w:rtl/>
        </w:rPr>
        <w:t xml:space="preserve"> </w:t>
      </w:r>
      <w:r w:rsidR="005C0648">
        <w:rPr>
          <w:rFonts w:hint="cs"/>
          <w:rtl/>
        </w:rPr>
        <w:t>גם בנושא הספורט.</w:t>
      </w:r>
    </w:p>
    <w:p w:rsidR="005C0648" w:rsidRDefault="005C0648" w:rsidP="00C93D17">
      <w:pPr>
        <w:rPr>
          <w:rtl/>
        </w:rPr>
      </w:pPr>
    </w:p>
    <w:p w:rsidR="005C0648" w:rsidRDefault="005C0648" w:rsidP="005C0648">
      <w:pPr>
        <w:pStyle w:val="af6"/>
        <w:keepNext/>
        <w:rPr>
          <w:rtl/>
        </w:rPr>
      </w:pPr>
      <w:bookmarkStart w:id="159" w:name="_ETM_Q1_678890"/>
      <w:bookmarkStart w:id="160" w:name="_ETM_Q1_680205"/>
      <w:bookmarkEnd w:id="159"/>
      <w:bookmarkEnd w:id="160"/>
      <w:r>
        <w:rPr>
          <w:rtl/>
        </w:rPr>
        <w:t>היו"ר יפעת שאשא ביטון:</w:t>
      </w:r>
    </w:p>
    <w:p w:rsidR="005C0648" w:rsidRDefault="005C0648" w:rsidP="005C0648">
      <w:pPr>
        <w:pStyle w:val="KeepWithNext"/>
        <w:rPr>
          <w:rtl/>
        </w:rPr>
      </w:pPr>
    </w:p>
    <w:p w:rsidR="005C0648" w:rsidRDefault="005C0648" w:rsidP="005C0648">
      <w:pPr>
        <w:rPr>
          <w:rtl/>
        </w:rPr>
      </w:pPr>
      <w:r>
        <w:rPr>
          <w:rFonts w:hint="cs"/>
          <w:rtl/>
        </w:rPr>
        <w:t>כן,</w:t>
      </w:r>
      <w:bookmarkStart w:id="161" w:name="_ETM_Q1_681077"/>
      <w:bookmarkEnd w:id="161"/>
      <w:r>
        <w:rPr>
          <w:rFonts w:hint="cs"/>
          <w:rtl/>
        </w:rPr>
        <w:t xml:space="preserve"> אבל זה לא או זה או זה. </w:t>
      </w:r>
      <w:bookmarkStart w:id="162" w:name="_ETM_Q1_682651"/>
      <w:bookmarkEnd w:id="162"/>
      <w:r>
        <w:rPr>
          <w:rFonts w:hint="cs"/>
          <w:rtl/>
        </w:rPr>
        <w:t>זה לא זה במקום זה.</w:t>
      </w:r>
      <w:r w:rsidR="004B7E7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מסכימה אתך שזה </w:t>
      </w:r>
      <w:bookmarkStart w:id="163" w:name="_ETM_Q1_685134"/>
      <w:bookmarkEnd w:id="163"/>
      <w:r>
        <w:rPr>
          <w:rFonts w:hint="cs"/>
          <w:rtl/>
        </w:rPr>
        <w:t xml:space="preserve">צריך להיות גם זה וגם זה. צריך לראות איך עושים </w:t>
      </w:r>
      <w:bookmarkStart w:id="164" w:name="_ETM_Q1_687220"/>
      <w:bookmarkEnd w:id="164"/>
      <w:r>
        <w:rPr>
          <w:rFonts w:hint="cs"/>
          <w:rtl/>
        </w:rPr>
        <w:t>את זה נכון.</w:t>
      </w:r>
    </w:p>
    <w:p w:rsidR="005C0648" w:rsidRDefault="005C0648" w:rsidP="005C0648">
      <w:pPr>
        <w:rPr>
          <w:rtl/>
        </w:rPr>
      </w:pPr>
    </w:p>
    <w:p w:rsidR="005C0648" w:rsidRDefault="005C0648" w:rsidP="005C0648">
      <w:pPr>
        <w:pStyle w:val="a4"/>
        <w:keepNext/>
        <w:rPr>
          <w:rtl/>
        </w:rPr>
      </w:pPr>
      <w:bookmarkStart w:id="165" w:name="_ETM_Q1_688962"/>
      <w:bookmarkStart w:id="166" w:name="_ETM_Q1_687918"/>
      <w:bookmarkEnd w:id="165"/>
      <w:bookmarkEnd w:id="166"/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5C0648" w:rsidRDefault="005C0648" w:rsidP="005C0648">
      <w:pPr>
        <w:pStyle w:val="KeepWithNext"/>
        <w:rPr>
          <w:rtl/>
        </w:rPr>
      </w:pPr>
    </w:p>
    <w:p w:rsidR="005C0648" w:rsidRDefault="005C0648" w:rsidP="005C0648">
      <w:pPr>
        <w:rPr>
          <w:rtl/>
        </w:rPr>
      </w:pPr>
      <w:r>
        <w:rPr>
          <w:rFonts w:hint="cs"/>
          <w:rtl/>
        </w:rPr>
        <w:t>נכון.</w:t>
      </w:r>
    </w:p>
    <w:p w:rsidR="005C0648" w:rsidRDefault="005C0648" w:rsidP="005C0648">
      <w:pPr>
        <w:rPr>
          <w:rtl/>
        </w:rPr>
      </w:pPr>
    </w:p>
    <w:p w:rsidR="005C0648" w:rsidRDefault="005C0648" w:rsidP="005C0648">
      <w:pPr>
        <w:pStyle w:val="a4"/>
        <w:keepNext/>
        <w:rPr>
          <w:rtl/>
        </w:rPr>
      </w:pPr>
      <w:bookmarkStart w:id="167" w:name="_ETM_Q1_689334"/>
      <w:bookmarkEnd w:id="167"/>
      <w:r>
        <w:rPr>
          <w:rtl/>
        </w:rPr>
        <w:t>משה אבוטבול (ש"ס):</w:t>
      </w:r>
    </w:p>
    <w:p w:rsidR="005C0648" w:rsidRDefault="005C0648" w:rsidP="005C0648">
      <w:pPr>
        <w:pStyle w:val="KeepWithNext"/>
        <w:rPr>
          <w:rtl/>
        </w:rPr>
      </w:pPr>
    </w:p>
    <w:p w:rsidR="005C0648" w:rsidRDefault="005C0648" w:rsidP="005C0648">
      <w:pPr>
        <w:rPr>
          <w:rtl/>
        </w:rPr>
      </w:pPr>
      <w:r>
        <w:rPr>
          <w:rFonts w:hint="cs"/>
          <w:rtl/>
        </w:rPr>
        <w:t>אלה אותם דברים שדיברנו עליהם. בסוף אתה הבטחת לי שלא ילכו מכות אבל הלכו מכות.</w:t>
      </w:r>
    </w:p>
    <w:p w:rsidR="005C0648" w:rsidRDefault="005C0648" w:rsidP="005C0648">
      <w:pPr>
        <w:rPr>
          <w:rtl/>
        </w:rPr>
      </w:pPr>
      <w:bookmarkStart w:id="168" w:name="_ETM_Q1_699343"/>
      <w:bookmarkEnd w:id="168"/>
    </w:p>
    <w:p w:rsidR="005C0648" w:rsidRDefault="005C0648" w:rsidP="005C0648">
      <w:pPr>
        <w:pStyle w:val="af6"/>
        <w:keepNext/>
        <w:rPr>
          <w:rtl/>
        </w:rPr>
      </w:pPr>
      <w:bookmarkStart w:id="169" w:name="_ETM_Q1_699776"/>
      <w:bookmarkEnd w:id="169"/>
      <w:r>
        <w:rPr>
          <w:rtl/>
        </w:rPr>
        <w:t>היו"ר יפעת שאשא ביטון:</w:t>
      </w:r>
    </w:p>
    <w:p w:rsidR="005C0648" w:rsidRDefault="005C0648" w:rsidP="005C0648">
      <w:pPr>
        <w:pStyle w:val="KeepWithNext"/>
        <w:rPr>
          <w:rtl/>
        </w:rPr>
      </w:pPr>
    </w:p>
    <w:p w:rsidR="005C0648" w:rsidRDefault="005C0648" w:rsidP="005C0648">
      <w:pPr>
        <w:rPr>
          <w:rtl/>
        </w:rPr>
      </w:pPr>
      <w:r>
        <w:rPr>
          <w:rFonts w:hint="cs"/>
          <w:rtl/>
        </w:rPr>
        <w:t xml:space="preserve">צריך לזכור </w:t>
      </w:r>
      <w:bookmarkStart w:id="170" w:name="_ETM_Q1_699944"/>
      <w:bookmarkEnd w:id="170"/>
      <w:r>
        <w:rPr>
          <w:rFonts w:hint="cs"/>
          <w:rtl/>
        </w:rPr>
        <w:t xml:space="preserve">שגם אם אנחנו נלך לנושא של בידוד ובאירועים וחתונות, בניגוד </w:t>
      </w:r>
      <w:bookmarkStart w:id="171" w:name="_ETM_Q1_704470"/>
      <w:bookmarkEnd w:id="171"/>
      <w:r>
        <w:rPr>
          <w:rFonts w:hint="cs"/>
          <w:rtl/>
        </w:rPr>
        <w:t xml:space="preserve">למופעי תרבות, שם פחות מתערבבים כל ה-500 אנשים אוכל ה-250 </w:t>
      </w:r>
      <w:bookmarkStart w:id="172" w:name="_ETM_Q1_708338"/>
      <w:bookmarkEnd w:id="172"/>
      <w:r>
        <w:rPr>
          <w:rFonts w:hint="cs"/>
          <w:rtl/>
        </w:rPr>
        <w:t xml:space="preserve">אנשים, כשאתה סוגר 500 אנשים בחתונה ואתה מבודד אותם, </w:t>
      </w:r>
      <w:bookmarkStart w:id="173" w:name="_ETM_Q1_713564"/>
      <w:bookmarkEnd w:id="173"/>
      <w:r>
        <w:rPr>
          <w:rFonts w:hint="cs"/>
          <w:rtl/>
        </w:rPr>
        <w:t xml:space="preserve">גם זאת פגיעה במשק. אלה עוד 500 אנשים שלא הולכים </w:t>
      </w:r>
      <w:bookmarkStart w:id="174" w:name="_ETM_Q1_715854"/>
      <w:bookmarkEnd w:id="174"/>
      <w:r>
        <w:rPr>
          <w:rFonts w:hint="cs"/>
          <w:rtl/>
        </w:rPr>
        <w:t xml:space="preserve">לעבודה. לכן אני אומרת שיש לנו את החודש הזה </w:t>
      </w:r>
      <w:bookmarkStart w:id="175" w:name="_ETM_Q1_719999"/>
      <w:bookmarkEnd w:id="175"/>
      <w:r>
        <w:rPr>
          <w:rFonts w:hint="cs"/>
          <w:rtl/>
        </w:rPr>
        <w:t>ללמוד את המגמות ולראות איך אנחנו בונים את הדברים בצורה</w:t>
      </w:r>
      <w:r w:rsidR="004B7E74">
        <w:rPr>
          <w:rFonts w:hint="cs"/>
          <w:rtl/>
        </w:rPr>
        <w:t xml:space="preserve"> </w:t>
      </w:r>
      <w:r>
        <w:rPr>
          <w:rFonts w:hint="cs"/>
          <w:rtl/>
        </w:rPr>
        <w:t>קצת יותר מאתגרת.</w:t>
      </w:r>
    </w:p>
    <w:p w:rsidR="005C0648" w:rsidRDefault="005C0648" w:rsidP="005C0648">
      <w:pPr>
        <w:rPr>
          <w:rtl/>
        </w:rPr>
      </w:pPr>
    </w:p>
    <w:p w:rsidR="005C0648" w:rsidRDefault="005C0648" w:rsidP="005C0648">
      <w:pPr>
        <w:pStyle w:val="a4"/>
        <w:keepNext/>
        <w:rPr>
          <w:rtl/>
        </w:rPr>
      </w:pPr>
      <w:bookmarkStart w:id="176" w:name="_ETM_Q1_726381"/>
      <w:bookmarkEnd w:id="176"/>
      <w:r>
        <w:rPr>
          <w:rtl/>
        </w:rPr>
        <w:t>משה אבוטבול (ש"ס):</w:t>
      </w:r>
    </w:p>
    <w:p w:rsidR="005C0648" w:rsidRDefault="005C0648" w:rsidP="005C0648">
      <w:pPr>
        <w:pStyle w:val="KeepWithNext"/>
        <w:rPr>
          <w:rtl/>
        </w:rPr>
      </w:pPr>
    </w:p>
    <w:p w:rsidR="005C0648" w:rsidRDefault="005C0648" w:rsidP="005C0648">
      <w:pPr>
        <w:rPr>
          <w:rtl/>
        </w:rPr>
      </w:pPr>
      <w:r>
        <w:rPr>
          <w:rFonts w:hint="cs"/>
          <w:rtl/>
        </w:rPr>
        <w:t xml:space="preserve">שאלה. לגבי מכות בספורט, זה מדבק </w:t>
      </w:r>
      <w:bookmarkStart w:id="177" w:name="_ETM_Q1_728868"/>
      <w:bookmarkEnd w:id="177"/>
      <w:r>
        <w:rPr>
          <w:rFonts w:hint="cs"/>
          <w:rtl/>
        </w:rPr>
        <w:t>או לא?</w:t>
      </w:r>
    </w:p>
    <w:p w:rsidR="005C0648" w:rsidRDefault="005C0648" w:rsidP="005C0648">
      <w:pPr>
        <w:rPr>
          <w:rtl/>
        </w:rPr>
      </w:pPr>
    </w:p>
    <w:p w:rsidR="005C0648" w:rsidRDefault="005C0648" w:rsidP="005C0648">
      <w:pPr>
        <w:pStyle w:val="af6"/>
        <w:keepNext/>
        <w:rPr>
          <w:rtl/>
        </w:rPr>
      </w:pPr>
      <w:bookmarkStart w:id="178" w:name="_ETM_Q1_728703"/>
      <w:bookmarkStart w:id="179" w:name="_ETM_Q1_729686"/>
      <w:bookmarkEnd w:id="178"/>
      <w:bookmarkEnd w:id="179"/>
      <w:r>
        <w:rPr>
          <w:rtl/>
        </w:rPr>
        <w:t>היו"ר יפעת שאשא ביטון:</w:t>
      </w:r>
    </w:p>
    <w:p w:rsidR="005C0648" w:rsidRDefault="005C0648" w:rsidP="005C0648">
      <w:pPr>
        <w:pStyle w:val="KeepWithNext"/>
        <w:rPr>
          <w:rtl/>
        </w:rPr>
      </w:pPr>
    </w:p>
    <w:p w:rsidR="005C0648" w:rsidRDefault="005C0648" w:rsidP="005C0648">
      <w:pPr>
        <w:rPr>
          <w:rtl/>
        </w:rPr>
      </w:pPr>
      <w:r>
        <w:rPr>
          <w:rFonts w:hint="cs"/>
          <w:rtl/>
        </w:rPr>
        <w:t>לא. אנחנו לא הולכים מכות בכלל.</w:t>
      </w:r>
    </w:p>
    <w:p w:rsidR="005C0648" w:rsidRDefault="005C0648" w:rsidP="005C0648">
      <w:pPr>
        <w:rPr>
          <w:rtl/>
        </w:rPr>
      </w:pPr>
    </w:p>
    <w:p w:rsidR="005C0648" w:rsidRDefault="005C0648" w:rsidP="005C0648">
      <w:pPr>
        <w:rPr>
          <w:rtl/>
        </w:rPr>
      </w:pPr>
      <w:bookmarkStart w:id="180" w:name="_ETM_Q1_733410"/>
      <w:bookmarkEnd w:id="180"/>
      <w:r>
        <w:rPr>
          <w:rFonts w:hint="cs"/>
          <w:rtl/>
        </w:rPr>
        <w:t>דוקטור אמיליה אניס, בבקשה.</w:t>
      </w:r>
    </w:p>
    <w:p w:rsidR="005C0648" w:rsidRDefault="005C0648" w:rsidP="005C0648">
      <w:pPr>
        <w:rPr>
          <w:rtl/>
        </w:rPr>
      </w:pPr>
      <w:bookmarkStart w:id="181" w:name="_ETM_Q1_724742"/>
      <w:bookmarkEnd w:id="181"/>
    </w:p>
    <w:p w:rsidR="00C93D17" w:rsidRDefault="00C93D17" w:rsidP="00C93D17">
      <w:pPr>
        <w:pStyle w:val="af9"/>
        <w:keepNext/>
        <w:rPr>
          <w:rtl/>
        </w:rPr>
      </w:pPr>
      <w:bookmarkStart w:id="182" w:name="_ETM_Q1_690958"/>
      <w:bookmarkStart w:id="183" w:name="_ETM_Q1_618132"/>
      <w:bookmarkStart w:id="184" w:name="_ETM_Q1_582383"/>
      <w:bookmarkStart w:id="185" w:name="_ETM_Q1_597095"/>
      <w:bookmarkEnd w:id="182"/>
      <w:bookmarkEnd w:id="183"/>
      <w:bookmarkEnd w:id="184"/>
      <w:bookmarkEnd w:id="185"/>
      <w:r>
        <w:rPr>
          <w:rtl/>
        </w:rPr>
        <w:t>אמיליה אניס:</w:t>
      </w:r>
    </w:p>
    <w:p w:rsidR="00C93D17" w:rsidRDefault="00C93D17" w:rsidP="00C93D17">
      <w:pPr>
        <w:pStyle w:val="KeepWithNext"/>
        <w:rPr>
          <w:rtl/>
        </w:rPr>
      </w:pPr>
    </w:p>
    <w:p w:rsidR="00C93D17" w:rsidRDefault="005C0648" w:rsidP="00C93D17">
      <w:pPr>
        <w:rPr>
          <w:rtl/>
        </w:rPr>
      </w:pPr>
      <w:bookmarkStart w:id="186" w:name="_ETM_Q1_751202"/>
      <w:bookmarkEnd w:id="186"/>
      <w:r>
        <w:rPr>
          <w:rFonts w:hint="cs"/>
          <w:rtl/>
        </w:rPr>
        <w:t xml:space="preserve">שלום לכולם. אני מנהלת האגף לאפידמיולוגיה בשירותי בריאות </w:t>
      </w:r>
      <w:bookmarkStart w:id="187" w:name="_ETM_Q1_759102"/>
      <w:bookmarkEnd w:id="187"/>
      <w:r>
        <w:rPr>
          <w:rFonts w:hint="cs"/>
          <w:rtl/>
        </w:rPr>
        <w:t xml:space="preserve">הציבור. אני מבקשת להציג בפניכם את הנתונים שיש לנו </w:t>
      </w:r>
      <w:bookmarkStart w:id="188" w:name="_ETM_Q1_766313"/>
      <w:bookmarkEnd w:id="188"/>
      <w:r>
        <w:rPr>
          <w:rFonts w:hint="cs"/>
          <w:rtl/>
        </w:rPr>
        <w:t>על הדבקה בחתונות עד כה.</w:t>
      </w:r>
    </w:p>
    <w:p w:rsidR="005C0648" w:rsidRDefault="005C0648" w:rsidP="00C93D17">
      <w:pPr>
        <w:rPr>
          <w:rtl/>
        </w:rPr>
      </w:pPr>
    </w:p>
    <w:p w:rsidR="005C0648" w:rsidRDefault="005C0648" w:rsidP="00C93D17">
      <w:pPr>
        <w:rPr>
          <w:rtl/>
        </w:rPr>
      </w:pPr>
      <w:bookmarkStart w:id="189" w:name="_ETM_Q1_770892"/>
      <w:bookmarkEnd w:id="189"/>
      <w:r>
        <w:rPr>
          <w:rFonts w:hint="cs"/>
          <w:rtl/>
        </w:rPr>
        <w:lastRenderedPageBreak/>
        <w:t xml:space="preserve">מה שאני הולכת להציג לכם זה </w:t>
      </w:r>
      <w:bookmarkStart w:id="190" w:name="_ETM_Q1_774906"/>
      <w:bookmarkEnd w:id="190"/>
      <w:r>
        <w:rPr>
          <w:rFonts w:hint="cs"/>
          <w:rtl/>
        </w:rPr>
        <w:t xml:space="preserve">מספר מקרים מאומתים שדיווחו על חשיפה בחתונה ושהתקבלו בחקירות אפידמיולוגיות </w:t>
      </w:r>
      <w:bookmarkStart w:id="191" w:name="_ETM_Q1_783137"/>
      <w:bookmarkEnd w:id="191"/>
      <w:r>
        <w:rPr>
          <w:rFonts w:hint="cs"/>
          <w:rtl/>
        </w:rPr>
        <w:t>שבוצעו על ידי שירותי בריאות הציבור.</w:t>
      </w:r>
    </w:p>
    <w:p w:rsidR="005C0648" w:rsidRDefault="005C0648" w:rsidP="00C93D17">
      <w:pPr>
        <w:rPr>
          <w:rtl/>
        </w:rPr>
      </w:pPr>
    </w:p>
    <w:p w:rsidR="005C0648" w:rsidRDefault="005C0648" w:rsidP="00C93D17">
      <w:pPr>
        <w:rPr>
          <w:rtl/>
        </w:rPr>
      </w:pPr>
      <w:bookmarkStart w:id="192" w:name="_ETM_Q1_784695"/>
      <w:bookmarkEnd w:id="192"/>
      <w:r>
        <w:rPr>
          <w:rFonts w:hint="cs"/>
          <w:rtl/>
        </w:rPr>
        <w:t xml:space="preserve">המקרים האלה, חשוב לציין, </w:t>
      </w:r>
      <w:bookmarkStart w:id="193" w:name="_ETM_Q1_788648"/>
      <w:bookmarkEnd w:id="193"/>
      <w:r>
        <w:rPr>
          <w:rFonts w:hint="cs"/>
          <w:rtl/>
        </w:rPr>
        <w:t xml:space="preserve">הם כוללים רק את המעגל הראשון. כלומר, זה לא כולל </w:t>
      </w:r>
      <w:bookmarkStart w:id="194" w:name="_ETM_Q1_792869"/>
      <w:bookmarkEnd w:id="194"/>
      <w:r>
        <w:rPr>
          <w:rFonts w:hint="cs"/>
          <w:rtl/>
        </w:rPr>
        <w:t>את מי שנדבק מהם.</w:t>
      </w:r>
    </w:p>
    <w:p w:rsidR="005C0648" w:rsidRDefault="005C0648" w:rsidP="00C93D17">
      <w:pPr>
        <w:rPr>
          <w:rtl/>
        </w:rPr>
      </w:pPr>
    </w:p>
    <w:p w:rsidR="005C0648" w:rsidRDefault="005C0648" w:rsidP="005C0648">
      <w:pPr>
        <w:rPr>
          <w:rtl/>
        </w:rPr>
      </w:pPr>
      <w:bookmarkStart w:id="195" w:name="_ETM_Q1_796416"/>
      <w:bookmarkEnd w:id="195"/>
      <w:r>
        <w:rPr>
          <w:rFonts w:hint="cs"/>
          <w:rtl/>
        </w:rPr>
        <w:t xml:space="preserve">סך הכול, החל מפברואר, היו לנו שני </w:t>
      </w:r>
      <w:bookmarkStart w:id="196" w:name="_ETM_Q1_801611"/>
      <w:bookmarkEnd w:id="196"/>
      <w:r>
        <w:rPr>
          <w:rFonts w:hint="cs"/>
          <w:rtl/>
        </w:rPr>
        <w:t>דיווחים על 212 מקרים מאומתים שדיווחו על הדבקה בחתונה. אם נסתכל ע</w:t>
      </w:r>
      <w:bookmarkStart w:id="197" w:name="_ETM_Q1_810616"/>
      <w:bookmarkEnd w:id="197"/>
      <w:r>
        <w:rPr>
          <w:rFonts w:hint="cs"/>
          <w:rtl/>
        </w:rPr>
        <w:t xml:space="preserve">ל ההתפלגות של המקרים האלה לפי חודש, הרי </w:t>
      </w:r>
      <w:bookmarkStart w:id="198" w:name="_ETM_Q1_817258"/>
      <w:bookmarkEnd w:id="198"/>
      <w:r>
        <w:rPr>
          <w:rFonts w:hint="cs"/>
          <w:rtl/>
        </w:rPr>
        <w:t xml:space="preserve">שבפברואר היו לנו שמונה מקרים, במארס היו לנו 68 מקרים, באפריל </w:t>
      </w:r>
      <w:bookmarkStart w:id="199" w:name="_ETM_Q1_823176"/>
      <w:bookmarkEnd w:id="199"/>
      <w:r>
        <w:rPr>
          <w:rFonts w:hint="cs"/>
          <w:rtl/>
        </w:rPr>
        <w:t xml:space="preserve">המספר ירד ל-15 מקרים, במאי המספר ירד לשבעה וביוני, </w:t>
      </w:r>
      <w:bookmarkStart w:id="200" w:name="_ETM_Q1_830052"/>
      <w:bookmarkEnd w:id="200"/>
      <w:r>
        <w:rPr>
          <w:rFonts w:hint="cs"/>
          <w:rtl/>
        </w:rPr>
        <w:t xml:space="preserve">מתחילת יוני, המספר הוא 114 מקרים מאומתים. שימו לב שרק </w:t>
      </w:r>
      <w:bookmarkStart w:id="201" w:name="_ETM_Q1_836666"/>
      <w:bookmarkEnd w:id="201"/>
      <w:r>
        <w:rPr>
          <w:rFonts w:hint="cs"/>
          <w:rtl/>
        </w:rPr>
        <w:t>באמצע החודש המתווה של החתונות השתנה. אם</w:t>
      </w:r>
      <w:bookmarkStart w:id="202" w:name="_ETM_Q1_843659"/>
      <w:bookmarkEnd w:id="202"/>
      <w:r>
        <w:rPr>
          <w:rFonts w:hint="cs"/>
          <w:rtl/>
        </w:rPr>
        <w:t xml:space="preserve"> כן, יש לנו 114 </w:t>
      </w:r>
      <w:bookmarkStart w:id="203" w:name="_ETM_Q1_844856"/>
      <w:bookmarkEnd w:id="203"/>
      <w:r>
        <w:rPr>
          <w:rFonts w:hint="cs"/>
          <w:rtl/>
        </w:rPr>
        <w:t>מקרים מאומתים שדיווחו שנדבקו בחתונה.</w:t>
      </w:r>
    </w:p>
    <w:p w:rsidR="005C0648" w:rsidRDefault="005C0648" w:rsidP="005C0648">
      <w:pPr>
        <w:rPr>
          <w:rtl/>
        </w:rPr>
      </w:pPr>
    </w:p>
    <w:p w:rsidR="005C0648" w:rsidRDefault="005C0648" w:rsidP="005C0648">
      <w:pPr>
        <w:rPr>
          <w:rtl/>
        </w:rPr>
      </w:pPr>
      <w:r>
        <w:rPr>
          <w:rFonts w:hint="cs"/>
          <w:rtl/>
        </w:rPr>
        <w:t>אנ</w:t>
      </w:r>
      <w:bookmarkStart w:id="204" w:name="_ETM_Q1_849607"/>
      <w:bookmarkEnd w:id="204"/>
      <w:r>
        <w:rPr>
          <w:rFonts w:hint="cs"/>
          <w:rtl/>
        </w:rPr>
        <w:t xml:space="preserve">י רוצה לציין שמדובר על </w:t>
      </w:r>
      <w:bookmarkStart w:id="205" w:name="_ETM_Q1_852126"/>
      <w:bookmarkEnd w:id="205"/>
      <w:r>
        <w:rPr>
          <w:rFonts w:hint="cs"/>
          <w:rtl/>
        </w:rPr>
        <w:t xml:space="preserve">תחלואה בפריסה ארצית ובכל המגזרים. כאן חשוב לציין שלחתונה מגיעים </w:t>
      </w:r>
      <w:bookmarkStart w:id="206" w:name="_ETM_Q1_858075"/>
      <w:bookmarkEnd w:id="206"/>
      <w:r>
        <w:rPr>
          <w:rFonts w:hint="cs"/>
          <w:rtl/>
        </w:rPr>
        <w:t xml:space="preserve">מכל רחבי הארץ. כלומר, זה לא משהו מקומי אלא באמת מגיעים </w:t>
      </w:r>
      <w:bookmarkStart w:id="207" w:name="_ETM_Q1_861405"/>
      <w:bookmarkEnd w:id="207"/>
      <w:r>
        <w:rPr>
          <w:rFonts w:hint="cs"/>
          <w:rtl/>
        </w:rPr>
        <w:t>מכל הארץ.</w:t>
      </w:r>
    </w:p>
    <w:p w:rsidR="005C0648" w:rsidRDefault="005C0648" w:rsidP="005C0648">
      <w:pPr>
        <w:rPr>
          <w:rtl/>
        </w:rPr>
      </w:pPr>
    </w:p>
    <w:p w:rsidR="005C0648" w:rsidRDefault="005C0648" w:rsidP="005C0648">
      <w:pPr>
        <w:rPr>
          <w:rtl/>
        </w:rPr>
      </w:pPr>
      <w:r>
        <w:rPr>
          <w:rFonts w:hint="cs"/>
          <w:rtl/>
        </w:rPr>
        <w:t>הצ</w:t>
      </w:r>
      <w:bookmarkStart w:id="208" w:name="_ETM_Q1_865014"/>
      <w:bookmarkEnd w:id="208"/>
      <w:r>
        <w:rPr>
          <w:rFonts w:hint="cs"/>
          <w:rtl/>
        </w:rPr>
        <w:t xml:space="preserve">פי שלנו הוא שהמספר הזה יעלה. </w:t>
      </w:r>
      <w:bookmarkStart w:id="209" w:name="_ETM_Q1_869908"/>
      <w:bookmarkEnd w:id="209"/>
      <w:r>
        <w:rPr>
          <w:rFonts w:hint="cs"/>
          <w:rtl/>
        </w:rPr>
        <w:t>תודה רבה.</w:t>
      </w:r>
    </w:p>
    <w:p w:rsidR="005C0648" w:rsidRDefault="005C0648" w:rsidP="005C0648">
      <w:pPr>
        <w:rPr>
          <w:rtl/>
        </w:rPr>
      </w:pPr>
    </w:p>
    <w:p w:rsidR="005C0648" w:rsidRDefault="005C0648" w:rsidP="005C0648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5C0648" w:rsidRDefault="005C0648" w:rsidP="005C0648">
      <w:pPr>
        <w:pStyle w:val="KeepWithNext"/>
        <w:rPr>
          <w:rtl/>
        </w:rPr>
      </w:pPr>
    </w:p>
    <w:p w:rsidR="005C0648" w:rsidRDefault="005C0648" w:rsidP="005C0648">
      <w:pPr>
        <w:rPr>
          <w:rtl/>
        </w:rPr>
      </w:pPr>
      <w:r>
        <w:rPr>
          <w:rFonts w:hint="cs"/>
          <w:rtl/>
        </w:rPr>
        <w:t>תודה רבה. אנחנו צריכים להקריא את הצו ואז להצביע?</w:t>
      </w:r>
    </w:p>
    <w:p w:rsidR="005C0648" w:rsidRDefault="005C0648" w:rsidP="005C0648">
      <w:pPr>
        <w:rPr>
          <w:rtl/>
        </w:rPr>
      </w:pPr>
    </w:p>
    <w:p w:rsidR="005C0648" w:rsidRDefault="005C0648" w:rsidP="005C0648">
      <w:pPr>
        <w:pStyle w:val="a4"/>
        <w:keepNext/>
        <w:rPr>
          <w:rtl/>
        </w:rPr>
      </w:pP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</w:p>
    <w:p w:rsidR="005C0648" w:rsidRDefault="005C0648" w:rsidP="005C0648">
      <w:pPr>
        <w:pStyle w:val="KeepWithNext"/>
        <w:rPr>
          <w:rtl/>
        </w:rPr>
      </w:pPr>
    </w:p>
    <w:p w:rsidR="005C0648" w:rsidRDefault="005C0648" w:rsidP="005C0648">
      <w:pPr>
        <w:rPr>
          <w:rtl/>
        </w:rPr>
      </w:pPr>
      <w:r>
        <w:rPr>
          <w:rFonts w:hint="cs"/>
          <w:rtl/>
        </w:rPr>
        <w:t xml:space="preserve">כן. </w:t>
      </w:r>
    </w:p>
    <w:p w:rsidR="005C0648" w:rsidRDefault="005C0648" w:rsidP="005C0648">
      <w:pPr>
        <w:rPr>
          <w:rtl/>
        </w:rPr>
      </w:pPr>
    </w:p>
    <w:p w:rsidR="005C0648" w:rsidRDefault="00337F60" w:rsidP="005C0648">
      <w:pPr>
        <w:pStyle w:val="af9"/>
        <w:keepNext/>
        <w:rPr>
          <w:rtl/>
        </w:rPr>
      </w:pPr>
      <w:bookmarkStart w:id="210" w:name="_ETM_Q1_886333"/>
      <w:bookmarkEnd w:id="210"/>
      <w:r>
        <w:rPr>
          <w:rtl/>
        </w:rPr>
        <w:t>נינה כהן קרן:</w:t>
      </w:r>
    </w:p>
    <w:p w:rsidR="005C0648" w:rsidRDefault="005C0648" w:rsidP="005C0648">
      <w:pPr>
        <w:pStyle w:val="KeepWithNext"/>
        <w:rPr>
          <w:rtl/>
        </w:rPr>
      </w:pPr>
    </w:p>
    <w:p w:rsidR="005C0648" w:rsidRDefault="005C0648" w:rsidP="005C0648">
      <w:pPr>
        <w:rPr>
          <w:rtl/>
        </w:rPr>
      </w:pPr>
      <w:r>
        <w:rPr>
          <w:rFonts w:hint="cs"/>
          <w:rtl/>
        </w:rPr>
        <w:t xml:space="preserve">ציינתי שמדובר בתקופה שתחל ב-10 ביולי ועד ה-31 </w:t>
      </w:r>
      <w:bookmarkStart w:id="211" w:name="_ETM_Q1_887664"/>
      <w:bookmarkEnd w:id="211"/>
      <w:r>
        <w:rPr>
          <w:rFonts w:hint="cs"/>
          <w:rtl/>
        </w:rPr>
        <w:t xml:space="preserve">ביולי, מספר המשתתפים בחתונה ובר מצווה או בת מצווה, תצומצם </w:t>
      </w:r>
      <w:bookmarkStart w:id="212" w:name="_ETM_Q1_893544"/>
      <w:bookmarkEnd w:id="212"/>
      <w:r>
        <w:rPr>
          <w:rFonts w:hint="cs"/>
          <w:rtl/>
        </w:rPr>
        <w:t>ככל שמדובר באירוע שמתקיים במבנה לעד 100 אנשים ו</w:t>
      </w:r>
      <w:bookmarkStart w:id="213" w:name="_ETM_Q1_897571"/>
      <w:bookmarkEnd w:id="213"/>
      <w:r>
        <w:rPr>
          <w:rFonts w:hint="cs"/>
          <w:rtl/>
        </w:rPr>
        <w:t>לא יותר מ-50 אחוזים מהתפוסה של המקום.</w:t>
      </w:r>
    </w:p>
    <w:p w:rsidR="005C0648" w:rsidRDefault="005C0648" w:rsidP="005C0648">
      <w:pPr>
        <w:rPr>
          <w:rtl/>
        </w:rPr>
      </w:pPr>
    </w:p>
    <w:p w:rsidR="005C0648" w:rsidRDefault="005C0648" w:rsidP="005C0648">
      <w:pPr>
        <w:pStyle w:val="af9"/>
        <w:keepNext/>
        <w:rPr>
          <w:rtl/>
        </w:rPr>
      </w:pPr>
      <w:bookmarkStart w:id="214" w:name="_ETM_Q1_900549"/>
      <w:bookmarkEnd w:id="214"/>
      <w:r>
        <w:rPr>
          <w:rtl/>
        </w:rPr>
        <w:t>לילך וגנר:</w:t>
      </w:r>
    </w:p>
    <w:p w:rsidR="005C0648" w:rsidRDefault="005C0648" w:rsidP="005C0648">
      <w:pPr>
        <w:pStyle w:val="KeepWithNext"/>
        <w:rPr>
          <w:rtl/>
        </w:rPr>
      </w:pPr>
    </w:p>
    <w:p w:rsidR="005C0648" w:rsidRDefault="005C0648" w:rsidP="005C0648">
      <w:pPr>
        <w:rPr>
          <w:rtl/>
        </w:rPr>
      </w:pPr>
      <w:r>
        <w:rPr>
          <w:rFonts w:hint="cs"/>
          <w:rtl/>
        </w:rPr>
        <w:t xml:space="preserve">לגבי </w:t>
      </w:r>
      <w:r w:rsidR="007C6DBB">
        <w:rPr>
          <w:rFonts w:hint="cs"/>
          <w:rtl/>
        </w:rPr>
        <w:t xml:space="preserve">ההחלה של סעיף </w:t>
      </w:r>
      <w:bookmarkStart w:id="215" w:name="_ETM_Q1_907103"/>
      <w:bookmarkEnd w:id="215"/>
      <w:r w:rsidR="007C6DBB">
        <w:rPr>
          <w:rFonts w:hint="cs"/>
          <w:rtl/>
        </w:rPr>
        <w:t xml:space="preserve">העונשין על ההוראה החדשה, הרי לא נגענו בסעיף העונשין. המשמעות </w:t>
      </w:r>
      <w:bookmarkStart w:id="216" w:name="_ETM_Q1_912118"/>
      <w:bookmarkEnd w:id="216"/>
      <w:r w:rsidR="007C6DBB">
        <w:rPr>
          <w:rFonts w:hint="cs"/>
          <w:rtl/>
        </w:rPr>
        <w:t xml:space="preserve">היא שמי שמבצע טקס דתי שהוא לא חתונה או בר </w:t>
      </w:r>
      <w:bookmarkStart w:id="217" w:name="_ETM_Q1_915764"/>
      <w:bookmarkEnd w:id="217"/>
      <w:r w:rsidR="007C6DBB">
        <w:rPr>
          <w:rFonts w:hint="cs"/>
          <w:rtl/>
        </w:rPr>
        <w:t>מצווה או בת מצווה או מה שמקביל בדתות אחרות,</w:t>
      </w:r>
      <w:r w:rsidR="004B7E74">
        <w:rPr>
          <w:rFonts w:hint="cs"/>
          <w:rtl/>
        </w:rPr>
        <w:t xml:space="preserve"> </w:t>
      </w:r>
      <w:r w:rsidR="007C6DBB">
        <w:rPr>
          <w:rFonts w:hint="cs"/>
          <w:rtl/>
        </w:rPr>
        <w:t>חובה עליו תהיה לעשות מנגנון לוויסות מספר הנכנסים. אם הוא לא יעמוד בחובה הזאת, זאת תהיה עבירה פלילית. זאת המשמעות של ה</w:t>
      </w:r>
      <w:bookmarkStart w:id="218" w:name="_ETM_Q1_926013"/>
      <w:bookmarkEnd w:id="218"/>
      <w:r w:rsidR="007C6DBB">
        <w:rPr>
          <w:rFonts w:hint="cs"/>
          <w:rtl/>
        </w:rPr>
        <w:t>תיקון מבחינת העבירה הפלילית.</w:t>
      </w:r>
    </w:p>
    <w:p w:rsidR="007C6DBB" w:rsidRDefault="007C6DBB" w:rsidP="005C0648">
      <w:pPr>
        <w:rPr>
          <w:rtl/>
        </w:rPr>
      </w:pPr>
    </w:p>
    <w:p w:rsidR="007C6DBB" w:rsidRDefault="007C6DBB" w:rsidP="005C0648">
      <w:pPr>
        <w:rPr>
          <w:rtl/>
        </w:rPr>
      </w:pPr>
      <w:bookmarkStart w:id="219" w:name="_ETM_Q1_929256"/>
      <w:bookmarkEnd w:id="219"/>
      <w:r>
        <w:rPr>
          <w:rFonts w:hint="cs"/>
          <w:rtl/>
        </w:rPr>
        <w:t>אני אקדים את שי ואומר שאנחנו</w:t>
      </w:r>
      <w:bookmarkStart w:id="220" w:name="_ETM_Q1_933704"/>
      <w:bookmarkEnd w:id="220"/>
      <w:r>
        <w:rPr>
          <w:rFonts w:hint="cs"/>
          <w:rtl/>
        </w:rPr>
        <w:t xml:space="preserve"> באמת חושבים שצריך כלים נוספים להתמודד עם </w:t>
      </w:r>
      <w:bookmarkStart w:id="221" w:name="_ETM_Q1_935590"/>
      <w:bookmarkEnd w:id="221"/>
      <w:r>
        <w:rPr>
          <w:rFonts w:hint="cs"/>
          <w:rtl/>
        </w:rPr>
        <w:t xml:space="preserve">הדבר הזה והיום בוועדת החוקה אמורה להידון </w:t>
      </w:r>
      <w:bookmarkStart w:id="222" w:name="_ETM_Q1_940629"/>
      <w:bookmarkEnd w:id="222"/>
      <w:r>
        <w:rPr>
          <w:rFonts w:hint="cs"/>
          <w:rtl/>
        </w:rPr>
        <w:t xml:space="preserve">חלק מהצעת חוק ממשלתית לאפשרות להוציא צווי סגירה. בעינינו זה </w:t>
      </w:r>
      <w:bookmarkStart w:id="223" w:name="_ETM_Q1_944920"/>
      <w:bookmarkEnd w:id="223"/>
      <w:r>
        <w:rPr>
          <w:rFonts w:hint="cs"/>
          <w:rtl/>
        </w:rPr>
        <w:t xml:space="preserve">עוד כלי אפקטיבי להתמודד עם ההפרות שיושבת הראש תיארה באופן </w:t>
      </w:r>
      <w:bookmarkStart w:id="224" w:name="_ETM_Q1_950301"/>
      <w:bookmarkEnd w:id="224"/>
      <w:r>
        <w:rPr>
          <w:rFonts w:hint="cs"/>
          <w:rtl/>
        </w:rPr>
        <w:t>כל כך חי וציורי ולצערנו זה המצב שקורה.</w:t>
      </w:r>
    </w:p>
    <w:p w:rsidR="007C6DBB" w:rsidRDefault="007C6DBB" w:rsidP="005C0648">
      <w:pPr>
        <w:rPr>
          <w:rtl/>
        </w:rPr>
      </w:pPr>
    </w:p>
    <w:p w:rsidR="007C6DBB" w:rsidRDefault="007C6DBB" w:rsidP="007C6DBB">
      <w:pPr>
        <w:pStyle w:val="af6"/>
        <w:keepNext/>
        <w:rPr>
          <w:rtl/>
        </w:rPr>
      </w:pPr>
      <w:bookmarkStart w:id="225" w:name="_ETM_Q1_956077"/>
      <w:bookmarkStart w:id="226" w:name="_ETM_Q1_957065"/>
      <w:bookmarkEnd w:id="225"/>
      <w:bookmarkEnd w:id="226"/>
      <w:r>
        <w:rPr>
          <w:rtl/>
        </w:rPr>
        <w:t>היו"ר יפעת שאשא ביטון:</w:t>
      </w:r>
    </w:p>
    <w:p w:rsidR="007C6DBB" w:rsidRDefault="007C6DBB" w:rsidP="007C6DBB">
      <w:pPr>
        <w:pStyle w:val="KeepWithNext"/>
        <w:rPr>
          <w:rtl/>
        </w:rPr>
      </w:pPr>
    </w:p>
    <w:p w:rsidR="007C6DBB" w:rsidRDefault="007C6DBB" w:rsidP="007C6DBB">
      <w:pPr>
        <w:rPr>
          <w:rtl/>
        </w:rPr>
      </w:pPr>
      <w:r>
        <w:rPr>
          <w:rFonts w:hint="cs"/>
          <w:rtl/>
        </w:rPr>
        <w:t xml:space="preserve">תודה רבה. זה </w:t>
      </w:r>
      <w:bookmarkStart w:id="227" w:name="_ETM_Q1_959745"/>
      <w:bookmarkEnd w:id="227"/>
      <w:r>
        <w:rPr>
          <w:rFonts w:hint="cs"/>
          <w:rtl/>
        </w:rPr>
        <w:t>לא נכנס כאן אלא זה בעצם נכנס בחקיקה אחרת. מה שרלוונטי לנו, זה בעצם הנושא של מנגנון הוויסות.</w:t>
      </w:r>
    </w:p>
    <w:p w:rsidR="007C6DBB" w:rsidRDefault="007C6DBB" w:rsidP="007C6DBB">
      <w:pPr>
        <w:rPr>
          <w:rtl/>
        </w:rPr>
      </w:pPr>
    </w:p>
    <w:p w:rsidR="007C6DBB" w:rsidRDefault="007C6DBB" w:rsidP="007C6DBB">
      <w:pPr>
        <w:pStyle w:val="af9"/>
        <w:keepNext/>
        <w:rPr>
          <w:rtl/>
        </w:rPr>
      </w:pPr>
      <w:r>
        <w:rPr>
          <w:rtl/>
        </w:rPr>
        <w:t>שי סומך:</w:t>
      </w:r>
    </w:p>
    <w:p w:rsidR="007C6DBB" w:rsidRDefault="007C6DBB" w:rsidP="007C6DBB">
      <w:pPr>
        <w:pStyle w:val="KeepWithNext"/>
        <w:rPr>
          <w:rtl/>
        </w:rPr>
      </w:pPr>
    </w:p>
    <w:p w:rsidR="007C6DBB" w:rsidRDefault="007C6DBB" w:rsidP="007C6DBB">
      <w:pPr>
        <w:rPr>
          <w:rtl/>
        </w:rPr>
      </w:pPr>
      <w:r>
        <w:rPr>
          <w:rFonts w:hint="cs"/>
          <w:rtl/>
        </w:rPr>
        <w:t xml:space="preserve">אני אשלים את הדברים של לילך. עולה צו הסגירה אבל עולים עוד שני </w:t>
      </w:r>
      <w:bookmarkStart w:id="228" w:name="_ETM_Q1_976698"/>
      <w:bookmarkEnd w:id="228"/>
      <w:r>
        <w:rPr>
          <w:rFonts w:hint="cs"/>
          <w:rtl/>
        </w:rPr>
        <w:t xml:space="preserve">תיקונים שזה גם הגדלת הקנס על אי </w:t>
      </w:r>
      <w:proofErr w:type="spellStart"/>
      <w:r>
        <w:rPr>
          <w:rFonts w:hint="cs"/>
          <w:rtl/>
        </w:rPr>
        <w:t>עטיית</w:t>
      </w:r>
      <w:proofErr w:type="spellEnd"/>
      <w:r>
        <w:rPr>
          <w:rFonts w:hint="cs"/>
          <w:rtl/>
        </w:rPr>
        <w:t xml:space="preserve"> מסכות מ-200 </w:t>
      </w:r>
      <w:bookmarkStart w:id="229" w:name="_ETM_Q1_980033"/>
      <w:bookmarkEnd w:id="229"/>
      <w:r>
        <w:rPr>
          <w:rFonts w:hint="cs"/>
          <w:rtl/>
        </w:rPr>
        <w:t>שקלים ל-500 שקלים וגם הסמכה של פקחים של רשויות מקומיות.</w:t>
      </w:r>
    </w:p>
    <w:p w:rsidR="007C6DBB" w:rsidRDefault="007C6DBB" w:rsidP="007C6DBB">
      <w:pPr>
        <w:rPr>
          <w:rtl/>
        </w:rPr>
      </w:pPr>
    </w:p>
    <w:p w:rsidR="007C6DBB" w:rsidRDefault="007C6DBB" w:rsidP="007C6DBB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7C6DBB" w:rsidRDefault="007C6DBB" w:rsidP="007C6DBB">
      <w:pPr>
        <w:pStyle w:val="KeepWithNext"/>
        <w:rPr>
          <w:rtl/>
        </w:rPr>
      </w:pPr>
    </w:p>
    <w:p w:rsidR="007C6DBB" w:rsidRDefault="007C6DBB" w:rsidP="007C6DBB">
      <w:pPr>
        <w:rPr>
          <w:rtl/>
        </w:rPr>
      </w:pPr>
      <w:r>
        <w:rPr>
          <w:rFonts w:hint="cs"/>
          <w:rtl/>
        </w:rPr>
        <w:t xml:space="preserve">אבל </w:t>
      </w:r>
      <w:bookmarkStart w:id="230" w:name="_ETM_Q1_988237"/>
      <w:bookmarkEnd w:id="230"/>
      <w:r>
        <w:rPr>
          <w:rFonts w:hint="cs"/>
          <w:rtl/>
        </w:rPr>
        <w:t>זה לא כאן.</w:t>
      </w:r>
    </w:p>
    <w:p w:rsidR="007C6DBB" w:rsidRDefault="007C6DBB" w:rsidP="007C6DBB">
      <w:pPr>
        <w:rPr>
          <w:rtl/>
        </w:rPr>
      </w:pPr>
    </w:p>
    <w:p w:rsidR="007C6DBB" w:rsidRDefault="007C6DBB" w:rsidP="007C6DBB">
      <w:pPr>
        <w:pStyle w:val="af9"/>
        <w:keepNext/>
        <w:rPr>
          <w:rtl/>
        </w:rPr>
      </w:pPr>
      <w:bookmarkStart w:id="231" w:name="_ETM_Q1_988604"/>
      <w:bookmarkEnd w:id="231"/>
      <w:r>
        <w:rPr>
          <w:rtl/>
        </w:rPr>
        <w:lastRenderedPageBreak/>
        <w:t>שי סומך:</w:t>
      </w:r>
    </w:p>
    <w:p w:rsidR="007C6DBB" w:rsidRDefault="007C6DBB" w:rsidP="007C6DBB">
      <w:pPr>
        <w:pStyle w:val="KeepWithNext"/>
        <w:rPr>
          <w:rtl/>
        </w:rPr>
      </w:pPr>
    </w:p>
    <w:p w:rsidR="007C6DBB" w:rsidRDefault="007C6DBB" w:rsidP="007C6DBB">
      <w:pPr>
        <w:rPr>
          <w:rtl/>
        </w:rPr>
      </w:pPr>
      <w:r>
        <w:rPr>
          <w:rFonts w:hint="cs"/>
          <w:rtl/>
        </w:rPr>
        <w:t>לא.</w:t>
      </w:r>
      <w:r w:rsidR="004B7E74">
        <w:rPr>
          <w:rFonts w:hint="cs"/>
          <w:rtl/>
        </w:rPr>
        <w:t xml:space="preserve"> </w:t>
      </w:r>
      <w:r>
        <w:rPr>
          <w:rFonts w:hint="cs"/>
          <w:rtl/>
        </w:rPr>
        <w:t>זה בוועדת החוקה.</w:t>
      </w:r>
    </w:p>
    <w:p w:rsidR="007C6DBB" w:rsidRDefault="007C6DBB" w:rsidP="007C6DBB">
      <w:pPr>
        <w:rPr>
          <w:rtl/>
        </w:rPr>
      </w:pPr>
    </w:p>
    <w:p w:rsidR="007C6DBB" w:rsidRDefault="007C6DBB" w:rsidP="007C6DBB">
      <w:pPr>
        <w:pStyle w:val="af6"/>
        <w:keepNext/>
        <w:rPr>
          <w:rtl/>
        </w:rPr>
      </w:pPr>
      <w:bookmarkStart w:id="232" w:name="_ETM_Q1_990127"/>
      <w:bookmarkEnd w:id="232"/>
      <w:r>
        <w:rPr>
          <w:rtl/>
        </w:rPr>
        <w:t>היו"ר יפעת שאשא ביטון:</w:t>
      </w:r>
    </w:p>
    <w:p w:rsidR="007C6DBB" w:rsidRDefault="007C6DBB" w:rsidP="007C6DBB">
      <w:pPr>
        <w:pStyle w:val="KeepWithNext"/>
        <w:rPr>
          <w:rtl/>
        </w:rPr>
      </w:pPr>
    </w:p>
    <w:p w:rsidR="007C6DBB" w:rsidRDefault="007C6DBB" w:rsidP="007C6DBB">
      <w:pPr>
        <w:rPr>
          <w:rtl/>
        </w:rPr>
      </w:pPr>
      <w:r>
        <w:rPr>
          <w:rFonts w:hint="cs"/>
          <w:rtl/>
        </w:rPr>
        <w:t>זאת חקיקה מקבילה.</w:t>
      </w:r>
    </w:p>
    <w:p w:rsidR="007C6DBB" w:rsidRDefault="007C6DBB" w:rsidP="007C6DBB">
      <w:pPr>
        <w:rPr>
          <w:rtl/>
        </w:rPr>
      </w:pPr>
    </w:p>
    <w:p w:rsidR="007C6DBB" w:rsidRDefault="007C6DBB" w:rsidP="007C6DBB">
      <w:pPr>
        <w:pStyle w:val="af9"/>
        <w:keepNext/>
        <w:rPr>
          <w:rtl/>
        </w:rPr>
      </w:pPr>
      <w:r>
        <w:rPr>
          <w:rtl/>
        </w:rPr>
        <w:t>שי סומך:</w:t>
      </w:r>
    </w:p>
    <w:p w:rsidR="007C6DBB" w:rsidRDefault="007C6DBB" w:rsidP="007C6DBB">
      <w:pPr>
        <w:pStyle w:val="KeepWithNext"/>
        <w:rPr>
          <w:rtl/>
        </w:rPr>
      </w:pPr>
    </w:p>
    <w:p w:rsidR="007C6DBB" w:rsidRDefault="007C6DBB" w:rsidP="007C6DBB">
      <w:pPr>
        <w:rPr>
          <w:rtl/>
        </w:rPr>
      </w:pPr>
      <w:r>
        <w:rPr>
          <w:rFonts w:hint="cs"/>
          <w:rtl/>
        </w:rPr>
        <w:t xml:space="preserve">כן. שלושה </w:t>
      </w:r>
      <w:bookmarkStart w:id="233" w:name="_ETM_Q1_990183"/>
      <w:bookmarkEnd w:id="233"/>
      <w:r>
        <w:rPr>
          <w:rFonts w:hint="cs"/>
          <w:rtl/>
        </w:rPr>
        <w:t>תיקונים.</w:t>
      </w:r>
    </w:p>
    <w:p w:rsidR="007C6DBB" w:rsidRDefault="007C6DBB" w:rsidP="007C6DBB">
      <w:pPr>
        <w:rPr>
          <w:rtl/>
        </w:rPr>
      </w:pPr>
    </w:p>
    <w:p w:rsidR="007C6DBB" w:rsidRDefault="007C6DBB" w:rsidP="007C6DBB">
      <w:pPr>
        <w:pStyle w:val="a4"/>
        <w:keepNext/>
        <w:rPr>
          <w:rtl/>
        </w:rPr>
      </w:pPr>
      <w:bookmarkStart w:id="234" w:name="_ETM_Q1_991007"/>
      <w:bookmarkStart w:id="235" w:name="_ETM_Q1_990983"/>
      <w:bookmarkEnd w:id="234"/>
      <w:bookmarkEnd w:id="235"/>
      <w:r>
        <w:rPr>
          <w:rtl/>
        </w:rPr>
        <w:t>משה אבוטבול (ש"ס):</w:t>
      </w:r>
    </w:p>
    <w:p w:rsidR="007C6DBB" w:rsidRDefault="007C6DBB" w:rsidP="007C6DBB">
      <w:pPr>
        <w:pStyle w:val="KeepWithNext"/>
        <w:rPr>
          <w:rtl/>
        </w:rPr>
      </w:pPr>
    </w:p>
    <w:p w:rsidR="007C6DBB" w:rsidRDefault="007C6DBB" w:rsidP="007C6DBB">
      <w:pPr>
        <w:rPr>
          <w:rtl/>
        </w:rPr>
      </w:pPr>
      <w:r>
        <w:rPr>
          <w:rFonts w:hint="cs"/>
          <w:rtl/>
        </w:rPr>
        <w:t>והכסף מגיע לרשויות.</w:t>
      </w:r>
    </w:p>
    <w:p w:rsidR="007C6DBB" w:rsidRDefault="007C6DBB" w:rsidP="007C6DBB">
      <w:pPr>
        <w:rPr>
          <w:rtl/>
        </w:rPr>
      </w:pPr>
    </w:p>
    <w:p w:rsidR="007C6DBB" w:rsidRDefault="007C6DBB" w:rsidP="007C6DBB">
      <w:pPr>
        <w:pStyle w:val="af9"/>
        <w:keepNext/>
        <w:rPr>
          <w:rtl/>
        </w:rPr>
      </w:pPr>
      <w:bookmarkStart w:id="236" w:name="_ETM_Q1_993112"/>
      <w:bookmarkEnd w:id="236"/>
      <w:r>
        <w:rPr>
          <w:rtl/>
        </w:rPr>
        <w:t>שי סומך:</w:t>
      </w:r>
    </w:p>
    <w:p w:rsidR="007C6DBB" w:rsidRDefault="007C6DBB" w:rsidP="007C6DBB">
      <w:pPr>
        <w:pStyle w:val="KeepWithNext"/>
        <w:rPr>
          <w:rtl/>
        </w:rPr>
      </w:pPr>
    </w:p>
    <w:p w:rsidR="007C6DBB" w:rsidRDefault="007C6DBB" w:rsidP="007C6DBB">
      <w:pPr>
        <w:rPr>
          <w:rtl/>
        </w:rPr>
      </w:pPr>
      <w:r>
        <w:rPr>
          <w:rFonts w:hint="cs"/>
          <w:rtl/>
        </w:rPr>
        <w:t>נכון מאוד.</w:t>
      </w:r>
    </w:p>
    <w:p w:rsidR="007C6DBB" w:rsidRDefault="007C6DBB" w:rsidP="007C6DBB">
      <w:pPr>
        <w:rPr>
          <w:rtl/>
        </w:rPr>
      </w:pPr>
    </w:p>
    <w:p w:rsidR="007C6DBB" w:rsidRDefault="007C6DBB" w:rsidP="007C6DBB">
      <w:pPr>
        <w:pStyle w:val="a4"/>
        <w:keepNext/>
        <w:rPr>
          <w:rtl/>
        </w:rPr>
      </w:pPr>
      <w:bookmarkStart w:id="237" w:name="_ETM_Q1_994465"/>
      <w:bookmarkEnd w:id="237"/>
      <w:r>
        <w:rPr>
          <w:rtl/>
        </w:rPr>
        <w:t>משה אבוטבול (ש"ס):</w:t>
      </w:r>
    </w:p>
    <w:p w:rsidR="007C6DBB" w:rsidRDefault="007C6DBB" w:rsidP="007C6DBB">
      <w:pPr>
        <w:pStyle w:val="KeepWithNext"/>
        <w:rPr>
          <w:rtl/>
        </w:rPr>
      </w:pPr>
    </w:p>
    <w:p w:rsidR="007C6DBB" w:rsidRDefault="007C6DBB" w:rsidP="007C6DBB">
      <w:pPr>
        <w:rPr>
          <w:rtl/>
        </w:rPr>
      </w:pPr>
      <w:r>
        <w:rPr>
          <w:rFonts w:hint="cs"/>
          <w:rtl/>
        </w:rPr>
        <w:t>לעודד אותם.</w:t>
      </w:r>
    </w:p>
    <w:p w:rsidR="007C6DBB" w:rsidRDefault="007C6DBB" w:rsidP="007C6DBB">
      <w:pPr>
        <w:rPr>
          <w:rtl/>
        </w:rPr>
      </w:pPr>
    </w:p>
    <w:p w:rsidR="007C6DBB" w:rsidRDefault="007C6DBB" w:rsidP="007C6DBB">
      <w:pPr>
        <w:pStyle w:val="af6"/>
        <w:keepNext/>
        <w:rPr>
          <w:rtl/>
        </w:rPr>
      </w:pPr>
      <w:bookmarkStart w:id="238" w:name="_ETM_Q1_995620"/>
      <w:bookmarkStart w:id="239" w:name="_ETM_Q1_998363"/>
      <w:bookmarkEnd w:id="238"/>
      <w:bookmarkEnd w:id="239"/>
      <w:r>
        <w:rPr>
          <w:rtl/>
        </w:rPr>
        <w:t>היו"ר יפעת שאשא ביטון:</w:t>
      </w:r>
    </w:p>
    <w:p w:rsidR="007C6DBB" w:rsidRDefault="007C6DBB" w:rsidP="007C6DBB">
      <w:pPr>
        <w:pStyle w:val="KeepWithNext"/>
        <w:rPr>
          <w:rtl/>
        </w:rPr>
      </w:pPr>
    </w:p>
    <w:p w:rsidR="007C6DBB" w:rsidRDefault="007C6DBB" w:rsidP="007C6DBB">
      <w:pPr>
        <w:rPr>
          <w:rtl/>
        </w:rPr>
      </w:pPr>
      <w:r>
        <w:rPr>
          <w:rFonts w:hint="cs"/>
          <w:rtl/>
        </w:rPr>
        <w:t>תודה רבה על ההבהרה. מבחינ</w:t>
      </w:r>
      <w:bookmarkStart w:id="240" w:name="_ETM_Q1_1000149"/>
      <w:bookmarkEnd w:id="240"/>
      <w:r>
        <w:rPr>
          <w:rFonts w:hint="cs"/>
          <w:rtl/>
        </w:rPr>
        <w:t>ת פרוצדורה, אנחנו צריכים להקריא את הצו או שאנחנו יכולים פשוט לגשת להצבעה?</w:t>
      </w:r>
    </w:p>
    <w:p w:rsidR="007C6DBB" w:rsidRDefault="007C6DBB" w:rsidP="007C6DBB">
      <w:pPr>
        <w:rPr>
          <w:rtl/>
        </w:rPr>
      </w:pPr>
    </w:p>
    <w:p w:rsidR="007C6DBB" w:rsidRDefault="007C6DBB" w:rsidP="007C6DBB">
      <w:pPr>
        <w:pStyle w:val="a4"/>
        <w:keepNext/>
        <w:rPr>
          <w:rtl/>
        </w:rPr>
      </w:pPr>
      <w:bookmarkStart w:id="241" w:name="_ETM_Q1_1001987"/>
      <w:bookmarkEnd w:id="241"/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</w:p>
    <w:p w:rsidR="007C6DBB" w:rsidRDefault="007C6DBB" w:rsidP="007C6DBB">
      <w:pPr>
        <w:pStyle w:val="KeepWithNext"/>
        <w:rPr>
          <w:rtl/>
        </w:rPr>
      </w:pPr>
    </w:p>
    <w:p w:rsidR="007C6DBB" w:rsidRDefault="007C6DBB" w:rsidP="007C6DBB">
      <w:pPr>
        <w:rPr>
          <w:rtl/>
        </w:rPr>
      </w:pPr>
      <w:r>
        <w:rPr>
          <w:rFonts w:hint="cs"/>
          <w:rtl/>
        </w:rPr>
        <w:t>להקריא אותו.</w:t>
      </w:r>
    </w:p>
    <w:p w:rsidR="007C6DBB" w:rsidRDefault="007C6DBB" w:rsidP="007C6DBB">
      <w:pPr>
        <w:rPr>
          <w:rtl/>
        </w:rPr>
      </w:pPr>
    </w:p>
    <w:p w:rsidR="007C6DBB" w:rsidRPr="007C6DBB" w:rsidRDefault="007C6DBB" w:rsidP="007C6DBB">
      <w:pPr>
        <w:pStyle w:val="a6"/>
        <w:keepNext/>
        <w:rPr>
          <w:b w:val="0"/>
          <w:bCs w:val="0"/>
          <w:u w:val="none"/>
          <w:rtl/>
        </w:rPr>
      </w:pPr>
      <w:bookmarkStart w:id="242" w:name="_ETM_Q1_1007946"/>
      <w:bookmarkEnd w:id="242"/>
      <w:r w:rsidRPr="007C6DBB">
        <w:rPr>
          <w:b w:val="0"/>
          <w:bCs w:val="0"/>
          <w:u w:val="none"/>
          <w:rtl/>
        </w:rPr>
        <w:t>צו לתיקון ולקיום תוקפן של תקנות שעת חירום (נגיף הקורונה החדש-הגבלת פעילות) (שינוי התוספת לחוק</w:t>
      </w:r>
      <w:r>
        <w:rPr>
          <w:rFonts w:hint="cs"/>
          <w:b w:val="0"/>
          <w:bCs w:val="0"/>
          <w:u w:val="none"/>
          <w:rtl/>
        </w:rPr>
        <w:t xml:space="preserve"> בהוראת שעה)</w:t>
      </w:r>
      <w:r w:rsidRPr="007C6DBB">
        <w:rPr>
          <w:b w:val="0"/>
          <w:bCs w:val="0"/>
          <w:u w:val="none"/>
          <w:rtl/>
        </w:rPr>
        <w:t xml:space="preserve"> התש"ף-2020</w:t>
      </w:r>
    </w:p>
    <w:p w:rsidR="007C6DBB" w:rsidRDefault="007C6DBB" w:rsidP="007C6DBB">
      <w:pPr>
        <w:pStyle w:val="KeepWithNext"/>
        <w:rPr>
          <w:rtl/>
        </w:rPr>
      </w:pPr>
    </w:p>
    <w:p w:rsidR="007C6DBB" w:rsidRDefault="007C6DBB" w:rsidP="007C6DBB">
      <w:pPr>
        <w:rPr>
          <w:rtl/>
        </w:rPr>
      </w:pPr>
      <w:bookmarkStart w:id="243" w:name="_ETM_Q1_1006616"/>
      <w:bookmarkEnd w:id="243"/>
      <w:r>
        <w:rPr>
          <w:rFonts w:hint="cs"/>
          <w:rtl/>
        </w:rPr>
        <w:t>בתוקף סמכותה</w:t>
      </w:r>
      <w:r w:rsidR="004B7E7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לפי סעיף 2(1) לחוק לתיקון ולקיום תוקפן של תקנות שעת חירום (נגיף הקורונה החדש </w:t>
      </w:r>
      <w:r>
        <w:rPr>
          <w:rtl/>
        </w:rPr>
        <w:t>–</w:t>
      </w:r>
      <w:r>
        <w:rPr>
          <w:rFonts w:hint="cs"/>
          <w:rtl/>
        </w:rPr>
        <w:t xml:space="preserve"> הגבלת פעילות)</w:t>
      </w:r>
      <w:bookmarkStart w:id="244" w:name="_ETM_Q1_1012077"/>
      <w:bookmarkEnd w:id="244"/>
      <w:r>
        <w:rPr>
          <w:rFonts w:hint="cs"/>
          <w:rtl/>
        </w:rPr>
        <w:t xml:space="preserve"> (להלן </w:t>
      </w:r>
      <w:r>
        <w:rPr>
          <w:rtl/>
        </w:rPr>
        <w:t>–</w:t>
      </w:r>
      <w:r>
        <w:rPr>
          <w:rFonts w:hint="cs"/>
          <w:rtl/>
        </w:rPr>
        <w:t xml:space="preserve"> החוק), ובאישור הוועדה </w:t>
      </w:r>
      <w:bookmarkStart w:id="245" w:name="_ETM_Q1_1025875"/>
      <w:bookmarkEnd w:id="245"/>
      <w:r>
        <w:rPr>
          <w:rFonts w:hint="cs"/>
          <w:rtl/>
        </w:rPr>
        <w:t>המיוחדת לעניין נגיף הקורונה של הכנסת, של הכנסת, מצווה הממשלה לאמור:</w:t>
      </w:r>
    </w:p>
    <w:p w:rsidR="007C6DBB" w:rsidRDefault="007C6DBB" w:rsidP="007C6DBB">
      <w:pPr>
        <w:rPr>
          <w:rtl/>
        </w:rPr>
      </w:pPr>
      <w:bookmarkStart w:id="246" w:name="_ETM_Q1_1034483"/>
      <w:bookmarkEnd w:id="246"/>
    </w:p>
    <w:p w:rsidR="007C6DBB" w:rsidRDefault="007C6DBB" w:rsidP="007C6DBB">
      <w:pPr>
        <w:pStyle w:val="aff0"/>
        <w:numPr>
          <w:ilvl w:val="0"/>
          <w:numId w:val="3"/>
        </w:numPr>
        <w:rPr>
          <w:rtl/>
        </w:rPr>
      </w:pPr>
      <w:r>
        <w:rPr>
          <w:rFonts w:hint="cs"/>
          <w:rtl/>
        </w:rPr>
        <w:t>שינוי התוספת</w:t>
      </w:r>
    </w:p>
    <w:p w:rsidR="007C6DBB" w:rsidRDefault="007C6DBB" w:rsidP="007C6DBB">
      <w:pPr>
        <w:rPr>
          <w:rtl/>
        </w:rPr>
      </w:pPr>
      <w:bookmarkStart w:id="247" w:name="_ETM_Q1_1033433"/>
      <w:bookmarkEnd w:id="247"/>
    </w:p>
    <w:p w:rsidR="007C6DBB" w:rsidRPr="007C6DBB" w:rsidRDefault="007C6DBB" w:rsidP="007C6DBB">
      <w:pPr>
        <w:ind w:left="1080" w:firstLine="0"/>
        <w:rPr>
          <w:rtl/>
        </w:rPr>
      </w:pPr>
      <w:r>
        <w:rPr>
          <w:rFonts w:hint="cs"/>
          <w:rtl/>
        </w:rPr>
        <w:t xml:space="preserve">בתוספת </w:t>
      </w:r>
      <w:bookmarkStart w:id="248" w:name="_ETM_Q1_1034696"/>
      <w:bookmarkEnd w:id="248"/>
      <w:r>
        <w:rPr>
          <w:rFonts w:hint="cs"/>
          <w:rtl/>
        </w:rPr>
        <w:t>לחוק, בתקנות שעת חירום המובאות בה, בתקנה 5(ב)(12)(א)</w:t>
      </w:r>
      <w:bookmarkStart w:id="249" w:name="_ETM_Q1_1040962"/>
      <w:bookmarkEnd w:id="249"/>
      <w:r>
        <w:rPr>
          <w:rFonts w:hint="cs"/>
          <w:rtl/>
        </w:rPr>
        <w:t>, במקום פסקת משנה (1) יבוא:</w:t>
      </w:r>
    </w:p>
    <w:p w:rsidR="007C6DBB" w:rsidRDefault="007C6DBB" w:rsidP="007C6DBB">
      <w:pPr>
        <w:rPr>
          <w:rtl/>
        </w:rPr>
      </w:pPr>
      <w:bookmarkStart w:id="250" w:name="_ETM_Q1_1040789"/>
      <w:bookmarkEnd w:id="250"/>
    </w:p>
    <w:p w:rsidR="007C6DBB" w:rsidRDefault="007C6DBB" w:rsidP="004B7E74">
      <w:pPr>
        <w:ind w:left="2160" w:hanging="720"/>
        <w:rPr>
          <w:rtl/>
        </w:rPr>
      </w:pPr>
      <w:r>
        <w:rPr>
          <w:rFonts w:hint="cs"/>
          <w:rtl/>
        </w:rPr>
        <w:t>"(1)</w:t>
      </w:r>
      <w:r>
        <w:rPr>
          <w:rFonts w:hint="cs"/>
          <w:rtl/>
        </w:rPr>
        <w:tab/>
        <w:t>בכל עת לא ישהו באירוע מספר אנשים, ביחס של יותר מאדם אחד לכל 2 מטרים רבועים בשטח שבו מתקיים ה</w:t>
      </w:r>
      <w:r w:rsidR="004B7E74">
        <w:rPr>
          <w:rFonts w:hint="cs"/>
          <w:rtl/>
        </w:rPr>
        <w:t>אירוע, ואולם לא ישהו באירוע מספ</w:t>
      </w:r>
      <w:r>
        <w:rPr>
          <w:rFonts w:hint="cs"/>
          <w:rtl/>
        </w:rPr>
        <w:t>ר אנש</w:t>
      </w:r>
      <w:r w:rsidR="004B7E74">
        <w:rPr>
          <w:rFonts w:hint="cs"/>
          <w:rtl/>
        </w:rPr>
        <w:t>ים העולה על המפורט להלן, לפי העניין, למעט עוב</w:t>
      </w:r>
      <w:r>
        <w:rPr>
          <w:rFonts w:hint="cs"/>
          <w:rtl/>
        </w:rPr>
        <w:t>די אול</w:t>
      </w:r>
      <w:r w:rsidR="004B7E74">
        <w:rPr>
          <w:rFonts w:hint="cs"/>
          <w:rtl/>
        </w:rPr>
        <w:t>ם</w:t>
      </w:r>
      <w:r>
        <w:rPr>
          <w:rFonts w:hint="cs"/>
          <w:rtl/>
        </w:rPr>
        <w:t xml:space="preserve"> האירועים:</w:t>
      </w:r>
    </w:p>
    <w:p w:rsidR="005C0648" w:rsidRDefault="005C0648" w:rsidP="00C93D17">
      <w:pPr>
        <w:rPr>
          <w:rtl/>
        </w:rPr>
      </w:pPr>
    </w:p>
    <w:p w:rsidR="004B7E74" w:rsidRDefault="004B7E74" w:rsidP="004B7E74">
      <w:pPr>
        <w:pStyle w:val="aff0"/>
        <w:numPr>
          <w:ilvl w:val="0"/>
          <w:numId w:val="4"/>
        </w:numPr>
      </w:pPr>
      <w:bookmarkStart w:id="251" w:name="_ETM_Q1_1049331"/>
      <w:bookmarkEnd w:id="251"/>
      <w:r>
        <w:rPr>
          <w:rFonts w:hint="cs"/>
          <w:rtl/>
        </w:rPr>
        <w:t xml:space="preserve">בחתונה ובאירוע לציון בר מצווה או בת מצווה, או באירוע דומה בדתות אחרות </w:t>
      </w:r>
      <w:bookmarkStart w:id="252" w:name="_ETM_Q1_1046019"/>
      <w:bookmarkEnd w:id="252"/>
      <w:r>
        <w:rPr>
          <w:rFonts w:hint="cs"/>
          <w:rtl/>
        </w:rPr>
        <w:t>- 250 אנשים.</w:t>
      </w:r>
    </w:p>
    <w:p w:rsidR="004B7E74" w:rsidRDefault="004B7E74" w:rsidP="004B7E74">
      <w:pPr>
        <w:rPr>
          <w:rtl/>
        </w:rPr>
      </w:pPr>
    </w:p>
    <w:p w:rsidR="004B7E74" w:rsidRDefault="004B7E74" w:rsidP="004B7E74">
      <w:pPr>
        <w:pStyle w:val="aff0"/>
        <w:numPr>
          <w:ilvl w:val="0"/>
          <w:numId w:val="4"/>
        </w:numPr>
        <w:rPr>
          <w:rtl/>
        </w:rPr>
      </w:pPr>
      <w:bookmarkStart w:id="253" w:name="_ETM_Q1_1049664"/>
      <w:bookmarkEnd w:id="253"/>
      <w:r>
        <w:rPr>
          <w:rFonts w:hint="cs"/>
          <w:rtl/>
        </w:rPr>
        <w:t xml:space="preserve">באירוע לציון טקס דתי שאינו אירוע כאמור בפסקת משנה (א), ובכלל באירוע לציון הולדת בן או בת, או אירוע דומה בדתות אחרות </w:t>
      </w:r>
      <w:r>
        <w:rPr>
          <w:rtl/>
        </w:rPr>
        <w:t>–</w:t>
      </w:r>
      <w:r>
        <w:rPr>
          <w:rFonts w:hint="cs"/>
          <w:rtl/>
        </w:rPr>
        <w:t xml:space="preserve"> 50 אנשים".</w:t>
      </w:r>
    </w:p>
    <w:p w:rsidR="009B6106" w:rsidRDefault="009B6106" w:rsidP="006816E2">
      <w:pPr>
        <w:rPr>
          <w:rtl/>
        </w:rPr>
      </w:pPr>
      <w:bookmarkStart w:id="254" w:name="_ETM_Q1_784747"/>
      <w:bookmarkEnd w:id="254"/>
    </w:p>
    <w:p w:rsidR="004B7E74" w:rsidRDefault="004B7E74" w:rsidP="006816E2">
      <w:pPr>
        <w:rPr>
          <w:rtl/>
        </w:rPr>
      </w:pPr>
      <w:bookmarkStart w:id="255" w:name="_ETM_Q1_1074025"/>
      <w:bookmarkEnd w:id="255"/>
      <w:r>
        <w:rPr>
          <w:rFonts w:hint="cs"/>
          <w:rtl/>
        </w:rPr>
        <w:t>זה ייכנס לחוק הקבוע.</w:t>
      </w:r>
    </w:p>
    <w:p w:rsidR="004B7E74" w:rsidRDefault="004B7E74" w:rsidP="006816E2">
      <w:pPr>
        <w:rPr>
          <w:rtl/>
        </w:rPr>
      </w:pPr>
      <w:bookmarkStart w:id="256" w:name="_ETM_Q1_1078952"/>
      <w:bookmarkEnd w:id="256"/>
    </w:p>
    <w:p w:rsidR="004B7E74" w:rsidRDefault="004B7E74" w:rsidP="004B7E74">
      <w:pPr>
        <w:pStyle w:val="aff0"/>
        <w:numPr>
          <w:ilvl w:val="0"/>
          <w:numId w:val="3"/>
        </w:numPr>
      </w:pPr>
      <w:bookmarkStart w:id="257" w:name="_ETM_Q1_1067236"/>
      <w:bookmarkEnd w:id="257"/>
      <w:r>
        <w:rPr>
          <w:rFonts w:hint="cs"/>
          <w:rtl/>
        </w:rPr>
        <w:lastRenderedPageBreak/>
        <w:t>הוראת שעה</w:t>
      </w:r>
    </w:p>
    <w:p w:rsidR="004B7E74" w:rsidRDefault="004B7E74" w:rsidP="004B7E74">
      <w:pPr>
        <w:ind w:left="720" w:firstLine="0"/>
        <w:rPr>
          <w:rtl/>
        </w:rPr>
      </w:pPr>
      <w:bookmarkStart w:id="258" w:name="_ETM_Q1_1071825"/>
      <w:bookmarkEnd w:id="258"/>
    </w:p>
    <w:p w:rsidR="004B7E74" w:rsidRDefault="004B7E74" w:rsidP="004B7E74">
      <w:pPr>
        <w:ind w:left="1080" w:firstLine="0"/>
        <w:rPr>
          <w:rtl/>
        </w:rPr>
      </w:pPr>
      <w:bookmarkStart w:id="259" w:name="_ETM_Q1_1078485"/>
      <w:bookmarkEnd w:id="259"/>
      <w:r>
        <w:rPr>
          <w:rFonts w:hint="cs"/>
          <w:rtl/>
        </w:rPr>
        <w:t xml:space="preserve">קובעים לתקופה מסוימת הוראות </w:t>
      </w:r>
      <w:bookmarkStart w:id="260" w:name="_ETM_Q1_1081331"/>
      <w:bookmarkEnd w:id="260"/>
      <w:r>
        <w:rPr>
          <w:rFonts w:hint="cs"/>
          <w:rtl/>
        </w:rPr>
        <w:t>אחרות.</w:t>
      </w:r>
    </w:p>
    <w:p w:rsidR="004B7E74" w:rsidRDefault="004B7E74" w:rsidP="004B7E74">
      <w:pPr>
        <w:ind w:left="1080" w:firstLine="0"/>
        <w:rPr>
          <w:rtl/>
        </w:rPr>
      </w:pPr>
    </w:p>
    <w:p w:rsidR="004B7E74" w:rsidRDefault="004B7E74" w:rsidP="004B7E74">
      <w:pPr>
        <w:ind w:left="1080" w:firstLine="0"/>
        <w:rPr>
          <w:rtl/>
        </w:rPr>
      </w:pPr>
      <w:bookmarkStart w:id="261" w:name="_ETM_Q1_1081709"/>
      <w:bookmarkEnd w:id="261"/>
      <w:r>
        <w:rPr>
          <w:rFonts w:hint="cs"/>
          <w:rtl/>
        </w:rPr>
        <w:t xml:space="preserve">בתקופה שמיום י"ח בתמוז </w:t>
      </w:r>
      <w:proofErr w:type="spellStart"/>
      <w:r>
        <w:rPr>
          <w:rFonts w:hint="cs"/>
          <w:rtl/>
        </w:rPr>
        <w:t>התש"ף</w:t>
      </w:r>
      <w:proofErr w:type="spellEnd"/>
      <w:r>
        <w:rPr>
          <w:rFonts w:hint="cs"/>
          <w:rtl/>
        </w:rPr>
        <w:t xml:space="preserve"> (10 ביולי 2020) ועד יום י' באב </w:t>
      </w:r>
      <w:proofErr w:type="spellStart"/>
      <w:r>
        <w:rPr>
          <w:rFonts w:hint="cs"/>
          <w:rtl/>
        </w:rPr>
        <w:t>התש"ף</w:t>
      </w:r>
      <w:proofErr w:type="spellEnd"/>
      <w:r>
        <w:rPr>
          <w:rFonts w:hint="cs"/>
          <w:rtl/>
        </w:rPr>
        <w:t xml:space="preserve"> (31 ביולי 2020), יראו כאילו בתקנות שעת </w:t>
      </w:r>
      <w:bookmarkStart w:id="262" w:name="_ETM_Q1_1079788"/>
      <w:bookmarkEnd w:id="262"/>
      <w:r>
        <w:rPr>
          <w:rFonts w:hint="cs"/>
          <w:rtl/>
        </w:rPr>
        <w:t>חירום המובאות בתוספת לחוק, בתקנה 5(ב)(12(א)(1), במקום פסקת משנה (א) בא:</w:t>
      </w:r>
    </w:p>
    <w:p w:rsidR="004B7E74" w:rsidRDefault="004B7E74" w:rsidP="004B7E74">
      <w:pPr>
        <w:ind w:left="1080" w:firstLine="0"/>
        <w:rPr>
          <w:rtl/>
        </w:rPr>
      </w:pPr>
      <w:bookmarkStart w:id="263" w:name="_ETM_Q1_1100537"/>
      <w:bookmarkEnd w:id="263"/>
    </w:p>
    <w:p w:rsidR="004B7E74" w:rsidRDefault="004B7E74" w:rsidP="004B7E74">
      <w:pPr>
        <w:ind w:left="2160" w:hanging="1080"/>
        <w:rPr>
          <w:rtl/>
        </w:rPr>
      </w:pPr>
      <w:bookmarkStart w:id="264" w:name="_ETM_Q1_1101080"/>
      <w:bookmarkEnd w:id="264"/>
      <w:r>
        <w:rPr>
          <w:rFonts w:hint="cs"/>
          <w:rtl/>
        </w:rPr>
        <w:t>"(א)</w:t>
      </w:r>
      <w:r>
        <w:rPr>
          <w:rFonts w:hint="cs"/>
          <w:rtl/>
        </w:rPr>
        <w:tab/>
        <w:t xml:space="preserve">בחתונות ובאירוע לציון בר מצווה או בת מצווה, או </w:t>
      </w:r>
      <w:bookmarkStart w:id="265" w:name="_ETM_Q1_1099343"/>
      <w:bookmarkEnd w:id="265"/>
      <w:r>
        <w:rPr>
          <w:rFonts w:hint="cs"/>
          <w:rtl/>
        </w:rPr>
        <w:t xml:space="preserve">באירוע דומה בדתות אחרות </w:t>
      </w:r>
      <w:r>
        <w:rPr>
          <w:rtl/>
        </w:rPr>
        <w:t>–</w:t>
      </w:r>
      <w:r>
        <w:rPr>
          <w:rFonts w:hint="cs"/>
          <w:rtl/>
        </w:rPr>
        <w:t xml:space="preserve"> לגבי אירוע בשטח פתוח </w:t>
      </w:r>
      <w:r>
        <w:rPr>
          <w:rtl/>
        </w:rPr>
        <w:t>–</w:t>
      </w:r>
      <w:r>
        <w:rPr>
          <w:rFonts w:hint="cs"/>
          <w:rtl/>
        </w:rPr>
        <w:t xml:space="preserve"> 250 אנשים, ולגבי אירוע במבנה </w:t>
      </w:r>
      <w:r>
        <w:rPr>
          <w:rtl/>
        </w:rPr>
        <w:t>–</w:t>
      </w:r>
      <w:r>
        <w:rPr>
          <w:rFonts w:hint="cs"/>
          <w:rtl/>
        </w:rPr>
        <w:t xml:space="preserve"> מספר אנשים שלא יעלה על 50 אחוזים מהתפוסה המרבית של המקום ובלבד שלא יעלה על 100 אנשים".</w:t>
      </w:r>
    </w:p>
    <w:p w:rsidR="004B7E74" w:rsidRDefault="004B7E74" w:rsidP="004B7E74">
      <w:pPr>
        <w:ind w:left="2160" w:hanging="1080"/>
        <w:rPr>
          <w:rtl/>
        </w:rPr>
      </w:pPr>
      <w:bookmarkStart w:id="266" w:name="_ETM_Q1_1114531"/>
      <w:bookmarkStart w:id="267" w:name="_ETM_Q1_1115076"/>
      <w:bookmarkEnd w:id="266"/>
      <w:bookmarkEnd w:id="267"/>
    </w:p>
    <w:p w:rsidR="004B7E74" w:rsidRDefault="004B7E74" w:rsidP="004B7E74">
      <w:pPr>
        <w:ind w:left="2160" w:hanging="1080"/>
        <w:rPr>
          <w:rtl/>
        </w:rPr>
      </w:pPr>
      <w:r>
        <w:rPr>
          <w:rFonts w:hint="cs"/>
          <w:rtl/>
        </w:rPr>
        <w:t xml:space="preserve">בתקופת הוראת השעה, יש צמצום </w:t>
      </w:r>
      <w:bookmarkStart w:id="268" w:name="_ETM_Q1_1117601"/>
      <w:bookmarkEnd w:id="268"/>
      <w:r>
        <w:rPr>
          <w:rFonts w:hint="cs"/>
          <w:rtl/>
        </w:rPr>
        <w:t>של המספר.</w:t>
      </w:r>
    </w:p>
    <w:p w:rsidR="004B7E74" w:rsidRDefault="004B7E74" w:rsidP="004B7E74">
      <w:pPr>
        <w:ind w:left="2160" w:hanging="1080"/>
        <w:rPr>
          <w:rtl/>
        </w:rPr>
      </w:pPr>
    </w:p>
    <w:p w:rsidR="004B7E74" w:rsidRDefault="004B7E74" w:rsidP="004B7E74">
      <w:pPr>
        <w:pStyle w:val="a4"/>
        <w:keepNext/>
        <w:rPr>
          <w:rtl/>
        </w:rPr>
      </w:pPr>
      <w:bookmarkStart w:id="269" w:name="_ETM_Q1_1117283"/>
      <w:bookmarkStart w:id="270" w:name="_ETM_Q1_1118047"/>
      <w:bookmarkEnd w:id="269"/>
      <w:bookmarkEnd w:id="270"/>
      <w:r>
        <w:rPr>
          <w:rtl/>
        </w:rPr>
        <w:t>משה אבוטבול (ש"ס):</w:t>
      </w:r>
    </w:p>
    <w:p w:rsidR="004B7E74" w:rsidRDefault="004B7E74" w:rsidP="004B7E74">
      <w:pPr>
        <w:pStyle w:val="KeepWithNext"/>
        <w:rPr>
          <w:rtl/>
        </w:rPr>
      </w:pPr>
    </w:p>
    <w:p w:rsidR="004B7E74" w:rsidRDefault="004B7E74" w:rsidP="004B7E74">
      <w:pPr>
        <w:rPr>
          <w:rtl/>
        </w:rPr>
      </w:pPr>
      <w:r>
        <w:rPr>
          <w:rFonts w:hint="cs"/>
          <w:rtl/>
        </w:rPr>
        <w:t>גם אם זה מקום ענק, עד 100 אנשים.</w:t>
      </w:r>
      <w:bookmarkStart w:id="271" w:name="_ETM_Q1_1120078"/>
      <w:bookmarkEnd w:id="271"/>
    </w:p>
    <w:p w:rsidR="004B7E74" w:rsidRDefault="004B7E74" w:rsidP="004B7E74">
      <w:pPr>
        <w:rPr>
          <w:rtl/>
        </w:rPr>
      </w:pPr>
    </w:p>
    <w:p w:rsidR="004B7E74" w:rsidRDefault="004B7E74" w:rsidP="004B7E74">
      <w:pPr>
        <w:pStyle w:val="af6"/>
        <w:keepNext/>
        <w:rPr>
          <w:rtl/>
        </w:rPr>
      </w:pPr>
      <w:bookmarkStart w:id="272" w:name="_ETM_Q1_1117043"/>
      <w:bookmarkEnd w:id="272"/>
      <w:r>
        <w:rPr>
          <w:rtl/>
        </w:rPr>
        <w:t>היו"ר יפעת שאשא ביטון:</w:t>
      </w:r>
    </w:p>
    <w:p w:rsidR="004B7E74" w:rsidRDefault="004B7E74" w:rsidP="004B7E74">
      <w:pPr>
        <w:pStyle w:val="KeepWithNext"/>
        <w:rPr>
          <w:rtl/>
        </w:rPr>
      </w:pPr>
    </w:p>
    <w:p w:rsidR="004B7E74" w:rsidRDefault="004B7E74" w:rsidP="004B7E74">
      <w:pPr>
        <w:rPr>
          <w:rtl/>
        </w:rPr>
      </w:pPr>
      <w:r>
        <w:rPr>
          <w:rFonts w:hint="cs"/>
          <w:rtl/>
        </w:rPr>
        <w:t xml:space="preserve">עד 100 </w:t>
      </w:r>
      <w:bookmarkStart w:id="273" w:name="_ETM_Q1_1121030"/>
      <w:bookmarkEnd w:id="273"/>
      <w:r>
        <w:rPr>
          <w:rFonts w:hint="cs"/>
          <w:rtl/>
        </w:rPr>
        <w:t>אנשים. אם זה מקום קטן, לא יותר מ-50 אחוזים מהתפוסה.</w:t>
      </w:r>
    </w:p>
    <w:p w:rsidR="004B7E74" w:rsidRDefault="004B7E74" w:rsidP="004B7E74">
      <w:pPr>
        <w:rPr>
          <w:rtl/>
        </w:rPr>
      </w:pPr>
    </w:p>
    <w:p w:rsidR="004B7E74" w:rsidRDefault="004B7E74" w:rsidP="004B7E74">
      <w:pPr>
        <w:pStyle w:val="a4"/>
        <w:keepNext/>
        <w:rPr>
          <w:rtl/>
        </w:rPr>
      </w:pPr>
      <w:bookmarkStart w:id="274" w:name="_ETM_Q1_1126144"/>
      <w:bookmarkEnd w:id="274"/>
      <w:r>
        <w:rPr>
          <w:rtl/>
        </w:rPr>
        <w:t>משה אבוטבול (ש"ס):</w:t>
      </w:r>
    </w:p>
    <w:p w:rsidR="004B7E74" w:rsidRDefault="004B7E74" w:rsidP="004B7E74">
      <w:pPr>
        <w:pStyle w:val="KeepWithNext"/>
        <w:rPr>
          <w:rtl/>
        </w:rPr>
      </w:pPr>
    </w:p>
    <w:p w:rsidR="004B7E74" w:rsidRDefault="004B7E74" w:rsidP="004B7E74">
      <w:pPr>
        <w:rPr>
          <w:rtl/>
        </w:rPr>
      </w:pPr>
      <w:r>
        <w:rPr>
          <w:rFonts w:hint="cs"/>
          <w:rtl/>
        </w:rPr>
        <w:t xml:space="preserve">מקום פתוח, 250. גם במקום פתוח, המספר לא יעלה </w:t>
      </w:r>
      <w:bookmarkStart w:id="275" w:name="_ETM_Q1_1124353"/>
      <w:bookmarkEnd w:id="275"/>
      <w:r>
        <w:rPr>
          <w:rFonts w:hint="cs"/>
          <w:rtl/>
        </w:rPr>
        <w:t>על 250.</w:t>
      </w:r>
    </w:p>
    <w:p w:rsidR="004B7E74" w:rsidRDefault="004B7E74" w:rsidP="004B7E74">
      <w:pPr>
        <w:rPr>
          <w:rtl/>
        </w:rPr>
      </w:pPr>
    </w:p>
    <w:p w:rsidR="004B7E74" w:rsidRDefault="004B7E74" w:rsidP="004B7E74">
      <w:pPr>
        <w:pStyle w:val="af6"/>
        <w:keepNext/>
        <w:rPr>
          <w:rtl/>
        </w:rPr>
      </w:pPr>
      <w:bookmarkStart w:id="276" w:name="_ETM_Q1_1125131"/>
      <w:bookmarkEnd w:id="276"/>
      <w:r>
        <w:rPr>
          <w:rtl/>
        </w:rPr>
        <w:t>היו"ר יפעת שאשא ביטון:</w:t>
      </w:r>
    </w:p>
    <w:p w:rsidR="004B7E74" w:rsidRDefault="004B7E74" w:rsidP="004B7E74">
      <w:pPr>
        <w:pStyle w:val="KeepWithNext"/>
        <w:rPr>
          <w:rtl/>
        </w:rPr>
      </w:pPr>
    </w:p>
    <w:p w:rsidR="004B7E74" w:rsidRDefault="004B7E74" w:rsidP="004B7E74">
      <w:pPr>
        <w:rPr>
          <w:rtl/>
        </w:rPr>
      </w:pPr>
      <w:r>
        <w:rPr>
          <w:rFonts w:hint="cs"/>
          <w:rtl/>
        </w:rPr>
        <w:t xml:space="preserve">כן. לא יעלה על 250, בדומה למה שהיה לפני </w:t>
      </w:r>
      <w:bookmarkStart w:id="277" w:name="_ETM_Q1_1131492"/>
      <w:bookmarkEnd w:id="277"/>
      <w:r>
        <w:rPr>
          <w:rFonts w:hint="cs"/>
          <w:rtl/>
        </w:rPr>
        <w:t>כן. אין כאן איזשהו שינוי מהותי.</w:t>
      </w:r>
    </w:p>
    <w:p w:rsidR="004B7E74" w:rsidRDefault="004B7E74" w:rsidP="004B7E74">
      <w:pPr>
        <w:rPr>
          <w:rtl/>
        </w:rPr>
      </w:pPr>
    </w:p>
    <w:p w:rsidR="004B7E74" w:rsidRDefault="004B7E74" w:rsidP="004B7E74">
      <w:pPr>
        <w:rPr>
          <w:rtl/>
        </w:rPr>
      </w:pPr>
      <w:bookmarkStart w:id="278" w:name="_ETM_Q1_1134246"/>
      <w:bookmarkEnd w:id="278"/>
      <w:r>
        <w:rPr>
          <w:rFonts w:hint="cs"/>
          <w:rtl/>
        </w:rPr>
        <w:t>אנחנו עוברים להצבעה על אישור הצו.</w:t>
      </w:r>
    </w:p>
    <w:p w:rsidR="004B7E74" w:rsidRDefault="004B7E74" w:rsidP="004B7E74">
      <w:pPr>
        <w:rPr>
          <w:rtl/>
        </w:rPr>
      </w:pPr>
    </w:p>
    <w:p w:rsidR="004B7E74" w:rsidRDefault="004B7E74" w:rsidP="004B7E74">
      <w:pPr>
        <w:rPr>
          <w:rtl/>
        </w:rPr>
      </w:pPr>
      <w:bookmarkStart w:id="279" w:name="_ETM_Q1_1139919"/>
      <w:bookmarkEnd w:id="279"/>
      <w:r>
        <w:rPr>
          <w:rFonts w:hint="cs"/>
          <w:rtl/>
        </w:rPr>
        <w:t>מי בעד? מי נד? מי נמנע?</w:t>
      </w:r>
    </w:p>
    <w:p w:rsidR="004B7E74" w:rsidRDefault="004B7E74" w:rsidP="004B7E74">
      <w:pPr>
        <w:rPr>
          <w:rtl/>
        </w:rPr>
      </w:pPr>
    </w:p>
    <w:p w:rsidR="004B7E74" w:rsidRDefault="004B7E74" w:rsidP="004B7E74">
      <w:pPr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3, </w:t>
      </w:r>
      <w:bookmarkStart w:id="280" w:name="_ETM_Q1_1144925"/>
      <w:bookmarkEnd w:id="280"/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1, אין נמנעים.</w:t>
      </w:r>
    </w:p>
    <w:p w:rsidR="004B7E74" w:rsidRDefault="004B7E74" w:rsidP="004B7E74">
      <w:pPr>
        <w:rPr>
          <w:rtl/>
        </w:rPr>
      </w:pPr>
    </w:p>
    <w:p w:rsidR="004B7E74" w:rsidRDefault="004B7E74" w:rsidP="004B7E74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4B7E74" w:rsidRDefault="004B7E74" w:rsidP="004B7E74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3</w:t>
      </w:r>
    </w:p>
    <w:p w:rsidR="004B7E74" w:rsidRDefault="004B7E74" w:rsidP="004B7E74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1</w:t>
      </w:r>
    </w:p>
    <w:p w:rsidR="004B7E74" w:rsidRDefault="004B7E74" w:rsidP="004B7E74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</w:p>
    <w:p w:rsidR="004B7E74" w:rsidRDefault="004B7E74" w:rsidP="004B7E74">
      <w:pPr>
        <w:rPr>
          <w:rtl/>
        </w:rPr>
      </w:pPr>
    </w:p>
    <w:p w:rsidR="004B7E74" w:rsidRDefault="004B7E74" w:rsidP="004B7E74">
      <w:pPr>
        <w:pStyle w:val="af6"/>
        <w:keepNext/>
        <w:rPr>
          <w:rtl/>
        </w:rPr>
      </w:pPr>
      <w:bookmarkStart w:id="281" w:name="_ETM_Q1_1147754"/>
      <w:bookmarkStart w:id="282" w:name="_ETM_Q1_1149002"/>
      <w:bookmarkEnd w:id="281"/>
      <w:bookmarkEnd w:id="282"/>
      <w:r>
        <w:rPr>
          <w:rtl/>
        </w:rPr>
        <w:t>היו"ר יפעת שאשא ביטון:</w:t>
      </w:r>
    </w:p>
    <w:p w:rsidR="004B7E74" w:rsidRDefault="004B7E74" w:rsidP="004B7E74">
      <w:pPr>
        <w:pStyle w:val="KeepWithNext"/>
        <w:rPr>
          <w:rtl/>
        </w:rPr>
      </w:pPr>
    </w:p>
    <w:p w:rsidR="004B7E74" w:rsidRDefault="004B7E74" w:rsidP="004B7E74">
      <w:pPr>
        <w:rPr>
          <w:rtl/>
        </w:rPr>
      </w:pPr>
      <w:r>
        <w:rPr>
          <w:rFonts w:hint="cs"/>
          <w:rtl/>
        </w:rPr>
        <w:t>הצו אושר. תודה רבה. הישיבה נעולה.</w:t>
      </w:r>
    </w:p>
    <w:p w:rsidR="004B7E74" w:rsidRDefault="004B7E74" w:rsidP="004B7E74">
      <w:pPr>
        <w:rPr>
          <w:rtl/>
        </w:rPr>
      </w:pPr>
    </w:p>
    <w:p w:rsidR="004B7E74" w:rsidRDefault="004B7E74" w:rsidP="004B7E74">
      <w:pPr>
        <w:rPr>
          <w:rtl/>
        </w:rPr>
      </w:pPr>
      <w:bookmarkStart w:id="283" w:name="_GoBack"/>
      <w:bookmarkEnd w:id="283"/>
    </w:p>
    <w:p w:rsidR="004B7E74" w:rsidRDefault="004B7E74" w:rsidP="004B7E74">
      <w:pPr>
        <w:pStyle w:val="afc"/>
        <w:keepNext/>
        <w:rPr>
          <w:rtl/>
        </w:rPr>
      </w:pPr>
      <w:bookmarkStart w:id="284" w:name="_ETM_Q1_1149796"/>
      <w:bookmarkEnd w:id="284"/>
      <w:r>
        <w:rPr>
          <w:rtl/>
        </w:rPr>
        <w:t>הישיבה ננעלה בשעה 11:50.</w:t>
      </w:r>
    </w:p>
    <w:p w:rsidR="004B7E74" w:rsidRDefault="004B7E74" w:rsidP="004B7E74">
      <w:pPr>
        <w:pStyle w:val="KeepWithNext"/>
        <w:rPr>
          <w:rtl/>
        </w:rPr>
      </w:pPr>
    </w:p>
    <w:p w:rsidR="004B7E74" w:rsidRPr="004B7E74" w:rsidRDefault="004B7E74" w:rsidP="004B7E74">
      <w:pPr>
        <w:rPr>
          <w:rtl/>
        </w:rPr>
      </w:pPr>
    </w:p>
    <w:p w:rsidR="004B7E74" w:rsidRPr="004B7E74" w:rsidRDefault="004B7E74" w:rsidP="004B7E74">
      <w:pPr>
        <w:pStyle w:val="af2"/>
        <w:rPr>
          <w:rtl/>
        </w:rPr>
      </w:pPr>
    </w:p>
    <w:p w:rsidR="004B7E74" w:rsidRDefault="004B7E74" w:rsidP="004B7E74">
      <w:pPr>
        <w:rPr>
          <w:rtl/>
        </w:rPr>
      </w:pPr>
    </w:p>
    <w:p w:rsidR="004B7E74" w:rsidRPr="009B6106" w:rsidRDefault="004B7E74" w:rsidP="004B7E74">
      <w:bookmarkStart w:id="285" w:name="_ETM_Q1_1126732"/>
      <w:bookmarkStart w:id="286" w:name="_ETM_Q1_1125637"/>
      <w:bookmarkEnd w:id="285"/>
      <w:bookmarkEnd w:id="286"/>
    </w:p>
    <w:sectPr w:rsidR="004B7E74" w:rsidRPr="009B6106" w:rsidSect="0030422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3D17" w:rsidRDefault="00C93D17">
      <w:r>
        <w:separator/>
      </w:r>
    </w:p>
  </w:endnote>
  <w:endnote w:type="continuationSeparator" w:id="0">
    <w:p w:rsidR="00C93D17" w:rsidRDefault="00C93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3D17" w:rsidRDefault="00C93D17">
      <w:r>
        <w:separator/>
      </w:r>
    </w:p>
  </w:footnote>
  <w:footnote w:type="continuationSeparator" w:id="0">
    <w:p w:rsidR="00C93D17" w:rsidRDefault="00C93D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3D17" w:rsidRDefault="00C93D1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93D17" w:rsidRDefault="00C93D1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3D17" w:rsidRDefault="00C93D1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0422C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C93D17" w:rsidRPr="00CC5815" w:rsidRDefault="00C93D17" w:rsidP="008E5E3F">
    <w:pPr>
      <w:pStyle w:val="a3"/>
      <w:ind w:firstLine="0"/>
    </w:pPr>
  </w:p>
  <w:p w:rsidR="00C93D17" w:rsidRDefault="00C93D17" w:rsidP="008E5E3F">
    <w:pPr>
      <w:pStyle w:val="a3"/>
      <w:ind w:firstLine="0"/>
      <w:rPr>
        <w:rtl/>
      </w:rPr>
    </w:pPr>
    <w:r>
      <w:rPr>
        <w:rFonts w:hint="cs"/>
        <w:rtl/>
      </w:rPr>
      <w:t>הוועדה המיוחדת לעניין נגיף הקורונה</w:t>
    </w:r>
  </w:p>
  <w:p w:rsidR="00C93D17" w:rsidRPr="00CC5815" w:rsidRDefault="00C93D17" w:rsidP="008E5E3F">
    <w:pPr>
      <w:pStyle w:val="a3"/>
      <w:ind w:firstLine="0"/>
      <w:rPr>
        <w:rtl/>
      </w:rPr>
    </w:pPr>
    <w:r>
      <w:rPr>
        <w:rtl/>
      </w:rPr>
      <w:t>30/06/2020</w:t>
    </w:r>
  </w:p>
  <w:p w:rsidR="00C93D17" w:rsidRPr="00CC5815" w:rsidRDefault="00C93D1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3D17" w:rsidRDefault="00C93D1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D6AAEBA" wp14:editId="70BDEBB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D17" w:rsidRDefault="00C93D1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93D17" w:rsidRDefault="00C93D1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1880B8D"/>
    <w:multiLevelType w:val="hybridMultilevel"/>
    <w:tmpl w:val="D53CF6F4"/>
    <w:lvl w:ilvl="0" w:tplc="4F3C4808">
      <w:start w:val="1"/>
      <w:numFmt w:val="hebrew1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AB56240"/>
    <w:multiLevelType w:val="hybridMultilevel"/>
    <w:tmpl w:val="25C66B60"/>
    <w:lvl w:ilvl="0" w:tplc="07C08B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4905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0422C"/>
    <w:rsid w:val="00321E62"/>
    <w:rsid w:val="00327BF8"/>
    <w:rsid w:val="00337F60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7E74"/>
    <w:rsid w:val="00500C0C"/>
    <w:rsid w:val="00546678"/>
    <w:rsid w:val="005506B9"/>
    <w:rsid w:val="005817EC"/>
    <w:rsid w:val="00590B77"/>
    <w:rsid w:val="005A342D"/>
    <w:rsid w:val="005C0648"/>
    <w:rsid w:val="005C363E"/>
    <w:rsid w:val="005D61F3"/>
    <w:rsid w:val="005E1C6B"/>
    <w:rsid w:val="005F76B0"/>
    <w:rsid w:val="00634F61"/>
    <w:rsid w:val="006816E2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C6DBB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6106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3D17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2A19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4A33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1143"/>
    <w:rsid w:val="00F72368"/>
    <w:rsid w:val="00F821F6"/>
    <w:rsid w:val="00F84D49"/>
    <w:rsid w:val="00FB0768"/>
    <w:rsid w:val="00FE3474"/>
    <w:rsid w:val="00FF1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CF70C8C"/>
  <w15:docId w15:val="{978FD072-CD8B-4E5D-AB51-47F229CFA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A49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A4905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6816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7C6DBB"/>
    <w:pPr>
      <w:ind w:left="720"/>
      <w:contextualSpacing/>
    </w:pPr>
  </w:style>
  <w:style w:type="character" w:customStyle="1" w:styleId="TagStyle">
    <w:name w:val="TagStyle"/>
    <w:basedOn w:val="a0"/>
    <w:rsid w:val="00F71143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AFBF7D-67AA-4DC8-B70D-53485D827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8</Pages>
  <Words>2205</Words>
  <Characters>11025</Characters>
  <Application>Microsoft Office Word</Application>
  <DocSecurity>0</DocSecurity>
  <Lines>91</Lines>
  <Paragraphs>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2020-07-22T06:33:00Z</dcterms:modified>
</cp:coreProperties>
</file>