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4FC6">
      <w:pPr>
        <w:jc w:val="right"/>
        <w:rPr>
          <w:rFonts w:cs="Times New Roman"/>
          <w:rtl/>
        </w:rPr>
      </w:pPr>
      <w:bookmarkStart w:id="0" w:name="_GoBack"/>
      <w:bookmarkEnd w:id="0"/>
      <w:r>
        <w:rPr>
          <w:rFonts w:cs="Times New Roman"/>
          <w:rtl/>
        </w:rPr>
        <w:t>פרוטוקולים/עבודה/8049</w:t>
      </w:r>
    </w:p>
    <w:p w:rsidR="00000000" w:rsidRDefault="008A4FC6">
      <w:pPr>
        <w:jc w:val="right"/>
        <w:rPr>
          <w:rFonts w:cs="Times New Roman"/>
          <w:rtl/>
        </w:rPr>
      </w:pPr>
      <w:r>
        <w:rPr>
          <w:rFonts w:cs="Times New Roman"/>
          <w:rtl/>
        </w:rPr>
        <w:tab/>
        <w:t>ירושלים, ט"ז באדר, תשס"ד</w:t>
      </w:r>
    </w:p>
    <w:p w:rsidR="00000000" w:rsidRDefault="008A4FC6">
      <w:pPr>
        <w:jc w:val="right"/>
        <w:rPr>
          <w:rFonts w:cs="Times New Roman"/>
          <w:rtl/>
          <w:lang w:val="es"/>
        </w:rPr>
      </w:pPr>
      <w:r>
        <w:rPr>
          <w:rFonts w:cs="Times New Roman"/>
          <w:rtl/>
          <w:lang w:val="es"/>
        </w:rPr>
        <w:t>9 במרץ, 2004</w:t>
      </w:r>
    </w:p>
    <w:p w:rsidR="00000000" w:rsidRDefault="008A4FC6">
      <w:pPr>
        <w:jc w:val="right"/>
        <w:rPr>
          <w:rFonts w:cs="Times New Roman"/>
          <w:rtl/>
        </w:rPr>
      </w:pPr>
    </w:p>
    <w:p w:rsidR="00000000" w:rsidRDefault="008A4FC6">
      <w:pPr>
        <w:jc w:val="right"/>
        <w:rPr>
          <w:rFonts w:cs="Times New Roman"/>
          <w:rtl/>
        </w:rPr>
      </w:pPr>
    </w:p>
    <w:p w:rsidR="00000000" w:rsidRDefault="008A4FC6">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8A4FC6">
      <w:pPr>
        <w:pStyle w:val="10"/>
        <w:jc w:val="both"/>
        <w:rPr>
          <w:rFonts w:cs="David"/>
          <w:u w:val="none"/>
          <w:rtl/>
        </w:rPr>
      </w:pPr>
      <w:r>
        <w:rPr>
          <w:rFonts w:cs="David"/>
          <w:u w:val="none"/>
          <w:rtl/>
        </w:rPr>
        <w:t>מושב שני</w:t>
      </w:r>
    </w:p>
    <w:p w:rsidR="00000000" w:rsidRDefault="008A4FC6">
      <w:pPr>
        <w:jc w:val="center"/>
        <w:rPr>
          <w:rFonts w:cs="David"/>
          <w:b/>
          <w:bCs/>
          <w:sz w:val="24"/>
          <w:szCs w:val="24"/>
          <w:rtl/>
        </w:rPr>
      </w:pPr>
    </w:p>
    <w:p w:rsidR="00000000" w:rsidRDefault="008A4FC6">
      <w:pPr>
        <w:jc w:val="center"/>
        <w:rPr>
          <w:rFonts w:cs="David"/>
          <w:b/>
          <w:bCs/>
          <w:sz w:val="24"/>
          <w:szCs w:val="24"/>
          <w:rtl/>
        </w:rPr>
      </w:pPr>
    </w:p>
    <w:p w:rsidR="00000000" w:rsidRDefault="008A4FC6">
      <w:pPr>
        <w:jc w:val="center"/>
        <w:rPr>
          <w:rFonts w:cs="David"/>
          <w:b/>
          <w:bCs/>
          <w:sz w:val="24"/>
          <w:szCs w:val="24"/>
          <w:rtl/>
        </w:rPr>
      </w:pPr>
    </w:p>
    <w:p w:rsidR="00000000" w:rsidRDefault="008A4FC6">
      <w:pPr>
        <w:jc w:val="center"/>
        <w:rPr>
          <w:rFonts w:cs="David"/>
          <w:b/>
          <w:bCs/>
          <w:sz w:val="24"/>
          <w:szCs w:val="24"/>
          <w:rtl/>
        </w:rPr>
      </w:pPr>
      <w:r>
        <w:rPr>
          <w:rFonts w:cs="David"/>
          <w:b/>
          <w:bCs/>
          <w:sz w:val="24"/>
          <w:szCs w:val="24"/>
          <w:rtl/>
        </w:rPr>
        <w:t>פרוטוקול מס' 108</w:t>
      </w:r>
    </w:p>
    <w:p w:rsidR="00000000" w:rsidRDefault="008A4FC6">
      <w:pPr>
        <w:jc w:val="center"/>
        <w:rPr>
          <w:rFonts w:cs="David"/>
          <w:b/>
          <w:bCs/>
          <w:sz w:val="24"/>
          <w:szCs w:val="24"/>
          <w:rtl/>
        </w:rPr>
      </w:pPr>
      <w:r>
        <w:rPr>
          <w:rFonts w:cs="David"/>
          <w:b/>
          <w:bCs/>
          <w:sz w:val="24"/>
          <w:szCs w:val="24"/>
          <w:rtl/>
        </w:rPr>
        <w:t>מישיבת ועדת העבודה, הרווחה והבריאות</w:t>
      </w:r>
    </w:p>
    <w:p w:rsidR="00000000" w:rsidRDefault="008A4FC6">
      <w:pPr>
        <w:jc w:val="center"/>
        <w:rPr>
          <w:rFonts w:cs="David"/>
          <w:b/>
          <w:bCs/>
          <w:sz w:val="24"/>
          <w:szCs w:val="24"/>
          <w:u w:val="single"/>
          <w:rtl/>
        </w:rPr>
      </w:pPr>
      <w:r>
        <w:rPr>
          <w:rFonts w:cs="David"/>
          <w:b/>
          <w:bCs/>
          <w:sz w:val="24"/>
          <w:szCs w:val="24"/>
          <w:u w:val="single"/>
          <w:rtl/>
        </w:rPr>
        <w:t>שהתקיימה ביום ב', ג' שבט תשס"ד, 26.1.04, בשעה 12:30</w:t>
      </w:r>
    </w:p>
    <w:p w:rsidR="00000000" w:rsidRDefault="008A4FC6">
      <w:pPr>
        <w:jc w:val="center"/>
        <w:rPr>
          <w:rFonts w:cs="David"/>
          <w:b/>
          <w:bCs/>
          <w:sz w:val="24"/>
          <w:szCs w:val="24"/>
          <w:u w:val="single"/>
          <w:rtl/>
        </w:rPr>
      </w:pPr>
    </w:p>
    <w:p w:rsidR="00000000" w:rsidRDefault="008A4FC6">
      <w:pPr>
        <w:jc w:val="center"/>
        <w:rPr>
          <w:rFonts w:cs="David"/>
          <w:b/>
          <w:bCs/>
          <w:sz w:val="24"/>
          <w:szCs w:val="24"/>
          <w:u w:val="single"/>
          <w:rtl/>
        </w:rPr>
      </w:pPr>
    </w:p>
    <w:p w:rsidR="00000000" w:rsidRDefault="008A4FC6">
      <w:pPr>
        <w:pStyle w:val="aa"/>
        <w:jc w:val="center"/>
        <w:rPr>
          <w:rFonts w:cs="David"/>
          <w:bCs/>
          <w:sz w:val="24"/>
          <w:szCs w:val="24"/>
          <w:u w:val="single"/>
          <w:rtl/>
        </w:rPr>
      </w:pPr>
      <w:r>
        <w:rPr>
          <w:rFonts w:cs="David"/>
          <w:bCs/>
          <w:sz w:val="24"/>
          <w:szCs w:val="24"/>
          <w:u w:val="single"/>
          <w:rtl/>
        </w:rPr>
        <w:t>ס ד ר    ה י ו ם</w:t>
      </w:r>
    </w:p>
    <w:p w:rsidR="00000000" w:rsidRDefault="008A4FC6">
      <w:pPr>
        <w:pStyle w:val="20"/>
        <w:jc w:val="center"/>
        <w:rPr>
          <w:rFonts w:cs="David"/>
          <w:b/>
          <w:bCs/>
          <w:rtl/>
        </w:rPr>
      </w:pPr>
    </w:p>
    <w:p w:rsidR="00000000" w:rsidRDefault="008A4FC6">
      <w:pPr>
        <w:rPr>
          <w:rFonts w:cs="Times New Roman"/>
          <w:rtl/>
        </w:rPr>
      </w:pPr>
    </w:p>
    <w:p w:rsidR="00000000" w:rsidRDefault="008A4FC6">
      <w:pPr>
        <w:pStyle w:val="30"/>
        <w:ind w:left="0" w:right="0"/>
        <w:jc w:val="center"/>
        <w:rPr>
          <w:rFonts w:cs="David"/>
          <w:b/>
          <w:bCs/>
          <w:rtl/>
        </w:rPr>
      </w:pPr>
      <w:r>
        <w:rPr>
          <w:rFonts w:cs="David"/>
          <w:b/>
          <w:bCs/>
          <w:rtl/>
        </w:rPr>
        <w:t xml:space="preserve">תקנות משפחות חיילים שניספו במערכה, </w:t>
      </w:r>
    </w:p>
    <w:p w:rsidR="00000000" w:rsidRDefault="008A4FC6">
      <w:pPr>
        <w:pStyle w:val="30"/>
        <w:ind w:left="0" w:right="0"/>
        <w:jc w:val="center"/>
        <w:rPr>
          <w:rFonts w:cs="David"/>
          <w:b/>
          <w:bCs/>
          <w:rtl/>
        </w:rPr>
      </w:pPr>
      <w:r>
        <w:rPr>
          <w:rFonts w:cs="David"/>
          <w:b/>
          <w:bCs/>
          <w:rtl/>
        </w:rPr>
        <w:t>הסכום המירבי שמותר לנכות מתגמוליה של אלמנה (תיקון) התשס"ד2004-</w:t>
      </w:r>
    </w:p>
    <w:p w:rsidR="00000000" w:rsidRDefault="008A4FC6">
      <w:pPr>
        <w:rPr>
          <w:rFonts w:cs="Times New Roman"/>
          <w:rtl/>
        </w:rPr>
      </w:pPr>
    </w:p>
    <w:p w:rsidR="00000000" w:rsidRDefault="008A4FC6">
      <w:pPr>
        <w:rPr>
          <w:rFonts w:cs="Times New Roman"/>
          <w:rtl/>
        </w:rPr>
      </w:pPr>
    </w:p>
    <w:p w:rsidR="00000000" w:rsidRDefault="008A4FC6">
      <w:pPr>
        <w:rPr>
          <w:rFonts w:cs="Times New Roman"/>
          <w:rtl/>
        </w:rPr>
      </w:pPr>
    </w:p>
    <w:p w:rsidR="00000000" w:rsidRDefault="008A4FC6">
      <w:pPr>
        <w:pStyle w:val="30"/>
        <w:ind w:left="0"/>
        <w:rPr>
          <w:rFonts w:cs="David"/>
          <w:b/>
          <w:bCs/>
          <w:u w:val="single"/>
          <w:rtl/>
        </w:rPr>
      </w:pPr>
      <w:r>
        <w:rPr>
          <w:rFonts w:cs="David"/>
          <w:b/>
          <w:bCs/>
          <w:u w:val="single"/>
          <w:rtl/>
        </w:rPr>
        <w:t>נכחו:</w:t>
      </w:r>
    </w:p>
    <w:p w:rsidR="00000000" w:rsidRDefault="008A4FC6">
      <w:pPr>
        <w:rPr>
          <w:rFonts w:cs="Times New Roman"/>
          <w:rtl/>
        </w:rPr>
      </w:pPr>
    </w:p>
    <w:p w:rsidR="00000000" w:rsidRDefault="008A4FC6">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8A4FC6">
      <w:pPr>
        <w:ind w:left="1418" w:hanging="1418"/>
        <w:jc w:val="both"/>
        <w:rPr>
          <w:rFonts w:cs="David"/>
          <w:sz w:val="24"/>
          <w:szCs w:val="24"/>
          <w:rtl/>
        </w:rPr>
      </w:pPr>
      <w:r>
        <w:rPr>
          <w:rFonts w:cs="David"/>
          <w:sz w:val="24"/>
          <w:szCs w:val="24"/>
          <w:rtl/>
        </w:rPr>
        <w:tab/>
      </w:r>
    </w:p>
    <w:p w:rsidR="00000000" w:rsidRDefault="008A4FC6">
      <w:pPr>
        <w:ind w:left="1418" w:hanging="1418"/>
        <w:jc w:val="both"/>
        <w:rPr>
          <w:rFonts w:cs="David"/>
          <w:sz w:val="24"/>
          <w:szCs w:val="24"/>
          <w:rtl/>
        </w:rPr>
      </w:pPr>
      <w:r>
        <w:rPr>
          <w:rFonts w:cs="David"/>
          <w:sz w:val="24"/>
          <w:szCs w:val="24"/>
          <w:rtl/>
        </w:rPr>
        <w:tab/>
      </w:r>
    </w:p>
    <w:p w:rsidR="00000000" w:rsidRDefault="008A4FC6">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מוטי שלו, ארגון יד לבנים</w:t>
      </w:r>
    </w:p>
    <w:p w:rsidR="00000000" w:rsidRDefault="008A4FC6">
      <w:pPr>
        <w:ind w:left="1418" w:hanging="1418"/>
        <w:jc w:val="both"/>
        <w:rPr>
          <w:rFonts w:cs="David"/>
          <w:sz w:val="24"/>
          <w:szCs w:val="24"/>
          <w:rtl/>
        </w:rPr>
      </w:pPr>
      <w:r>
        <w:rPr>
          <w:rFonts w:cs="David"/>
          <w:sz w:val="24"/>
          <w:szCs w:val="24"/>
          <w:rtl/>
        </w:rPr>
        <w:tab/>
        <w:t>אלי בן שם, ארגון יד לבנים</w:t>
      </w:r>
    </w:p>
    <w:p w:rsidR="00000000" w:rsidRDefault="008A4FC6">
      <w:pPr>
        <w:ind w:left="1418" w:hanging="1418"/>
        <w:jc w:val="both"/>
        <w:rPr>
          <w:rFonts w:cs="David"/>
          <w:sz w:val="24"/>
          <w:szCs w:val="24"/>
          <w:rtl/>
        </w:rPr>
      </w:pPr>
      <w:r>
        <w:rPr>
          <w:rFonts w:cs="David"/>
          <w:sz w:val="24"/>
          <w:szCs w:val="24"/>
          <w:rtl/>
        </w:rPr>
        <w:tab/>
        <w:t>עו"ד רינת גולד גזית, יועצת משפטית אגף השיקום, משרד הבטחון</w:t>
      </w:r>
    </w:p>
    <w:p w:rsidR="00000000" w:rsidRDefault="008A4FC6">
      <w:pPr>
        <w:ind w:left="1418" w:hanging="1418"/>
        <w:jc w:val="both"/>
        <w:rPr>
          <w:rFonts w:cs="David"/>
          <w:sz w:val="24"/>
          <w:szCs w:val="24"/>
          <w:rtl/>
        </w:rPr>
      </w:pPr>
      <w:r>
        <w:rPr>
          <w:rFonts w:cs="David"/>
          <w:sz w:val="24"/>
          <w:szCs w:val="24"/>
          <w:rtl/>
        </w:rPr>
        <w:tab/>
        <w:t>רחל טלאור, אגף השיקום, משרד הבטחון</w:t>
      </w:r>
    </w:p>
    <w:p w:rsidR="00000000" w:rsidRDefault="008A4FC6">
      <w:pPr>
        <w:ind w:left="1418"/>
        <w:jc w:val="both"/>
        <w:rPr>
          <w:rFonts w:cs="David"/>
          <w:sz w:val="24"/>
          <w:szCs w:val="24"/>
          <w:rtl/>
        </w:rPr>
      </w:pPr>
      <w:r>
        <w:rPr>
          <w:rFonts w:cs="David"/>
          <w:sz w:val="24"/>
          <w:szCs w:val="24"/>
          <w:rtl/>
        </w:rPr>
        <w:tab/>
      </w:r>
    </w:p>
    <w:p w:rsidR="00000000" w:rsidRDefault="008A4FC6">
      <w:pPr>
        <w:ind w:left="1418"/>
        <w:jc w:val="both"/>
        <w:rPr>
          <w:rFonts w:cs="David"/>
          <w:sz w:val="24"/>
          <w:szCs w:val="24"/>
          <w:rtl/>
        </w:rPr>
      </w:pPr>
    </w:p>
    <w:p w:rsidR="00000000" w:rsidRDefault="008A4FC6">
      <w:pPr>
        <w:ind w:left="1418"/>
        <w:jc w:val="both"/>
        <w:rPr>
          <w:rFonts w:cs="David"/>
          <w:sz w:val="24"/>
          <w:szCs w:val="24"/>
          <w:rtl/>
        </w:rPr>
      </w:pPr>
    </w:p>
    <w:p w:rsidR="00000000" w:rsidRDefault="008A4FC6">
      <w:pPr>
        <w:ind w:left="1418" w:hanging="1418"/>
        <w:jc w:val="both"/>
        <w:rPr>
          <w:rFonts w:cs="David"/>
          <w:sz w:val="24"/>
          <w:szCs w:val="24"/>
          <w:rtl/>
        </w:rPr>
      </w:pPr>
      <w:r>
        <w:rPr>
          <w:rFonts w:cs="David"/>
          <w:sz w:val="24"/>
          <w:szCs w:val="24"/>
          <w:rtl/>
        </w:rPr>
        <w:tab/>
      </w:r>
    </w:p>
    <w:p w:rsidR="00000000" w:rsidRDefault="008A4FC6">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8A4FC6">
      <w:pPr>
        <w:ind w:left="1701" w:hanging="1701"/>
        <w:jc w:val="both"/>
        <w:rPr>
          <w:rFonts w:cs="David"/>
          <w:sz w:val="24"/>
          <w:szCs w:val="24"/>
          <w:rtl/>
        </w:rPr>
      </w:pPr>
    </w:p>
    <w:p w:rsidR="00000000" w:rsidRDefault="008A4FC6">
      <w:pPr>
        <w:ind w:left="1701" w:hanging="1701"/>
        <w:jc w:val="both"/>
        <w:rPr>
          <w:rFonts w:cs="David"/>
          <w:sz w:val="24"/>
          <w:szCs w:val="24"/>
          <w:rtl/>
        </w:rPr>
      </w:pPr>
    </w:p>
    <w:p w:rsidR="00000000" w:rsidRDefault="008A4FC6">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ג'ודי</w:t>
      </w:r>
      <w:r>
        <w:rPr>
          <w:rFonts w:cs="David"/>
          <w:sz w:val="24"/>
          <w:szCs w:val="24"/>
          <w:rtl/>
        </w:rPr>
        <w:t xml:space="preserve"> וסרמן</w:t>
      </w:r>
    </w:p>
    <w:p w:rsidR="00000000" w:rsidRDefault="008A4FC6">
      <w:pPr>
        <w:ind w:left="1701" w:hanging="1701"/>
        <w:jc w:val="both"/>
        <w:rPr>
          <w:rFonts w:cs="David"/>
          <w:sz w:val="24"/>
          <w:szCs w:val="24"/>
          <w:rtl/>
        </w:rPr>
      </w:pPr>
    </w:p>
    <w:p w:rsidR="00000000" w:rsidRDefault="008A4FC6">
      <w:pPr>
        <w:ind w:left="1701" w:hanging="1701"/>
        <w:jc w:val="both"/>
        <w:rPr>
          <w:rFonts w:cs="David"/>
          <w:b/>
          <w:bCs/>
          <w:sz w:val="24"/>
          <w:szCs w:val="24"/>
          <w:u w:val="single"/>
          <w:rtl/>
        </w:rPr>
      </w:pPr>
    </w:p>
    <w:p w:rsidR="00000000" w:rsidRDefault="008A4FC6">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A4FC6">
      <w:pPr>
        <w:ind w:left="1701" w:hanging="1701"/>
        <w:jc w:val="both"/>
        <w:rPr>
          <w:rFonts w:cs="David"/>
          <w:sz w:val="24"/>
          <w:szCs w:val="24"/>
          <w:rtl/>
        </w:rPr>
      </w:pPr>
    </w:p>
    <w:p w:rsidR="00000000" w:rsidRDefault="008A4FC6">
      <w:pPr>
        <w:ind w:left="1418" w:hanging="1418"/>
        <w:jc w:val="both"/>
        <w:rPr>
          <w:rFonts w:cs="David"/>
          <w:sz w:val="24"/>
          <w:szCs w:val="24"/>
          <w:rtl/>
        </w:rPr>
      </w:pPr>
    </w:p>
    <w:p w:rsidR="00000000" w:rsidRDefault="008A4FC6">
      <w:pPr>
        <w:jc w:val="both"/>
        <w:rPr>
          <w:rFonts w:cs="David"/>
          <w:sz w:val="24"/>
          <w:szCs w:val="24"/>
          <w:rtl/>
        </w:rPr>
      </w:pPr>
      <w:r>
        <w:rPr>
          <w:rFonts w:cs="David"/>
          <w:sz w:val="24"/>
          <w:szCs w:val="24"/>
          <w:rtl/>
        </w:rPr>
        <w:br w:type="page"/>
      </w:r>
    </w:p>
    <w:p w:rsidR="00000000" w:rsidRDefault="008A4FC6">
      <w:pPr>
        <w:pStyle w:val="30"/>
        <w:ind w:left="0" w:right="0"/>
        <w:jc w:val="center"/>
        <w:rPr>
          <w:rFonts w:cs="David"/>
          <w:b/>
          <w:bCs/>
          <w:rtl/>
        </w:rPr>
      </w:pPr>
      <w:r>
        <w:rPr>
          <w:rFonts w:cs="David"/>
          <w:b/>
          <w:bCs/>
          <w:rtl/>
        </w:rPr>
        <w:t xml:space="preserve">תקנות משפחות חיילים שניספו במערכה, </w:t>
      </w:r>
    </w:p>
    <w:p w:rsidR="00000000" w:rsidRDefault="008A4FC6">
      <w:pPr>
        <w:pStyle w:val="30"/>
        <w:ind w:left="0" w:right="0"/>
        <w:jc w:val="center"/>
        <w:rPr>
          <w:rFonts w:cs="David"/>
          <w:b/>
          <w:bCs/>
          <w:u w:val="single"/>
          <w:rtl/>
        </w:rPr>
      </w:pPr>
      <w:r>
        <w:rPr>
          <w:rFonts w:cs="David"/>
          <w:b/>
          <w:bCs/>
          <w:u w:val="single"/>
          <w:rtl/>
        </w:rPr>
        <w:t>הסכום המירבי שמותר לנכות מתגמוליה של אלמנה (תיקון) התשס"ד-2004</w:t>
      </w:r>
    </w:p>
    <w:p w:rsidR="00000000" w:rsidRDefault="008A4FC6">
      <w:pPr>
        <w:jc w:val="both"/>
        <w:rPr>
          <w:rFonts w:cs="David"/>
          <w:sz w:val="24"/>
          <w:szCs w:val="24"/>
          <w:rtl/>
        </w:rPr>
      </w:pPr>
    </w:p>
    <w:p w:rsidR="00000000" w:rsidRDefault="008A4FC6">
      <w:pPr>
        <w:jc w:val="both"/>
        <w:rPr>
          <w:rFonts w:cs="David"/>
          <w:sz w:val="24"/>
          <w:szCs w:val="24"/>
          <w:rtl/>
        </w:rPr>
      </w:pPr>
    </w:p>
    <w:p w:rsidR="00000000" w:rsidRDefault="008A4FC6">
      <w:pPr>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sz w:val="24"/>
          <w:szCs w:val="24"/>
          <w:rtl/>
        </w:rPr>
        <w:tab/>
        <w:t xml:space="preserve">שלום לכולם. אני מתכבד לפתוח את ישיבת ועדת </w:t>
      </w:r>
      <w:r>
        <w:rPr>
          <w:rFonts w:cs="David"/>
          <w:sz w:val="24"/>
          <w:szCs w:val="24"/>
          <w:rtl/>
        </w:rPr>
        <w:br/>
      </w:r>
      <w:r>
        <w:rPr>
          <w:rFonts w:cs="David"/>
          <w:sz w:val="24"/>
          <w:szCs w:val="24"/>
          <w:rtl/>
        </w:rPr>
        <w:tab/>
        <w:t>העבודה, הרווחה והבריאות, תקנות משפחות חיילים שני</w:t>
      </w:r>
      <w:r>
        <w:rPr>
          <w:rFonts w:cs="David"/>
          <w:sz w:val="24"/>
          <w:szCs w:val="24"/>
          <w:rtl/>
        </w:rPr>
        <w:t xml:space="preserve">ספו במערכה, הסכום המירבי שמותר לנכות מתגמוליה של אלמנה (תיקון) התשס"ד2004-.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אנחנו בתקנות האלה מבקשים לממש סמכות של </w:t>
      </w:r>
      <w:r>
        <w:rPr>
          <w:rFonts w:cs="David"/>
          <w:sz w:val="24"/>
          <w:szCs w:val="24"/>
          <w:rtl/>
        </w:rPr>
        <w:br/>
      </w:r>
      <w:r>
        <w:rPr>
          <w:rFonts w:cs="David"/>
          <w:sz w:val="24"/>
          <w:szCs w:val="24"/>
          <w:rtl/>
        </w:rPr>
        <w:tab/>
        <w:t>קצין תגמולים שמעוגנת בסעיף 31 א' לחוק משפחות חיילים, לנכות מתגמול של הזכאים תשלום לטובת ארגון יציג. עד עתה עשינו שימוש בס</w:t>
      </w:r>
      <w:r>
        <w:rPr>
          <w:rFonts w:cs="David"/>
          <w:sz w:val="24"/>
          <w:szCs w:val="24"/>
          <w:rtl/>
        </w:rPr>
        <w:t>עיף הזה לטובת ניכוי דמי חבר בארגון האלמנות בלבד ואלה התקנות שעליהם אנחנו מדברים. ארגון יד לבנים מבקש היום לנכות דמי חבר גם להורים שכולים. בתיקון הזה יש שני חלקים, בחלק הראשון אנחנו מתקנים את שם התקנות והופכים את זה לסכום המירבי שניתן לנכות מתגמולי זכאי ואנ</w:t>
      </w:r>
      <w:r>
        <w:rPr>
          <w:rFonts w:cs="David"/>
          <w:sz w:val="24"/>
          <w:szCs w:val="24"/>
          <w:rtl/>
        </w:rPr>
        <w:t xml:space="preserve">חנו קובעים בתוך התקנות את הסכום המירבי שאפשר לנכות מהורים שכולים.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עד היום לא היו מנכים להורים שכולים לארגון יד </w:t>
      </w:r>
      <w:r>
        <w:rPr>
          <w:rFonts w:cs="David"/>
          <w:sz w:val="24"/>
          <w:szCs w:val="24"/>
          <w:rtl/>
        </w:rPr>
        <w:br/>
      </w:r>
      <w:r>
        <w:rPr>
          <w:rFonts w:cs="David"/>
          <w:sz w:val="24"/>
          <w:szCs w:val="24"/>
          <w:rtl/>
        </w:rPr>
        <w:tab/>
        <w:t xml:space="preserve">לבנים.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נכון.</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אם יש אלמנה, מה ינכו לה?</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לאלמנה מנכים עבור ארגון האלמנות</w:t>
      </w:r>
      <w:r>
        <w:rPr>
          <w:rFonts w:cs="David"/>
          <w:sz w:val="24"/>
          <w:szCs w:val="24"/>
          <w:rtl/>
        </w:rPr>
        <w:t xml:space="preserve">.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ולא עבור יד לבנים, זאת אומרת לא יכול להיות </w:t>
      </w:r>
      <w:r>
        <w:rPr>
          <w:rFonts w:cs="David"/>
          <w:sz w:val="24"/>
          <w:szCs w:val="24"/>
          <w:rtl/>
        </w:rPr>
        <w:br/>
      </w:r>
      <w:r>
        <w:rPr>
          <w:rFonts w:cs="David"/>
          <w:sz w:val="24"/>
          <w:szCs w:val="24"/>
          <w:rtl/>
        </w:rPr>
        <w:tab/>
        <w:t>שיקחו שניים. מה סדר הגודל של דמי החבר?</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18 שקלים לשכול בודד ו23- לזוג הורים שכולים, </w:t>
      </w:r>
      <w:r>
        <w:rPr>
          <w:rFonts w:cs="David"/>
          <w:sz w:val="24"/>
          <w:szCs w:val="24"/>
          <w:rtl/>
        </w:rPr>
        <w:br/>
      </w:r>
      <w:r>
        <w:rPr>
          <w:rFonts w:cs="David"/>
          <w:sz w:val="24"/>
          <w:szCs w:val="24"/>
          <w:rtl/>
        </w:rPr>
        <w:tab/>
        <w:t xml:space="preserve">לחודש. ולאלמנות מנכים 20 שקל.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בשנים האחרונות כל שנה רק מקצצים לנו ואנחנו </w:t>
      </w:r>
      <w:r>
        <w:rPr>
          <w:rFonts w:cs="David"/>
          <w:sz w:val="24"/>
          <w:szCs w:val="24"/>
          <w:rtl/>
        </w:rPr>
        <w:br/>
      </w:r>
      <w:r>
        <w:rPr>
          <w:rFonts w:cs="David"/>
          <w:sz w:val="24"/>
          <w:szCs w:val="24"/>
          <w:rtl/>
        </w:rPr>
        <w:tab/>
        <w:t xml:space="preserve">לא יכולים לתפקד, יש לנו 70 סניפים ברחבי הארץ וזה מיועד בעיקר לפעילויות למען אחים ואחיות שהתקבלו עכשיו בארגון. יש למעלה מ17- אלף אחים ואחיות שאנחנו עכשיו קולטים לאט לאט. כל השנים פעלנו בכוחות עצמנו, עכשיו התרחבנו ויש יותר פעילויות עם המשפחות. אנחנו הארגון </w:t>
      </w:r>
      <w:r>
        <w:rPr>
          <w:rFonts w:cs="David"/>
          <w:sz w:val="24"/>
          <w:szCs w:val="24"/>
          <w:rtl/>
        </w:rPr>
        <w:t xml:space="preserve">היחידי שסמוך על תקציב משרד הבטחון, לשאר הארגונים יש גבייה משל עצמם, אנחנו הארגון היחידי שלא גבה ואנחנו רוצים לשנות את זה.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חשוב לציין שהורה שכול שיבקש שלא יקזזו לו את </w:t>
      </w:r>
      <w:r>
        <w:rPr>
          <w:rFonts w:cs="David"/>
          <w:sz w:val="24"/>
          <w:szCs w:val="24"/>
          <w:rtl/>
        </w:rPr>
        <w:br/>
      </w:r>
      <w:r>
        <w:rPr>
          <w:rFonts w:cs="David"/>
          <w:sz w:val="24"/>
          <w:szCs w:val="24"/>
          <w:rtl/>
        </w:rPr>
        <w:tab/>
        <w:t xml:space="preserve">הדמי חבר יכול להודיע לנו ואנחנו נפסיק את זה.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האם י</w:t>
      </w:r>
      <w:r>
        <w:rPr>
          <w:rFonts w:cs="David"/>
          <w:sz w:val="24"/>
          <w:szCs w:val="24"/>
          <w:rtl/>
        </w:rPr>
        <w:t>ש הורים שלא מקבלים תגמולים?</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הורה שכול מוכר מקבל תגמולים. </w:t>
      </w:r>
    </w:p>
    <w:p w:rsidR="00000000" w:rsidRDefault="008A4FC6">
      <w:pPr>
        <w:pStyle w:val="aa"/>
        <w:tabs>
          <w:tab w:val="left" w:pos="2835"/>
        </w:tabs>
        <w:spacing w:after="0"/>
        <w:jc w:val="both"/>
        <w:rPr>
          <w:rFonts w:cs="David"/>
          <w:sz w:val="24"/>
          <w:szCs w:val="24"/>
          <w:rtl/>
        </w:rPr>
      </w:pPr>
      <w:r>
        <w:rPr>
          <w:rFonts w:cs="David"/>
          <w:b/>
          <w:bCs/>
          <w:sz w:val="24"/>
          <w:szCs w:val="24"/>
          <w:u w:val="single"/>
          <w:rtl/>
        </w:rPr>
        <w:lastRenderedPageBreak/>
        <w:t>אלי בן שם:</w:t>
      </w:r>
      <w:r>
        <w:rPr>
          <w:rFonts w:cs="David"/>
          <w:sz w:val="24"/>
          <w:szCs w:val="24"/>
          <w:rtl/>
        </w:rPr>
        <w:tab/>
        <w:t xml:space="preserve">יש שני סוגי אוכלוסיות של הורים שכולים חללי </w:t>
      </w:r>
      <w:r>
        <w:rPr>
          <w:rFonts w:cs="David"/>
          <w:sz w:val="24"/>
          <w:szCs w:val="24"/>
          <w:rtl/>
        </w:rPr>
        <w:br/>
      </w:r>
      <w:r>
        <w:rPr>
          <w:rFonts w:cs="David"/>
          <w:sz w:val="24"/>
          <w:szCs w:val="24"/>
          <w:rtl/>
        </w:rPr>
        <w:tab/>
        <w:t>צה"ל. עד תיקון תשל"ה יש כאלה שלא הוכרו בעבר בעת שירותם ואלה עדיין מבחינתנו כארגון יד לבנים הם כן הורים שכולים, מבחינת משרד הב</w:t>
      </w:r>
      <w:r>
        <w:rPr>
          <w:rFonts w:cs="David"/>
          <w:sz w:val="24"/>
          <w:szCs w:val="24"/>
          <w:rtl/>
        </w:rPr>
        <w:t xml:space="preserve">טחון הם לא מוכרים לצרכי תגמולים, הם כן מוכרים לצרכי קבלת דמי אזכרה שנתיים כי הם נקברו עפ"י חוק בתי קברות צבאיים, מהם ננכה שלא דרך משרד הבטחון. נצטרך לעשות מנגנון פנימי שלנו.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איך יהיה כתוב שהורים שלא ינכו מהם לא יפגעו </w:t>
      </w:r>
      <w:r>
        <w:rPr>
          <w:rFonts w:cs="David"/>
          <w:sz w:val="24"/>
          <w:szCs w:val="24"/>
          <w:rtl/>
        </w:rPr>
        <w:br/>
      </w:r>
      <w:r>
        <w:rPr>
          <w:rFonts w:cs="David"/>
          <w:sz w:val="24"/>
          <w:szCs w:val="24"/>
          <w:rtl/>
        </w:rPr>
        <w:tab/>
        <w:t>בשום זכות מזכויות</w:t>
      </w:r>
      <w:r>
        <w:rPr>
          <w:rFonts w:cs="David"/>
          <w:sz w:val="24"/>
          <w:szCs w:val="24"/>
          <w:rtl/>
        </w:rPr>
        <w:t>יהם?</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אנחנו מדברים על הזכויות לפי דין. הזכויות לפי </w:t>
      </w:r>
      <w:r>
        <w:rPr>
          <w:rFonts w:cs="David"/>
          <w:sz w:val="24"/>
          <w:szCs w:val="24"/>
          <w:rtl/>
        </w:rPr>
        <w:br/>
      </w:r>
      <w:r>
        <w:rPr>
          <w:rFonts w:cs="David"/>
          <w:sz w:val="24"/>
          <w:szCs w:val="24"/>
          <w:rtl/>
        </w:rPr>
        <w:tab/>
        <w:t>דין הן לא קשורות לחברות בארגון. לפי סעיף 31 א' לחוק משפחות חיילים, א' רבתי, אני מקריאה את סעיף קטן ב', קצין התגמולים לא ישתמש בסמכותו לנכות מן התגמול אלא לאחר שהודיע בכתב לזכאי על זכותו ל</w:t>
      </w:r>
      <w:r>
        <w:rPr>
          <w:rFonts w:cs="David"/>
          <w:sz w:val="24"/>
          <w:szCs w:val="24"/>
          <w:rtl/>
        </w:rPr>
        <w:t xml:space="preserve">הגיש התנגדות בכתב לניכוי. סעיף קטן ג', הודיע הזכאי לקצין התגמולים בכתב על התנגדותו לניכוי, יופסק הניכוי בתום חודש מקבלת ההודעה. אנחנו ניישם את התקנון בהתאם לכללים האלה.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אני מניח שאם ארגון יד לבנים מארגן משהו,</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אנחנו משלמים את</w:t>
      </w:r>
      <w:r>
        <w:rPr>
          <w:rFonts w:cs="David"/>
          <w:sz w:val="24"/>
          <w:szCs w:val="24"/>
          <w:rtl/>
        </w:rPr>
        <w:t xml:space="preserve"> זה.</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מחר אתה תבוא ותגיד שהזכות להירשם היא </w:t>
      </w:r>
      <w:r>
        <w:rPr>
          <w:rFonts w:cs="David"/>
          <w:sz w:val="24"/>
          <w:szCs w:val="24"/>
          <w:rtl/>
        </w:rPr>
        <w:br/>
      </w:r>
      <w:r>
        <w:rPr>
          <w:rFonts w:cs="David"/>
          <w:sz w:val="24"/>
          <w:szCs w:val="24"/>
          <w:rtl/>
        </w:rPr>
        <w:tab/>
        <w:t xml:space="preserve">רק למי שמשלם דמי חבר.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עוד לא דנו בזה אבל סביר להניח. אנחנו נותנים </w:t>
      </w:r>
      <w:r>
        <w:rPr>
          <w:rFonts w:cs="David"/>
          <w:sz w:val="24"/>
          <w:szCs w:val="24"/>
          <w:rtl/>
        </w:rPr>
        <w:br/>
      </w:r>
      <w:r>
        <w:rPr>
          <w:rFonts w:cs="David"/>
          <w:sz w:val="24"/>
          <w:szCs w:val="24"/>
          <w:rtl/>
        </w:rPr>
        <w:tab/>
        <w:t xml:space="preserve">גמ"חים, עושים פעילויות.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יכולים להיות הורים שנמצאים במצב כלכלי קשה, </w:t>
      </w:r>
      <w:r>
        <w:rPr>
          <w:rFonts w:cs="David"/>
          <w:sz w:val="24"/>
          <w:szCs w:val="24"/>
          <w:rtl/>
        </w:rPr>
        <w:br/>
      </w:r>
      <w:r>
        <w:rPr>
          <w:rFonts w:cs="David"/>
          <w:sz w:val="24"/>
          <w:szCs w:val="24"/>
          <w:rtl/>
        </w:rPr>
        <w:tab/>
        <w:t>אתה אומר ש-23 שקלים</w:t>
      </w:r>
      <w:r>
        <w:rPr>
          <w:rFonts w:cs="David"/>
          <w:sz w:val="24"/>
          <w:szCs w:val="24"/>
          <w:rtl/>
        </w:rPr>
        <w:t xml:space="preserve"> בחודש זה לא הרבה, אבל זה גם לא מעט, זה כסף.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הורים מקבלים היום כ6,000- שקל תגמול לזוג, </w:t>
      </w:r>
      <w:r>
        <w:rPr>
          <w:rFonts w:cs="David"/>
          <w:sz w:val="24"/>
          <w:szCs w:val="24"/>
          <w:rtl/>
        </w:rPr>
        <w:br/>
      </w:r>
      <w:r>
        <w:rPr>
          <w:rFonts w:cs="David"/>
          <w:sz w:val="24"/>
          <w:szCs w:val="24"/>
          <w:rtl/>
        </w:rPr>
        <w:tab/>
        <w:t>בודד מקבל 4,800.</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אלי בן שם:</w:t>
      </w:r>
      <w:r>
        <w:rPr>
          <w:rFonts w:cs="David"/>
          <w:sz w:val="24"/>
          <w:szCs w:val="24"/>
          <w:rtl/>
        </w:rPr>
        <w:tab/>
        <w:t xml:space="preserve">אלה שבמצב כלכלי קשה אפילו עד 7,000, אלה </w:t>
      </w:r>
      <w:r>
        <w:rPr>
          <w:rFonts w:cs="David"/>
          <w:sz w:val="24"/>
          <w:szCs w:val="24"/>
          <w:rtl/>
        </w:rPr>
        <w:br/>
      </w:r>
      <w:r>
        <w:rPr>
          <w:rFonts w:cs="David"/>
          <w:sz w:val="24"/>
          <w:szCs w:val="24"/>
          <w:rtl/>
        </w:rPr>
        <w:tab/>
        <w:t>שאין להם הכנסות.</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אנחנו לא באים להמציא את הגלגל, לארגון הנכים </w:t>
      </w:r>
      <w:r>
        <w:rPr>
          <w:rFonts w:cs="David"/>
          <w:sz w:val="24"/>
          <w:szCs w:val="24"/>
          <w:rtl/>
        </w:rPr>
        <w:br/>
      </w:r>
      <w:r>
        <w:rPr>
          <w:rFonts w:cs="David"/>
          <w:sz w:val="24"/>
          <w:szCs w:val="24"/>
          <w:rtl/>
        </w:rPr>
        <w:tab/>
        <w:t xml:space="preserve">משלמים, </w:t>
      </w:r>
      <w:r>
        <w:rPr>
          <w:rFonts w:cs="David"/>
          <w:sz w:val="24"/>
          <w:szCs w:val="24"/>
          <w:rtl/>
        </w:rPr>
        <w:t>לארגון הנכים יש הכנסות של מאה מליון שקל בשנה מהשכרת דירות, יש להם 70 דירות, יש להם עמותות ידידים בחו"ל, אנחנו לא עשינו כלום, אנחנו בסך הכל עם שני מליון שקל לא יכולים לתפקד היום והורידו לנו עכשיו ב10%- את התקציב ואנחנו לא יכולים לעשות פעילויות.</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 xml:space="preserve">היו"ר שאול </w:t>
      </w:r>
      <w:r>
        <w:rPr>
          <w:rFonts w:cs="David"/>
          <w:b/>
          <w:bCs/>
          <w:sz w:val="24"/>
          <w:szCs w:val="24"/>
          <w:u w:val="single"/>
          <w:rtl/>
        </w:rPr>
        <w:t>יהלום</w:t>
      </w:r>
      <w:r>
        <w:rPr>
          <w:rFonts w:cs="David"/>
          <w:b/>
          <w:bCs/>
          <w:sz w:val="24"/>
          <w:szCs w:val="24"/>
          <w:u w:val="single"/>
        </w:rPr>
        <w:t>:</w:t>
      </w:r>
      <w:r>
        <w:rPr>
          <w:rFonts w:cs="David"/>
          <w:sz w:val="24"/>
          <w:szCs w:val="24"/>
          <w:rtl/>
        </w:rPr>
        <w:tab/>
        <w:t xml:space="preserve">אני נמצא במצב שמצד אחד אני מבין שצריך לחזק </w:t>
      </w:r>
      <w:r>
        <w:rPr>
          <w:rFonts w:cs="David"/>
          <w:sz w:val="24"/>
          <w:szCs w:val="24"/>
          <w:rtl/>
        </w:rPr>
        <w:br/>
      </w:r>
      <w:r>
        <w:rPr>
          <w:rFonts w:cs="David"/>
          <w:sz w:val="24"/>
          <w:szCs w:val="24"/>
          <w:rtl/>
        </w:rPr>
        <w:tab/>
        <w:t>את הארגון ואני סומך על יד לבנים על מה שהוא עושה, מצד שני לגזור גזירה במצב הכלכלי הקשה של היום על משפחות לשלם, אם היה מדובר על סכום של 18 שקל לשנה, אבל 18 או 23 שקל לחודש.</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lastRenderedPageBreak/>
        <w:t>ג'ודי וסרמן:</w:t>
      </w:r>
      <w:r>
        <w:rPr>
          <w:rFonts w:cs="David"/>
          <w:sz w:val="24"/>
          <w:szCs w:val="24"/>
          <w:rtl/>
        </w:rPr>
        <w:tab/>
        <w:t>אני רוצה להעיר את ת</w:t>
      </w:r>
      <w:r>
        <w:rPr>
          <w:rFonts w:cs="David"/>
          <w:sz w:val="24"/>
          <w:szCs w:val="24"/>
          <w:rtl/>
        </w:rPr>
        <w:t xml:space="preserve">שומת הלב שהוראות דומות </w:t>
      </w:r>
      <w:r>
        <w:rPr>
          <w:rFonts w:cs="David"/>
          <w:sz w:val="24"/>
          <w:szCs w:val="24"/>
          <w:rtl/>
        </w:rPr>
        <w:br/>
      </w:r>
      <w:r>
        <w:rPr>
          <w:rFonts w:cs="David"/>
          <w:sz w:val="24"/>
          <w:szCs w:val="24"/>
          <w:rtl/>
        </w:rPr>
        <w:tab/>
        <w:t xml:space="preserve">קיימות גם לגבי נפגעי איבה וגם לגבי נפגעי עבודה, בשני החוקים האלה יש ניכויים לדמי ארגון של הארגון היציג. בכל הוראות החקיקה וגם בהוראה שציינה נציגת משרד הבטחון, אם האדם איננו מעוניין ומודיע, לא מנכים לו.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אז לא יתנ</w:t>
      </w:r>
      <w:r>
        <w:rPr>
          <w:rFonts w:cs="David"/>
          <w:sz w:val="24"/>
          <w:szCs w:val="24"/>
          <w:rtl/>
        </w:rPr>
        <w:t xml:space="preserve">ו לו את הזכויות, לא ישתפו אותו </w:t>
      </w:r>
      <w:r>
        <w:rPr>
          <w:rFonts w:cs="David"/>
          <w:sz w:val="24"/>
          <w:szCs w:val="24"/>
          <w:rtl/>
        </w:rPr>
        <w:br/>
      </w:r>
      <w:r>
        <w:rPr>
          <w:rFonts w:cs="David"/>
          <w:sz w:val="24"/>
          <w:szCs w:val="24"/>
          <w:rtl/>
        </w:rPr>
        <w:tab/>
        <w:t>בפעילויות. הם גובים משום שהם רוצים לפתח פעילות חברתית בקרב המשפחות השכולות, נופשונים, שבתונים, טיולים בחו"ל.</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מדובר על קבוצות תמיכה לאחים ואחיות, דברים </w:t>
      </w:r>
      <w:r>
        <w:rPr>
          <w:rFonts w:cs="David"/>
          <w:sz w:val="24"/>
          <w:szCs w:val="24"/>
          <w:rtl/>
        </w:rPr>
        <w:br/>
      </w:r>
      <w:r>
        <w:rPr>
          <w:rFonts w:cs="David"/>
          <w:sz w:val="24"/>
          <w:szCs w:val="24"/>
          <w:rtl/>
        </w:rPr>
        <w:tab/>
        <w:t>יותר בסיסיים.</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ואז יגידו אתה לא יכול להש</w:t>
      </w:r>
      <w:r>
        <w:rPr>
          <w:rFonts w:cs="David"/>
          <w:sz w:val="24"/>
          <w:szCs w:val="24"/>
          <w:rtl/>
        </w:rPr>
        <w:t xml:space="preserve">תתף כי אתה לא </w:t>
      </w:r>
      <w:r>
        <w:rPr>
          <w:rFonts w:cs="David"/>
          <w:sz w:val="24"/>
          <w:szCs w:val="24"/>
          <w:rtl/>
        </w:rPr>
        <w:br/>
      </w:r>
      <w:r>
        <w:rPr>
          <w:rFonts w:cs="David"/>
          <w:sz w:val="24"/>
          <w:szCs w:val="24"/>
          <w:rtl/>
        </w:rPr>
        <w:tab/>
        <w:t>משלם. יווצר כאן מצב שזה הופך לחובה. אף הורה לא ירשה לעצמו לא לשלם וזה סכום נכבד, השאלה היא אם אתם הולכים על זה בנפש חפצה, משרד הבטחון לא רואה בזה שום בעיה?</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רינת גולד גזית:</w:t>
      </w:r>
      <w:r>
        <w:rPr>
          <w:rFonts w:cs="David"/>
          <w:sz w:val="24"/>
          <w:szCs w:val="24"/>
          <w:rtl/>
        </w:rPr>
        <w:tab/>
        <w:t xml:space="preserve">המצב קיים באופן דומה אצל זכאים אחרים שנים </w:t>
      </w:r>
      <w:r>
        <w:rPr>
          <w:rFonts w:cs="David"/>
          <w:sz w:val="24"/>
          <w:szCs w:val="24"/>
          <w:rtl/>
        </w:rPr>
        <w:br/>
      </w:r>
      <w:r>
        <w:rPr>
          <w:rFonts w:cs="David"/>
          <w:sz w:val="24"/>
          <w:szCs w:val="24"/>
          <w:rtl/>
        </w:rPr>
        <w:tab/>
        <w:t xml:space="preserve">רבות ובאופן שוטף. לגבי </w:t>
      </w:r>
      <w:r>
        <w:rPr>
          <w:rFonts w:cs="David"/>
          <w:sz w:val="24"/>
          <w:szCs w:val="24"/>
          <w:rtl/>
        </w:rPr>
        <w:t>אלמנות יש תקנות משנת 96.</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ולא שמעתם תלונות?</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רחל טלאור:</w:t>
      </w:r>
      <w:r>
        <w:rPr>
          <w:rFonts w:cs="David"/>
          <w:sz w:val="24"/>
          <w:szCs w:val="24"/>
          <w:rtl/>
        </w:rPr>
        <w:tab/>
        <w:t xml:space="preserve">יש לפעמים מצבים שאלמנות, לא במספרים </w:t>
      </w:r>
      <w:r>
        <w:rPr>
          <w:rFonts w:cs="David"/>
          <w:sz w:val="24"/>
          <w:szCs w:val="24"/>
          <w:rtl/>
        </w:rPr>
        <w:br/>
      </w:r>
      <w:r>
        <w:rPr>
          <w:rFonts w:cs="David"/>
          <w:sz w:val="24"/>
          <w:szCs w:val="24"/>
          <w:rtl/>
        </w:rPr>
        <w:tab/>
        <w:t xml:space="preserve">גורפים, שהם אומרים שהם לא רוצים להיות חברים בארגון אבל מסיבה כזאת או אחרת, לא בגלל הסכום עצמו ואז הם יוצאים מהארגון.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אלי בן שם:</w:t>
      </w:r>
      <w:r>
        <w:rPr>
          <w:rFonts w:cs="David"/>
          <w:sz w:val="24"/>
          <w:szCs w:val="24"/>
          <w:rtl/>
        </w:rPr>
        <w:tab/>
        <w:t>חשוב לציין שהכ</w:t>
      </w:r>
      <w:r>
        <w:rPr>
          <w:rFonts w:cs="David"/>
          <w:sz w:val="24"/>
          <w:szCs w:val="24"/>
          <w:rtl/>
        </w:rPr>
        <w:t xml:space="preserve">ספים האלה של הדמי חבר אינם </w:t>
      </w:r>
      <w:r>
        <w:rPr>
          <w:rFonts w:cs="David"/>
          <w:sz w:val="24"/>
          <w:szCs w:val="24"/>
          <w:rtl/>
        </w:rPr>
        <w:br/>
      </w:r>
      <w:r>
        <w:rPr>
          <w:rFonts w:cs="David"/>
          <w:sz w:val="24"/>
          <w:szCs w:val="24"/>
          <w:rtl/>
        </w:rPr>
        <w:tab/>
        <w:t xml:space="preserve">מיועדים לכסות פעילות של מנגנון, משכורות, שכר עובדים וכו', זה הוחלט.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כמה ההקצבה שלכם היום ממשרד הבטחון?</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אלי בן שם:</w:t>
      </w:r>
      <w:r>
        <w:rPr>
          <w:rFonts w:cs="David"/>
          <w:sz w:val="24"/>
          <w:szCs w:val="24"/>
          <w:rtl/>
        </w:rPr>
        <w:tab/>
        <w:t xml:space="preserve">2.2 מליון ש"ח לשנה שזה עבור משכורות, </w:t>
      </w:r>
      <w:r>
        <w:rPr>
          <w:rFonts w:cs="David"/>
          <w:sz w:val="24"/>
          <w:szCs w:val="24"/>
          <w:rtl/>
        </w:rPr>
        <w:br/>
      </w:r>
      <w:r>
        <w:rPr>
          <w:rFonts w:cs="David"/>
          <w:sz w:val="24"/>
          <w:szCs w:val="24"/>
          <w:rtl/>
        </w:rPr>
        <w:tab/>
        <w:t>המשרדים וכו'. התוספות יהיו לרווחה של המשפחות בלבד. המ</w:t>
      </w:r>
      <w:r>
        <w:rPr>
          <w:rFonts w:cs="David"/>
          <w:sz w:val="24"/>
          <w:szCs w:val="24"/>
          <w:rtl/>
        </w:rPr>
        <w:t xml:space="preserve">ועצה, שזה הגוף העליון של הארגון החליט שלזה מיועדים הכספים ולכן גזרנו על עצמנו גזרות שאנחנו לא רוצים להשתמש בכספים האלה אלא ככספים שיחזרו לטובת המשפחות, לפעילות המשפחות.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אני מוכן לאשר את זה לשנה, אם אתם מוכנים </w:t>
      </w:r>
      <w:r>
        <w:rPr>
          <w:rFonts w:cs="David"/>
          <w:sz w:val="24"/>
          <w:szCs w:val="24"/>
          <w:rtl/>
        </w:rPr>
        <w:br/>
      </w:r>
      <w:r>
        <w:rPr>
          <w:rFonts w:cs="David"/>
          <w:sz w:val="24"/>
          <w:szCs w:val="24"/>
          <w:rtl/>
        </w:rPr>
        <w:tab/>
        <w:t>נאשר את זה לשנה ובעוד שנה</w:t>
      </w:r>
      <w:r>
        <w:rPr>
          <w:rFonts w:cs="David"/>
          <w:sz w:val="24"/>
          <w:szCs w:val="24"/>
          <w:rtl/>
        </w:rPr>
        <w:t xml:space="preserve"> נבוא, אולי יהיו תלונות, אולי יגיעו אלינו מכתבים, נדון בזה. אם לא יהיו תלונות, נמשיך.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אפשרי לעשות את זה לשנה?</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lastRenderedPageBreak/>
        <w:t>רינת גולד גזית:</w:t>
      </w:r>
      <w:r>
        <w:rPr>
          <w:rFonts w:cs="David"/>
          <w:sz w:val="24"/>
          <w:szCs w:val="24"/>
          <w:rtl/>
        </w:rPr>
        <w:tab/>
        <w:t xml:space="preserve">התקנות יהיו הוראת שעה, ויהיה תחילה ותחולה, </w:t>
      </w:r>
      <w:r>
        <w:rPr>
          <w:rFonts w:cs="David"/>
          <w:sz w:val="24"/>
          <w:szCs w:val="24"/>
          <w:rtl/>
        </w:rPr>
        <w:br/>
      </w:r>
      <w:r>
        <w:rPr>
          <w:rFonts w:cs="David"/>
          <w:sz w:val="24"/>
          <w:szCs w:val="24"/>
          <w:rtl/>
        </w:rPr>
        <w:tab/>
        <w:t xml:space="preserve">הם יחולו מה1- לחודש לאחר פרסומם ועד לתום 12 חודשים.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ואם אחר</w:t>
      </w:r>
      <w:r>
        <w:rPr>
          <w:rFonts w:cs="David"/>
          <w:sz w:val="24"/>
          <w:szCs w:val="24"/>
          <w:rtl/>
        </w:rPr>
        <w:t xml:space="preserve">י 12 חודשים לא יהיו תלונות זה יכנס </w:t>
      </w:r>
      <w:r>
        <w:rPr>
          <w:rFonts w:cs="David"/>
          <w:sz w:val="24"/>
          <w:szCs w:val="24"/>
          <w:rtl/>
        </w:rPr>
        <w:br/>
      </w:r>
      <w:r>
        <w:rPr>
          <w:rFonts w:cs="David"/>
          <w:sz w:val="24"/>
          <w:szCs w:val="24"/>
          <w:rtl/>
        </w:rPr>
        <w:tab/>
        <w:t>אוטומטית. בעיקרון אתה מעניש אותנו, מפני שכל הארגונים, ארגון נפגעי פעולות איבה, ארגון נכי צה"ל, ארגון האלמנות, כל הארגונים גובים, אז למה אנחנו לא. עד היום לא ביקשנו וההורים היו מקופחים.</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ההורים השכולים </w:t>
      </w:r>
      <w:r>
        <w:rPr>
          <w:rFonts w:cs="David"/>
          <w:sz w:val="24"/>
          <w:szCs w:val="24"/>
          <w:rtl/>
        </w:rPr>
        <w:t xml:space="preserve">יבואו ויגידו שמשהו לא בסדר </w:t>
      </w:r>
      <w:r>
        <w:rPr>
          <w:rFonts w:cs="David"/>
          <w:sz w:val="24"/>
          <w:szCs w:val="24"/>
          <w:rtl/>
        </w:rPr>
        <w:br/>
      </w:r>
      <w:r>
        <w:rPr>
          <w:rFonts w:cs="David"/>
          <w:sz w:val="24"/>
          <w:szCs w:val="24"/>
          <w:rtl/>
        </w:rPr>
        <w:tab/>
        <w:t xml:space="preserve">כאן, עד היום,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מוטי שליו:</w:t>
      </w:r>
      <w:r>
        <w:rPr>
          <w:rFonts w:cs="David"/>
          <w:sz w:val="24"/>
          <w:szCs w:val="24"/>
          <w:rtl/>
        </w:rPr>
        <w:tab/>
        <w:t xml:space="preserve">אם הם יגידו לא יורידו מהם, אין בעיה.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את זה אני לא מקבל, אני אומר לך שלא יהיו </w:t>
      </w:r>
      <w:r>
        <w:rPr>
          <w:rFonts w:cs="David"/>
          <w:sz w:val="24"/>
          <w:szCs w:val="24"/>
          <w:rtl/>
        </w:rPr>
        <w:br/>
      </w:r>
      <w:r>
        <w:rPr>
          <w:rFonts w:cs="David"/>
          <w:sz w:val="24"/>
          <w:szCs w:val="24"/>
          <w:rtl/>
        </w:rPr>
        <w:tab/>
        <w:t>הורים שלא יורידו להם, רוב ההורים יבינו שהם לא נכנסים והם צריכים להיות בכל הפעולות ואתם תוציאו להם תעו</w:t>
      </w:r>
      <w:r>
        <w:rPr>
          <w:rFonts w:cs="David"/>
          <w:sz w:val="24"/>
          <w:szCs w:val="24"/>
          <w:rtl/>
        </w:rPr>
        <w:t xml:space="preserve">דות, ההורים ישלמו לא תהיה להם ברירה. השאלה אם צריך את זה, או שבאה המדינה ואומרת, ארגון יד לבנים אני מסבסדת אותו על מנת שהורה שכול לא יצטרך לשלם אפילו דמי חבר. יש בזה חשיבה.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אלי בן שם:</w:t>
      </w:r>
      <w:r>
        <w:rPr>
          <w:rFonts w:cs="David"/>
          <w:sz w:val="24"/>
          <w:szCs w:val="24"/>
          <w:rtl/>
        </w:rPr>
        <w:tab/>
        <w:t xml:space="preserve">אנחנו נשמח לקבל את הסכומים האלה ממשרד </w:t>
      </w:r>
      <w:r>
        <w:rPr>
          <w:rFonts w:cs="David"/>
          <w:sz w:val="24"/>
          <w:szCs w:val="24"/>
          <w:rtl/>
        </w:rPr>
        <w:br/>
      </w:r>
      <w:r>
        <w:rPr>
          <w:rFonts w:cs="David"/>
          <w:sz w:val="24"/>
          <w:szCs w:val="24"/>
          <w:rtl/>
        </w:rPr>
        <w:tab/>
        <w:t xml:space="preserve">הבטחון ולא לגבות מההורים.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שאול יהלום</w:t>
      </w:r>
      <w:r>
        <w:rPr>
          <w:rFonts w:cs="David"/>
          <w:b/>
          <w:bCs/>
          <w:sz w:val="24"/>
          <w:szCs w:val="24"/>
          <w:u w:val="single"/>
        </w:rPr>
        <w:t>:</w:t>
      </w:r>
      <w:r>
        <w:rPr>
          <w:rFonts w:cs="David"/>
          <w:sz w:val="24"/>
          <w:szCs w:val="24"/>
          <w:rtl/>
        </w:rPr>
        <w:tab/>
        <w:t xml:space="preserve">אני לא אומר לך לא, אני אומר עושים את זה לשנה </w:t>
      </w:r>
      <w:r>
        <w:rPr>
          <w:rFonts w:cs="David"/>
          <w:sz w:val="24"/>
          <w:szCs w:val="24"/>
          <w:rtl/>
        </w:rPr>
        <w:br/>
      </w:r>
      <w:r>
        <w:rPr>
          <w:rFonts w:cs="David"/>
          <w:sz w:val="24"/>
          <w:szCs w:val="24"/>
          <w:rtl/>
        </w:rPr>
        <w:tab/>
        <w:t xml:space="preserve">ונראה אם תקום צעקה גדולה מההורים, ואם לא תקום צעקה והכל יובן אז בעוד דובר: חודש תבואו ונאשר את זה למצב קבוע. ניתן לזה הרצה לראות איך זה יתקבל בקרב ההורים. </w:t>
      </w: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aa"/>
        <w:tabs>
          <w:tab w:val="left" w:pos="2835"/>
        </w:tabs>
        <w:spacing w:after="0"/>
        <w:jc w:val="both"/>
        <w:rPr>
          <w:rFonts w:cs="David"/>
          <w:sz w:val="24"/>
          <w:szCs w:val="24"/>
          <w:rtl/>
        </w:rPr>
      </w:pPr>
    </w:p>
    <w:p w:rsidR="00000000" w:rsidRDefault="008A4FC6">
      <w:pPr>
        <w:pStyle w:val="10"/>
        <w:rPr>
          <w:rFonts w:cs="David"/>
          <w:rtl/>
        </w:rPr>
      </w:pPr>
      <w:r>
        <w:rPr>
          <w:rFonts w:cs="David"/>
          <w:rtl/>
        </w:rPr>
        <w:t>הישיבה ננעלה בשעה 12:45</w:t>
      </w:r>
    </w:p>
    <w:p w:rsidR="00000000" w:rsidRDefault="008A4FC6">
      <w:pPr>
        <w:jc w:val="right"/>
        <w:rPr>
          <w:rFonts w:cs="Times New Roman"/>
          <w:rtl/>
        </w:rPr>
      </w:pPr>
    </w:p>
    <w:p w:rsidR="00000000" w:rsidRDefault="008A4FC6">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4FC6">
      <w:r>
        <w:separator/>
      </w:r>
    </w:p>
  </w:endnote>
  <w:endnote w:type="continuationSeparator" w:id="0">
    <w:p w:rsidR="00000000" w:rsidRDefault="008A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FC6">
    <w:pPr>
      <w:pStyle w:val="a7"/>
      <w:rPr>
        <w:rFonts w:cs="Times New Roman"/>
        <w:rtl/>
      </w:rPr>
    </w:pPr>
  </w:p>
  <w:p w:rsidR="00000000" w:rsidRDefault="008A4FC6">
    <w:pPr>
      <w:pStyle w:val="a7"/>
      <w:rPr>
        <w:rFonts w:cs="Times New Roman"/>
        <w:rtl/>
      </w:rPr>
    </w:pPr>
  </w:p>
  <w:p w:rsidR="00000000" w:rsidRDefault="008A4FC6">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FC6">
    <w:pPr>
      <w:pStyle w:val="a7"/>
      <w:rPr>
        <w:rFonts w:cs="Times New Roman"/>
        <w:rtl/>
      </w:rPr>
    </w:pPr>
  </w:p>
  <w:p w:rsidR="00000000" w:rsidRDefault="008A4FC6">
    <w:pPr>
      <w:pStyle w:val="a7"/>
      <w:rPr>
        <w:rFonts w:cs="Times New Roman"/>
        <w:rtl/>
      </w:rPr>
    </w:pPr>
  </w:p>
  <w:p w:rsidR="00000000" w:rsidRDefault="008A4FC6">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4FC6">
      <w:r>
        <w:separator/>
      </w:r>
    </w:p>
  </w:footnote>
  <w:footnote w:type="continuationSeparator" w:id="0">
    <w:p w:rsidR="00000000" w:rsidRDefault="008A4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FC6">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8A4FC6">
    <w:pPr>
      <w:pStyle w:val="a5"/>
      <w:jc w:val="left"/>
      <w:rPr>
        <w:rFonts w:cs="Times New Roman"/>
        <w:b/>
        <w:bCs/>
        <w:u w:val="single"/>
        <w:rtl/>
      </w:rPr>
    </w:pPr>
    <w:r>
      <w:rPr>
        <w:rFonts w:cs="Times New Roman"/>
        <w:b/>
        <w:bCs/>
        <w:u w:val="single"/>
        <w:rtl/>
      </w:rPr>
      <w:t>ועדת העבודה, הרווחה והבריאות - 26.1.2004</w:t>
    </w:r>
  </w:p>
  <w:p w:rsidR="00000000" w:rsidRDefault="008A4FC6">
    <w:pPr>
      <w:pStyle w:val="a5"/>
      <w:rPr>
        <w:rFonts w:cs="Times New Roman"/>
        <w:rtl/>
      </w:rPr>
    </w:pPr>
  </w:p>
  <w:p w:rsidR="00000000" w:rsidRDefault="008A4FC6">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FC6">
    <w:pPr>
      <w:pStyle w:val="a5"/>
      <w:rPr>
        <w:rFonts w:cs="Times New Roman"/>
        <w:rtl/>
      </w:rPr>
    </w:pPr>
  </w:p>
  <w:p w:rsidR="00000000" w:rsidRDefault="008A4FC6">
    <w:pPr>
      <w:pStyle w:val="a5"/>
      <w:rPr>
        <w:rFonts w:cs="Times New Roman"/>
        <w:rtl/>
      </w:rPr>
    </w:pPr>
  </w:p>
  <w:p w:rsidR="00000000" w:rsidRDefault="008A4FC6">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B80000"/>
  </w:docVars>
  <w:rsids>
    <w:rsidRoot w:val="008A4FC6"/>
    <w:rsid w:val="008A4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5DBA70-303B-4410-9145-E8EB022B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38C5D7-5611-470E-8380-7ABE7C5D18D4}"/>
</file>

<file path=customXml/itemProps2.xml><?xml version="1.0" encoding="utf-8"?>
<ds:datastoreItem xmlns:ds="http://schemas.openxmlformats.org/officeDocument/2006/customXml" ds:itemID="{6CDB3111-F410-42B6-A9B6-B6C360A61D11}"/>
</file>

<file path=customXml/itemProps3.xml><?xml version="1.0" encoding="utf-8"?>
<ds:datastoreItem xmlns:ds="http://schemas.openxmlformats.org/officeDocument/2006/customXml" ds:itemID="{29422E99-DDD2-4F0A-A896-FD45ACDD417F}"/>
</file>

<file path=docProps/app.xml><?xml version="1.0" encoding="utf-8"?>
<Properties xmlns="http://schemas.openxmlformats.org/officeDocument/2006/extended-properties" xmlns:vt="http://schemas.openxmlformats.org/officeDocument/2006/docPropsVTypes">
  <Template>Normal.dotm</Template>
  <TotalTime>0</TotalTime>
  <Pages>5</Pages>
  <Words>1207</Words>
  <Characters>6039</Characters>
  <Application>Microsoft Office Word</Application>
  <DocSecurity>4</DocSecurity>
  <Lines>50</Lines>
  <Paragraphs>14</Paragraphs>
  <ScaleCrop>false</ScaleCrop>
  <Company>knesset</Company>
  <LinksUpToDate>false</LinksUpToDate>
  <CharactersWithSpaces>7232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פרוטוקולים/עבודה/8049</dc:title>
  <dc:subject>עבודה 26.1.2004ב</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66184</vt:r8>
  </property>
</Properties>
</file>