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97A56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פרוטוקולים/עבודה/7925</w:t>
      </w:r>
    </w:p>
    <w:p w:rsidR="00000000" w:rsidRDefault="00D97A56">
      <w:pPr>
        <w:jc w:val="right"/>
        <w:rPr>
          <w:rtl/>
        </w:rPr>
      </w:pPr>
      <w:r>
        <w:rPr>
          <w:rtl/>
        </w:rPr>
        <w:tab/>
        <w:t>ירושלים, ב' באדר, תשס"ד</w:t>
      </w:r>
    </w:p>
    <w:p w:rsidR="00000000" w:rsidRDefault="00D97A56">
      <w:pPr>
        <w:jc w:val="right"/>
        <w:rPr>
          <w:rtl/>
          <w:lang w:val="es"/>
        </w:rPr>
      </w:pPr>
      <w:r>
        <w:rPr>
          <w:rtl/>
          <w:lang w:val="es"/>
        </w:rPr>
        <w:t>24 בפברואר, 2004</w:t>
      </w:r>
    </w:p>
    <w:p w:rsidR="00000000" w:rsidRDefault="00D97A56">
      <w:pPr>
        <w:jc w:val="right"/>
        <w:rPr>
          <w:rtl/>
        </w:rPr>
      </w:pPr>
    </w:p>
    <w:p w:rsidR="00000000" w:rsidRDefault="00D97A56">
      <w:pPr>
        <w:rPr>
          <w:rFonts w:cs="David"/>
          <w:rtl/>
        </w:rPr>
      </w:pPr>
      <w:r>
        <w:rPr>
          <w:rFonts w:cs="David"/>
          <w:rtl/>
        </w:rPr>
        <w:t>הכנסת השש-עשרה</w:t>
      </w:r>
      <w:r>
        <w:rPr>
          <w:rFonts w:cs="David"/>
          <w:rtl/>
        </w:rPr>
        <w:t xml:space="preserve">                                                                                       נוסח לא מתוקן</w:t>
      </w:r>
    </w:p>
    <w:p w:rsidR="00000000" w:rsidRDefault="00D97A56">
      <w:pPr>
        <w:rPr>
          <w:rFonts w:cs="David"/>
          <w:rtl/>
        </w:rPr>
      </w:pPr>
      <w:r>
        <w:rPr>
          <w:rFonts w:cs="David"/>
          <w:rtl/>
        </w:rPr>
        <w:t xml:space="preserve">    מושב שני</w:t>
      </w:r>
    </w:p>
    <w:p w:rsidR="00000000" w:rsidRDefault="00D97A56">
      <w:pPr>
        <w:rPr>
          <w:rFonts w:cs="David"/>
          <w:rtl/>
        </w:rPr>
      </w:pPr>
    </w:p>
    <w:p w:rsidR="00000000" w:rsidRDefault="00D97A56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122</w:t>
      </w:r>
    </w:p>
    <w:p w:rsidR="00000000" w:rsidRDefault="00D97A56">
      <w:pPr>
        <w:jc w:val="center"/>
        <w:rPr>
          <w:rFonts w:cs="David"/>
          <w:rtl/>
        </w:rPr>
      </w:pPr>
    </w:p>
    <w:p w:rsidR="00000000" w:rsidRDefault="00D97A56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העבודה, הרווחה והבריאות</w:t>
      </w:r>
    </w:p>
    <w:p w:rsidR="00000000" w:rsidRDefault="00D97A56">
      <w:pPr>
        <w:pStyle w:val="10"/>
        <w:rPr>
          <w:rFonts w:cs="David"/>
          <w:rtl/>
        </w:rPr>
      </w:pPr>
      <w:r>
        <w:rPr>
          <w:rFonts w:cs="David"/>
          <w:rtl/>
        </w:rPr>
        <w:t>יום שני, כ"ד בשבט תשס"ד, 16.2.2004, שעה 11:10</w:t>
      </w:r>
    </w:p>
    <w:p w:rsidR="00000000" w:rsidRDefault="00D97A56">
      <w:pPr>
        <w:jc w:val="center"/>
        <w:rPr>
          <w:rFonts w:cs="David"/>
          <w:u w:val="single"/>
          <w:rtl/>
        </w:rPr>
      </w:pP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D97A56">
      <w:pPr>
        <w:numPr>
          <w:ilvl w:val="0"/>
          <w:numId w:val="9"/>
        </w:numPr>
        <w:jc w:val="both"/>
        <w:rPr>
          <w:rFonts w:cs="David"/>
          <w:rtl/>
        </w:rPr>
      </w:pPr>
      <w:r>
        <w:rPr>
          <w:rFonts w:cs="David"/>
          <w:rtl/>
        </w:rPr>
        <w:t xml:space="preserve">הצעת חוק חניה לנכים (תיקון </w:t>
      </w:r>
      <w:r>
        <w:rPr>
          <w:rFonts w:cs="David"/>
          <w:rtl/>
        </w:rPr>
        <w:t>– תג נכה בסייגים), התשס"ג-2003 – חבר הכנסת אריה אלדד.</w:t>
      </w:r>
    </w:p>
    <w:p w:rsidR="00000000" w:rsidRDefault="00D97A56">
      <w:pPr>
        <w:numPr>
          <w:ilvl w:val="0"/>
          <w:numId w:val="9"/>
        </w:numPr>
        <w:jc w:val="both"/>
        <w:rPr>
          <w:rFonts w:cs="David"/>
          <w:rtl/>
        </w:rPr>
      </w:pPr>
      <w:r>
        <w:rPr>
          <w:rFonts w:cs="David"/>
          <w:rtl/>
        </w:rPr>
        <w:t>הצעת חוק חניה לנכים (תיקון – השוואת תנאים לקבלת תג נכה למי שנעשה נכה לראשונה לאחר שמלאו לו 65 שנים), התשס"ג-2003 – חבר הכנסת שאול יהלום.</w:t>
      </w:r>
    </w:p>
    <w:p w:rsidR="00000000" w:rsidRDefault="00D97A56">
      <w:pPr>
        <w:ind w:left="360"/>
        <w:jc w:val="both"/>
        <w:rPr>
          <w:rFonts w:cs="David"/>
          <w:rtl/>
        </w:rPr>
      </w:pPr>
    </w:p>
    <w:p w:rsidR="00000000" w:rsidRDefault="00D97A56">
      <w:pPr>
        <w:ind w:left="360"/>
        <w:jc w:val="both"/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D97A56">
      <w:pPr>
        <w:ind w:left="360"/>
        <w:jc w:val="both"/>
        <w:rPr>
          <w:rFonts w:cs="David"/>
          <w:rtl/>
        </w:rPr>
      </w:pPr>
    </w:p>
    <w:p w:rsidR="00000000" w:rsidRDefault="00D97A56">
      <w:pPr>
        <w:ind w:left="360"/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שאול יהלום – היו"ר</w:t>
      </w:r>
    </w:p>
    <w:p w:rsidR="00000000" w:rsidRDefault="00D97A56">
      <w:pPr>
        <w:ind w:left="360"/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אריה אלדד</w:t>
      </w:r>
    </w:p>
    <w:p w:rsidR="00000000" w:rsidRDefault="00D97A56">
      <w:pPr>
        <w:ind w:left="360"/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איל</w:t>
      </w:r>
      <w:r>
        <w:rPr>
          <w:rFonts w:cs="David"/>
          <w:rtl/>
        </w:rPr>
        <w:t>נה כהן</w:t>
      </w:r>
    </w:p>
    <w:p w:rsidR="00000000" w:rsidRDefault="00D97A56">
      <w:pPr>
        <w:ind w:left="360"/>
        <w:jc w:val="both"/>
        <w:rPr>
          <w:rFonts w:cs="David"/>
          <w:rtl/>
        </w:rPr>
      </w:pPr>
    </w:p>
    <w:p w:rsidR="00000000" w:rsidRDefault="00D97A56">
      <w:pPr>
        <w:ind w:left="360"/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חנן אהרון </w:t>
      </w:r>
      <w:r>
        <w:rPr>
          <w:rFonts w:cs="David"/>
          <w:rtl/>
        </w:rPr>
        <w:tab/>
        <w:t>- סגן מנהל אגף רישוי, משרד התחבורה</w:t>
      </w:r>
    </w:p>
    <w:p w:rsidR="00000000" w:rsidRDefault="00D97A56">
      <w:pPr>
        <w:ind w:left="360"/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שרית זוכוביצקי</w:t>
      </w:r>
      <w:r>
        <w:rPr>
          <w:rFonts w:cs="David"/>
          <w:rtl/>
        </w:rPr>
        <w:tab/>
        <w:t>- לשכה משפטית, משרד התחבורה</w:t>
      </w:r>
    </w:p>
    <w:p w:rsidR="00000000" w:rsidRDefault="00D97A56">
      <w:pPr>
        <w:ind w:left="360"/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מריה כהן-אדגר</w:t>
      </w:r>
      <w:r>
        <w:rPr>
          <w:rFonts w:cs="David"/>
          <w:rtl/>
        </w:rPr>
        <w:tab/>
        <w:t>- משרד התחבורה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טליה אדרי </w:t>
      </w:r>
      <w:r>
        <w:rPr>
          <w:rFonts w:cs="David"/>
          <w:rtl/>
        </w:rPr>
        <w:tab/>
        <w:t>- לשכה משפטית, משרד הבריאות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דן אורנשטיין</w:t>
      </w:r>
      <w:r>
        <w:rPr>
          <w:rFonts w:cs="David"/>
          <w:rtl/>
        </w:rPr>
        <w:tab/>
        <w:t>- משרד המשפטים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פיטר לודריקס</w:t>
      </w:r>
      <w:r>
        <w:rPr>
          <w:rFonts w:cs="David"/>
          <w:rtl/>
        </w:rPr>
        <w:tab/>
        <w:t xml:space="preserve">- ראש ענף תקצוב שירות </w:t>
      </w:r>
      <w:r>
        <w:rPr>
          <w:rFonts w:cs="David"/>
          <w:rtl/>
        </w:rPr>
        <w:t>לזקן, משרד הרווחה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פיליפסיה שטרן</w:t>
      </w:r>
      <w:r>
        <w:rPr>
          <w:rFonts w:cs="David"/>
          <w:rtl/>
        </w:rPr>
        <w:tab/>
        <w:t>- לשכה משפטית, משרד הרווחה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שאול צור</w:t>
      </w:r>
      <w:r>
        <w:rPr>
          <w:rFonts w:cs="David"/>
          <w:rtl/>
        </w:rPr>
        <w:tab/>
        <w:t>- מפקח ארצי, משרד הרווחה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רוחמה מרג'ם</w:t>
      </w:r>
      <w:r>
        <w:rPr>
          <w:rFonts w:cs="David"/>
          <w:rtl/>
        </w:rPr>
        <w:tab/>
        <w:t>- מינהל הגמלאות, המוסד לביטוח לאומי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נטע דגן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ארגון בזכות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ד"ר דינה פלדמן</w:t>
      </w:r>
      <w:r>
        <w:rPr>
          <w:rFonts w:cs="David"/>
          <w:rtl/>
        </w:rPr>
        <w:tab/>
        <w:t>- נציבת שוויון זכויות לאנשים עם  מוגבלות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שמואל חיימוביץ'- א</w:t>
      </w:r>
      <w:r>
        <w:rPr>
          <w:rFonts w:cs="David"/>
          <w:rtl/>
        </w:rPr>
        <w:t xml:space="preserve">דריכל, ממונה נגישות ארצי, נציבות שוויון זכויות  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                                                                                                                    לאנשים עם מוגבלות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מומו נקוה </w:t>
      </w:r>
      <w:r>
        <w:rPr>
          <w:rFonts w:cs="David"/>
          <w:rtl/>
        </w:rPr>
        <w:tab/>
        <w:t>- יו"ר ארגון נכי ישראל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משה בסעד</w:t>
      </w:r>
      <w:r>
        <w:rPr>
          <w:rFonts w:cs="David"/>
          <w:rtl/>
        </w:rPr>
        <w:tab/>
        <w:t>- ארגון נכי ישראל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יואב קריים</w:t>
      </w:r>
      <w:r>
        <w:rPr>
          <w:rFonts w:cs="David"/>
          <w:rtl/>
        </w:rPr>
        <w:tab/>
        <w:t>- מטה מאבק הנכים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רוני שכטר </w:t>
      </w:r>
      <w:r>
        <w:rPr>
          <w:rFonts w:cs="David"/>
          <w:rtl/>
        </w:rPr>
        <w:tab/>
        <w:t>- מטה מאבק הנכים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אלכס מויססקו</w:t>
      </w:r>
      <w:r>
        <w:rPr>
          <w:rFonts w:cs="David"/>
          <w:rtl/>
        </w:rPr>
        <w:tab/>
        <w:t>- איגוד מושתלי כליה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סימון מיכלסון</w:t>
      </w:r>
      <w:r>
        <w:rPr>
          <w:rFonts w:cs="David"/>
          <w:rtl/>
        </w:rPr>
        <w:tab/>
        <w:t>- איגוד מושתלי כליה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עמוס כנף</w:t>
      </w:r>
      <w:r>
        <w:rPr>
          <w:rFonts w:cs="David"/>
          <w:rtl/>
        </w:rPr>
        <w:tab/>
        <w:t>- איגוד מושתלי כליה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יועצת משפטית: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ג'ודי וסרמן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אוהד ולנר – מתמחה בלשכה המשפטית</w:t>
      </w:r>
    </w:p>
    <w:p w:rsidR="00000000" w:rsidRDefault="00D97A56">
      <w:pPr>
        <w:jc w:val="both"/>
        <w:rPr>
          <w:rFonts w:cs="David"/>
          <w:rtl/>
        </w:rPr>
      </w:pP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וילמה מאור</w:t>
      </w:r>
    </w:p>
    <w:p w:rsidR="00000000" w:rsidRDefault="00D97A56">
      <w:pPr>
        <w:jc w:val="both"/>
        <w:rPr>
          <w:rFonts w:cs="David"/>
          <w:rtl/>
        </w:rPr>
      </w:pP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טלי רם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:rsidR="00000000" w:rsidRDefault="00D97A56">
      <w:pPr>
        <w:numPr>
          <w:ilvl w:val="0"/>
          <w:numId w:val="10"/>
        </w:num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הצעת חוק חניה לנכים (תיקון – תג נכה בסייגים), התשס"ג-2003 –</w:t>
      </w:r>
    </w:p>
    <w:p w:rsidR="00000000" w:rsidRDefault="00D97A56">
      <w:pPr>
        <w:ind w:left="360"/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חבר הכנסת אריה אלדד</w:t>
      </w:r>
    </w:p>
    <w:p w:rsidR="00000000" w:rsidRDefault="00D97A56">
      <w:pPr>
        <w:numPr>
          <w:ilvl w:val="0"/>
          <w:numId w:val="10"/>
        </w:num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הצעת חוק חניה לנכים (תיקון – השוואת תנאים לקבלת תג נכה למי שנעשה נכה לראשונה לאחר שמלאו לו 65 שנים), התשס"ג-2003 – חבר הכנסת שאול יהלום</w:t>
      </w:r>
    </w:p>
    <w:p w:rsidR="00000000" w:rsidRDefault="00D97A56">
      <w:pPr>
        <w:jc w:val="center"/>
        <w:rPr>
          <w:rFonts w:cs="David"/>
          <w:u w:val="single"/>
          <w:rtl/>
        </w:rPr>
      </w:pP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שא</w:t>
      </w:r>
      <w:r>
        <w:rPr>
          <w:rFonts w:cs="David"/>
          <w:u w:val="single"/>
          <w:rtl/>
        </w:rPr>
        <w:t>ול יהלום:</w:t>
      </w:r>
    </w:p>
    <w:p w:rsidR="00000000" w:rsidRDefault="00D97A56">
      <w:pPr>
        <w:jc w:val="both"/>
        <w:rPr>
          <w:rFonts w:cs="David"/>
          <w:u w:val="single"/>
          <w:rtl/>
        </w:rPr>
      </w:pP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מתכבד לפתוח את ישיבת ועדת העבודה, הרווחה והבריאות. זוהי כבר ישיבה שנייה שאנחנו עוסקים בשתי הצעות חוק פרטיות: הצעת חוק חניה לנכים (תיקון – תג נכה בסייגים), התשס"ג-2003, של חבר הכנסת אריה אלדד, והצעת חוק חניה לנכים (תיקון - השוואת תנאים לקבלת</w:t>
      </w:r>
      <w:r>
        <w:rPr>
          <w:rFonts w:cs="David"/>
          <w:rtl/>
        </w:rPr>
        <w:t xml:space="preserve"> תג נכה למי שנעשה נכה לראשונה לאחר שמלאו לו 65 שנים), התשס"ג-2003, של חבר הכנסת שאול יהלום.</w:t>
      </w:r>
    </w:p>
    <w:p w:rsidR="00000000" w:rsidRDefault="00D97A56">
      <w:pPr>
        <w:jc w:val="both"/>
        <w:rPr>
          <w:rFonts w:cs="David"/>
          <w:rtl/>
        </w:rPr>
      </w:pP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חוזר ומסביר. היום, חוק חניה לנכים מבדיל בין אדם שנעשה נכה טרם שמלאו לו 65 שנה, לבין אדם שנעשה נכה לאחר שמלאו לו 65 שנה.</w:t>
      </w:r>
    </w:p>
    <w:p w:rsidR="00000000" w:rsidRDefault="00D97A56">
      <w:pPr>
        <w:jc w:val="both"/>
        <w:rPr>
          <w:rFonts w:cs="David"/>
          <w:rtl/>
        </w:rPr>
      </w:pP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אדם שנעשה נכה בטרם מלאו לו 65 שנה, ז</w:t>
      </w:r>
      <w:r>
        <w:rPr>
          <w:rFonts w:cs="David"/>
          <w:rtl/>
        </w:rPr>
        <w:t>כאי לתג נכה לשני כלי רכב, וכן שני כלי הרכב לא צריכים להיות ברשותו, בבעלותו. זה היום הכלל.</w:t>
      </w:r>
    </w:p>
    <w:p w:rsidR="00000000" w:rsidRDefault="00D97A56">
      <w:pPr>
        <w:jc w:val="both"/>
        <w:rPr>
          <w:rFonts w:cs="David"/>
          <w:rtl/>
        </w:rPr>
      </w:pP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לעומתו, אדם שנעשה נכה לראשונה לאחר שמלאו לו 65 שנה – זכאי לאותו התג, רק לתג אחד,  אם הוא יוכיח שכלי הרכב המזכה הוא בבעלותו ורק הוא נוהג בו. </w:t>
      </w:r>
    </w:p>
    <w:p w:rsidR="00000000" w:rsidRDefault="00D97A56">
      <w:pPr>
        <w:jc w:val="both"/>
        <w:rPr>
          <w:rFonts w:cs="David"/>
          <w:rtl/>
        </w:rPr>
      </w:pP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שתי הצעות החוק באות, </w:t>
      </w:r>
      <w:r>
        <w:rPr>
          <w:rFonts w:cs="David"/>
          <w:rtl/>
        </w:rPr>
        <w:t>כל אחת בדרכה היא, להשוות – עם כל ההשוואה, או חלק מההשוואה – את שני המצבים של הנכה: נכה שנעשה נכה אחרי גיל 65, לתת גם לו את האפשרות לתג נכה גם אם הרכב אינו בבעלותו, ולתג נכה גם אם הרכב בעבורו ולא הוא הנוהג בו.</w:t>
      </w:r>
    </w:p>
    <w:p w:rsidR="00000000" w:rsidRDefault="00D97A56">
      <w:pPr>
        <w:jc w:val="both"/>
        <w:rPr>
          <w:rFonts w:cs="David"/>
          <w:rtl/>
        </w:rPr>
      </w:pP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אלה שתי ההצעות. במידה שיאושרו – גם נאחד אותן </w:t>
      </w:r>
      <w:r>
        <w:rPr>
          <w:rFonts w:cs="David"/>
          <w:rtl/>
        </w:rPr>
        <w:t xml:space="preserve">להצעה אחת. </w:t>
      </w:r>
    </w:p>
    <w:p w:rsidR="00000000" w:rsidRDefault="00D97A56">
      <w:pPr>
        <w:jc w:val="both"/>
        <w:rPr>
          <w:rFonts w:cs="David"/>
          <w:rtl/>
        </w:rPr>
      </w:pP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משרד התחבורה, בבקשה.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שרית זוכוביצקי:</w:t>
      </w:r>
    </w:p>
    <w:p w:rsidR="00000000" w:rsidRDefault="00D97A56">
      <w:pPr>
        <w:jc w:val="both"/>
        <w:rPr>
          <w:rFonts w:cs="David"/>
          <w:rtl/>
        </w:rPr>
      </w:pP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  <w:t>שרית זוכוביצקי מהלשכה המשפטית. אנחנו בעד השוואת תנאים מלאה, זאת אומרת לפי ההצעה שלך  – הורדת סעיף 1ב והשוואת תנאים מלאה למי שנעשה נכה לפני גיל 65.</w:t>
      </w: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D97A56">
      <w:pPr>
        <w:jc w:val="both"/>
        <w:rPr>
          <w:rFonts w:cs="David"/>
          <w:rtl/>
        </w:rPr>
      </w:pPr>
    </w:p>
    <w:p w:rsidR="00000000" w:rsidRDefault="00D97A56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קודם כל, מי בעד איחוד ההצעות? </w:t>
      </w:r>
    </w:p>
    <w:p w:rsidR="00000000" w:rsidRDefault="00D97A56">
      <w:pPr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/>
      </w:r>
      <w:r>
        <w:rPr>
          <w:rFonts w:cs="David"/>
          <w:b/>
          <w:bCs/>
          <w:rtl/>
        </w:rPr>
        <w:t xml:space="preserve">ה </w:t>
      </w:r>
      <w:r>
        <w:rPr>
          <w:rFonts w:cs="David"/>
          <w:b/>
          <w:bCs/>
          <w:rtl/>
        </w:rPr>
        <w:t>צ ב ע ה</w:t>
      </w:r>
    </w:p>
    <w:p w:rsidR="00000000" w:rsidRDefault="00D97A56">
      <w:pPr>
        <w:jc w:val="center"/>
        <w:rPr>
          <w:rFonts w:cs="David"/>
          <w:rtl/>
        </w:rPr>
      </w:pPr>
      <w:r>
        <w:rPr>
          <w:rFonts w:cs="David"/>
          <w:rtl/>
        </w:rPr>
        <w:t>בעד – 3</w:t>
      </w:r>
    </w:p>
    <w:p w:rsidR="00000000" w:rsidRDefault="00D97A56">
      <w:pPr>
        <w:jc w:val="center"/>
        <w:rPr>
          <w:rFonts w:cs="David"/>
          <w:rtl/>
        </w:rPr>
      </w:pPr>
      <w:r>
        <w:rPr>
          <w:rFonts w:cs="David"/>
          <w:rtl/>
        </w:rPr>
        <w:t>נגד – אין</w:t>
      </w:r>
    </w:p>
    <w:p w:rsidR="00000000" w:rsidRDefault="00D97A56">
      <w:pPr>
        <w:jc w:val="center"/>
        <w:rPr>
          <w:rFonts w:cs="David"/>
          <w:rtl/>
        </w:rPr>
      </w:pPr>
      <w:r>
        <w:rPr>
          <w:rFonts w:cs="David"/>
          <w:rtl/>
        </w:rPr>
        <w:t>נמנעים – אין</w:t>
      </w:r>
    </w:p>
    <w:p w:rsidR="00000000" w:rsidRDefault="00D97A56">
      <w:pPr>
        <w:jc w:val="center"/>
        <w:rPr>
          <w:rFonts w:cs="David"/>
          <w:rtl/>
        </w:rPr>
      </w:pPr>
      <w:r>
        <w:rPr>
          <w:rFonts w:cs="David"/>
          <w:rtl/>
        </w:rPr>
        <w:t>הבקשה למיזוג הצעת חוק חניה לנכים (תיקון – תג נכה בסייגים), התשס"ג-2003</w:t>
      </w:r>
    </w:p>
    <w:p w:rsidR="00000000" w:rsidRDefault="00D97A56">
      <w:pPr>
        <w:jc w:val="center"/>
        <w:rPr>
          <w:rFonts w:cs="David"/>
          <w:rtl/>
        </w:rPr>
      </w:pPr>
      <w:r>
        <w:rPr>
          <w:rFonts w:cs="David"/>
          <w:rtl/>
        </w:rPr>
        <w:t>והצעת חוק חניה לנכים(תיקון – השוואת תנאים לקבלת תג נכה למי שנעשה נכה לראשונה לאחר שמלאו לו 65 שנים), התשס"ג-2003, נתקבלה.</w:t>
      </w:r>
    </w:p>
    <w:p w:rsidR="00000000" w:rsidRDefault="00D97A56">
      <w:pPr>
        <w:jc w:val="both"/>
        <w:rPr>
          <w:rFonts w:cs="David"/>
          <w:rtl/>
        </w:rPr>
      </w:pPr>
      <w:r>
        <w:rPr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D97A56">
      <w:pPr>
        <w:pStyle w:val="a9"/>
        <w:rPr>
          <w:rFonts w:cs="David"/>
          <w:rtl/>
        </w:rPr>
      </w:pPr>
    </w:p>
    <w:p w:rsidR="00000000" w:rsidRDefault="00D97A56">
      <w:pPr>
        <w:pStyle w:val="a9"/>
        <w:rPr>
          <w:rFonts w:cs="David"/>
          <w:rtl/>
        </w:rPr>
      </w:pPr>
      <w:r>
        <w:rPr>
          <w:rFonts w:cs="David"/>
          <w:rtl/>
        </w:rPr>
        <w:tab/>
        <w:t>אוש</w:t>
      </w:r>
      <w:r>
        <w:rPr>
          <w:rFonts w:cs="David"/>
          <w:rtl/>
        </w:rPr>
        <w:t xml:space="preserve">ר פה אחד. </w:t>
      </w:r>
    </w:p>
    <w:p w:rsidR="00000000" w:rsidRDefault="00D97A56">
      <w:pPr>
        <w:pStyle w:val="a9"/>
        <w:rPr>
          <w:rFonts w:cs="David"/>
          <w:rtl/>
        </w:rPr>
      </w:pPr>
    </w:p>
    <w:p w:rsidR="00000000" w:rsidRDefault="00D97A56">
      <w:pPr>
        <w:pStyle w:val="a9"/>
        <w:rPr>
          <w:rFonts w:cs="David"/>
          <w:rtl/>
        </w:rPr>
      </w:pPr>
      <w:r>
        <w:rPr>
          <w:rFonts w:cs="David"/>
          <w:rtl/>
        </w:rPr>
        <w:tab/>
        <w:t xml:space="preserve">אני מקבל בברכה את עמדת משרד התחבורה. משרד התחבורה אומר – השוואת תנאים, ולכן שתי ההצעות מאוחדות ומקובלות. נאחד אותן ונכתוב: יבוטל הסעיף המפלה, ואיחדנו את שתי ההצעות. </w:t>
      </w:r>
    </w:p>
    <w:p w:rsidR="00000000" w:rsidRDefault="00D97A56">
      <w:pPr>
        <w:pStyle w:val="a9"/>
        <w:rPr>
          <w:rFonts w:cs="David"/>
          <w:rtl/>
        </w:rPr>
      </w:pPr>
    </w:p>
    <w:p w:rsidR="00000000" w:rsidRDefault="00D97A56">
      <w:pPr>
        <w:pStyle w:val="a9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D97A56">
      <w:pPr>
        <w:pStyle w:val="a9"/>
        <w:ind w:firstLine="720"/>
        <w:rPr>
          <w:rFonts w:cs="David"/>
          <w:rtl/>
        </w:rPr>
      </w:pPr>
      <w:r>
        <w:rPr>
          <w:rFonts w:cs="David"/>
          <w:rtl/>
        </w:rPr>
        <w:t>האם יש עוד מישהו שרוצה להעיר? יותר מזה לא נשפר את תנאיהם של נכים מעל גיל 6</w:t>
      </w:r>
      <w:r>
        <w:rPr>
          <w:rFonts w:cs="David"/>
          <w:rtl/>
        </w:rPr>
        <w:t xml:space="preserve">5. </w:t>
      </w:r>
    </w:p>
    <w:p w:rsidR="00000000" w:rsidRDefault="00D97A56">
      <w:pPr>
        <w:pStyle w:val="a9"/>
        <w:rPr>
          <w:rFonts w:cs="David"/>
          <w:rtl/>
        </w:rPr>
      </w:pPr>
      <w:r>
        <w:rPr>
          <w:rFonts w:cs="David"/>
          <w:rtl/>
        </w:rPr>
        <w:lastRenderedPageBreak/>
        <w:br/>
      </w:r>
      <w:r>
        <w:rPr>
          <w:rFonts w:cs="David"/>
          <w:u w:val="single"/>
          <w:rtl/>
        </w:rPr>
        <w:t>קריאה:</w:t>
      </w:r>
    </w:p>
    <w:p w:rsidR="00000000" w:rsidRDefault="00D97A56">
      <w:pPr>
        <w:pStyle w:val="a9"/>
        <w:rPr>
          <w:rFonts w:cs="David"/>
          <w:rtl/>
        </w:rPr>
      </w:pPr>
    </w:p>
    <w:p w:rsidR="00000000" w:rsidRDefault="00D97A56">
      <w:pPr>
        <w:pStyle w:val="a9"/>
        <w:rPr>
          <w:rFonts w:cs="David"/>
          <w:rtl/>
        </w:rPr>
      </w:pPr>
      <w:r>
        <w:rPr>
          <w:rFonts w:cs="David"/>
          <w:rtl/>
        </w:rPr>
        <w:tab/>
        <w:t xml:space="preserve">רק לברך. </w:t>
      </w:r>
    </w:p>
    <w:p w:rsidR="00000000" w:rsidRDefault="00D97A56">
      <w:pPr>
        <w:jc w:val="both"/>
        <w:rPr>
          <w:rFonts w:cs="David"/>
          <w:rtl/>
        </w:rPr>
      </w:pPr>
      <w:r>
        <w:rPr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D97A56">
      <w:pPr>
        <w:pStyle w:val="a9"/>
        <w:rPr>
          <w:rFonts w:cs="David"/>
          <w:rtl/>
        </w:rPr>
      </w:pPr>
    </w:p>
    <w:p w:rsidR="00000000" w:rsidRDefault="00D97A56">
      <w:pPr>
        <w:pStyle w:val="a9"/>
        <w:rPr>
          <w:rFonts w:cs="David"/>
          <w:rtl/>
        </w:rPr>
      </w:pPr>
      <w:r>
        <w:rPr>
          <w:rFonts w:cs="David"/>
          <w:rtl/>
        </w:rPr>
        <w:tab/>
        <w:t>אני מברך את משרד התחבורה, מודה לכם. אנחנו איחדנו. אני מאשר את החוק המאוחד, תוך השוואת תנאים בין לפני גיל 65 לבין אחרי גיל 65. מי בעד?</w:t>
      </w:r>
    </w:p>
    <w:p w:rsidR="00000000" w:rsidRDefault="00D97A56">
      <w:pPr>
        <w:pStyle w:val="a9"/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/>
      </w:r>
      <w:r>
        <w:rPr>
          <w:rFonts w:cs="David"/>
          <w:b/>
          <w:bCs/>
          <w:rtl/>
        </w:rPr>
        <w:t>ה צ ב ע ה</w:t>
      </w:r>
    </w:p>
    <w:p w:rsidR="00000000" w:rsidRDefault="00D97A56">
      <w:pPr>
        <w:pStyle w:val="a9"/>
        <w:jc w:val="center"/>
        <w:rPr>
          <w:rFonts w:cs="David"/>
          <w:b/>
          <w:bCs/>
          <w:rtl/>
        </w:rPr>
      </w:pPr>
    </w:p>
    <w:p w:rsidR="00000000" w:rsidRDefault="00D97A56">
      <w:pPr>
        <w:pStyle w:val="a9"/>
        <w:jc w:val="center"/>
        <w:rPr>
          <w:rFonts w:cs="David"/>
          <w:rtl/>
        </w:rPr>
      </w:pPr>
      <w:r>
        <w:rPr>
          <w:rFonts w:cs="David"/>
          <w:rtl/>
        </w:rPr>
        <w:t>בעד – 3</w:t>
      </w:r>
    </w:p>
    <w:p w:rsidR="00000000" w:rsidRDefault="00D97A56">
      <w:pPr>
        <w:pStyle w:val="a9"/>
        <w:jc w:val="center"/>
        <w:rPr>
          <w:rFonts w:cs="David"/>
          <w:rtl/>
        </w:rPr>
      </w:pPr>
      <w:r>
        <w:rPr>
          <w:rFonts w:cs="David"/>
          <w:rtl/>
        </w:rPr>
        <w:t>נגד – אין</w:t>
      </w:r>
    </w:p>
    <w:p w:rsidR="00000000" w:rsidRDefault="00D97A56">
      <w:pPr>
        <w:pStyle w:val="a9"/>
        <w:jc w:val="center"/>
        <w:rPr>
          <w:rFonts w:cs="David"/>
          <w:rtl/>
        </w:rPr>
      </w:pPr>
      <w:r>
        <w:rPr>
          <w:rFonts w:cs="David"/>
          <w:rtl/>
        </w:rPr>
        <w:t>נמנעים – אין</w:t>
      </w:r>
    </w:p>
    <w:p w:rsidR="00000000" w:rsidRDefault="00D97A56">
      <w:pPr>
        <w:pStyle w:val="a9"/>
        <w:jc w:val="center"/>
        <w:rPr>
          <w:rFonts w:cs="David"/>
          <w:rtl/>
        </w:rPr>
      </w:pPr>
      <w:r>
        <w:rPr>
          <w:rFonts w:cs="David"/>
          <w:rtl/>
        </w:rPr>
        <w:t xml:space="preserve">הצעת חוק חניה לנכים, התשס"ג-2003, </w:t>
      </w:r>
      <w:r>
        <w:rPr>
          <w:rFonts w:cs="David"/>
          <w:rtl/>
        </w:rPr>
        <w:t>אושרה בקריאה ראשונה.</w:t>
      </w:r>
    </w:p>
    <w:p w:rsidR="00000000" w:rsidRDefault="00D97A56">
      <w:pPr>
        <w:jc w:val="both"/>
        <w:rPr>
          <w:rFonts w:cs="David"/>
          <w:rtl/>
        </w:rPr>
      </w:pPr>
      <w:r>
        <w:rPr>
          <w:rtl/>
        </w:rPr>
        <w:br/>
      </w:r>
      <w:r>
        <w:rPr>
          <w:rFonts w:cs="David"/>
          <w:u w:val="single"/>
          <w:rtl/>
        </w:rPr>
        <w:t>היו"ר שאול יהלום:</w:t>
      </w:r>
    </w:p>
    <w:p w:rsidR="00000000" w:rsidRDefault="00D97A56">
      <w:pPr>
        <w:pStyle w:val="a9"/>
        <w:rPr>
          <w:rFonts w:cs="David"/>
          <w:rtl/>
        </w:rPr>
      </w:pPr>
    </w:p>
    <w:p w:rsidR="00000000" w:rsidRDefault="00D97A56">
      <w:pPr>
        <w:pStyle w:val="a9"/>
        <w:rPr>
          <w:rFonts w:cs="David"/>
          <w:rtl/>
        </w:rPr>
      </w:pPr>
      <w:r>
        <w:rPr>
          <w:rFonts w:cs="David"/>
          <w:rtl/>
        </w:rPr>
        <w:tab/>
        <w:t>פה אחד. תודה רבה לכולם. אני מצטער ומתנצל בפני כל האורחים שלנו, אבל שנזכה תמיד לקבלת חוקים בצורה כזאת.</w:t>
      </w:r>
    </w:p>
    <w:p w:rsidR="00000000" w:rsidRDefault="00D97A56">
      <w:pPr>
        <w:pStyle w:val="a9"/>
        <w:rPr>
          <w:rFonts w:cs="David"/>
          <w:rtl/>
        </w:rPr>
      </w:pPr>
    </w:p>
    <w:p w:rsidR="00000000" w:rsidRDefault="00D97A56">
      <w:pPr>
        <w:pStyle w:val="a9"/>
        <w:rPr>
          <w:rFonts w:cs="David"/>
          <w:rtl/>
        </w:rPr>
      </w:pPr>
      <w:r>
        <w:rPr>
          <w:rFonts w:cs="David"/>
          <w:rtl/>
        </w:rPr>
        <w:tab/>
        <w:t>תודה רבה, הישיבה נעולה.</w:t>
      </w:r>
    </w:p>
    <w:p w:rsidR="00000000" w:rsidRDefault="00D97A56">
      <w:pPr>
        <w:pStyle w:val="a9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  <w:t>הישיבה ננעלה בשעה 11:25.</w:t>
      </w:r>
    </w:p>
    <w:p w:rsidR="00000000" w:rsidRDefault="00D97A56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8" w:footer="708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97A56">
      <w:r>
        <w:separator/>
      </w:r>
    </w:p>
  </w:endnote>
  <w:endnote w:type="continuationSeparator" w:id="0">
    <w:p w:rsidR="00000000" w:rsidRDefault="00D97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97A56">
    <w:pPr>
      <w:pStyle w:val="a7"/>
      <w:rPr>
        <w:rtl/>
      </w:rPr>
    </w:pPr>
  </w:p>
  <w:p w:rsidR="00000000" w:rsidRDefault="00D97A56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97A56">
    <w:pPr>
      <w:pStyle w:val="a7"/>
      <w:rPr>
        <w:rtl/>
      </w:rPr>
    </w:pPr>
  </w:p>
  <w:p w:rsidR="00000000" w:rsidRDefault="00D97A56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97A56">
      <w:r>
        <w:separator/>
      </w:r>
    </w:p>
  </w:footnote>
  <w:footnote w:type="continuationSeparator" w:id="0">
    <w:p w:rsidR="00000000" w:rsidRDefault="00D97A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97A56">
    <w:pPr>
      <w:pStyle w:val="a5"/>
      <w:framePr w:wrap="auto" w:vAnchor="text" w:hAnchor="margin" w:y="1"/>
      <w:rPr>
        <w:rStyle w:val="ab"/>
        <w:rtl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  <w:rtl/>
      </w:rPr>
      <w:t>3</w:t>
    </w:r>
    <w:r>
      <w:rPr>
        <w:rStyle w:val="ab"/>
      </w:rPr>
      <w:fldChar w:fldCharType="end"/>
    </w:r>
  </w:p>
  <w:p w:rsidR="00000000" w:rsidRDefault="00D97A56">
    <w:pPr>
      <w:pStyle w:val="a5"/>
      <w:ind w:right="360"/>
      <w:rPr>
        <w:rFonts w:cs="David"/>
        <w:rtl/>
      </w:rPr>
    </w:pPr>
    <w:r>
      <w:rPr>
        <w:rFonts w:cs="David"/>
        <w:rtl/>
      </w:rPr>
      <w:t>ועדת העבודה, הרווחה והבריאות</w:t>
    </w:r>
  </w:p>
  <w:p w:rsidR="00000000" w:rsidRDefault="00D97A56">
    <w:pPr>
      <w:pStyle w:val="a5"/>
      <w:rPr>
        <w:rFonts w:cs="David"/>
        <w:rtl/>
      </w:rPr>
    </w:pPr>
    <w:r>
      <w:rPr>
        <w:rFonts w:cs="David"/>
        <w:rtl/>
      </w:rPr>
      <w:t>16.2.2004</w:t>
    </w:r>
  </w:p>
  <w:p w:rsidR="00000000" w:rsidRDefault="00D97A56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97A56">
    <w:pPr>
      <w:pStyle w:val="a5"/>
      <w:rPr>
        <w:rtl/>
      </w:rPr>
    </w:pPr>
  </w:p>
  <w:p w:rsidR="00000000" w:rsidRDefault="00D97A56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E5BB2"/>
    <w:multiLevelType w:val="hybridMultilevel"/>
    <w:tmpl w:val="04440100"/>
    <w:lvl w:ilvl="0" w:tplc="B0BA7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695A6978"/>
    <w:multiLevelType w:val="hybridMultilevel"/>
    <w:tmpl w:val="0FB0312A"/>
    <w:lvl w:ilvl="0" w:tplc="1884C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u w:val="none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457CE430FA75D61193D90002A5F0CF890000001742A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D97A56"/>
    <w:rsid w:val="00D9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8DFC8BF-EA1B-4207-BFE0-F8727022E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  <w:pPr>
      <w:jc w:val="both"/>
    </w:p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C0CBF9-DD5A-408D-AC49-BBDD9A398118}"/>
</file>

<file path=customXml/itemProps2.xml><?xml version="1.0" encoding="utf-8"?>
<ds:datastoreItem xmlns:ds="http://schemas.openxmlformats.org/officeDocument/2006/customXml" ds:itemID="{C6D8409B-3E93-4EFC-AC3D-5725A7A6EE18}"/>
</file>

<file path=customXml/itemProps3.xml><?xml version="1.0" encoding="utf-8"?>
<ds:datastoreItem xmlns:ds="http://schemas.openxmlformats.org/officeDocument/2006/customXml" ds:itemID="{9EA9C5F0-6778-4C4B-AF2A-7BD261E5E80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684</Words>
  <Characters>3421</Characters>
  <Application>Microsoft Office Word</Application>
  <DocSecurity>4</DocSecurity>
  <Lines>28</Lines>
  <Paragraphs>8</Paragraphs>
  <ScaleCrop>false</ScaleCrop>
  <Company>knesset</Company>
  <LinksUpToDate>false</LinksUpToDate>
  <CharactersWithSpaces>4097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פרוטוקולים/עבודה/7925</dc:title>
  <dc:subject>עבודה 16.2.2004ב</dc:subject>
  <dc:creator>טלי רם</dc:creator>
  <cp:keywords/>
  <dc:description/>
  <cp:lastModifiedBy>שמואל כוכב</cp:lastModifiedBy>
  <cp:revision>2</cp:revision>
  <dcterms:created xsi:type="dcterms:W3CDTF">2018-06-18T15:39:00Z</dcterms:created>
  <dcterms:modified xsi:type="dcterms:W3CDTF">2018-06-18T15:39:00Z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66331</vt:r8>
  </property>
</Properties>
</file>