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114EA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422C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14EA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14EA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07EC7">
        <w:rPr>
          <w:rFonts w:hint="cs"/>
          <w:b/>
          <w:bCs/>
          <w:rtl/>
        </w:rPr>
        <w:t>266</w:t>
      </w:r>
    </w:p>
    <w:p w:rsidR="00E64116" w:rsidRPr="008713A4" w:rsidRDefault="00114EA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:rsidR="00E64116" w:rsidRPr="008713A4" w:rsidRDefault="00630EC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</w:t>
      </w:r>
      <w:r>
        <w:rPr>
          <w:rFonts w:hint="cs"/>
          <w:b/>
          <w:bCs/>
          <w:u w:val="single"/>
          <w:rtl/>
        </w:rPr>
        <w:t xml:space="preserve">ח </w:t>
      </w:r>
      <w:r>
        <w:rPr>
          <w:b/>
          <w:bCs/>
          <w:u w:val="single"/>
          <w:rtl/>
        </w:rPr>
        <w:t xml:space="preserve">בתמוז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</w:t>
      </w:r>
      <w:r>
        <w:rPr>
          <w:rFonts w:hint="cs"/>
          <w:b/>
          <w:bCs/>
          <w:u w:val="single"/>
          <w:rtl/>
        </w:rPr>
        <w:t xml:space="preserve">11 </w:t>
      </w:r>
      <w:r>
        <w:rPr>
          <w:b/>
          <w:bCs/>
          <w:u w:val="single"/>
          <w:rtl/>
        </w:rPr>
        <w:t xml:space="preserve">ביולי 2018), שעה </w:t>
      </w:r>
      <w:r>
        <w:rPr>
          <w:rFonts w:hint="cs"/>
          <w:b/>
          <w:bCs/>
          <w:u w:val="single"/>
          <w:rtl/>
        </w:rPr>
        <w:t>08:45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5B715E" w:rsidRDefault="00114EA6" w:rsidP="005422CF">
      <w:pPr>
        <w:spacing w:before="60"/>
        <w:ind w:firstLine="0"/>
        <w:rPr>
          <w:rtl/>
        </w:rPr>
      </w:pPr>
      <w:r w:rsidRPr="00114EA6">
        <w:rPr>
          <w:rtl/>
        </w:rPr>
        <w:t xml:space="preserve">הצעת חוק שיווי זכויות האישה (תיקון מס' 11) (מתן שירות ציבורי ללא המתנה בתור לאישה בהיריון), </w:t>
      </w:r>
      <w:r w:rsidRPr="005B715E">
        <w:rPr>
          <w:rtl/>
        </w:rPr>
        <w:t>התשע"ח-2018</w:t>
      </w:r>
      <w:r w:rsidR="005422CF">
        <w:rPr>
          <w:rFonts w:hint="cs"/>
          <w:rtl/>
        </w:rPr>
        <w:t xml:space="preserve">, </w:t>
      </w:r>
      <w:r w:rsidR="00630ECA" w:rsidRPr="005B715E">
        <w:rPr>
          <w:rFonts w:hint="cs"/>
          <w:rtl/>
        </w:rPr>
        <w:t xml:space="preserve">של </w:t>
      </w:r>
      <w:r w:rsidR="005422CF">
        <w:rPr>
          <w:rFonts w:hint="cs"/>
          <w:rtl/>
        </w:rPr>
        <w:t>חה"כ</w:t>
      </w:r>
      <w:r w:rsidR="00630ECA" w:rsidRPr="005B715E">
        <w:rPr>
          <w:rFonts w:hint="cs"/>
          <w:rtl/>
        </w:rPr>
        <w:t xml:space="preserve"> יוסף </w:t>
      </w:r>
      <w:proofErr w:type="spellStart"/>
      <w:r w:rsidR="00630ECA" w:rsidRPr="005B715E">
        <w:rPr>
          <w:rFonts w:hint="cs"/>
          <w:rtl/>
        </w:rPr>
        <w:t>ג'בארין</w:t>
      </w:r>
      <w:proofErr w:type="spellEnd"/>
    </w:p>
    <w:p w:rsidR="00630ECA" w:rsidRPr="005B715E" w:rsidRDefault="00630ECA" w:rsidP="007C693F">
      <w:pPr>
        <w:spacing w:before="60"/>
        <w:ind w:firstLine="0"/>
        <w:rPr>
          <w:rtl/>
        </w:rPr>
      </w:pPr>
    </w:p>
    <w:p w:rsidR="00630ECA" w:rsidRDefault="00630ECA" w:rsidP="00630ECA">
      <w:pPr>
        <w:rPr>
          <w:rtl/>
        </w:rPr>
      </w:pPr>
      <w:bookmarkStart w:id="0" w:name="_ETM_Q1_12775"/>
      <w:bookmarkEnd w:id="0"/>
    </w:p>
    <w:p w:rsidR="00114EA6" w:rsidRPr="008713A4" w:rsidRDefault="00114EA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14EA6" w:rsidRDefault="00114EA6" w:rsidP="00EC1FB3">
      <w:pPr>
        <w:ind w:firstLine="0"/>
        <w:rPr>
          <w:rtl/>
        </w:rPr>
      </w:pP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114EA6" w:rsidRPr="008713A4" w:rsidRDefault="00114EA6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114EA6" w:rsidP="00DE5B80">
      <w:pPr>
        <w:ind w:firstLine="0"/>
        <w:rPr>
          <w:rtl/>
        </w:rPr>
      </w:pP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ג'אברין</w:t>
      </w:r>
      <w:proofErr w:type="spellEnd"/>
    </w:p>
    <w:p w:rsidR="00114EA6" w:rsidRDefault="00114EA6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63"/>
        <w:gridCol w:w="336"/>
        <w:gridCol w:w="5382"/>
      </w:tblGrid>
      <w:tr w:rsidR="00114EA6" w:rsidTr="00114EA6">
        <w:tc>
          <w:tcPr>
            <w:tcW w:w="0" w:type="auto"/>
            <w:shd w:val="clear" w:color="auto" w:fill="auto"/>
          </w:tcPr>
          <w:p w:rsidR="00114EA6" w:rsidRDefault="00114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ציון </w:t>
            </w:r>
            <w:proofErr w:type="spellStart"/>
            <w:r>
              <w:rPr>
                <w:rtl/>
              </w:rPr>
              <w:t>שלוסברג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14EA6" w:rsidRDefault="00114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14EA6" w:rsidRDefault="00114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לאוכלוסיות מיוחדות, משרד הבריאות</w:t>
            </w:r>
          </w:p>
        </w:tc>
      </w:tr>
      <w:tr w:rsidR="00114EA6" w:rsidTr="00114EA6">
        <w:tc>
          <w:tcPr>
            <w:tcW w:w="0" w:type="auto"/>
            <w:shd w:val="clear" w:color="auto" w:fill="auto"/>
          </w:tcPr>
          <w:p w:rsidR="00114EA6" w:rsidRDefault="00114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דינה </w:t>
            </w:r>
            <w:proofErr w:type="spellStart"/>
            <w:r>
              <w:rPr>
                <w:rtl/>
              </w:rPr>
              <w:t>צ'רנו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14EA6" w:rsidRDefault="00114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14EA6" w:rsidRDefault="00114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השתתפות וזכאות, משרד הבריאות</w:t>
            </w:r>
          </w:p>
        </w:tc>
      </w:tr>
      <w:tr w:rsidR="00114EA6" w:rsidTr="00114EA6">
        <w:tc>
          <w:tcPr>
            <w:tcW w:w="0" w:type="auto"/>
            <w:shd w:val="clear" w:color="auto" w:fill="auto"/>
          </w:tcPr>
          <w:p w:rsidR="00114EA6" w:rsidRDefault="00114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אדוה גואל</w:t>
            </w:r>
          </w:p>
        </w:tc>
        <w:tc>
          <w:tcPr>
            <w:tcW w:w="0" w:type="auto"/>
            <w:shd w:val="clear" w:color="auto" w:fill="auto"/>
          </w:tcPr>
          <w:p w:rsidR="00114EA6" w:rsidRDefault="00114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14EA6" w:rsidRDefault="00114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הבריאות</w:t>
            </w:r>
          </w:p>
        </w:tc>
      </w:tr>
      <w:tr w:rsidR="00114EA6" w:rsidTr="00114EA6">
        <w:tc>
          <w:tcPr>
            <w:tcW w:w="0" w:type="auto"/>
            <w:shd w:val="clear" w:color="auto" w:fill="auto"/>
          </w:tcPr>
          <w:p w:rsidR="00114EA6" w:rsidRDefault="00114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מתן </w:t>
            </w:r>
            <w:proofErr w:type="spellStart"/>
            <w:r>
              <w:rPr>
                <w:rtl/>
              </w:rPr>
              <w:t>רטנר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14EA6" w:rsidRDefault="00114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14EA6" w:rsidRDefault="00114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קידום אזורי תעשייה, משרד הכלכלה והתעשייה</w:t>
            </w:r>
          </w:p>
        </w:tc>
      </w:tr>
      <w:tr w:rsidR="00114EA6" w:rsidTr="00114EA6">
        <w:tc>
          <w:tcPr>
            <w:tcW w:w="0" w:type="auto"/>
            <w:shd w:val="clear" w:color="auto" w:fill="auto"/>
          </w:tcPr>
          <w:p w:rsidR="00114EA6" w:rsidRDefault="00114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אליה</w:t>
            </w:r>
          </w:p>
        </w:tc>
        <w:tc>
          <w:tcPr>
            <w:tcW w:w="0" w:type="auto"/>
            <w:shd w:val="clear" w:color="auto" w:fill="auto"/>
          </w:tcPr>
          <w:p w:rsidR="00114EA6" w:rsidRDefault="00114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14EA6" w:rsidRDefault="00114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רגולציה, משרד התחבורה והבטיחות בדרכים</w:t>
            </w:r>
          </w:p>
        </w:tc>
      </w:tr>
      <w:tr w:rsidR="00114EA6" w:rsidTr="00114EA6">
        <w:tc>
          <w:tcPr>
            <w:tcW w:w="0" w:type="auto"/>
            <w:shd w:val="clear" w:color="auto" w:fill="auto"/>
          </w:tcPr>
          <w:p w:rsidR="00114EA6" w:rsidRDefault="00114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שמחה </w:t>
            </w:r>
            <w:proofErr w:type="spellStart"/>
            <w:r>
              <w:rPr>
                <w:rtl/>
              </w:rPr>
              <w:t>רבנוף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14EA6" w:rsidRDefault="00114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14EA6" w:rsidRDefault="00114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שיווק ושירות, קופת חולים מאוחדת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114EA6" w:rsidP="00D40A29">
      <w:pPr>
        <w:ind w:firstLine="0"/>
      </w:pPr>
      <w:r>
        <w:rPr>
          <w:rtl/>
        </w:rPr>
        <w:t>ענת מימון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14EA6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14EA6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114EA6" w:rsidRDefault="00114EA6" w:rsidP="008320F6">
      <w:pPr>
        <w:ind w:firstLine="0"/>
        <w:rPr>
          <w:rtl/>
        </w:rPr>
      </w:pPr>
    </w:p>
    <w:p w:rsidR="00114EA6" w:rsidRDefault="00114EA6" w:rsidP="008320F6">
      <w:pPr>
        <w:ind w:firstLine="0"/>
        <w:rPr>
          <w:rtl/>
        </w:rPr>
      </w:pPr>
    </w:p>
    <w:p w:rsidR="00114EA6" w:rsidRDefault="00114EA6" w:rsidP="00114EA6">
      <w:pPr>
        <w:pStyle w:val="KeepWithNext"/>
        <w:rPr>
          <w:rtl/>
        </w:rPr>
      </w:pPr>
    </w:p>
    <w:p w:rsidR="00114EA6" w:rsidRPr="00114EA6" w:rsidRDefault="00114EA6" w:rsidP="00114EA6">
      <w:pPr>
        <w:rPr>
          <w:rtl/>
        </w:rPr>
      </w:pPr>
    </w:p>
    <w:p w:rsidR="00114EA6" w:rsidRPr="008713A4" w:rsidRDefault="00114EA6" w:rsidP="00114EA6">
      <w:pPr>
        <w:rPr>
          <w:rtl/>
        </w:rPr>
      </w:pPr>
    </w:p>
    <w:p w:rsidR="00114EA6" w:rsidRDefault="00E64116" w:rsidP="00114EA6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114EA6" w:rsidRPr="00630ECA" w:rsidRDefault="00114EA6" w:rsidP="005422CF">
      <w:pPr>
        <w:pStyle w:val="a6"/>
        <w:keepNext/>
        <w:rPr>
          <w:b w:val="0"/>
          <w:bCs w:val="0"/>
          <w:rtl/>
        </w:rPr>
      </w:pPr>
      <w:r>
        <w:rPr>
          <w:rtl/>
        </w:rPr>
        <w:lastRenderedPageBreak/>
        <w:t>הצעת חוק שיווי זכויות האישה (תיקון מס' 11) (מתן שירות ציבורי ללא המתנה בתור לאישה בהיריון), התשע"ח-2018</w:t>
      </w:r>
      <w:r w:rsidR="005422CF">
        <w:rPr>
          <w:rFonts w:hint="cs"/>
          <w:rtl/>
        </w:rPr>
        <w:t xml:space="preserve">, של חה"כ </w:t>
      </w:r>
      <w:bookmarkStart w:id="1" w:name="_ETM_Q1_10462"/>
      <w:bookmarkEnd w:id="1"/>
      <w:r w:rsidR="00630ECA" w:rsidRPr="00630ECA">
        <w:rPr>
          <w:rFonts w:hint="cs"/>
          <w:rtl/>
        </w:rPr>
        <w:t xml:space="preserve">יוסף </w:t>
      </w:r>
      <w:proofErr w:type="spellStart"/>
      <w:r w:rsidR="00630ECA" w:rsidRPr="00630ECA">
        <w:rPr>
          <w:rFonts w:hint="cs"/>
          <w:rtl/>
        </w:rPr>
        <w:t>ג'בארין</w:t>
      </w:r>
      <w:proofErr w:type="spellEnd"/>
    </w:p>
    <w:p w:rsidR="00630ECA" w:rsidRDefault="00630ECA" w:rsidP="00114EA6">
      <w:pPr>
        <w:rPr>
          <w:rtl/>
        </w:rPr>
      </w:pPr>
    </w:p>
    <w:p w:rsidR="005422CF" w:rsidRDefault="005422CF" w:rsidP="00114EA6">
      <w:pPr>
        <w:rPr>
          <w:rtl/>
        </w:rPr>
      </w:pPr>
      <w:bookmarkStart w:id="2" w:name="_GoBack"/>
      <w:bookmarkEnd w:id="2"/>
    </w:p>
    <w:p w:rsidR="00630ECA" w:rsidRDefault="00657523" w:rsidP="00657523">
      <w:pPr>
        <w:pStyle w:val="af6"/>
        <w:keepNext/>
        <w:rPr>
          <w:rtl/>
        </w:rPr>
      </w:pPr>
      <w:bookmarkStart w:id="3" w:name="_ETM_Q1_9788"/>
      <w:bookmarkStart w:id="4" w:name="_ETM_Q1_10602"/>
      <w:bookmarkEnd w:id="3"/>
      <w:bookmarkEnd w:id="4"/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</w:p>
    <w:p w:rsidR="00657523" w:rsidRDefault="00657523" w:rsidP="00657523">
      <w:pPr>
        <w:pStyle w:val="KeepWithNext"/>
        <w:rPr>
          <w:rtl/>
        </w:rPr>
      </w:pPr>
    </w:p>
    <w:p w:rsidR="00630ECA" w:rsidRDefault="00630ECA" w:rsidP="00630ECA">
      <w:pPr>
        <w:rPr>
          <w:rtl/>
        </w:rPr>
      </w:pPr>
      <w:r>
        <w:rPr>
          <w:rFonts w:hint="cs"/>
          <w:rtl/>
        </w:rPr>
        <w:t xml:space="preserve">בוקר טוב. אני מתכבד לפתוח את ישיבת הוועדה </w:t>
      </w:r>
      <w:bookmarkStart w:id="5" w:name="_ETM_Q1_3929"/>
      <w:bookmarkEnd w:id="5"/>
      <w:r>
        <w:rPr>
          <w:rFonts w:hint="cs"/>
          <w:rtl/>
        </w:rPr>
        <w:t>לקידום מעמד האישה ולשוויון מגדרי.</w:t>
      </w:r>
      <w:r w:rsidR="00993327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סדר היום </w:t>
      </w:r>
      <w:bookmarkStart w:id="6" w:name="_ETM_Q1_7976"/>
      <w:bookmarkStart w:id="7" w:name="_ETM_Q1_7677"/>
      <w:bookmarkEnd w:id="6"/>
      <w:bookmarkEnd w:id="7"/>
      <w:r>
        <w:rPr>
          <w:rtl/>
        </w:rPr>
        <w:t>הצעת חוק שיווי זכויות האישה (תיקון מס' 11) (מתן שירות ציבורי ללא המתנה בתור לאישה בהיריון), התשע"ח-2018</w:t>
      </w:r>
      <w:r>
        <w:rPr>
          <w:rFonts w:hint="cs"/>
          <w:rtl/>
        </w:rPr>
        <w:t xml:space="preserve">, של חבר הכנסת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>.</w:t>
      </w:r>
    </w:p>
    <w:p w:rsidR="00630ECA" w:rsidRDefault="00630ECA" w:rsidP="00630ECA">
      <w:pPr>
        <w:rPr>
          <w:rtl/>
        </w:rPr>
      </w:pPr>
    </w:p>
    <w:p w:rsidR="00630ECA" w:rsidRDefault="00630ECA" w:rsidP="00630ECA">
      <w:pPr>
        <w:pStyle w:val="a4"/>
        <w:keepNext/>
        <w:rPr>
          <w:rtl/>
        </w:rPr>
      </w:pPr>
      <w:bookmarkStart w:id="8" w:name="_ETM_Q1_25342"/>
      <w:bookmarkStart w:id="9" w:name="_ETM_Q1_27914"/>
      <w:bookmarkEnd w:id="8"/>
      <w:bookmarkEnd w:id="9"/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</w:p>
    <w:p w:rsidR="00630ECA" w:rsidRDefault="00630ECA" w:rsidP="00630ECA">
      <w:pPr>
        <w:pStyle w:val="KeepWithNext"/>
        <w:rPr>
          <w:rtl/>
        </w:rPr>
      </w:pPr>
    </w:p>
    <w:p w:rsidR="00630ECA" w:rsidRDefault="00630ECA" w:rsidP="00630ECA">
      <w:pPr>
        <w:rPr>
          <w:rtl/>
        </w:rPr>
      </w:pPr>
      <w:r>
        <w:rPr>
          <w:rFonts w:hint="cs"/>
          <w:rtl/>
        </w:rPr>
        <w:t>היה לנו דיון</w:t>
      </w:r>
      <w:r w:rsidR="0099332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לקריאה ראשונה והייתה תמימות דעים בכל הנושאים והפרטים. כעיקרון </w:t>
      </w:r>
      <w:bookmarkStart w:id="10" w:name="_ETM_Q1_43135"/>
      <w:bookmarkEnd w:id="10"/>
      <w:r>
        <w:rPr>
          <w:rFonts w:hint="cs"/>
          <w:rtl/>
        </w:rPr>
        <w:t xml:space="preserve">הרעיון היה ליישר קו עם ההוראות שמופיעות בחוק לעניין אזרחים </w:t>
      </w:r>
      <w:bookmarkStart w:id="11" w:name="_ETM_Q1_49305"/>
      <w:bookmarkEnd w:id="11"/>
      <w:r>
        <w:rPr>
          <w:rFonts w:hint="cs"/>
          <w:rtl/>
        </w:rPr>
        <w:t xml:space="preserve">ותיקים וזה פחות או יותר מה שעשינו. זו הצעה חברתית </w:t>
      </w:r>
      <w:bookmarkStart w:id="12" w:name="_ETM_Q1_56240"/>
      <w:bookmarkEnd w:id="12"/>
      <w:r>
        <w:rPr>
          <w:rFonts w:hint="cs"/>
          <w:rtl/>
        </w:rPr>
        <w:t xml:space="preserve">מבורכת, גם זוכה לתמיכה רחבה מקיר לקיר. גם בקריאה </w:t>
      </w:r>
      <w:bookmarkStart w:id="13" w:name="_ETM_Q1_62180"/>
      <w:bookmarkEnd w:id="13"/>
      <w:r>
        <w:rPr>
          <w:rFonts w:hint="cs"/>
          <w:rtl/>
        </w:rPr>
        <w:t>הראשונה לא הייתה התנגדות ולא</w:t>
      </w:r>
      <w:r w:rsidR="00993327">
        <w:rPr>
          <w:rFonts w:hint="cs"/>
          <w:rtl/>
        </w:rPr>
        <w:t xml:space="preserve"> </w:t>
      </w:r>
      <w:r>
        <w:rPr>
          <w:rFonts w:hint="cs"/>
          <w:rtl/>
        </w:rPr>
        <w:t>היו הסתייגויות.</w:t>
      </w:r>
    </w:p>
    <w:p w:rsidR="00630ECA" w:rsidRDefault="00630ECA" w:rsidP="00630ECA">
      <w:pPr>
        <w:rPr>
          <w:rtl/>
        </w:rPr>
      </w:pPr>
    </w:p>
    <w:p w:rsidR="00630ECA" w:rsidRDefault="00630ECA" w:rsidP="00630ECA">
      <w:pPr>
        <w:rPr>
          <w:rtl/>
        </w:rPr>
      </w:pPr>
      <w:r>
        <w:rPr>
          <w:rFonts w:hint="cs"/>
          <w:rtl/>
        </w:rPr>
        <w:t>א</w:t>
      </w:r>
      <w:bookmarkStart w:id="14" w:name="_ETM_Q1_68177"/>
      <w:bookmarkEnd w:id="14"/>
      <w:r>
        <w:rPr>
          <w:rFonts w:hint="cs"/>
          <w:rtl/>
        </w:rPr>
        <w:t xml:space="preserve">ני מציע שנתקדם </w:t>
      </w:r>
      <w:bookmarkStart w:id="15" w:name="_ETM_Q1_68769"/>
      <w:bookmarkEnd w:id="15"/>
      <w:r>
        <w:rPr>
          <w:rFonts w:hint="cs"/>
          <w:rtl/>
        </w:rPr>
        <w:t xml:space="preserve">ונאשר את הצעת החוק לקריאה שנייה ושלישית ואולי נוכל </w:t>
      </w:r>
      <w:bookmarkStart w:id="16" w:name="_ETM_Q1_72822"/>
      <w:bookmarkEnd w:id="16"/>
      <w:r>
        <w:rPr>
          <w:rFonts w:hint="cs"/>
          <w:rtl/>
        </w:rPr>
        <w:t>להספיק להעביר אותה עוד במושב הזה, בשבוע הקרוב.</w:t>
      </w:r>
    </w:p>
    <w:p w:rsidR="00630ECA" w:rsidRDefault="00630ECA" w:rsidP="00630ECA">
      <w:pPr>
        <w:rPr>
          <w:rtl/>
        </w:rPr>
      </w:pPr>
    </w:p>
    <w:p w:rsidR="00630ECA" w:rsidRDefault="00630ECA" w:rsidP="00630ECA">
      <w:pPr>
        <w:pStyle w:val="a4"/>
        <w:keepNext/>
        <w:rPr>
          <w:rtl/>
        </w:rPr>
      </w:pPr>
      <w:bookmarkStart w:id="17" w:name="_ETM_Q1_80145"/>
      <w:bookmarkEnd w:id="17"/>
      <w:r>
        <w:rPr>
          <w:rtl/>
        </w:rPr>
        <w:t>ענת מימון:</w:t>
      </w:r>
    </w:p>
    <w:p w:rsidR="00630ECA" w:rsidRDefault="00630ECA" w:rsidP="00630ECA">
      <w:pPr>
        <w:pStyle w:val="KeepWithNext"/>
        <w:rPr>
          <w:rtl/>
        </w:rPr>
      </w:pPr>
    </w:p>
    <w:p w:rsidR="00630ECA" w:rsidRDefault="00630ECA" w:rsidP="00630ECA">
      <w:pPr>
        <w:rPr>
          <w:rtl/>
        </w:rPr>
      </w:pPr>
      <w:r>
        <w:rPr>
          <w:rFonts w:hint="cs"/>
          <w:rtl/>
        </w:rPr>
        <w:t xml:space="preserve">זה אמור לחזור </w:t>
      </w:r>
      <w:bookmarkStart w:id="18" w:name="_ETM_Q1_79195"/>
      <w:bookmarkEnd w:id="18"/>
      <w:r>
        <w:rPr>
          <w:rFonts w:hint="cs"/>
          <w:rtl/>
        </w:rPr>
        <w:t>לוועדת שרים.</w:t>
      </w:r>
    </w:p>
    <w:p w:rsidR="00630ECA" w:rsidRDefault="00630ECA" w:rsidP="00630ECA">
      <w:pPr>
        <w:rPr>
          <w:rtl/>
        </w:rPr>
      </w:pPr>
      <w:bookmarkStart w:id="19" w:name="_ETM_Q1_81977"/>
      <w:bookmarkEnd w:id="19"/>
    </w:p>
    <w:p w:rsidR="00630ECA" w:rsidRDefault="00630ECA" w:rsidP="00630ECA">
      <w:pPr>
        <w:pStyle w:val="a4"/>
        <w:keepNext/>
        <w:rPr>
          <w:rtl/>
        </w:rPr>
      </w:pPr>
      <w:bookmarkStart w:id="20" w:name="_ETM_Q1_82742"/>
      <w:bookmarkStart w:id="21" w:name="_ETM_Q1_84240"/>
      <w:bookmarkEnd w:id="20"/>
      <w:bookmarkEnd w:id="21"/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</w:p>
    <w:p w:rsidR="00630ECA" w:rsidRDefault="00630ECA" w:rsidP="00630ECA">
      <w:pPr>
        <w:pStyle w:val="KeepWithNext"/>
        <w:rPr>
          <w:rtl/>
        </w:rPr>
      </w:pPr>
    </w:p>
    <w:p w:rsidR="00630ECA" w:rsidRDefault="00630ECA" w:rsidP="00630ECA">
      <w:pPr>
        <w:rPr>
          <w:rtl/>
        </w:rPr>
      </w:pPr>
      <w:r>
        <w:rPr>
          <w:rFonts w:hint="cs"/>
          <w:rtl/>
        </w:rPr>
        <w:t xml:space="preserve"> כן. אני מקווה שנצליח. ננסה. אני רק אומר </w:t>
      </w:r>
      <w:bookmarkStart w:id="22" w:name="_ETM_Q1_90725"/>
      <w:bookmarkEnd w:id="22"/>
      <w:r>
        <w:rPr>
          <w:rFonts w:hint="cs"/>
          <w:rtl/>
        </w:rPr>
        <w:t xml:space="preserve">ששמחתי שכאשר הצעת החוק עברה בקריאה הטרומית, עוד לפני הקריאה </w:t>
      </w:r>
      <w:bookmarkStart w:id="23" w:name="_ETM_Q1_94170"/>
      <w:bookmarkEnd w:id="23"/>
      <w:r>
        <w:rPr>
          <w:rFonts w:hint="cs"/>
          <w:rtl/>
        </w:rPr>
        <w:t xml:space="preserve">הראשונה, היו הרבה תגובות חיוביות והיא נתקבלה בהרבה אהדה בציבור </w:t>
      </w:r>
      <w:bookmarkStart w:id="24" w:name="_ETM_Q1_100323"/>
      <w:bookmarkEnd w:id="24"/>
      <w:r>
        <w:rPr>
          <w:rFonts w:hint="cs"/>
          <w:rtl/>
        </w:rPr>
        <w:t>ובתקשורת. אני שמח שזה המצב.</w:t>
      </w:r>
    </w:p>
    <w:p w:rsidR="00630ECA" w:rsidRDefault="00630ECA" w:rsidP="00630ECA">
      <w:pPr>
        <w:rPr>
          <w:rtl/>
        </w:rPr>
      </w:pPr>
    </w:p>
    <w:p w:rsidR="00630ECA" w:rsidRDefault="00630ECA" w:rsidP="00630ECA">
      <w:pPr>
        <w:pStyle w:val="af6"/>
        <w:keepNext/>
        <w:rPr>
          <w:rtl/>
        </w:rPr>
      </w:pPr>
      <w:bookmarkStart w:id="25" w:name="_ETM_Q1_103699"/>
      <w:bookmarkEnd w:id="25"/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</w:p>
    <w:p w:rsidR="00630ECA" w:rsidRDefault="00630ECA" w:rsidP="00630ECA">
      <w:pPr>
        <w:pStyle w:val="KeepWithNext"/>
        <w:rPr>
          <w:rtl/>
        </w:rPr>
      </w:pPr>
    </w:p>
    <w:p w:rsidR="00630ECA" w:rsidRDefault="00630ECA" w:rsidP="00630ECA">
      <w:pPr>
        <w:rPr>
          <w:rtl/>
        </w:rPr>
      </w:pPr>
      <w:r>
        <w:rPr>
          <w:rFonts w:hint="cs"/>
          <w:rtl/>
        </w:rPr>
        <w:t>מישהו מהנוכחים רוצה להתייחס להצעה בכללותה?</w:t>
      </w:r>
    </w:p>
    <w:p w:rsidR="00630ECA" w:rsidRDefault="00630ECA" w:rsidP="00630ECA">
      <w:pPr>
        <w:rPr>
          <w:rtl/>
        </w:rPr>
      </w:pPr>
    </w:p>
    <w:p w:rsidR="00630ECA" w:rsidRDefault="00630ECA" w:rsidP="00630ECA">
      <w:pPr>
        <w:rPr>
          <w:rtl/>
        </w:rPr>
      </w:pPr>
      <w:r>
        <w:rPr>
          <w:rFonts w:hint="cs"/>
          <w:rtl/>
        </w:rPr>
        <w:t>נ</w:t>
      </w:r>
      <w:bookmarkStart w:id="26" w:name="_ETM_Q1_108735"/>
      <w:bookmarkEnd w:id="26"/>
      <w:r>
        <w:rPr>
          <w:rFonts w:hint="cs"/>
          <w:rtl/>
        </w:rPr>
        <w:t xml:space="preserve">תחיל </w:t>
      </w:r>
      <w:bookmarkStart w:id="27" w:name="_ETM_Q1_109659"/>
      <w:bookmarkEnd w:id="27"/>
      <w:r>
        <w:rPr>
          <w:rFonts w:hint="cs"/>
          <w:rtl/>
        </w:rPr>
        <w:t>בהקראה.</w:t>
      </w:r>
    </w:p>
    <w:p w:rsidR="00630ECA" w:rsidRDefault="00630ECA" w:rsidP="00630ECA">
      <w:pPr>
        <w:rPr>
          <w:rtl/>
        </w:rPr>
      </w:pPr>
    </w:p>
    <w:p w:rsidR="00630ECA" w:rsidRDefault="00630ECA" w:rsidP="00630ECA">
      <w:pPr>
        <w:pStyle w:val="a4"/>
        <w:keepNext/>
        <w:rPr>
          <w:rtl/>
        </w:rPr>
      </w:pPr>
      <w:bookmarkStart w:id="28" w:name="_ETM_Q1_110751"/>
      <w:bookmarkStart w:id="29" w:name="_ETM_Q1_112813"/>
      <w:bookmarkEnd w:id="28"/>
      <w:bookmarkEnd w:id="29"/>
      <w:r>
        <w:rPr>
          <w:rtl/>
        </w:rPr>
        <w:t>ענת מימון:</w:t>
      </w:r>
    </w:p>
    <w:p w:rsidR="00630ECA" w:rsidRDefault="00630ECA" w:rsidP="00630ECA">
      <w:pPr>
        <w:pStyle w:val="KeepWithNext"/>
        <w:rPr>
          <w:rtl/>
        </w:rPr>
      </w:pPr>
    </w:p>
    <w:p w:rsidR="00630ECA" w:rsidRPr="00630ECA" w:rsidRDefault="00630ECA" w:rsidP="00630ECA">
      <w:pPr>
        <w:pStyle w:val="a6"/>
        <w:keepNext/>
        <w:rPr>
          <w:u w:val="none"/>
        </w:rPr>
      </w:pPr>
      <w:r w:rsidRPr="00630ECA">
        <w:rPr>
          <w:u w:val="none"/>
          <w:rtl/>
        </w:rPr>
        <w:t>הצעת חוק שיווי זכויות האישה (תיקון מס' 11) התשע"ח-2018</w:t>
      </w:r>
    </w:p>
    <w:p w:rsidR="00630ECA" w:rsidRDefault="00630ECA" w:rsidP="00630ECA">
      <w:pPr>
        <w:rPr>
          <w:rtl/>
        </w:rPr>
      </w:pPr>
    </w:p>
    <w:p w:rsidR="00630ECA" w:rsidRPr="00630ECA" w:rsidRDefault="00630ECA" w:rsidP="00630ECA">
      <w:pPr>
        <w:pStyle w:val="aff0"/>
        <w:numPr>
          <w:ilvl w:val="0"/>
          <w:numId w:val="3"/>
        </w:numPr>
        <w:rPr>
          <w:rtl/>
        </w:rPr>
      </w:pPr>
      <w:bookmarkStart w:id="30" w:name="_ETM_Q1_122605"/>
      <w:bookmarkEnd w:id="30"/>
      <w:r>
        <w:rPr>
          <w:rFonts w:hint="cs"/>
          <w:rtl/>
        </w:rPr>
        <w:t>הוספת סעיף 6ה</w:t>
      </w:r>
    </w:p>
    <w:p w:rsidR="00630ECA" w:rsidRDefault="00630ECA" w:rsidP="00630ECA">
      <w:pPr>
        <w:rPr>
          <w:rtl/>
        </w:rPr>
      </w:pPr>
      <w:bookmarkStart w:id="31" w:name="_ETM_Q1_111795"/>
      <w:bookmarkEnd w:id="31"/>
    </w:p>
    <w:p w:rsidR="00630ECA" w:rsidRDefault="00630ECA" w:rsidP="00630ECA">
      <w:pPr>
        <w:ind w:left="360"/>
        <w:rPr>
          <w:rtl/>
        </w:rPr>
      </w:pPr>
      <w:bookmarkStart w:id="32" w:name="_ETM_Q1_123981"/>
      <w:bookmarkEnd w:id="32"/>
      <w:r>
        <w:rPr>
          <w:rFonts w:hint="cs"/>
          <w:rtl/>
        </w:rPr>
        <w:t xml:space="preserve">בחוק שיווי זכויות האישה התשי"א-1951 (להלן </w:t>
      </w:r>
      <w:r>
        <w:rPr>
          <w:rtl/>
        </w:rPr>
        <w:t>–</w:t>
      </w:r>
      <w:r>
        <w:rPr>
          <w:rFonts w:hint="cs"/>
          <w:rtl/>
        </w:rPr>
        <w:t xml:space="preserve"> החוק העיקרי), אחרי סעיף 6ד יבוא:</w:t>
      </w:r>
    </w:p>
    <w:p w:rsidR="00630ECA" w:rsidRDefault="00630ECA" w:rsidP="00630ECA">
      <w:pPr>
        <w:ind w:left="360"/>
        <w:rPr>
          <w:rtl/>
        </w:rPr>
      </w:pPr>
      <w:bookmarkStart w:id="33" w:name="_ETM_Q1_127057"/>
      <w:bookmarkEnd w:id="33"/>
    </w:p>
    <w:p w:rsidR="00630ECA" w:rsidRDefault="00630ECA" w:rsidP="00630ECA">
      <w:pPr>
        <w:ind w:left="360"/>
        <w:rPr>
          <w:rtl/>
        </w:rPr>
      </w:pPr>
      <w:r>
        <w:rPr>
          <w:rFonts w:hint="cs"/>
          <w:rtl/>
        </w:rPr>
        <w:t>"6ה.</w:t>
      </w:r>
      <w:r>
        <w:rPr>
          <w:rFonts w:hint="cs"/>
          <w:rtl/>
        </w:rPr>
        <w:tab/>
        <w:t>מתן שירות ציבורי ללא המתנה בתור לאישה בהריון</w:t>
      </w:r>
    </w:p>
    <w:p w:rsidR="00630ECA" w:rsidRDefault="00630ECA" w:rsidP="00630ECA">
      <w:pPr>
        <w:ind w:left="360"/>
        <w:rPr>
          <w:rtl/>
        </w:rPr>
      </w:pPr>
    </w:p>
    <w:p w:rsidR="00630ECA" w:rsidRDefault="00630ECA" w:rsidP="00630ECA">
      <w:pPr>
        <w:pStyle w:val="aff0"/>
        <w:numPr>
          <w:ilvl w:val="0"/>
          <w:numId w:val="4"/>
        </w:numPr>
        <w:rPr>
          <w:rtl/>
        </w:rPr>
      </w:pPr>
      <w:bookmarkStart w:id="34" w:name="_ETM_Q1_128255"/>
      <w:bookmarkEnd w:id="34"/>
      <w:r>
        <w:rPr>
          <w:rFonts w:hint="cs"/>
          <w:rtl/>
        </w:rPr>
        <w:t>בסעיף זה -</w:t>
      </w:r>
    </w:p>
    <w:p w:rsidR="00630ECA" w:rsidRDefault="00630ECA" w:rsidP="00630ECA">
      <w:pPr>
        <w:ind w:left="360"/>
        <w:rPr>
          <w:rtl/>
        </w:rPr>
      </w:pPr>
    </w:p>
    <w:p w:rsidR="00630ECA" w:rsidRDefault="00630ECA" w:rsidP="00630ECA">
      <w:pPr>
        <w:ind w:left="1800"/>
        <w:rPr>
          <w:rtl/>
        </w:rPr>
      </w:pPr>
      <w:bookmarkStart w:id="35" w:name="_ETM_Q1_129621"/>
      <w:bookmarkEnd w:id="35"/>
      <w:r>
        <w:rPr>
          <w:rFonts w:hint="cs"/>
          <w:rtl/>
        </w:rPr>
        <w:t xml:space="preserve">"טיפול רפואי" </w:t>
      </w:r>
      <w:r>
        <w:rPr>
          <w:rtl/>
        </w:rPr>
        <w:t>–</w:t>
      </w:r>
      <w:r>
        <w:rPr>
          <w:rFonts w:hint="cs"/>
          <w:rtl/>
        </w:rPr>
        <w:t xml:space="preserve"> כהגדרתו בחוק זכויות החולה, התשנ"ו-1996.</w:t>
      </w:r>
    </w:p>
    <w:p w:rsidR="00630ECA" w:rsidRDefault="00630ECA" w:rsidP="00630ECA">
      <w:pPr>
        <w:ind w:left="1800"/>
        <w:rPr>
          <w:rtl/>
        </w:rPr>
      </w:pPr>
    </w:p>
    <w:p w:rsidR="00630ECA" w:rsidRDefault="00630ECA" w:rsidP="00630ECA">
      <w:pPr>
        <w:ind w:left="2520" w:firstLine="0"/>
        <w:rPr>
          <w:rtl/>
        </w:rPr>
      </w:pPr>
      <w:r>
        <w:rPr>
          <w:rFonts w:hint="cs"/>
          <w:rtl/>
        </w:rPr>
        <w:t xml:space="preserve">"מקום ציבורי" </w:t>
      </w:r>
      <w:r>
        <w:rPr>
          <w:rtl/>
        </w:rPr>
        <w:t>–</w:t>
      </w:r>
      <w:r>
        <w:rPr>
          <w:rFonts w:hint="cs"/>
          <w:rtl/>
        </w:rPr>
        <w:t xml:space="preserve"> מקום או חלק ממקם, העומד לשימושו של כלל הציבור או של חלק בלתי מסוים ממנו, והמנוי בתוספת.</w:t>
      </w:r>
    </w:p>
    <w:p w:rsidR="00630ECA" w:rsidRDefault="00630ECA" w:rsidP="00630ECA">
      <w:pPr>
        <w:ind w:left="1800"/>
        <w:rPr>
          <w:rtl/>
        </w:rPr>
      </w:pPr>
    </w:p>
    <w:p w:rsidR="00630ECA" w:rsidRDefault="00630ECA" w:rsidP="00630ECA">
      <w:pPr>
        <w:ind w:left="2520" w:firstLine="0"/>
        <w:rPr>
          <w:rtl/>
        </w:rPr>
      </w:pPr>
      <w:r>
        <w:rPr>
          <w:rFonts w:hint="cs"/>
          <w:rtl/>
        </w:rPr>
        <w:t xml:space="preserve">"שירות ציבורי" </w:t>
      </w:r>
      <w:r>
        <w:rPr>
          <w:rtl/>
        </w:rPr>
        <w:t>–</w:t>
      </w:r>
      <w:r>
        <w:rPr>
          <w:rFonts w:hint="cs"/>
          <w:rtl/>
        </w:rPr>
        <w:t xml:space="preserve"> שירות הניתן לציבור או לחלק בלתי מסוים ממנו בידי רשות ציבורית או במקום ציבורי, בדרך של מפגש פנים אל פנים, למעט טיפול רפואי.</w:t>
      </w:r>
    </w:p>
    <w:p w:rsidR="00630ECA" w:rsidRDefault="00630ECA" w:rsidP="00630ECA">
      <w:pPr>
        <w:ind w:left="2520" w:firstLine="0"/>
        <w:rPr>
          <w:rtl/>
        </w:rPr>
      </w:pPr>
    </w:p>
    <w:p w:rsidR="00630ECA" w:rsidRDefault="00630ECA" w:rsidP="00630ECA">
      <w:pPr>
        <w:pStyle w:val="aff0"/>
        <w:numPr>
          <w:ilvl w:val="0"/>
          <w:numId w:val="4"/>
        </w:numPr>
      </w:pPr>
      <w:bookmarkStart w:id="36" w:name="_ETM_Q1_148013"/>
      <w:bookmarkEnd w:id="36"/>
      <w:r>
        <w:rPr>
          <w:rFonts w:hint="cs"/>
          <w:rtl/>
        </w:rPr>
        <w:lastRenderedPageBreak/>
        <w:t>ניתן שירות ציבור</w:t>
      </w:r>
      <w:r w:rsidR="0056332E">
        <w:rPr>
          <w:rFonts w:hint="cs"/>
          <w:rtl/>
        </w:rPr>
        <w:t>י לפי תור, יספק נותן השירות הציב</w:t>
      </w:r>
      <w:r>
        <w:rPr>
          <w:rFonts w:hint="cs"/>
          <w:rtl/>
        </w:rPr>
        <w:t>ורי את השירות כאמור בלא המתנה בתור לאישה בהיריון, על פי בקשתה, ורשאי נותן השירות הציבורי לדרוש מהאישה הצגת מסמך רפואי להוכחת ההיריון. לעניין זה, "</w:t>
      </w:r>
      <w:r w:rsidR="0056332E">
        <w:rPr>
          <w:rFonts w:hint="cs"/>
          <w:rtl/>
        </w:rPr>
        <w:t>ת</w:t>
      </w:r>
      <w:r>
        <w:rPr>
          <w:rFonts w:hint="cs"/>
          <w:rtl/>
        </w:rPr>
        <w:t xml:space="preserve">ור" </w:t>
      </w:r>
      <w:r>
        <w:rPr>
          <w:rtl/>
        </w:rPr>
        <w:t>–</w:t>
      </w:r>
      <w:r w:rsidR="0056332E">
        <w:rPr>
          <w:rFonts w:hint="cs"/>
          <w:rtl/>
        </w:rPr>
        <w:t xml:space="preserve"> למעט</w:t>
      </w:r>
      <w:r>
        <w:rPr>
          <w:rFonts w:hint="cs"/>
          <w:rtl/>
        </w:rPr>
        <w:t xml:space="preserve"> </w:t>
      </w:r>
      <w:r w:rsidR="0056332E">
        <w:rPr>
          <w:rFonts w:hint="cs"/>
          <w:rtl/>
        </w:rPr>
        <w:t>תור שההמתנה בו היא בכלי רכב ול</w:t>
      </w:r>
      <w:r>
        <w:rPr>
          <w:rFonts w:hint="cs"/>
          <w:rtl/>
        </w:rPr>
        <w:t>מעט תור שניתן לקבוע בתיאום מראש.</w:t>
      </w:r>
    </w:p>
    <w:p w:rsidR="0056332E" w:rsidRDefault="0056332E" w:rsidP="0056332E">
      <w:pPr>
        <w:pStyle w:val="aff0"/>
        <w:ind w:left="2520" w:firstLine="0"/>
        <w:rPr>
          <w:rtl/>
        </w:rPr>
      </w:pPr>
      <w:bookmarkStart w:id="37" w:name="_ETM_Q1_174481"/>
      <w:bookmarkEnd w:id="37"/>
    </w:p>
    <w:p w:rsidR="0056332E" w:rsidRDefault="0056332E" w:rsidP="0056332E">
      <w:pPr>
        <w:pStyle w:val="aff0"/>
        <w:numPr>
          <w:ilvl w:val="0"/>
          <w:numId w:val="4"/>
        </w:numPr>
        <w:rPr>
          <w:rtl/>
        </w:rPr>
      </w:pPr>
      <w:r>
        <w:rPr>
          <w:rFonts w:hint="cs"/>
          <w:rtl/>
        </w:rPr>
        <w:t>על אף האמור בסעיף קטן (ב), תינתן קדימות במתן שירות ציבורי לפי תור לאדם עם מוגבלות הזכאי לקבלת שירות ציבורי בלא המתנה בתור לפי חוק שוויון זכויות לאנשים עם מוגבלות, התשנ"ח-1998, וכן לאזרח ותיק הזכאי לקבל שירות ציבורי בלא המתנה בתור לפי חוק האזרחים הוותיקים, התש"ן-1989".</w:t>
      </w:r>
    </w:p>
    <w:p w:rsidR="00630ECA" w:rsidRDefault="00630ECA" w:rsidP="00630ECA">
      <w:pPr>
        <w:ind w:left="1800"/>
        <w:rPr>
          <w:rtl/>
        </w:rPr>
      </w:pPr>
    </w:p>
    <w:p w:rsidR="0056332E" w:rsidRDefault="0056332E" w:rsidP="0056332E">
      <w:pPr>
        <w:pStyle w:val="aff0"/>
        <w:numPr>
          <w:ilvl w:val="0"/>
          <w:numId w:val="3"/>
        </w:numPr>
        <w:rPr>
          <w:rtl/>
        </w:rPr>
      </w:pPr>
      <w:bookmarkStart w:id="38" w:name="_ETM_Q1_194636"/>
      <w:bookmarkEnd w:id="38"/>
      <w:r>
        <w:rPr>
          <w:rFonts w:hint="cs"/>
          <w:rtl/>
        </w:rPr>
        <w:t>הוספת תוספת</w:t>
      </w:r>
    </w:p>
    <w:p w:rsidR="00630ECA" w:rsidRDefault="00630ECA" w:rsidP="00630ECA">
      <w:pPr>
        <w:ind w:left="360"/>
        <w:rPr>
          <w:rtl/>
        </w:rPr>
      </w:pPr>
      <w:bookmarkStart w:id="39" w:name="_ETM_Q1_125620"/>
      <w:bookmarkEnd w:id="39"/>
    </w:p>
    <w:p w:rsidR="0056332E" w:rsidRDefault="0056332E" w:rsidP="00630ECA">
      <w:pPr>
        <w:ind w:left="360"/>
        <w:rPr>
          <w:rtl/>
        </w:rPr>
      </w:pPr>
      <w:bookmarkStart w:id="40" w:name="_ETM_Q1_196003"/>
      <w:bookmarkEnd w:id="40"/>
      <w:r>
        <w:rPr>
          <w:rFonts w:hint="cs"/>
          <w:rtl/>
        </w:rPr>
        <w:t>אחרי סעיף 9 לחוק העיקרי יבוא:</w:t>
      </w:r>
    </w:p>
    <w:p w:rsidR="0056332E" w:rsidRDefault="0056332E" w:rsidP="00630ECA">
      <w:pPr>
        <w:ind w:left="360"/>
        <w:rPr>
          <w:rtl/>
        </w:rPr>
      </w:pPr>
    </w:p>
    <w:p w:rsidR="0056332E" w:rsidRPr="0056332E" w:rsidRDefault="0056332E" w:rsidP="0056332E">
      <w:pPr>
        <w:ind w:left="360"/>
        <w:jc w:val="center"/>
        <w:rPr>
          <w:b/>
          <w:bCs/>
          <w:rtl/>
        </w:rPr>
      </w:pPr>
      <w:r w:rsidRPr="0056332E">
        <w:rPr>
          <w:rFonts w:hint="cs"/>
          <w:b/>
          <w:bCs/>
          <w:rtl/>
        </w:rPr>
        <w:t>"תוספת</w:t>
      </w:r>
    </w:p>
    <w:p w:rsidR="0056332E" w:rsidRDefault="0056332E" w:rsidP="0056332E">
      <w:pPr>
        <w:ind w:left="360"/>
        <w:jc w:val="center"/>
        <w:rPr>
          <w:rtl/>
        </w:rPr>
      </w:pPr>
      <w:r>
        <w:rPr>
          <w:rFonts w:hint="cs"/>
          <w:rtl/>
        </w:rPr>
        <w:t>(סעיף 6ה(א))</w:t>
      </w:r>
    </w:p>
    <w:p w:rsidR="0056332E" w:rsidRDefault="0056332E" w:rsidP="0056332E">
      <w:pPr>
        <w:ind w:left="360"/>
        <w:jc w:val="center"/>
        <w:rPr>
          <w:rtl/>
        </w:rPr>
      </w:pPr>
      <w:r>
        <w:rPr>
          <w:rFonts w:hint="cs"/>
          <w:rtl/>
        </w:rPr>
        <w:t>מקום ציבורי</w:t>
      </w:r>
    </w:p>
    <w:p w:rsidR="0056332E" w:rsidRDefault="0056332E" w:rsidP="00630ECA">
      <w:pPr>
        <w:ind w:left="360"/>
        <w:rPr>
          <w:rtl/>
        </w:rPr>
      </w:pPr>
    </w:p>
    <w:p w:rsidR="0056332E" w:rsidRDefault="0056332E" w:rsidP="0056332E">
      <w:pPr>
        <w:pStyle w:val="aff0"/>
        <w:numPr>
          <w:ilvl w:val="0"/>
          <w:numId w:val="5"/>
        </w:numPr>
      </w:pPr>
      <w:r>
        <w:rPr>
          <w:rFonts w:hint="cs"/>
          <w:rtl/>
        </w:rPr>
        <w:t>בית דואר ובנק.</w:t>
      </w:r>
    </w:p>
    <w:p w:rsidR="0056332E" w:rsidRDefault="0056332E" w:rsidP="0056332E">
      <w:pPr>
        <w:rPr>
          <w:rtl/>
        </w:rPr>
      </w:pPr>
    </w:p>
    <w:p w:rsidR="0056332E" w:rsidRDefault="0056332E" w:rsidP="0056332E">
      <w:pPr>
        <w:pStyle w:val="aff0"/>
        <w:numPr>
          <w:ilvl w:val="0"/>
          <w:numId w:val="5"/>
        </w:numPr>
      </w:pPr>
      <w:r>
        <w:rPr>
          <w:rFonts w:hint="cs"/>
          <w:rtl/>
        </w:rPr>
        <w:t>בית קולנוע, תיאטרון, אולם מופעים, אצטדיון.</w:t>
      </w:r>
    </w:p>
    <w:p w:rsidR="0056332E" w:rsidRDefault="0056332E" w:rsidP="0056332E">
      <w:pPr>
        <w:pStyle w:val="aff0"/>
        <w:rPr>
          <w:rtl/>
        </w:rPr>
      </w:pPr>
    </w:p>
    <w:p w:rsidR="0056332E" w:rsidRDefault="0056332E" w:rsidP="0056332E">
      <w:pPr>
        <w:pStyle w:val="aff0"/>
        <w:numPr>
          <w:ilvl w:val="0"/>
          <w:numId w:val="5"/>
        </w:numPr>
      </w:pPr>
      <w:r>
        <w:rPr>
          <w:rFonts w:hint="cs"/>
          <w:rtl/>
        </w:rPr>
        <w:t>גלריה, מוזיאון, ספריה.</w:t>
      </w:r>
    </w:p>
    <w:p w:rsidR="0056332E" w:rsidRDefault="0056332E" w:rsidP="0056332E">
      <w:pPr>
        <w:pStyle w:val="aff0"/>
        <w:rPr>
          <w:rtl/>
        </w:rPr>
      </w:pPr>
    </w:p>
    <w:p w:rsidR="0056332E" w:rsidRDefault="0056332E" w:rsidP="0056332E">
      <w:pPr>
        <w:pStyle w:val="aff0"/>
        <w:numPr>
          <w:ilvl w:val="0"/>
          <w:numId w:val="5"/>
        </w:numPr>
      </w:pPr>
      <w:r>
        <w:rPr>
          <w:rFonts w:hint="cs"/>
          <w:rtl/>
        </w:rPr>
        <w:t xml:space="preserve">מקום במיתקן תחבורתי המשמש למכירת כרטיסים לנסיעה בתחבורה ציבורית. לעניין זה, "מיתקן תחבורתי" </w:t>
      </w:r>
      <w:r>
        <w:rPr>
          <w:rtl/>
        </w:rPr>
        <w:t>–</w:t>
      </w:r>
      <w:r>
        <w:rPr>
          <w:rFonts w:hint="cs"/>
          <w:rtl/>
        </w:rPr>
        <w:t xml:space="preserve"> כהגדרתו בפקודת התעבורה.</w:t>
      </w:r>
    </w:p>
    <w:p w:rsidR="0056332E" w:rsidRDefault="0056332E" w:rsidP="0056332E">
      <w:pPr>
        <w:pStyle w:val="aff0"/>
        <w:rPr>
          <w:rtl/>
        </w:rPr>
      </w:pPr>
    </w:p>
    <w:p w:rsidR="0056332E" w:rsidRDefault="0056332E" w:rsidP="0056332E">
      <w:pPr>
        <w:pStyle w:val="aff0"/>
        <w:numPr>
          <w:ilvl w:val="0"/>
          <w:numId w:val="5"/>
        </w:numPr>
      </w:pPr>
      <w:r>
        <w:rPr>
          <w:rFonts w:hint="cs"/>
          <w:rtl/>
        </w:rPr>
        <w:t xml:space="preserve">אתר הנצחה, אתר לאומי, אתר עתיקות גן לאומי ושמורת טבע </w:t>
      </w:r>
      <w:r>
        <w:rPr>
          <w:rtl/>
        </w:rPr>
        <w:t>–</w:t>
      </w:r>
      <w:r>
        <w:rPr>
          <w:rFonts w:hint="cs"/>
          <w:rtl/>
        </w:rPr>
        <w:t xml:space="preserve"> כהגדרתם בחוק גנים לאומיים, שמורות טבע, אתרים לאומיים ואתרי הנצחה, התשנ"ח-1998.</w:t>
      </w:r>
    </w:p>
    <w:p w:rsidR="0056332E" w:rsidRDefault="0056332E" w:rsidP="0056332E">
      <w:pPr>
        <w:pStyle w:val="aff0"/>
        <w:rPr>
          <w:rtl/>
        </w:rPr>
      </w:pPr>
    </w:p>
    <w:p w:rsidR="0056332E" w:rsidRDefault="0056332E" w:rsidP="0056332E">
      <w:pPr>
        <w:pStyle w:val="aff0"/>
        <w:numPr>
          <w:ilvl w:val="0"/>
          <w:numId w:val="5"/>
        </w:numPr>
        <w:rPr>
          <w:rtl/>
        </w:rPr>
      </w:pPr>
      <w:r>
        <w:rPr>
          <w:rFonts w:hint="cs"/>
          <w:rtl/>
        </w:rPr>
        <w:t>חנות גדולה כהגדרתה בחוק קידום התחרות בענף המזון, התשע"ד-2014".</w:t>
      </w:r>
    </w:p>
    <w:p w:rsidR="00630ECA" w:rsidRDefault="00630ECA" w:rsidP="00630ECA">
      <w:pPr>
        <w:rPr>
          <w:rtl/>
        </w:rPr>
      </w:pPr>
    </w:p>
    <w:p w:rsidR="00630ECA" w:rsidRDefault="0056332E" w:rsidP="00630ECA">
      <w:pPr>
        <w:rPr>
          <w:rtl/>
        </w:rPr>
      </w:pPr>
      <w:bookmarkStart w:id="41" w:name="_ETM_Q1_87371"/>
      <w:bookmarkEnd w:id="41"/>
      <w:r>
        <w:rPr>
          <w:rFonts w:hint="cs"/>
          <w:rtl/>
        </w:rPr>
        <w:t xml:space="preserve">אני רק אעיר </w:t>
      </w:r>
      <w:bookmarkStart w:id="42" w:name="_ETM_Q1_235998"/>
      <w:bookmarkEnd w:id="42"/>
      <w:r>
        <w:rPr>
          <w:rFonts w:hint="cs"/>
          <w:rtl/>
        </w:rPr>
        <w:t xml:space="preserve">שכפי שאמר חבר הכנסת המציע, אנחנו התאמנו את הנוסח לנוסח שקיים בחוק האזרחים הוותיקים, ההסדרים לגבי אזרחים ותיקים. אנחנו כן </w:t>
      </w:r>
      <w:bookmarkStart w:id="43" w:name="_ETM_Q1_245372"/>
      <w:bookmarkEnd w:id="43"/>
      <w:r>
        <w:rPr>
          <w:rFonts w:hint="cs"/>
          <w:rtl/>
        </w:rPr>
        <w:t xml:space="preserve">נצטרך להוסיף הגדרה של רשות ציבורית בהתאם למה שקבוע שם. בנוסף אנחנו נצטרך לתת אפשרות לשינוי התוספת. שם מדובר </w:t>
      </w:r>
      <w:bookmarkStart w:id="44" w:name="_ETM_Q1_254954"/>
      <w:bookmarkEnd w:id="44"/>
      <w:r>
        <w:rPr>
          <w:rFonts w:hint="cs"/>
          <w:rtl/>
        </w:rPr>
        <w:t>על השר באישור ועדת העבודה והרווחה, כאן</w:t>
      </w:r>
      <w:r w:rsidR="00993327">
        <w:rPr>
          <w:rFonts w:hint="cs"/>
          <w:rtl/>
        </w:rPr>
        <w:t xml:space="preserve"> </w:t>
      </w:r>
      <w:bookmarkStart w:id="45" w:name="_ETM_Q1_259153"/>
      <w:bookmarkEnd w:id="45"/>
      <w:r>
        <w:rPr>
          <w:rFonts w:hint="cs"/>
          <w:rtl/>
        </w:rPr>
        <w:t xml:space="preserve">מתאים שזה יהיה שר המשפטים כי זה חוק שבאחריות שר </w:t>
      </w:r>
      <w:bookmarkStart w:id="46" w:name="_ETM_Q1_262547"/>
      <w:bookmarkEnd w:id="46"/>
      <w:r>
        <w:rPr>
          <w:rFonts w:hint="cs"/>
          <w:rtl/>
        </w:rPr>
        <w:t xml:space="preserve">המשפטים. אם אתם רוצים שזה יהיה באישור הוועדה, ההוספה של </w:t>
      </w:r>
      <w:bookmarkStart w:id="47" w:name="_ETM_Q1_267294"/>
      <w:bookmarkEnd w:id="47"/>
      <w:r>
        <w:rPr>
          <w:rFonts w:hint="cs"/>
          <w:rtl/>
        </w:rPr>
        <w:t>מקומות ציבוריים בהם תהיה הקדימות בתור לאישה בהיריון.</w:t>
      </w:r>
    </w:p>
    <w:p w:rsidR="0056332E" w:rsidRDefault="0056332E" w:rsidP="00630ECA">
      <w:pPr>
        <w:rPr>
          <w:rtl/>
        </w:rPr>
      </w:pPr>
    </w:p>
    <w:p w:rsidR="0056332E" w:rsidRDefault="0056332E" w:rsidP="0056332E">
      <w:pPr>
        <w:pStyle w:val="af6"/>
        <w:keepNext/>
        <w:rPr>
          <w:rtl/>
        </w:rPr>
      </w:pPr>
      <w:bookmarkStart w:id="48" w:name="_ETM_Q1_272990"/>
      <w:bookmarkStart w:id="49" w:name="_ETM_Q1_273485"/>
      <w:bookmarkEnd w:id="48"/>
      <w:bookmarkEnd w:id="49"/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</w:p>
    <w:p w:rsidR="0056332E" w:rsidRDefault="0056332E" w:rsidP="0056332E">
      <w:pPr>
        <w:pStyle w:val="KeepWithNext"/>
        <w:rPr>
          <w:rtl/>
        </w:rPr>
      </w:pPr>
    </w:p>
    <w:p w:rsidR="0056332E" w:rsidRDefault="0056332E" w:rsidP="0056332E">
      <w:pPr>
        <w:rPr>
          <w:rtl/>
        </w:rPr>
      </w:pPr>
      <w:r>
        <w:rPr>
          <w:rFonts w:hint="cs"/>
          <w:rtl/>
        </w:rPr>
        <w:t>לדעתי</w:t>
      </w:r>
      <w:r w:rsidR="00993327">
        <w:rPr>
          <w:rFonts w:hint="cs"/>
          <w:rtl/>
        </w:rPr>
        <w:t xml:space="preserve"> </w:t>
      </w:r>
      <w:r>
        <w:rPr>
          <w:rFonts w:hint="cs"/>
          <w:rtl/>
        </w:rPr>
        <w:t xml:space="preserve">יכול להיות השר לבדו כל עוד זאת </w:t>
      </w:r>
      <w:bookmarkStart w:id="50" w:name="_ETM_Q1_275878"/>
      <w:bookmarkEnd w:id="50"/>
      <w:r>
        <w:rPr>
          <w:rFonts w:hint="cs"/>
          <w:rtl/>
        </w:rPr>
        <w:t>לא גריעה.</w:t>
      </w:r>
    </w:p>
    <w:p w:rsidR="0056332E" w:rsidRDefault="0056332E" w:rsidP="0056332E">
      <w:pPr>
        <w:rPr>
          <w:rtl/>
        </w:rPr>
      </w:pPr>
    </w:p>
    <w:p w:rsidR="0056332E" w:rsidRDefault="0056332E" w:rsidP="0056332E">
      <w:pPr>
        <w:pStyle w:val="a4"/>
        <w:keepNext/>
        <w:rPr>
          <w:rtl/>
        </w:rPr>
      </w:pPr>
      <w:bookmarkStart w:id="51" w:name="_ETM_Q1_277739"/>
      <w:bookmarkEnd w:id="51"/>
      <w:r>
        <w:rPr>
          <w:rtl/>
        </w:rPr>
        <w:t>ענת מימון:</w:t>
      </w:r>
    </w:p>
    <w:p w:rsidR="0056332E" w:rsidRDefault="0056332E" w:rsidP="0056332E">
      <w:pPr>
        <w:pStyle w:val="KeepWithNext"/>
        <w:rPr>
          <w:rtl/>
        </w:rPr>
      </w:pPr>
    </w:p>
    <w:p w:rsidR="0056332E" w:rsidRDefault="0056332E" w:rsidP="0056332E">
      <w:pPr>
        <w:rPr>
          <w:rtl/>
        </w:rPr>
      </w:pPr>
      <w:r>
        <w:rPr>
          <w:rFonts w:hint="cs"/>
          <w:rtl/>
        </w:rPr>
        <w:t>שינוי תוספת, זאת גם גריעה.</w:t>
      </w:r>
    </w:p>
    <w:p w:rsidR="0056332E" w:rsidRDefault="0056332E" w:rsidP="0056332E">
      <w:pPr>
        <w:rPr>
          <w:rtl/>
        </w:rPr>
      </w:pPr>
      <w:bookmarkStart w:id="52" w:name="_ETM_Q1_281132"/>
      <w:bookmarkEnd w:id="52"/>
    </w:p>
    <w:p w:rsidR="0056332E" w:rsidRDefault="0056332E" w:rsidP="0056332E">
      <w:pPr>
        <w:pStyle w:val="af6"/>
        <w:keepNext/>
        <w:rPr>
          <w:rtl/>
        </w:rPr>
      </w:pPr>
      <w:bookmarkStart w:id="53" w:name="_ETM_Q1_281892"/>
      <w:bookmarkStart w:id="54" w:name="_ETM_Q1_282614"/>
      <w:bookmarkEnd w:id="53"/>
      <w:bookmarkEnd w:id="54"/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</w:p>
    <w:p w:rsidR="0056332E" w:rsidRDefault="0056332E" w:rsidP="0056332E">
      <w:pPr>
        <w:pStyle w:val="KeepWithNext"/>
        <w:rPr>
          <w:rtl/>
        </w:rPr>
      </w:pPr>
    </w:p>
    <w:p w:rsidR="0056332E" w:rsidRDefault="0056332E" w:rsidP="0056332E">
      <w:pPr>
        <w:rPr>
          <w:rtl/>
        </w:rPr>
      </w:pPr>
      <w:r>
        <w:rPr>
          <w:rFonts w:hint="cs"/>
          <w:rtl/>
        </w:rPr>
        <w:t xml:space="preserve">למה לא מופיע כאן תחבורה </w:t>
      </w:r>
      <w:bookmarkStart w:id="55" w:name="_ETM_Q1_282504"/>
      <w:bookmarkEnd w:id="55"/>
      <w:r>
        <w:rPr>
          <w:rFonts w:hint="cs"/>
          <w:rtl/>
        </w:rPr>
        <w:t>ציבורית?</w:t>
      </w:r>
    </w:p>
    <w:p w:rsidR="0056332E" w:rsidRDefault="0056332E" w:rsidP="0056332E">
      <w:pPr>
        <w:rPr>
          <w:rtl/>
        </w:rPr>
      </w:pPr>
    </w:p>
    <w:p w:rsidR="0056332E" w:rsidRDefault="0056332E" w:rsidP="0056332E">
      <w:pPr>
        <w:pStyle w:val="a4"/>
        <w:keepNext/>
        <w:rPr>
          <w:rtl/>
        </w:rPr>
      </w:pPr>
      <w:bookmarkStart w:id="56" w:name="_ETM_Q1_284143"/>
      <w:bookmarkEnd w:id="56"/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</w:p>
    <w:p w:rsidR="0056332E" w:rsidRDefault="0056332E" w:rsidP="0056332E">
      <w:pPr>
        <w:pStyle w:val="KeepWithNext"/>
        <w:rPr>
          <w:rtl/>
        </w:rPr>
      </w:pPr>
    </w:p>
    <w:p w:rsidR="0056332E" w:rsidRDefault="0056332E" w:rsidP="0056332E">
      <w:pPr>
        <w:rPr>
          <w:rtl/>
        </w:rPr>
      </w:pPr>
      <w:r>
        <w:rPr>
          <w:rFonts w:hint="cs"/>
          <w:rtl/>
        </w:rPr>
        <w:t>ההוספה יכולה להיות גם בגריעה. נכון?</w:t>
      </w:r>
    </w:p>
    <w:p w:rsidR="0056332E" w:rsidRDefault="0056332E" w:rsidP="0056332E">
      <w:pPr>
        <w:rPr>
          <w:rtl/>
        </w:rPr>
      </w:pPr>
    </w:p>
    <w:p w:rsidR="0056332E" w:rsidRDefault="0056332E" w:rsidP="0056332E">
      <w:pPr>
        <w:pStyle w:val="a4"/>
        <w:keepNext/>
        <w:rPr>
          <w:rtl/>
        </w:rPr>
      </w:pPr>
      <w:bookmarkStart w:id="57" w:name="_ETM_Q1_287682"/>
      <w:bookmarkEnd w:id="57"/>
      <w:r>
        <w:rPr>
          <w:rtl/>
        </w:rPr>
        <w:lastRenderedPageBreak/>
        <w:t>ענת מימון:</w:t>
      </w:r>
    </w:p>
    <w:p w:rsidR="0056332E" w:rsidRDefault="0056332E" w:rsidP="0056332E">
      <w:pPr>
        <w:pStyle w:val="KeepWithNext"/>
        <w:rPr>
          <w:rtl/>
        </w:rPr>
      </w:pPr>
    </w:p>
    <w:p w:rsidR="0056332E" w:rsidRDefault="0056332E" w:rsidP="0056332E">
      <w:pPr>
        <w:rPr>
          <w:rtl/>
        </w:rPr>
      </w:pPr>
      <w:r>
        <w:rPr>
          <w:rFonts w:hint="cs"/>
          <w:rtl/>
        </w:rPr>
        <w:t xml:space="preserve">כן. לכן אתם רוצים שזה </w:t>
      </w:r>
      <w:bookmarkStart w:id="58" w:name="_ETM_Q1_288580"/>
      <w:bookmarkEnd w:id="58"/>
      <w:r>
        <w:rPr>
          <w:rFonts w:hint="cs"/>
          <w:rtl/>
        </w:rPr>
        <w:t>יהיה באישור הוועדה.</w:t>
      </w:r>
    </w:p>
    <w:p w:rsidR="0056332E" w:rsidRDefault="0056332E" w:rsidP="0056332E">
      <w:pPr>
        <w:rPr>
          <w:rtl/>
        </w:rPr>
      </w:pPr>
    </w:p>
    <w:p w:rsidR="0056332E" w:rsidRDefault="0056332E" w:rsidP="0056332E">
      <w:pPr>
        <w:pStyle w:val="af6"/>
        <w:keepNext/>
        <w:rPr>
          <w:rtl/>
        </w:rPr>
      </w:pPr>
      <w:bookmarkStart w:id="59" w:name="_ETM_Q1_289397"/>
      <w:bookmarkEnd w:id="59"/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</w:p>
    <w:p w:rsidR="0056332E" w:rsidRDefault="0056332E" w:rsidP="0056332E">
      <w:pPr>
        <w:pStyle w:val="KeepWithNext"/>
        <w:rPr>
          <w:rtl/>
        </w:rPr>
      </w:pPr>
    </w:p>
    <w:p w:rsidR="0056332E" w:rsidRDefault="0056332E" w:rsidP="0056332E">
      <w:pPr>
        <w:rPr>
          <w:rtl/>
        </w:rPr>
      </w:pPr>
      <w:r>
        <w:rPr>
          <w:rFonts w:hint="cs"/>
          <w:rtl/>
        </w:rPr>
        <w:t xml:space="preserve">צריך את אישור הוועדה. אבל למה לא מופיע </w:t>
      </w:r>
      <w:bookmarkStart w:id="60" w:name="_ETM_Q1_290338"/>
      <w:bookmarkEnd w:id="60"/>
      <w:r>
        <w:rPr>
          <w:rFonts w:hint="cs"/>
          <w:rtl/>
        </w:rPr>
        <w:t>כאן תחבורה ציבורית?</w:t>
      </w:r>
    </w:p>
    <w:p w:rsidR="0056332E" w:rsidRDefault="0056332E" w:rsidP="0056332E">
      <w:pPr>
        <w:rPr>
          <w:rtl/>
        </w:rPr>
      </w:pPr>
    </w:p>
    <w:p w:rsidR="0056332E" w:rsidRDefault="0056332E" w:rsidP="0056332E">
      <w:pPr>
        <w:pStyle w:val="a4"/>
        <w:keepNext/>
        <w:rPr>
          <w:rtl/>
        </w:rPr>
      </w:pPr>
      <w:bookmarkStart w:id="61" w:name="_ETM_Q1_291607"/>
      <w:bookmarkStart w:id="62" w:name="_ETM_Q1_293790"/>
      <w:bookmarkEnd w:id="61"/>
      <w:bookmarkEnd w:id="62"/>
      <w:r>
        <w:rPr>
          <w:rtl/>
        </w:rPr>
        <w:t>ענת מימון:</w:t>
      </w:r>
    </w:p>
    <w:p w:rsidR="0056332E" w:rsidRDefault="0056332E" w:rsidP="0056332E">
      <w:pPr>
        <w:pStyle w:val="KeepWithNext"/>
        <w:rPr>
          <w:rtl/>
        </w:rPr>
      </w:pPr>
    </w:p>
    <w:p w:rsidR="0056332E" w:rsidRDefault="0056332E" w:rsidP="0056332E">
      <w:pPr>
        <w:rPr>
          <w:rtl/>
        </w:rPr>
      </w:pPr>
      <w:r>
        <w:rPr>
          <w:rFonts w:hint="cs"/>
          <w:rtl/>
        </w:rPr>
        <w:t xml:space="preserve">יש את המיתקן התחבורתי המשמש למכירת כרטיסים לנסיעה </w:t>
      </w:r>
      <w:bookmarkStart w:id="63" w:name="_ETM_Q1_295294"/>
      <w:bookmarkEnd w:id="63"/>
      <w:r>
        <w:rPr>
          <w:rFonts w:hint="cs"/>
          <w:rtl/>
        </w:rPr>
        <w:t>בתחבורה ציבורית.</w:t>
      </w:r>
    </w:p>
    <w:p w:rsidR="0056332E" w:rsidRDefault="0056332E" w:rsidP="0056332E">
      <w:pPr>
        <w:rPr>
          <w:rtl/>
        </w:rPr>
      </w:pPr>
    </w:p>
    <w:p w:rsidR="0056332E" w:rsidRDefault="0056332E" w:rsidP="0056332E">
      <w:pPr>
        <w:pStyle w:val="af6"/>
        <w:keepNext/>
        <w:rPr>
          <w:rtl/>
        </w:rPr>
      </w:pPr>
      <w:bookmarkStart w:id="64" w:name="_ETM_Q1_298683"/>
      <w:bookmarkStart w:id="65" w:name="_ETM_Q1_299490"/>
      <w:bookmarkEnd w:id="64"/>
      <w:bookmarkEnd w:id="65"/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</w:p>
    <w:p w:rsidR="0056332E" w:rsidRDefault="0056332E" w:rsidP="0056332E">
      <w:pPr>
        <w:pStyle w:val="KeepWithNext"/>
        <w:rPr>
          <w:rtl/>
        </w:rPr>
      </w:pPr>
    </w:p>
    <w:p w:rsidR="0056332E" w:rsidRDefault="0056332E" w:rsidP="0056332E">
      <w:pPr>
        <w:rPr>
          <w:rtl/>
        </w:rPr>
      </w:pPr>
      <w:r>
        <w:rPr>
          <w:rFonts w:hint="cs"/>
          <w:rtl/>
        </w:rPr>
        <w:t xml:space="preserve">אני מבין. בתור לקנות את הכרטיס לאוטובוס אבל </w:t>
      </w:r>
      <w:bookmarkStart w:id="66" w:name="_ETM_Q1_299805"/>
      <w:bookmarkEnd w:id="66"/>
      <w:r>
        <w:rPr>
          <w:rFonts w:hint="cs"/>
          <w:rtl/>
        </w:rPr>
        <w:t xml:space="preserve">לא לאוטובוס? </w:t>
      </w:r>
      <w:bookmarkStart w:id="67" w:name="_ETM_Q1_302199"/>
      <w:bookmarkEnd w:id="67"/>
      <w:r>
        <w:rPr>
          <w:rFonts w:hint="cs"/>
          <w:rtl/>
        </w:rPr>
        <w:t>הכוונה למקום ישיבה באוטובוס.</w:t>
      </w:r>
    </w:p>
    <w:p w:rsidR="0056332E" w:rsidRDefault="0056332E" w:rsidP="0056332E">
      <w:pPr>
        <w:rPr>
          <w:rtl/>
        </w:rPr>
      </w:pPr>
    </w:p>
    <w:p w:rsidR="0056332E" w:rsidRDefault="0056332E" w:rsidP="0056332E">
      <w:pPr>
        <w:pStyle w:val="af9"/>
        <w:keepNext/>
        <w:rPr>
          <w:rtl/>
        </w:rPr>
      </w:pPr>
      <w:bookmarkStart w:id="68" w:name="_ETM_Q1_305336"/>
      <w:bookmarkStart w:id="69" w:name="_ETM_Q1_310960"/>
      <w:bookmarkEnd w:id="68"/>
      <w:bookmarkEnd w:id="69"/>
      <w:r>
        <w:rPr>
          <w:rtl/>
        </w:rPr>
        <w:t>עידו אליה:</w:t>
      </w:r>
    </w:p>
    <w:p w:rsidR="0056332E" w:rsidRDefault="0056332E" w:rsidP="0056332E">
      <w:pPr>
        <w:pStyle w:val="KeepWithNext"/>
        <w:rPr>
          <w:rtl/>
        </w:rPr>
      </w:pPr>
    </w:p>
    <w:p w:rsidR="0056332E" w:rsidRDefault="0056332E" w:rsidP="0056332E">
      <w:pPr>
        <w:rPr>
          <w:rtl/>
        </w:rPr>
      </w:pPr>
      <w:r>
        <w:rPr>
          <w:rFonts w:hint="cs"/>
          <w:rtl/>
        </w:rPr>
        <w:t xml:space="preserve">באוטובוסים יש מקום ישיבה ששמור לנשים </w:t>
      </w:r>
      <w:bookmarkStart w:id="70" w:name="_ETM_Q1_313576"/>
      <w:bookmarkEnd w:id="70"/>
      <w:r>
        <w:rPr>
          <w:rFonts w:hint="cs"/>
          <w:rtl/>
        </w:rPr>
        <w:t>בהיריון.</w:t>
      </w:r>
    </w:p>
    <w:p w:rsidR="0056332E" w:rsidRDefault="0056332E" w:rsidP="0056332E">
      <w:pPr>
        <w:rPr>
          <w:rtl/>
        </w:rPr>
      </w:pPr>
    </w:p>
    <w:p w:rsidR="0056332E" w:rsidRDefault="0056332E" w:rsidP="0056332E">
      <w:pPr>
        <w:pStyle w:val="af6"/>
        <w:keepNext/>
        <w:rPr>
          <w:rtl/>
        </w:rPr>
      </w:pPr>
      <w:bookmarkStart w:id="71" w:name="_ETM_Q1_314682"/>
      <w:bookmarkEnd w:id="71"/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</w:p>
    <w:p w:rsidR="0056332E" w:rsidRDefault="0056332E" w:rsidP="0056332E">
      <w:pPr>
        <w:pStyle w:val="KeepWithNext"/>
        <w:rPr>
          <w:rtl/>
        </w:rPr>
      </w:pPr>
    </w:p>
    <w:p w:rsidR="0056332E" w:rsidRDefault="0056332E" w:rsidP="0056332E">
      <w:pPr>
        <w:rPr>
          <w:rtl/>
        </w:rPr>
      </w:pPr>
      <w:r>
        <w:rPr>
          <w:rFonts w:hint="cs"/>
          <w:rtl/>
        </w:rPr>
        <w:t>ה</w:t>
      </w:r>
      <w:bookmarkStart w:id="72" w:name="_ETM_Q1_315541"/>
      <w:bookmarkEnd w:id="72"/>
      <w:r>
        <w:rPr>
          <w:rFonts w:hint="cs"/>
          <w:rtl/>
        </w:rPr>
        <w:t xml:space="preserve">שאלה אם זה בחוק. זה </w:t>
      </w:r>
      <w:proofErr w:type="spellStart"/>
      <w:r>
        <w:rPr>
          <w:rFonts w:hint="cs"/>
          <w:rtl/>
        </w:rPr>
        <w:t>וולנטרי</w:t>
      </w:r>
      <w:proofErr w:type="spellEnd"/>
      <w:r>
        <w:rPr>
          <w:rFonts w:hint="cs"/>
          <w:rtl/>
        </w:rPr>
        <w:t>, לא?</w:t>
      </w:r>
    </w:p>
    <w:p w:rsidR="0056332E" w:rsidRDefault="0056332E" w:rsidP="0056332E">
      <w:pPr>
        <w:rPr>
          <w:rtl/>
        </w:rPr>
      </w:pPr>
    </w:p>
    <w:p w:rsidR="0056332E" w:rsidRDefault="0056332E" w:rsidP="0056332E">
      <w:pPr>
        <w:pStyle w:val="af9"/>
        <w:keepNext/>
        <w:rPr>
          <w:rtl/>
        </w:rPr>
      </w:pPr>
      <w:bookmarkStart w:id="73" w:name="_ETM_Q1_316062"/>
      <w:bookmarkStart w:id="74" w:name="_ETM_Q1_318138"/>
      <w:bookmarkEnd w:id="73"/>
      <w:bookmarkEnd w:id="74"/>
      <w:r>
        <w:rPr>
          <w:rtl/>
        </w:rPr>
        <w:t>עידו אליה:</w:t>
      </w:r>
    </w:p>
    <w:p w:rsidR="0056332E" w:rsidRDefault="0056332E" w:rsidP="0056332E">
      <w:pPr>
        <w:pStyle w:val="KeepWithNext"/>
        <w:rPr>
          <w:rtl/>
        </w:rPr>
      </w:pPr>
    </w:p>
    <w:p w:rsidR="0056332E" w:rsidRDefault="0056332E" w:rsidP="0056332E">
      <w:pPr>
        <w:rPr>
          <w:rtl/>
        </w:rPr>
      </w:pPr>
      <w:r>
        <w:rPr>
          <w:rFonts w:hint="cs"/>
          <w:rtl/>
        </w:rPr>
        <w:t xml:space="preserve">זה לא </w:t>
      </w:r>
      <w:proofErr w:type="spellStart"/>
      <w:r>
        <w:rPr>
          <w:rFonts w:hint="cs"/>
          <w:rtl/>
        </w:rPr>
        <w:t>וולנטרי</w:t>
      </w:r>
      <w:proofErr w:type="spellEnd"/>
      <w:r>
        <w:rPr>
          <w:rFonts w:hint="cs"/>
          <w:rtl/>
        </w:rPr>
        <w:t xml:space="preserve">. זה </w:t>
      </w:r>
      <w:bookmarkStart w:id="75" w:name="_ETM_Q1_318523"/>
      <w:bookmarkEnd w:id="75"/>
      <w:r>
        <w:rPr>
          <w:rFonts w:hint="cs"/>
          <w:rtl/>
        </w:rPr>
        <w:t>מוגדר בחוק. זה מוגדר ברישיונות.</w:t>
      </w:r>
    </w:p>
    <w:p w:rsidR="0056332E" w:rsidRDefault="0056332E" w:rsidP="0056332E">
      <w:pPr>
        <w:rPr>
          <w:rtl/>
        </w:rPr>
      </w:pPr>
    </w:p>
    <w:p w:rsidR="0056332E" w:rsidRDefault="0056332E" w:rsidP="0056332E">
      <w:pPr>
        <w:pStyle w:val="af6"/>
        <w:keepNext/>
        <w:rPr>
          <w:rtl/>
        </w:rPr>
      </w:pPr>
      <w:bookmarkStart w:id="76" w:name="_ETM_Q1_329338"/>
      <w:bookmarkEnd w:id="76"/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</w:p>
    <w:p w:rsidR="0056332E" w:rsidRDefault="0056332E" w:rsidP="0056332E">
      <w:pPr>
        <w:pStyle w:val="KeepWithNext"/>
        <w:rPr>
          <w:rtl/>
        </w:rPr>
      </w:pPr>
    </w:p>
    <w:p w:rsidR="0056332E" w:rsidRDefault="0056332E" w:rsidP="0056332E">
      <w:pPr>
        <w:rPr>
          <w:rtl/>
        </w:rPr>
      </w:pPr>
      <w:r>
        <w:rPr>
          <w:rFonts w:hint="cs"/>
          <w:rtl/>
        </w:rPr>
        <w:t>אתה רוצה להתייחס לחוק?</w:t>
      </w:r>
    </w:p>
    <w:p w:rsidR="0056332E" w:rsidRDefault="0056332E" w:rsidP="0056332E">
      <w:pPr>
        <w:rPr>
          <w:rtl/>
        </w:rPr>
      </w:pPr>
    </w:p>
    <w:p w:rsidR="0056332E" w:rsidRDefault="0056332E" w:rsidP="0056332E">
      <w:pPr>
        <w:pStyle w:val="af9"/>
        <w:keepNext/>
        <w:rPr>
          <w:rtl/>
        </w:rPr>
      </w:pPr>
      <w:bookmarkStart w:id="77" w:name="_ETM_Q1_330430"/>
      <w:bookmarkEnd w:id="77"/>
      <w:r>
        <w:rPr>
          <w:rtl/>
        </w:rPr>
        <w:t>עידו אליה:</w:t>
      </w:r>
    </w:p>
    <w:p w:rsidR="0056332E" w:rsidRDefault="0056332E" w:rsidP="0056332E">
      <w:pPr>
        <w:pStyle w:val="KeepWithNext"/>
        <w:rPr>
          <w:rtl/>
        </w:rPr>
      </w:pPr>
    </w:p>
    <w:p w:rsidR="0056332E" w:rsidRDefault="0056332E" w:rsidP="0056332E">
      <w:pPr>
        <w:rPr>
          <w:rtl/>
        </w:rPr>
      </w:pPr>
      <w:bookmarkStart w:id="78" w:name="_ETM_Q1_329903"/>
      <w:bookmarkEnd w:id="78"/>
      <w:r>
        <w:rPr>
          <w:rFonts w:hint="cs"/>
          <w:rtl/>
        </w:rPr>
        <w:t xml:space="preserve">הייתה לנו הערה אחת והיא </w:t>
      </w:r>
      <w:bookmarkStart w:id="79" w:name="_ETM_Q1_330590"/>
      <w:bookmarkEnd w:id="79"/>
      <w:r>
        <w:rPr>
          <w:rFonts w:hint="cs"/>
          <w:rtl/>
        </w:rPr>
        <w:t>נכנסה לתיקון. זה מקובל עלינו.</w:t>
      </w:r>
    </w:p>
    <w:p w:rsidR="0056332E" w:rsidRDefault="0056332E" w:rsidP="0056332E">
      <w:pPr>
        <w:rPr>
          <w:rtl/>
        </w:rPr>
      </w:pPr>
    </w:p>
    <w:p w:rsidR="0056332E" w:rsidRDefault="0056332E" w:rsidP="0056332E">
      <w:pPr>
        <w:pStyle w:val="a4"/>
        <w:keepNext/>
        <w:rPr>
          <w:rtl/>
        </w:rPr>
      </w:pPr>
      <w:bookmarkStart w:id="80" w:name="_ETM_Q1_334431"/>
      <w:bookmarkStart w:id="81" w:name="_ETM_Q1_335456"/>
      <w:bookmarkEnd w:id="80"/>
      <w:bookmarkEnd w:id="81"/>
      <w:r>
        <w:rPr>
          <w:rtl/>
        </w:rPr>
        <w:t>ענת מימון:</w:t>
      </w:r>
    </w:p>
    <w:p w:rsidR="0056332E" w:rsidRDefault="0056332E" w:rsidP="0056332E">
      <w:pPr>
        <w:pStyle w:val="KeepWithNext"/>
        <w:rPr>
          <w:rtl/>
        </w:rPr>
      </w:pPr>
    </w:p>
    <w:p w:rsidR="0056332E" w:rsidRDefault="0056332E" w:rsidP="0056332E">
      <w:pPr>
        <w:rPr>
          <w:rtl/>
        </w:rPr>
      </w:pPr>
      <w:r>
        <w:rPr>
          <w:rFonts w:hint="cs"/>
          <w:rtl/>
        </w:rPr>
        <w:t>במקרה שניתן לקבוע את התור מראש.</w:t>
      </w:r>
    </w:p>
    <w:p w:rsidR="0056332E" w:rsidRDefault="0056332E" w:rsidP="0056332E">
      <w:pPr>
        <w:rPr>
          <w:rtl/>
        </w:rPr>
      </w:pPr>
    </w:p>
    <w:p w:rsidR="0056332E" w:rsidRDefault="0056332E" w:rsidP="0056332E">
      <w:pPr>
        <w:pStyle w:val="af6"/>
        <w:keepNext/>
        <w:rPr>
          <w:rtl/>
        </w:rPr>
      </w:pPr>
      <w:bookmarkStart w:id="82" w:name="_ETM_Q1_337448"/>
      <w:bookmarkStart w:id="83" w:name="_ETM_Q1_338852"/>
      <w:bookmarkEnd w:id="82"/>
      <w:bookmarkEnd w:id="83"/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</w:p>
    <w:p w:rsidR="0056332E" w:rsidRDefault="0056332E" w:rsidP="0056332E">
      <w:pPr>
        <w:pStyle w:val="KeepWithNext"/>
        <w:rPr>
          <w:rtl/>
        </w:rPr>
      </w:pPr>
    </w:p>
    <w:p w:rsidR="0056332E" w:rsidRDefault="0056332E" w:rsidP="0056332E">
      <w:pPr>
        <w:rPr>
          <w:rtl/>
        </w:rPr>
      </w:pPr>
      <w:r>
        <w:rPr>
          <w:rFonts w:hint="cs"/>
          <w:rtl/>
        </w:rPr>
        <w:t>כן. זה נכנס.</w:t>
      </w:r>
    </w:p>
    <w:p w:rsidR="0056332E" w:rsidRDefault="0056332E" w:rsidP="0056332E">
      <w:pPr>
        <w:rPr>
          <w:rtl/>
        </w:rPr>
      </w:pPr>
    </w:p>
    <w:p w:rsidR="0056332E" w:rsidRDefault="0056332E" w:rsidP="0056332E">
      <w:pPr>
        <w:pStyle w:val="af9"/>
        <w:keepNext/>
        <w:rPr>
          <w:rtl/>
        </w:rPr>
      </w:pPr>
      <w:bookmarkStart w:id="84" w:name="_ETM_Q1_339819"/>
      <w:bookmarkEnd w:id="84"/>
      <w:r>
        <w:rPr>
          <w:rtl/>
        </w:rPr>
        <w:t>עידו אליה:</w:t>
      </w:r>
    </w:p>
    <w:p w:rsidR="0056332E" w:rsidRDefault="0056332E" w:rsidP="0056332E">
      <w:pPr>
        <w:pStyle w:val="KeepWithNext"/>
        <w:rPr>
          <w:rtl/>
        </w:rPr>
      </w:pPr>
    </w:p>
    <w:p w:rsidR="0056332E" w:rsidRDefault="0056332E" w:rsidP="0056332E">
      <w:pPr>
        <w:rPr>
          <w:rtl/>
        </w:rPr>
      </w:pPr>
      <w:r>
        <w:rPr>
          <w:rFonts w:hint="cs"/>
          <w:rtl/>
        </w:rPr>
        <w:t>מעבר לזה, זה מקובל עלינו.</w:t>
      </w:r>
    </w:p>
    <w:p w:rsidR="0056332E" w:rsidRDefault="0056332E" w:rsidP="0056332E">
      <w:pPr>
        <w:rPr>
          <w:rtl/>
        </w:rPr>
      </w:pPr>
    </w:p>
    <w:p w:rsidR="0056332E" w:rsidRDefault="0056332E" w:rsidP="0056332E">
      <w:pPr>
        <w:pStyle w:val="af6"/>
        <w:keepNext/>
        <w:rPr>
          <w:rtl/>
        </w:rPr>
      </w:pPr>
      <w:bookmarkStart w:id="85" w:name="_ETM_Q1_340327"/>
      <w:bookmarkStart w:id="86" w:name="_ETM_Q1_341091"/>
      <w:bookmarkEnd w:id="85"/>
      <w:bookmarkEnd w:id="86"/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</w:p>
    <w:p w:rsidR="0056332E" w:rsidRDefault="0056332E" w:rsidP="0056332E">
      <w:pPr>
        <w:pStyle w:val="KeepWithNext"/>
        <w:rPr>
          <w:rtl/>
        </w:rPr>
      </w:pPr>
    </w:p>
    <w:p w:rsidR="0056332E" w:rsidRDefault="0056332E" w:rsidP="0056332E">
      <w:pPr>
        <w:rPr>
          <w:rtl/>
        </w:rPr>
      </w:pPr>
      <w:r>
        <w:rPr>
          <w:rFonts w:hint="cs"/>
          <w:rtl/>
        </w:rPr>
        <w:t>עוד התייחסויות?</w:t>
      </w:r>
    </w:p>
    <w:p w:rsidR="0056332E" w:rsidRDefault="0056332E" w:rsidP="0056332E">
      <w:pPr>
        <w:rPr>
          <w:rtl/>
        </w:rPr>
      </w:pPr>
    </w:p>
    <w:p w:rsidR="0056332E" w:rsidRDefault="0056332E" w:rsidP="0056332E">
      <w:pPr>
        <w:pStyle w:val="a4"/>
        <w:keepNext/>
        <w:rPr>
          <w:rtl/>
        </w:rPr>
      </w:pPr>
      <w:bookmarkStart w:id="87" w:name="_ETM_Q1_342506"/>
      <w:bookmarkEnd w:id="87"/>
      <w:r>
        <w:rPr>
          <w:rtl/>
        </w:rPr>
        <w:t>ענת מימון:</w:t>
      </w:r>
    </w:p>
    <w:p w:rsidR="0056332E" w:rsidRDefault="0056332E" w:rsidP="0056332E">
      <w:pPr>
        <w:pStyle w:val="KeepWithNext"/>
        <w:rPr>
          <w:rtl/>
        </w:rPr>
      </w:pPr>
    </w:p>
    <w:p w:rsidR="0056332E" w:rsidRDefault="0056332E" w:rsidP="0056332E">
      <w:pPr>
        <w:rPr>
          <w:rtl/>
        </w:rPr>
      </w:pPr>
      <w:r>
        <w:rPr>
          <w:rFonts w:hint="cs"/>
          <w:rtl/>
        </w:rPr>
        <w:t>אני רק אעיר שאם אנחנו לא כותבים תחילה מיוחדת,</w:t>
      </w:r>
      <w:r w:rsidR="00993327">
        <w:rPr>
          <w:rFonts w:hint="cs"/>
          <w:rtl/>
        </w:rPr>
        <w:t xml:space="preserve"> </w:t>
      </w:r>
      <w:r>
        <w:rPr>
          <w:rFonts w:hint="cs"/>
          <w:rtl/>
        </w:rPr>
        <w:t>החוק ייכנס לתוקף מיום הפרסום.</w:t>
      </w:r>
      <w:bookmarkStart w:id="88" w:name="_ETM_Q1_349013"/>
      <w:bookmarkEnd w:id="88"/>
      <w:r>
        <w:rPr>
          <w:rFonts w:hint="cs"/>
          <w:rtl/>
        </w:rPr>
        <w:t xml:space="preserve"> בדרך כלל </w:t>
      </w:r>
      <w:bookmarkStart w:id="89" w:name="_ETM_Q1_357055"/>
      <w:bookmarkEnd w:id="89"/>
      <w:r>
        <w:rPr>
          <w:rFonts w:hint="cs"/>
          <w:rtl/>
        </w:rPr>
        <w:t>מספר שבועות.</w:t>
      </w:r>
    </w:p>
    <w:p w:rsidR="0056332E" w:rsidRDefault="0056332E" w:rsidP="0056332E">
      <w:pPr>
        <w:rPr>
          <w:rtl/>
        </w:rPr>
      </w:pPr>
    </w:p>
    <w:p w:rsidR="0056332E" w:rsidRDefault="0056332E" w:rsidP="0056332E">
      <w:pPr>
        <w:pStyle w:val="af9"/>
        <w:keepNext/>
        <w:rPr>
          <w:rtl/>
        </w:rPr>
      </w:pPr>
      <w:bookmarkStart w:id="90" w:name="_ETM_Q1_359349"/>
      <w:bookmarkEnd w:id="90"/>
      <w:r>
        <w:rPr>
          <w:rtl/>
        </w:rPr>
        <w:lastRenderedPageBreak/>
        <w:t xml:space="preserve">דינה </w:t>
      </w:r>
      <w:proofErr w:type="spellStart"/>
      <w:r>
        <w:rPr>
          <w:rtl/>
        </w:rPr>
        <w:t>צ'רנו</w:t>
      </w:r>
      <w:proofErr w:type="spellEnd"/>
      <w:r>
        <w:rPr>
          <w:rtl/>
        </w:rPr>
        <w:t>:</w:t>
      </w:r>
    </w:p>
    <w:p w:rsidR="0056332E" w:rsidRDefault="0056332E" w:rsidP="0056332E">
      <w:pPr>
        <w:pStyle w:val="KeepWithNext"/>
        <w:rPr>
          <w:rtl/>
        </w:rPr>
      </w:pPr>
    </w:p>
    <w:p w:rsidR="0056332E" w:rsidRDefault="0056332E" w:rsidP="0056332E">
      <w:pPr>
        <w:rPr>
          <w:rtl/>
        </w:rPr>
      </w:pPr>
      <w:r>
        <w:rPr>
          <w:rFonts w:hint="cs"/>
          <w:rtl/>
        </w:rPr>
        <w:t>משרד הבריאות. צריך לקחת בחשבון את ההיערכות בשילוט.</w:t>
      </w:r>
      <w:bookmarkStart w:id="91" w:name="_ETM_Q1_370702"/>
      <w:bookmarkEnd w:id="91"/>
      <w:r w:rsidR="00993327">
        <w:rPr>
          <w:rFonts w:hint="cs"/>
          <w:rtl/>
        </w:rPr>
        <w:t xml:space="preserve"> זאת </w:t>
      </w:r>
      <w:bookmarkStart w:id="92" w:name="_ETM_Q1_381059"/>
      <w:bookmarkEnd w:id="92"/>
      <w:r w:rsidR="00993327">
        <w:rPr>
          <w:rFonts w:hint="cs"/>
          <w:rtl/>
        </w:rPr>
        <w:t xml:space="preserve">לא היערכות ארוכה, אבל אם זה עניין של שלושה שבועות, </w:t>
      </w:r>
      <w:bookmarkStart w:id="93" w:name="_ETM_Q1_385539"/>
      <w:bookmarkEnd w:id="93"/>
      <w:r w:rsidR="00993327">
        <w:rPr>
          <w:rFonts w:hint="cs"/>
          <w:rtl/>
        </w:rPr>
        <w:t>אולי צריך לשקול.</w:t>
      </w:r>
      <w:bookmarkStart w:id="94" w:name="_ETM_Q1_387385"/>
      <w:bookmarkEnd w:id="94"/>
    </w:p>
    <w:p w:rsidR="00993327" w:rsidRDefault="00993327" w:rsidP="0056332E">
      <w:pPr>
        <w:rPr>
          <w:rtl/>
        </w:rPr>
      </w:pPr>
    </w:p>
    <w:p w:rsidR="00993327" w:rsidRDefault="00993327" w:rsidP="00993327">
      <w:pPr>
        <w:pStyle w:val="a4"/>
        <w:keepNext/>
        <w:rPr>
          <w:rtl/>
        </w:rPr>
      </w:pPr>
      <w:bookmarkStart w:id="95" w:name="_ETM_Q1_387711"/>
      <w:bookmarkEnd w:id="95"/>
      <w:r>
        <w:rPr>
          <w:rtl/>
        </w:rPr>
        <w:t>ענת מימון:</w:t>
      </w:r>
    </w:p>
    <w:p w:rsidR="00993327" w:rsidRDefault="00993327" w:rsidP="00993327">
      <w:pPr>
        <w:pStyle w:val="KeepWithNext"/>
        <w:rPr>
          <w:rtl/>
        </w:rPr>
      </w:pPr>
    </w:p>
    <w:p w:rsidR="00993327" w:rsidRDefault="00993327" w:rsidP="00993327">
      <w:pPr>
        <w:rPr>
          <w:rtl/>
        </w:rPr>
      </w:pPr>
      <w:r>
        <w:rPr>
          <w:rFonts w:hint="cs"/>
          <w:rtl/>
        </w:rPr>
        <w:t>חודש, חודשיים?</w:t>
      </w:r>
    </w:p>
    <w:p w:rsidR="00993327" w:rsidRDefault="00993327" w:rsidP="00993327">
      <w:pPr>
        <w:rPr>
          <w:rtl/>
        </w:rPr>
      </w:pPr>
    </w:p>
    <w:p w:rsidR="00993327" w:rsidRDefault="00993327" w:rsidP="00993327">
      <w:pPr>
        <w:pStyle w:val="af9"/>
        <w:keepNext/>
        <w:rPr>
          <w:rtl/>
        </w:rPr>
      </w:pPr>
      <w:bookmarkStart w:id="96" w:name="_ETM_Q1_387245"/>
      <w:bookmarkStart w:id="97" w:name="_ETM_Q1_388240"/>
      <w:bookmarkEnd w:id="96"/>
      <w:bookmarkEnd w:id="97"/>
      <w:r>
        <w:rPr>
          <w:rtl/>
        </w:rPr>
        <w:t xml:space="preserve">דינה </w:t>
      </w:r>
      <w:proofErr w:type="spellStart"/>
      <w:r>
        <w:rPr>
          <w:rtl/>
        </w:rPr>
        <w:t>צ'רנו</w:t>
      </w:r>
      <w:proofErr w:type="spellEnd"/>
      <w:r>
        <w:rPr>
          <w:rtl/>
        </w:rPr>
        <w:t>:</w:t>
      </w:r>
    </w:p>
    <w:p w:rsidR="00993327" w:rsidRDefault="00993327" w:rsidP="00993327">
      <w:pPr>
        <w:pStyle w:val="KeepWithNext"/>
        <w:rPr>
          <w:rtl/>
        </w:rPr>
      </w:pPr>
    </w:p>
    <w:p w:rsidR="00993327" w:rsidRDefault="00993327" w:rsidP="00993327">
      <w:pPr>
        <w:rPr>
          <w:rtl/>
        </w:rPr>
      </w:pPr>
      <w:r>
        <w:rPr>
          <w:rFonts w:hint="cs"/>
          <w:rtl/>
        </w:rPr>
        <w:t>חודשיים.</w:t>
      </w:r>
    </w:p>
    <w:p w:rsidR="00993327" w:rsidRDefault="00993327" w:rsidP="00993327">
      <w:pPr>
        <w:rPr>
          <w:rtl/>
        </w:rPr>
      </w:pPr>
    </w:p>
    <w:p w:rsidR="00993327" w:rsidRDefault="00993327" w:rsidP="00993327">
      <w:pPr>
        <w:pStyle w:val="a4"/>
        <w:keepNext/>
        <w:rPr>
          <w:rtl/>
        </w:rPr>
      </w:pPr>
      <w:bookmarkStart w:id="98" w:name="_ETM_Q1_389503"/>
      <w:bookmarkStart w:id="99" w:name="_ETM_Q1_390490"/>
      <w:bookmarkEnd w:id="98"/>
      <w:bookmarkEnd w:id="99"/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</w:p>
    <w:p w:rsidR="00993327" w:rsidRDefault="00993327" w:rsidP="00993327">
      <w:pPr>
        <w:pStyle w:val="KeepWithNext"/>
        <w:rPr>
          <w:rtl/>
        </w:rPr>
      </w:pPr>
    </w:p>
    <w:p w:rsidR="00993327" w:rsidRDefault="00993327" w:rsidP="00993327">
      <w:pPr>
        <w:rPr>
          <w:rtl/>
        </w:rPr>
      </w:pPr>
      <w:r>
        <w:rPr>
          <w:rFonts w:hint="cs"/>
          <w:rtl/>
        </w:rPr>
        <w:t>השאלה אם זה מחייב התייחסות מיוחדת.</w:t>
      </w:r>
    </w:p>
    <w:p w:rsidR="00993327" w:rsidRDefault="00993327" w:rsidP="00993327">
      <w:pPr>
        <w:rPr>
          <w:rtl/>
        </w:rPr>
      </w:pPr>
    </w:p>
    <w:p w:rsidR="00993327" w:rsidRDefault="00993327" w:rsidP="00993327">
      <w:pPr>
        <w:pStyle w:val="af9"/>
        <w:keepNext/>
        <w:rPr>
          <w:rtl/>
        </w:rPr>
      </w:pPr>
      <w:r>
        <w:rPr>
          <w:rtl/>
        </w:rPr>
        <w:t xml:space="preserve">דינה </w:t>
      </w:r>
      <w:proofErr w:type="spellStart"/>
      <w:r>
        <w:rPr>
          <w:rtl/>
        </w:rPr>
        <w:t>צ'רנו</w:t>
      </w:r>
      <w:proofErr w:type="spellEnd"/>
      <w:r>
        <w:rPr>
          <w:rtl/>
        </w:rPr>
        <w:t>:</w:t>
      </w:r>
    </w:p>
    <w:p w:rsidR="00993327" w:rsidRDefault="00993327" w:rsidP="00993327">
      <w:pPr>
        <w:pStyle w:val="KeepWithNext"/>
        <w:rPr>
          <w:rtl/>
        </w:rPr>
      </w:pPr>
    </w:p>
    <w:p w:rsidR="00993327" w:rsidRDefault="00993327" w:rsidP="00993327">
      <w:pPr>
        <w:rPr>
          <w:rtl/>
        </w:rPr>
      </w:pPr>
      <w:r>
        <w:rPr>
          <w:rFonts w:hint="cs"/>
          <w:rtl/>
        </w:rPr>
        <w:t xml:space="preserve">לא. </w:t>
      </w:r>
      <w:bookmarkStart w:id="100" w:name="_ETM_Q1_392765"/>
      <w:bookmarkEnd w:id="100"/>
      <w:r>
        <w:rPr>
          <w:rFonts w:hint="cs"/>
          <w:rtl/>
        </w:rPr>
        <w:t>לעניין התחולה אין לנו בעיה.</w:t>
      </w:r>
    </w:p>
    <w:p w:rsidR="00993327" w:rsidRDefault="00993327" w:rsidP="00993327">
      <w:pPr>
        <w:rPr>
          <w:rtl/>
        </w:rPr>
      </w:pPr>
    </w:p>
    <w:p w:rsidR="00993327" w:rsidRDefault="00993327" w:rsidP="00993327">
      <w:pPr>
        <w:pStyle w:val="af6"/>
        <w:keepNext/>
        <w:rPr>
          <w:rtl/>
        </w:rPr>
      </w:pPr>
      <w:bookmarkStart w:id="101" w:name="_ETM_Q1_395718"/>
      <w:bookmarkEnd w:id="101"/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</w:p>
    <w:p w:rsidR="00993327" w:rsidRDefault="00993327" w:rsidP="00993327">
      <w:pPr>
        <w:pStyle w:val="KeepWithNext"/>
        <w:rPr>
          <w:rtl/>
        </w:rPr>
      </w:pPr>
    </w:p>
    <w:p w:rsidR="00993327" w:rsidRDefault="00993327" w:rsidP="00993327">
      <w:pPr>
        <w:rPr>
          <w:rtl/>
        </w:rPr>
      </w:pPr>
      <w:r>
        <w:rPr>
          <w:rFonts w:hint="cs"/>
          <w:rtl/>
        </w:rPr>
        <w:t xml:space="preserve">זה לא שיש כאן תשתיות להכין </w:t>
      </w:r>
      <w:bookmarkStart w:id="102" w:name="_ETM_Q1_398527"/>
      <w:bookmarkEnd w:id="102"/>
      <w:r>
        <w:rPr>
          <w:rFonts w:hint="cs"/>
          <w:rtl/>
        </w:rPr>
        <w:t>או משהו כזה.</w:t>
      </w:r>
    </w:p>
    <w:p w:rsidR="00993327" w:rsidRDefault="00993327" w:rsidP="00993327">
      <w:pPr>
        <w:rPr>
          <w:rtl/>
        </w:rPr>
      </w:pPr>
    </w:p>
    <w:p w:rsidR="00993327" w:rsidRDefault="00993327" w:rsidP="00993327">
      <w:pPr>
        <w:pStyle w:val="af9"/>
        <w:keepNext/>
        <w:rPr>
          <w:rtl/>
        </w:rPr>
      </w:pPr>
      <w:bookmarkStart w:id="103" w:name="_ETM_Q1_398369"/>
      <w:bookmarkEnd w:id="103"/>
      <w:r>
        <w:rPr>
          <w:rtl/>
        </w:rPr>
        <w:t xml:space="preserve">דינה </w:t>
      </w:r>
      <w:proofErr w:type="spellStart"/>
      <w:r>
        <w:rPr>
          <w:rtl/>
        </w:rPr>
        <w:t>צ'רנו</w:t>
      </w:r>
      <w:proofErr w:type="spellEnd"/>
      <w:r>
        <w:rPr>
          <w:rtl/>
        </w:rPr>
        <w:t>:</w:t>
      </w:r>
    </w:p>
    <w:p w:rsidR="00993327" w:rsidRDefault="00993327" w:rsidP="00993327">
      <w:pPr>
        <w:pStyle w:val="KeepWithNext"/>
        <w:rPr>
          <w:rtl/>
        </w:rPr>
      </w:pPr>
    </w:p>
    <w:p w:rsidR="00993327" w:rsidRDefault="00993327" w:rsidP="00993327">
      <w:pPr>
        <w:rPr>
          <w:rtl/>
        </w:rPr>
      </w:pPr>
      <w:r>
        <w:rPr>
          <w:rFonts w:hint="cs"/>
          <w:rtl/>
        </w:rPr>
        <w:t>לא. יש חובה לפרסם.</w:t>
      </w:r>
    </w:p>
    <w:p w:rsidR="00993327" w:rsidRDefault="00993327" w:rsidP="00993327">
      <w:pPr>
        <w:rPr>
          <w:rtl/>
        </w:rPr>
      </w:pPr>
    </w:p>
    <w:p w:rsidR="00993327" w:rsidRDefault="00993327" w:rsidP="00993327">
      <w:pPr>
        <w:pStyle w:val="a4"/>
        <w:keepNext/>
        <w:rPr>
          <w:rtl/>
        </w:rPr>
      </w:pPr>
      <w:bookmarkStart w:id="104" w:name="_ETM_Q1_405279"/>
      <w:bookmarkEnd w:id="104"/>
      <w:r>
        <w:rPr>
          <w:rtl/>
        </w:rPr>
        <w:t>ענת מימון:</w:t>
      </w:r>
    </w:p>
    <w:p w:rsidR="00993327" w:rsidRDefault="00993327" w:rsidP="00993327">
      <w:pPr>
        <w:pStyle w:val="KeepWithNext"/>
        <w:rPr>
          <w:rtl/>
        </w:rPr>
      </w:pPr>
    </w:p>
    <w:p w:rsidR="00993327" w:rsidRDefault="00993327" w:rsidP="00993327">
      <w:pPr>
        <w:rPr>
          <w:rtl/>
        </w:rPr>
      </w:pPr>
      <w:r>
        <w:rPr>
          <w:rFonts w:hint="cs"/>
          <w:rtl/>
        </w:rPr>
        <w:t xml:space="preserve">לא קבענו חובה לפרסם </w:t>
      </w:r>
      <w:bookmarkStart w:id="105" w:name="_ETM_Q1_405922"/>
      <w:bookmarkEnd w:id="105"/>
      <w:r>
        <w:rPr>
          <w:rFonts w:hint="cs"/>
          <w:rtl/>
        </w:rPr>
        <w:t>את העניין אלא לאפשר את זה.</w:t>
      </w:r>
    </w:p>
    <w:p w:rsidR="00993327" w:rsidRDefault="00993327" w:rsidP="00993327">
      <w:pPr>
        <w:rPr>
          <w:rtl/>
        </w:rPr>
      </w:pPr>
    </w:p>
    <w:p w:rsidR="00993327" w:rsidRDefault="00993327" w:rsidP="00993327">
      <w:pPr>
        <w:rPr>
          <w:rtl/>
        </w:rPr>
      </w:pPr>
      <w:bookmarkStart w:id="106" w:name="_ETM_Q1_413119"/>
      <w:bookmarkEnd w:id="106"/>
      <w:r>
        <w:rPr>
          <w:rFonts w:hint="cs"/>
          <w:rtl/>
        </w:rPr>
        <w:t xml:space="preserve">הוספנו את הנושא של </w:t>
      </w:r>
      <w:bookmarkStart w:id="107" w:name="_ETM_Q1_416480"/>
      <w:bookmarkEnd w:id="107"/>
      <w:r>
        <w:rPr>
          <w:rFonts w:hint="cs"/>
          <w:rtl/>
        </w:rPr>
        <w:t>שינוי התוספת באישור הוועדה, שר המשפטים והנושא של הגדרת רשות ציבורית.</w:t>
      </w:r>
    </w:p>
    <w:p w:rsidR="00993327" w:rsidRDefault="00993327" w:rsidP="00993327">
      <w:pPr>
        <w:rPr>
          <w:rtl/>
        </w:rPr>
      </w:pPr>
    </w:p>
    <w:p w:rsidR="00993327" w:rsidRDefault="00993327" w:rsidP="00993327">
      <w:pPr>
        <w:rPr>
          <w:rtl/>
        </w:rPr>
      </w:pPr>
      <w:r>
        <w:rPr>
          <w:rFonts w:hint="cs"/>
          <w:rtl/>
        </w:rPr>
        <w:t>א</w:t>
      </w:r>
      <w:bookmarkStart w:id="108" w:name="_ETM_Q1_422078"/>
      <w:bookmarkEnd w:id="108"/>
      <w:r>
        <w:rPr>
          <w:rFonts w:hint="cs"/>
          <w:rtl/>
        </w:rPr>
        <w:t>פשר להצביע.</w:t>
      </w:r>
    </w:p>
    <w:p w:rsidR="00993327" w:rsidRDefault="00993327" w:rsidP="00993327">
      <w:pPr>
        <w:rPr>
          <w:rtl/>
        </w:rPr>
      </w:pPr>
    </w:p>
    <w:p w:rsidR="00993327" w:rsidRDefault="00993327" w:rsidP="00993327">
      <w:pPr>
        <w:pStyle w:val="af6"/>
        <w:keepNext/>
        <w:rPr>
          <w:rtl/>
        </w:rPr>
      </w:pP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</w:p>
    <w:p w:rsidR="00993327" w:rsidRDefault="00993327" w:rsidP="00993327">
      <w:pPr>
        <w:pStyle w:val="KeepWithNext"/>
        <w:rPr>
          <w:rtl/>
        </w:rPr>
      </w:pPr>
    </w:p>
    <w:p w:rsidR="00993327" w:rsidRDefault="00993327" w:rsidP="00993327">
      <w:pPr>
        <w:rPr>
          <w:rtl/>
        </w:rPr>
      </w:pPr>
      <w:r>
        <w:rPr>
          <w:rFonts w:hint="cs"/>
          <w:rtl/>
        </w:rPr>
        <w:t>יש הסתייגויות?</w:t>
      </w:r>
    </w:p>
    <w:p w:rsidR="00993327" w:rsidRDefault="00993327" w:rsidP="00993327">
      <w:pPr>
        <w:rPr>
          <w:rtl/>
        </w:rPr>
      </w:pPr>
    </w:p>
    <w:p w:rsidR="00993327" w:rsidRDefault="00993327" w:rsidP="00993327">
      <w:pPr>
        <w:pStyle w:val="a4"/>
        <w:keepNext/>
        <w:rPr>
          <w:rtl/>
        </w:rPr>
      </w:pPr>
      <w:bookmarkStart w:id="109" w:name="_ETM_Q1_437372"/>
      <w:bookmarkStart w:id="110" w:name="_ETM_Q1_437088"/>
      <w:bookmarkEnd w:id="109"/>
      <w:bookmarkEnd w:id="110"/>
      <w:r>
        <w:rPr>
          <w:rtl/>
        </w:rPr>
        <w:t>ענת מימון:</w:t>
      </w:r>
    </w:p>
    <w:p w:rsidR="00993327" w:rsidRDefault="00993327" w:rsidP="00993327">
      <w:pPr>
        <w:pStyle w:val="KeepWithNext"/>
        <w:rPr>
          <w:rtl/>
        </w:rPr>
      </w:pPr>
    </w:p>
    <w:p w:rsidR="00993327" w:rsidRDefault="00993327" w:rsidP="00993327">
      <w:pPr>
        <w:rPr>
          <w:rtl/>
        </w:rPr>
      </w:pPr>
      <w:r>
        <w:rPr>
          <w:rFonts w:hint="cs"/>
          <w:rtl/>
        </w:rPr>
        <w:t xml:space="preserve">יש בקשה לרשות דיבור של חבר הכנסת יהודה </w:t>
      </w:r>
      <w:bookmarkStart w:id="111" w:name="_ETM_Q1_439073"/>
      <w:bookmarkEnd w:id="111"/>
      <w:r>
        <w:rPr>
          <w:rFonts w:hint="cs"/>
          <w:rtl/>
        </w:rPr>
        <w:t>גליק.</w:t>
      </w:r>
    </w:p>
    <w:p w:rsidR="00993327" w:rsidRDefault="00993327" w:rsidP="00993327">
      <w:pPr>
        <w:rPr>
          <w:rtl/>
        </w:rPr>
      </w:pPr>
    </w:p>
    <w:p w:rsidR="00993327" w:rsidRDefault="00993327" w:rsidP="00993327">
      <w:pPr>
        <w:pStyle w:val="af6"/>
        <w:keepNext/>
        <w:rPr>
          <w:rtl/>
        </w:rPr>
      </w:pPr>
      <w:bookmarkStart w:id="112" w:name="_ETM_Q1_441886"/>
      <w:bookmarkStart w:id="113" w:name="_ETM_Q1_441760"/>
      <w:bookmarkEnd w:id="112"/>
      <w:bookmarkEnd w:id="113"/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</w:p>
    <w:p w:rsidR="00993327" w:rsidRDefault="00993327" w:rsidP="00993327">
      <w:pPr>
        <w:pStyle w:val="KeepWithNext"/>
        <w:rPr>
          <w:rtl/>
        </w:rPr>
      </w:pPr>
    </w:p>
    <w:p w:rsidR="00993327" w:rsidRDefault="00993327" w:rsidP="00993327">
      <w:pPr>
        <w:rPr>
          <w:rtl/>
        </w:rPr>
      </w:pPr>
      <w:r>
        <w:rPr>
          <w:rFonts w:hint="cs"/>
          <w:rtl/>
        </w:rPr>
        <w:t>אני רוצה לבקש לסיעת מרצ.</w:t>
      </w:r>
    </w:p>
    <w:p w:rsidR="00993327" w:rsidRDefault="00993327" w:rsidP="00993327">
      <w:pPr>
        <w:rPr>
          <w:rtl/>
        </w:rPr>
      </w:pPr>
      <w:bookmarkStart w:id="114" w:name="_ETM_Q1_445188"/>
      <w:bookmarkEnd w:id="114"/>
    </w:p>
    <w:p w:rsidR="00993327" w:rsidRDefault="00993327" w:rsidP="00993327">
      <w:pPr>
        <w:pStyle w:val="a4"/>
        <w:keepNext/>
        <w:rPr>
          <w:rtl/>
        </w:rPr>
      </w:pPr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</w:p>
    <w:p w:rsidR="00993327" w:rsidRDefault="00993327" w:rsidP="00993327">
      <w:pPr>
        <w:pStyle w:val="KeepWithNext"/>
        <w:rPr>
          <w:rtl/>
        </w:rPr>
      </w:pPr>
    </w:p>
    <w:p w:rsidR="00993327" w:rsidRDefault="00993327" w:rsidP="00993327">
      <w:pPr>
        <w:rPr>
          <w:rtl/>
        </w:rPr>
      </w:pPr>
      <w:r>
        <w:rPr>
          <w:rFonts w:hint="cs"/>
          <w:rtl/>
        </w:rPr>
        <w:t>והרשימה המשותפת, מי שירצה.</w:t>
      </w:r>
    </w:p>
    <w:p w:rsidR="00993327" w:rsidRDefault="00993327" w:rsidP="00993327">
      <w:pPr>
        <w:rPr>
          <w:rtl/>
        </w:rPr>
      </w:pPr>
    </w:p>
    <w:p w:rsidR="00993327" w:rsidRDefault="00993327" w:rsidP="00993327">
      <w:pPr>
        <w:pStyle w:val="af6"/>
        <w:keepNext/>
        <w:rPr>
          <w:rtl/>
        </w:rPr>
      </w:pPr>
      <w:bookmarkStart w:id="115" w:name="_ETM_Q1_445579"/>
      <w:bookmarkEnd w:id="115"/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</w:p>
    <w:p w:rsidR="00993327" w:rsidRDefault="00993327" w:rsidP="00993327">
      <w:pPr>
        <w:pStyle w:val="KeepWithNext"/>
        <w:rPr>
          <w:rtl/>
        </w:rPr>
      </w:pPr>
    </w:p>
    <w:p w:rsidR="00993327" w:rsidRDefault="00993327" w:rsidP="00993327">
      <w:pPr>
        <w:rPr>
          <w:rtl/>
        </w:rPr>
      </w:pPr>
      <w:r>
        <w:rPr>
          <w:rFonts w:hint="cs"/>
          <w:rtl/>
        </w:rPr>
        <w:t xml:space="preserve">מי בעד אישור </w:t>
      </w:r>
      <w:bookmarkStart w:id="116" w:name="_ETM_Q1_421405"/>
      <w:bookmarkEnd w:id="116"/>
      <w:r>
        <w:rPr>
          <w:rFonts w:hint="cs"/>
          <w:rtl/>
        </w:rPr>
        <w:t>ה</w:t>
      </w:r>
      <w:r>
        <w:rPr>
          <w:rtl/>
        </w:rPr>
        <w:t>צעת חוק שיווי זכויות האישה (תיקון מס' 11) (מתן שירות ציבורי ללא המתנה בתור לאישה בהיריון), התשע"ח-2018</w:t>
      </w:r>
      <w:r>
        <w:rPr>
          <w:rFonts w:hint="cs"/>
          <w:rtl/>
        </w:rPr>
        <w:t xml:space="preserve"> עם התיקונים? מי </w:t>
      </w:r>
      <w:bookmarkStart w:id="117" w:name="_ETM_Q1_422512"/>
      <w:bookmarkEnd w:id="117"/>
      <w:r>
        <w:rPr>
          <w:rFonts w:hint="cs"/>
          <w:rtl/>
        </w:rPr>
        <w:t>נגד?</w:t>
      </w:r>
    </w:p>
    <w:p w:rsidR="00993327" w:rsidRDefault="00993327" w:rsidP="00993327">
      <w:pPr>
        <w:rPr>
          <w:rtl/>
        </w:rPr>
      </w:pPr>
    </w:p>
    <w:p w:rsidR="00993327" w:rsidRDefault="00993327" w:rsidP="00993327">
      <w:pPr>
        <w:pStyle w:val="af1"/>
        <w:keepNext/>
        <w:rPr>
          <w:rtl/>
        </w:rPr>
      </w:pPr>
      <w:bookmarkStart w:id="118" w:name="_ETM_Q1_423281"/>
      <w:bookmarkEnd w:id="118"/>
      <w:r>
        <w:rPr>
          <w:rtl/>
        </w:rPr>
        <w:t>הצבעה</w:t>
      </w:r>
    </w:p>
    <w:p w:rsidR="00993327" w:rsidRDefault="00993327" w:rsidP="00993327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פה אחד</w:t>
      </w:r>
    </w:p>
    <w:p w:rsidR="00993327" w:rsidRDefault="00993327" w:rsidP="00993327">
      <w:pPr>
        <w:pStyle w:val="a6"/>
        <w:keepNext/>
        <w:rPr>
          <w:b w:val="0"/>
          <w:bCs w:val="0"/>
          <w:u w:val="none"/>
          <w:rtl/>
        </w:rPr>
      </w:pPr>
      <w:r w:rsidRPr="00993327">
        <w:rPr>
          <w:b w:val="0"/>
          <w:bCs w:val="0"/>
          <w:u w:val="none"/>
          <w:rtl/>
        </w:rPr>
        <w:t>הצעת חוק שיווי זכויות האישה (תיקון מס' 11) (מתן שירות ציבורי ללא המתנה בתור לאישה בהיריון), התשע"ח-2018</w:t>
      </w:r>
      <w:r w:rsidRPr="00993327">
        <w:rPr>
          <w:rFonts w:hint="cs"/>
          <w:b w:val="0"/>
          <w:bCs w:val="0"/>
          <w:u w:val="none"/>
          <w:rtl/>
        </w:rPr>
        <w:t xml:space="preserve"> נתקבלה</w:t>
      </w:r>
      <w:r>
        <w:rPr>
          <w:rFonts w:hint="cs"/>
          <w:b w:val="0"/>
          <w:bCs w:val="0"/>
          <w:u w:val="none"/>
          <w:rtl/>
        </w:rPr>
        <w:t>.</w:t>
      </w:r>
    </w:p>
    <w:p w:rsidR="00993327" w:rsidRDefault="00993327" w:rsidP="00993327">
      <w:pPr>
        <w:rPr>
          <w:rtl/>
        </w:rPr>
      </w:pPr>
    </w:p>
    <w:p w:rsidR="00993327" w:rsidRDefault="00993327" w:rsidP="00993327">
      <w:pPr>
        <w:pStyle w:val="af6"/>
        <w:keepNext/>
        <w:rPr>
          <w:rtl/>
        </w:rPr>
      </w:pPr>
      <w:bookmarkStart w:id="119" w:name="_ETM_Q1_429657"/>
      <w:bookmarkEnd w:id="119"/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</w:p>
    <w:p w:rsidR="00993327" w:rsidRDefault="00993327" w:rsidP="00993327">
      <w:pPr>
        <w:pStyle w:val="KeepWithNext"/>
        <w:rPr>
          <w:rtl/>
        </w:rPr>
      </w:pPr>
    </w:p>
    <w:p w:rsidR="00993327" w:rsidRDefault="00993327" w:rsidP="00993327">
      <w:pPr>
        <w:rPr>
          <w:rtl/>
        </w:rPr>
      </w:pPr>
      <w:r>
        <w:rPr>
          <w:rFonts w:hint="cs"/>
          <w:rtl/>
        </w:rPr>
        <w:t>הצעת החוק התקבלה פה אחד.</w:t>
      </w:r>
    </w:p>
    <w:p w:rsidR="00993327" w:rsidRDefault="00993327" w:rsidP="00993327">
      <w:pPr>
        <w:rPr>
          <w:rtl/>
        </w:rPr>
      </w:pPr>
    </w:p>
    <w:p w:rsidR="00993327" w:rsidRDefault="00993327" w:rsidP="00993327">
      <w:pPr>
        <w:rPr>
          <w:rtl/>
        </w:rPr>
      </w:pPr>
      <w:r>
        <w:rPr>
          <w:rFonts w:hint="cs"/>
          <w:rtl/>
        </w:rPr>
        <w:t>תודה, בהצלחה.</w:t>
      </w:r>
    </w:p>
    <w:p w:rsidR="00993327" w:rsidRDefault="00993327" w:rsidP="00993327">
      <w:pPr>
        <w:rPr>
          <w:rtl/>
        </w:rPr>
      </w:pPr>
    </w:p>
    <w:p w:rsidR="00993327" w:rsidRDefault="00993327" w:rsidP="00993327">
      <w:pPr>
        <w:rPr>
          <w:rtl/>
        </w:rPr>
      </w:pPr>
      <w:bookmarkStart w:id="120" w:name="_ETM_Q1_431135"/>
      <w:bookmarkEnd w:id="120"/>
      <w:r>
        <w:rPr>
          <w:rFonts w:hint="cs"/>
          <w:rtl/>
        </w:rPr>
        <w:t xml:space="preserve">הישיבה </w:t>
      </w:r>
      <w:bookmarkStart w:id="121" w:name="_ETM_Q1_432709"/>
      <w:bookmarkEnd w:id="121"/>
      <w:r>
        <w:rPr>
          <w:rFonts w:hint="cs"/>
          <w:rtl/>
        </w:rPr>
        <w:t>נעולה.</w:t>
      </w:r>
    </w:p>
    <w:p w:rsidR="00993327" w:rsidRDefault="00993327" w:rsidP="00993327">
      <w:pPr>
        <w:rPr>
          <w:rtl/>
        </w:rPr>
      </w:pPr>
    </w:p>
    <w:p w:rsidR="00993327" w:rsidRDefault="00993327" w:rsidP="00107EC7">
      <w:pPr>
        <w:ind w:firstLine="0"/>
        <w:rPr>
          <w:rtl/>
        </w:rPr>
      </w:pPr>
    </w:p>
    <w:p w:rsidR="00993327" w:rsidRDefault="00993327" w:rsidP="00993327">
      <w:pPr>
        <w:pStyle w:val="afc"/>
        <w:keepNext/>
        <w:rPr>
          <w:rtl/>
        </w:rPr>
      </w:pPr>
      <w:bookmarkStart w:id="122" w:name="_ETM_Q1_432229"/>
      <w:bookmarkEnd w:id="122"/>
      <w:r>
        <w:rPr>
          <w:rtl/>
        </w:rPr>
        <w:t>הישיבה ננעלה בשעה 08:55.</w:t>
      </w:r>
    </w:p>
    <w:p w:rsidR="00993327" w:rsidRDefault="00993327" w:rsidP="00993327">
      <w:pPr>
        <w:pStyle w:val="KeepWithNext"/>
        <w:rPr>
          <w:rtl/>
        </w:rPr>
      </w:pPr>
    </w:p>
    <w:p w:rsidR="00993327" w:rsidRPr="00993327" w:rsidRDefault="00993327" w:rsidP="00993327"/>
    <w:p w:rsidR="00993327" w:rsidRPr="00993327" w:rsidRDefault="00993327" w:rsidP="00993327">
      <w:pPr>
        <w:pStyle w:val="af2"/>
      </w:pPr>
    </w:p>
    <w:p w:rsidR="00993327" w:rsidRPr="00993327" w:rsidRDefault="00993327" w:rsidP="00993327">
      <w:pPr>
        <w:rPr>
          <w:rtl/>
        </w:rPr>
      </w:pPr>
    </w:p>
    <w:p w:rsidR="0056332E" w:rsidRDefault="0056332E" w:rsidP="0056332E">
      <w:pPr>
        <w:rPr>
          <w:rtl/>
        </w:rPr>
      </w:pPr>
    </w:p>
    <w:p w:rsidR="0056332E" w:rsidRDefault="0056332E" w:rsidP="0056332E">
      <w:pPr>
        <w:rPr>
          <w:rtl/>
        </w:rPr>
      </w:pPr>
      <w:bookmarkStart w:id="123" w:name="_ETM_Q1_371528"/>
      <w:bookmarkEnd w:id="123"/>
    </w:p>
    <w:p w:rsidR="0056332E" w:rsidRDefault="0056332E" w:rsidP="0056332E">
      <w:pPr>
        <w:rPr>
          <w:rtl/>
        </w:rPr>
      </w:pPr>
    </w:p>
    <w:p w:rsidR="0056332E" w:rsidRDefault="0056332E" w:rsidP="0056332E">
      <w:pPr>
        <w:rPr>
          <w:rtl/>
        </w:rPr>
      </w:pPr>
      <w:bookmarkStart w:id="124" w:name="_ETM_Q1_357360"/>
      <w:bookmarkEnd w:id="124"/>
    </w:p>
    <w:p w:rsidR="0056332E" w:rsidRDefault="0056332E" w:rsidP="0056332E">
      <w:pPr>
        <w:rPr>
          <w:rtl/>
        </w:rPr>
      </w:pPr>
    </w:p>
    <w:p w:rsidR="0056332E" w:rsidRDefault="0056332E" w:rsidP="0056332E">
      <w:pPr>
        <w:rPr>
          <w:rtl/>
        </w:rPr>
      </w:pPr>
      <w:bookmarkStart w:id="125" w:name="_ETM_Q1_349775"/>
      <w:bookmarkEnd w:id="125"/>
    </w:p>
    <w:p w:rsidR="0056332E" w:rsidRDefault="0056332E" w:rsidP="0056332E">
      <w:pPr>
        <w:rPr>
          <w:rtl/>
        </w:rPr>
      </w:pPr>
    </w:p>
    <w:p w:rsidR="0056332E" w:rsidRDefault="0056332E" w:rsidP="0056332E">
      <w:pPr>
        <w:rPr>
          <w:rtl/>
        </w:rPr>
      </w:pPr>
      <w:bookmarkStart w:id="126" w:name="_ETM_Q1_287367"/>
      <w:bookmarkEnd w:id="126"/>
    </w:p>
    <w:p w:rsidR="00630ECA" w:rsidRDefault="00630ECA" w:rsidP="00630ECA">
      <w:pPr>
        <w:rPr>
          <w:rtl/>
        </w:rPr>
      </w:pPr>
      <w:bookmarkStart w:id="127" w:name="_ETM_Q1_79282"/>
      <w:bookmarkEnd w:id="127"/>
    </w:p>
    <w:p w:rsidR="00630ECA" w:rsidRDefault="00630ECA" w:rsidP="00630ECA"/>
    <w:p w:rsidR="00630ECA" w:rsidRPr="00630ECA" w:rsidRDefault="00630ECA" w:rsidP="00630ECA"/>
    <w:sectPr w:rsidR="00630ECA" w:rsidRPr="00630ECA" w:rsidSect="005422C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0A5E" w:rsidRDefault="00E70A5E">
      <w:r>
        <w:separator/>
      </w:r>
    </w:p>
  </w:endnote>
  <w:endnote w:type="continuationSeparator" w:id="0">
    <w:p w:rsidR="00E70A5E" w:rsidRDefault="00E70A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0A5E" w:rsidRDefault="00E70A5E">
      <w:r>
        <w:separator/>
      </w:r>
    </w:p>
  </w:footnote>
  <w:footnote w:type="continuationSeparator" w:id="0">
    <w:p w:rsidR="00E70A5E" w:rsidRDefault="00E70A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422CF">
      <w:rPr>
        <w:rStyle w:val="af7"/>
        <w:noProof/>
        <w:rtl/>
      </w:rPr>
      <w:t>6</w:t>
    </w:r>
    <w:r>
      <w:rPr>
        <w:rStyle w:val="af7"/>
      </w:rPr>
      <w:fldChar w:fldCharType="end"/>
    </w:r>
  </w:p>
  <w:p w:rsidR="00D86E57" w:rsidRPr="00CC5815" w:rsidRDefault="00114EA6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:rsidR="00D86E57" w:rsidRPr="00CC5815" w:rsidRDefault="00630ECA" w:rsidP="008E5E3F">
    <w:pPr>
      <w:pStyle w:val="a3"/>
      <w:ind w:firstLine="0"/>
      <w:rPr>
        <w:rtl/>
      </w:rPr>
    </w:pPr>
    <w:r>
      <w:rPr>
        <w:rFonts w:hint="cs"/>
        <w:rtl/>
      </w:rPr>
      <w:t>11/07/2018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F592E5C" wp14:editId="0B54401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99C4F44"/>
    <w:multiLevelType w:val="hybridMultilevel"/>
    <w:tmpl w:val="D7F42FBC"/>
    <w:lvl w:ilvl="0" w:tplc="0B6ED5E8">
      <w:start w:val="1"/>
      <w:numFmt w:val="hebrew1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" w15:restartNumberingAfterBreak="0">
    <w:nsid w:val="388A3713"/>
    <w:multiLevelType w:val="hybridMultilevel"/>
    <w:tmpl w:val="061EE6AE"/>
    <w:lvl w:ilvl="0" w:tplc="F79493D6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4633568F"/>
    <w:multiLevelType w:val="hybridMultilevel"/>
    <w:tmpl w:val="9DF06CAE"/>
    <w:lvl w:ilvl="0" w:tplc="20363F1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07EC7"/>
    <w:rsid w:val="00114EA6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22CF"/>
    <w:rsid w:val="00546678"/>
    <w:rsid w:val="005506B9"/>
    <w:rsid w:val="0056332E"/>
    <w:rsid w:val="005817EC"/>
    <w:rsid w:val="00590B77"/>
    <w:rsid w:val="005A342D"/>
    <w:rsid w:val="005B715E"/>
    <w:rsid w:val="005C363E"/>
    <w:rsid w:val="005D61F3"/>
    <w:rsid w:val="005E1C6B"/>
    <w:rsid w:val="005F76B0"/>
    <w:rsid w:val="00630ECA"/>
    <w:rsid w:val="00634F61"/>
    <w:rsid w:val="00657523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93327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70A5E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119ED7AE"/>
  <w15:docId w15:val="{FA25EFF5-A205-48C9-A451-7AD8487DC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114EA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114EA6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114E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630E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4185C6-1E7F-4D98-B50C-85BCB59B47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6</Pages>
  <Words>1034</Words>
  <Characters>5112</Characters>
  <Application>Microsoft Office Word</Application>
  <DocSecurity>0</DocSecurity>
  <Lines>42</Lines>
  <Paragraphs>12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2018-08-07T05:21:00Z</dcterms:modified>
</cp:coreProperties>
</file>