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851BF7" w:rsidRDefault="00244B3A" w:rsidP="00EC1FB3">
      <w:pPr>
        <w:ind w:firstLine="0"/>
        <w:rPr>
          <w:b/>
          <w:bCs/>
          <w:rtl/>
        </w:rPr>
      </w:pPr>
      <w:r w:rsidRPr="00851BF7">
        <w:rPr>
          <w:b/>
          <w:bCs/>
          <w:rtl/>
        </w:rPr>
        <w:t>הכנסת העשרים</w:t>
      </w:r>
    </w:p>
    <w:p w:rsidR="00A22C90" w:rsidRPr="00851BF7" w:rsidRDefault="00A22C90" w:rsidP="00327BF8">
      <w:pPr>
        <w:ind w:firstLine="0"/>
        <w:outlineLvl w:val="0"/>
        <w:rPr>
          <w:b/>
          <w:bCs/>
          <w:rtl/>
        </w:rPr>
        <w:sectPr w:rsidR="00A22C90" w:rsidRPr="00851BF7" w:rsidSect="003D0D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51BF7" w:rsidRDefault="00244B3A" w:rsidP="008320F6">
      <w:pPr>
        <w:ind w:firstLine="0"/>
        <w:rPr>
          <w:b/>
          <w:bCs/>
          <w:rtl/>
        </w:rPr>
      </w:pPr>
      <w:r w:rsidRPr="00851BF7">
        <w:rPr>
          <w:b/>
          <w:bCs/>
          <w:rtl/>
        </w:rPr>
        <w:t>מושב רביעי</w:t>
      </w:r>
    </w:p>
    <w:p w:rsidR="00E64116" w:rsidRPr="00851BF7" w:rsidRDefault="00E64116" w:rsidP="0049458B">
      <w:pPr>
        <w:rPr>
          <w:rtl/>
        </w:rPr>
      </w:pPr>
    </w:p>
    <w:p w:rsidR="00E64116" w:rsidRPr="00851BF7" w:rsidRDefault="00E64116" w:rsidP="0049458B">
      <w:pPr>
        <w:rPr>
          <w:rtl/>
        </w:rPr>
      </w:pPr>
    </w:p>
    <w:p w:rsidR="00E64116" w:rsidRPr="00851BF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51BF7" w:rsidRDefault="00244B3A" w:rsidP="00851BF7">
      <w:pPr>
        <w:ind w:firstLine="0"/>
        <w:jc w:val="center"/>
        <w:outlineLvl w:val="0"/>
        <w:rPr>
          <w:b/>
          <w:bCs/>
          <w:rtl/>
        </w:rPr>
      </w:pPr>
      <w:r w:rsidRPr="00851BF7">
        <w:rPr>
          <w:b/>
          <w:bCs/>
          <w:rtl/>
        </w:rPr>
        <w:t xml:space="preserve">פרוטוקול מס' </w:t>
      </w:r>
      <w:r w:rsidR="00851BF7">
        <w:rPr>
          <w:rFonts w:hint="cs"/>
          <w:b/>
          <w:bCs/>
          <w:rtl/>
        </w:rPr>
        <w:t>657</w:t>
      </w:r>
    </w:p>
    <w:p w:rsidR="00E64116" w:rsidRPr="00851BF7" w:rsidRDefault="00244B3A" w:rsidP="008320F6">
      <w:pPr>
        <w:ind w:firstLine="0"/>
        <w:jc w:val="center"/>
        <w:outlineLvl w:val="0"/>
        <w:rPr>
          <w:b/>
          <w:bCs/>
          <w:rtl/>
        </w:rPr>
      </w:pPr>
      <w:r w:rsidRPr="00851BF7">
        <w:rPr>
          <w:b/>
          <w:bCs/>
          <w:rtl/>
        </w:rPr>
        <w:t>מישיבת ועדת החוקה, חוק ומשפט</w:t>
      </w:r>
    </w:p>
    <w:p w:rsidR="00E64116" w:rsidRPr="00851BF7" w:rsidRDefault="00244B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51BF7">
        <w:rPr>
          <w:b/>
          <w:bCs/>
          <w:u w:val="single"/>
          <w:rtl/>
        </w:rPr>
        <w:t>יום ראשון, כ"ה בתמוז התשע"ח (08 ביולי 2018), שעה 10:00</w:t>
      </w:r>
    </w:p>
    <w:p w:rsidR="00E64116" w:rsidRPr="00851BF7" w:rsidRDefault="00E64116" w:rsidP="008320F6">
      <w:pPr>
        <w:ind w:firstLine="0"/>
        <w:rPr>
          <w:rtl/>
        </w:rPr>
      </w:pPr>
    </w:p>
    <w:p w:rsidR="00E64116" w:rsidRPr="00851BF7" w:rsidRDefault="00E64116" w:rsidP="008320F6">
      <w:pPr>
        <w:ind w:firstLine="0"/>
        <w:rPr>
          <w:rtl/>
        </w:rPr>
      </w:pPr>
    </w:p>
    <w:p w:rsidR="00E64116" w:rsidRPr="00851BF7" w:rsidRDefault="00E64116" w:rsidP="008320F6">
      <w:pPr>
        <w:ind w:firstLine="0"/>
        <w:rPr>
          <w:rtl/>
        </w:rPr>
      </w:pPr>
    </w:p>
    <w:p w:rsidR="00E64116" w:rsidRPr="00851BF7" w:rsidRDefault="00E64116" w:rsidP="00EC1FB3">
      <w:pPr>
        <w:ind w:firstLine="0"/>
        <w:outlineLvl w:val="1"/>
        <w:rPr>
          <w:rtl/>
        </w:rPr>
      </w:pPr>
      <w:r w:rsidRPr="00851BF7">
        <w:rPr>
          <w:rFonts w:hint="cs"/>
          <w:b/>
          <w:bCs/>
          <w:u w:val="single"/>
          <w:rtl/>
        </w:rPr>
        <w:t>סדר היום</w:t>
      </w:r>
      <w:r w:rsidRPr="00851BF7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0095&lt;/ID&gt;&lt;Name&gt;הצעת חוק הירושה (תיקון מס' 17), התשע&quot;ח-2018&lt;/Name&gt;&lt;Data&gt;הצעת חוק הירושה (תיקון מס' 17), התשע&quot;ח-2018&lt;/Data&gt;&lt;PrivateNumber&gt;מ-1045&lt;/PrivateNumber&gt;&lt;Status&gt;1&lt;/Status&gt;&lt;PrivateNumber_TOC&gt;מ-1045&lt;/PrivateNumber_TOC&gt;&lt;PrivateName_TOC&gt;&lt;/PrivateName_TOC&gt;&lt;Initiators&gt;&lt;/Initiators&gt;&lt;FullItemNumber&gt; מ/1045&lt;/FullItemNumber&gt;"/>
        <w:id w:val="-1438450245"/>
        <w:placeholder>
          <w:docPart w:val="DefaultPlaceholder_-1854013440"/>
        </w:placeholder>
        <w15:color w:val="993366"/>
      </w:sdtPr>
      <w:sdtEndPr/>
      <w:sdtContent>
        <w:p w:rsidR="00E64116" w:rsidRPr="00851BF7" w:rsidRDefault="00244B3A" w:rsidP="00851BF7">
          <w:pPr>
            <w:spacing w:before="60"/>
            <w:ind w:firstLine="0"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הצעת חוק הירושה (תיקון מס' 17), התשע"ח</w:t>
          </w:r>
          <w:r w:rsidR="00851BF7">
            <w:rPr>
              <w:rStyle w:val="afd"/>
              <w:rFonts w:hint="cs"/>
              <w:color w:val="auto"/>
              <w:rtl/>
            </w:rPr>
            <w:t>–</w:t>
          </w:r>
          <w:r w:rsidRPr="00851BF7">
            <w:rPr>
              <w:rStyle w:val="afd"/>
              <w:color w:val="auto"/>
              <w:rtl/>
            </w:rPr>
            <w:t>2018</w:t>
          </w:r>
          <w:r w:rsidR="00851BF7">
            <w:rPr>
              <w:rFonts w:hint="cs"/>
              <w:rtl/>
            </w:rPr>
            <w:t xml:space="preserve"> (מ/1045) </w:t>
          </w:r>
          <w:r w:rsidR="00851BF7">
            <w:rPr>
              <w:rtl/>
            </w:rPr>
            <w:t>–</w:t>
          </w:r>
          <w:r w:rsidR="00851BF7">
            <w:rPr>
              <w:rFonts w:hint="cs"/>
              <w:rtl/>
            </w:rPr>
            <w:t xml:space="preserve"> רוויזיה.</w:t>
          </w:r>
        </w:p>
      </w:sdtContent>
    </w:sdt>
    <w:p w:rsidR="00E64116" w:rsidRPr="00851BF7" w:rsidRDefault="00E64116" w:rsidP="007C693F">
      <w:pPr>
        <w:spacing w:before="60"/>
        <w:ind w:firstLine="0"/>
        <w:rPr>
          <w:rtl/>
        </w:rPr>
      </w:pPr>
    </w:p>
    <w:p w:rsidR="00244B3A" w:rsidRPr="00851BF7" w:rsidRDefault="00244B3A" w:rsidP="007C693F">
      <w:pPr>
        <w:spacing w:before="60"/>
        <w:ind w:firstLine="0"/>
        <w:rPr>
          <w:rtl/>
        </w:rPr>
      </w:pPr>
    </w:p>
    <w:p w:rsidR="00E64116" w:rsidRPr="00851BF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51BF7">
        <w:rPr>
          <w:b/>
          <w:bCs/>
          <w:u w:val="single"/>
          <w:rtl/>
        </w:rPr>
        <w:t>נכחו:</w:t>
      </w:r>
    </w:p>
    <w:p w:rsidR="00E64116" w:rsidRPr="00851BF7" w:rsidRDefault="00E64116" w:rsidP="00EC1FB3">
      <w:pPr>
        <w:ind w:firstLine="0"/>
        <w:outlineLvl w:val="1"/>
        <w:rPr>
          <w:rtl/>
        </w:rPr>
      </w:pPr>
      <w:r w:rsidRPr="00851BF7">
        <w:rPr>
          <w:b/>
          <w:bCs/>
          <w:u w:val="single"/>
          <w:rtl/>
        </w:rPr>
        <w:t>חברי הוועדה</w:t>
      </w:r>
      <w:r w:rsidRPr="00851BF7">
        <w:rPr>
          <w:rFonts w:hint="cs"/>
          <w:b/>
          <w:bCs/>
          <w:u w:val="single"/>
          <w:rtl/>
        </w:rPr>
        <w:t xml:space="preserve">: </w:t>
      </w:r>
    </w:p>
    <w:p w:rsidR="00E64116" w:rsidRPr="00851BF7" w:rsidRDefault="00244B3A" w:rsidP="00EC1FB3">
      <w:pPr>
        <w:ind w:firstLine="0"/>
        <w:rPr>
          <w:rtl/>
        </w:rPr>
      </w:pPr>
      <w:r w:rsidRPr="00851BF7">
        <w:rPr>
          <w:rtl/>
        </w:rPr>
        <w:t>ניסן סלומינסקי – היו"ר</w:t>
      </w:r>
    </w:p>
    <w:p w:rsidR="00244B3A" w:rsidRDefault="00244B3A" w:rsidP="00EC1FB3">
      <w:pPr>
        <w:ind w:firstLine="0"/>
        <w:rPr>
          <w:u w:val="single"/>
          <w:rtl/>
        </w:rPr>
      </w:pPr>
    </w:p>
    <w:p w:rsidR="003D0D70" w:rsidRDefault="003D0D70" w:rsidP="00EC1FB3">
      <w:pPr>
        <w:ind w:firstLine="0"/>
        <w:rPr>
          <w:u w:val="single"/>
          <w:rtl/>
        </w:rPr>
      </w:pPr>
    </w:p>
    <w:p w:rsidR="003D0D70" w:rsidRPr="00851BF7" w:rsidRDefault="003D0D70" w:rsidP="00EC1FB3">
      <w:pPr>
        <w:ind w:firstLine="0"/>
        <w:rPr>
          <w:u w:val="single"/>
        </w:rPr>
      </w:pPr>
      <w:bookmarkStart w:id="0" w:name="_GoBack"/>
      <w:bookmarkEnd w:id="0"/>
    </w:p>
    <w:p w:rsidR="00E64116" w:rsidRPr="00851BF7" w:rsidRDefault="00E64116" w:rsidP="00D40A29">
      <w:pPr>
        <w:ind w:firstLine="0"/>
        <w:outlineLvl w:val="1"/>
        <w:rPr>
          <w:rtl/>
        </w:rPr>
      </w:pPr>
      <w:r w:rsidRPr="00851BF7">
        <w:rPr>
          <w:b/>
          <w:bCs/>
          <w:u w:val="single"/>
          <w:rtl/>
        </w:rPr>
        <w:t>מוזמנים</w:t>
      </w:r>
      <w:r w:rsidRPr="00851BF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413"/>
      </w:tblGrid>
      <w:tr w:rsidR="00851BF7" w:rsidTr="00851BF7"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יגאל-עם פז</w:t>
            </w:r>
          </w:p>
        </w:tc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במחלקת ייעוץ וחקיקה, משרד המשפטים</w:t>
            </w:r>
          </w:p>
        </w:tc>
      </w:tr>
      <w:tr w:rsidR="00851BF7" w:rsidTr="00851BF7"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הלשכה המשפטית, רשות האכיפה והגביה</w:t>
            </w:r>
          </w:p>
        </w:tc>
      </w:tr>
      <w:tr w:rsidR="00851BF7" w:rsidTr="00851BF7"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1BF7" w:rsidRDefault="00851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</w:tbl>
    <w:p w:rsidR="00E64116" w:rsidRPr="00851BF7" w:rsidRDefault="00E64116" w:rsidP="00DE5B80">
      <w:pPr>
        <w:ind w:firstLine="0"/>
        <w:rPr>
          <w:rtl/>
        </w:rPr>
      </w:pPr>
    </w:p>
    <w:p w:rsidR="00E64116" w:rsidRPr="00851BF7" w:rsidRDefault="00E64116" w:rsidP="00DE5B80">
      <w:pPr>
        <w:ind w:firstLine="0"/>
        <w:rPr>
          <w:rtl/>
        </w:rPr>
      </w:pPr>
    </w:p>
    <w:p w:rsidR="00D37550" w:rsidRPr="00851BF7" w:rsidRDefault="00D37550" w:rsidP="00DE5B80">
      <w:pPr>
        <w:ind w:firstLine="0"/>
        <w:rPr>
          <w:rtl/>
        </w:rPr>
      </w:pPr>
    </w:p>
    <w:p w:rsidR="00E64116" w:rsidRPr="00851BF7" w:rsidRDefault="00E64116" w:rsidP="00D40A29">
      <w:pPr>
        <w:ind w:firstLine="0"/>
        <w:outlineLvl w:val="1"/>
        <w:rPr>
          <w:rtl/>
        </w:rPr>
      </w:pPr>
      <w:r w:rsidRPr="00851BF7">
        <w:rPr>
          <w:rFonts w:hint="cs"/>
          <w:b/>
          <w:bCs/>
          <w:u w:val="single"/>
          <w:rtl/>
        </w:rPr>
        <w:t>ייעוץ משפטי:</w:t>
      </w:r>
      <w:r w:rsidRPr="00851BF7">
        <w:rPr>
          <w:rFonts w:hint="cs"/>
          <w:rtl/>
        </w:rPr>
        <w:t xml:space="preserve"> </w:t>
      </w:r>
    </w:p>
    <w:p w:rsidR="00E64116" w:rsidRPr="00851BF7" w:rsidRDefault="00851BF7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51BF7" w:rsidRDefault="00E64116" w:rsidP="00DE5B80">
      <w:pPr>
        <w:ind w:firstLine="0"/>
        <w:rPr>
          <w:rtl/>
        </w:rPr>
      </w:pPr>
    </w:p>
    <w:p w:rsidR="00E64116" w:rsidRPr="00851BF7" w:rsidRDefault="00E64116" w:rsidP="00D40A29">
      <w:pPr>
        <w:ind w:firstLine="0"/>
        <w:outlineLvl w:val="1"/>
        <w:rPr>
          <w:rtl/>
        </w:rPr>
      </w:pPr>
      <w:r w:rsidRPr="00851BF7">
        <w:rPr>
          <w:b/>
          <w:bCs/>
          <w:u w:val="single"/>
          <w:rtl/>
        </w:rPr>
        <w:t>מנהל</w:t>
      </w:r>
      <w:r w:rsidR="001673D4" w:rsidRPr="00851BF7">
        <w:rPr>
          <w:rFonts w:hint="cs"/>
          <w:b/>
          <w:bCs/>
          <w:u w:val="single"/>
          <w:rtl/>
        </w:rPr>
        <w:t>/</w:t>
      </w:r>
      <w:r w:rsidRPr="00851BF7">
        <w:rPr>
          <w:b/>
          <w:bCs/>
          <w:u w:val="single"/>
          <w:rtl/>
        </w:rPr>
        <w:t>ת הוועדה</w:t>
      </w:r>
      <w:r w:rsidRPr="00851BF7">
        <w:rPr>
          <w:rFonts w:hint="cs"/>
          <w:b/>
          <w:bCs/>
          <w:u w:val="single"/>
          <w:rtl/>
        </w:rPr>
        <w:t>:</w:t>
      </w:r>
    </w:p>
    <w:p w:rsidR="00E64116" w:rsidRPr="00851BF7" w:rsidRDefault="00244B3A" w:rsidP="00D40A29">
      <w:pPr>
        <w:ind w:firstLine="0"/>
        <w:rPr>
          <w:u w:val="single"/>
        </w:rPr>
      </w:pPr>
      <w:r w:rsidRPr="00851BF7">
        <w:rPr>
          <w:rtl/>
        </w:rPr>
        <w:t>אסף פרידמן</w:t>
      </w:r>
    </w:p>
    <w:p w:rsidR="00E64116" w:rsidRPr="00851BF7" w:rsidRDefault="00E64116" w:rsidP="00DE5B80">
      <w:pPr>
        <w:ind w:firstLine="0"/>
        <w:rPr>
          <w:rtl/>
        </w:rPr>
      </w:pPr>
    </w:p>
    <w:p w:rsidR="00E64116" w:rsidRPr="00851BF7" w:rsidRDefault="001673D4" w:rsidP="00D40A29">
      <w:pPr>
        <w:ind w:firstLine="0"/>
        <w:outlineLvl w:val="1"/>
        <w:rPr>
          <w:rtl/>
        </w:rPr>
      </w:pPr>
      <w:r w:rsidRPr="00851BF7">
        <w:rPr>
          <w:rFonts w:hint="cs"/>
          <w:b/>
          <w:bCs/>
          <w:u w:val="single"/>
          <w:rtl/>
        </w:rPr>
        <w:t>רישום</w:t>
      </w:r>
      <w:r w:rsidR="00E64116" w:rsidRPr="00851BF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51BF7" w:rsidRDefault="00244B3A" w:rsidP="008320F6">
      <w:pPr>
        <w:ind w:firstLine="0"/>
        <w:rPr>
          <w:rtl/>
        </w:rPr>
      </w:pPr>
      <w:r w:rsidRPr="00851BF7">
        <w:rPr>
          <w:rtl/>
        </w:rPr>
        <w:t>ירון קוונשטוק</w:t>
      </w:r>
    </w:p>
    <w:p w:rsidR="00851BF7" w:rsidRDefault="00851BF7" w:rsidP="00244B3A">
      <w:pPr>
        <w:pStyle w:val="a6"/>
        <w:keepNext/>
        <w:rPr>
          <w:rtl/>
        </w:rPr>
      </w:pPr>
    </w:p>
    <w:p w:rsidR="00851BF7" w:rsidRDefault="00851BF7" w:rsidP="00244B3A">
      <w:pPr>
        <w:pStyle w:val="a6"/>
        <w:keepNext/>
        <w:rPr>
          <w:rtl/>
        </w:rPr>
      </w:pPr>
    </w:p>
    <w:p w:rsidR="00851BF7" w:rsidRDefault="00851BF7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הצעת חוק הירושה (תיקון מס' 17), התשע&quot;ח–2018 (מ/1045) – רוויזיה&lt;/Name&gt;&lt;Data&gt;הצעת חוק הירושה (תיקון מס' 17), התשע&quot;ח–2018 (מ/1045) – רוויזיה&lt;/Data&gt;"/>
        <w:id w:val="1945489645"/>
        <w:placeholder>
          <w:docPart w:val="DefaultPlaceholder_-1854013440"/>
        </w:placeholder>
        <w15:color w:val="993366"/>
      </w:sdtPr>
      <w:sdtEndPr/>
      <w:sdtContent>
        <w:p w:rsidR="00851BF7" w:rsidRDefault="00851BF7" w:rsidP="00851BF7">
          <w:pPr>
            <w:pStyle w:val="a6"/>
            <w:keepNext/>
            <w:rPr>
              <w:rtl/>
            </w:rPr>
          </w:pPr>
          <w:r w:rsidRPr="00851BF7">
            <w:rPr>
              <w:rStyle w:val="afd"/>
              <w:color w:val="000000"/>
              <w:rtl/>
            </w:rPr>
            <w:t>הצעת חוק הירושה (תיקון מס' 17), התשע"ח–2018 (מ/1045) – רוויזיה</w:t>
          </w:r>
        </w:p>
      </w:sdtContent>
    </w:sdt>
    <w:p w:rsidR="00851BF7" w:rsidRDefault="00851BF7" w:rsidP="00851BF7">
      <w:pPr>
        <w:pStyle w:val="KeepWithNext"/>
        <w:rPr>
          <w:rtl/>
        </w:rPr>
      </w:pPr>
    </w:p>
    <w:p w:rsidR="00A74B9D" w:rsidRPr="00A74B9D" w:rsidRDefault="00A74B9D" w:rsidP="00A74B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456783"/>
        <w:placeholder>
          <w:docPart w:val="DefaultPlaceholder_-1854013440"/>
        </w:placeholder>
        <w15:color w:val="993366"/>
      </w:sdtPr>
      <w:sdtEndPr/>
      <w:sdtContent>
        <w:p w:rsidR="00244B3A" w:rsidRPr="00851BF7" w:rsidRDefault="00244B3A" w:rsidP="00244B3A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244B3A" w:rsidRPr="00851BF7" w:rsidRDefault="00244B3A" w:rsidP="00244B3A">
      <w:pPr>
        <w:pStyle w:val="KeepWithNext"/>
        <w:rPr>
          <w:rtl/>
        </w:rPr>
      </w:pPr>
    </w:p>
    <w:p w:rsidR="00D919DC" w:rsidRPr="00851BF7" w:rsidRDefault="00A675F6" w:rsidP="00A675F6">
      <w:pPr>
        <w:rPr>
          <w:rtl/>
        </w:rPr>
      </w:pPr>
      <w:r>
        <w:rPr>
          <w:rFonts w:hint="cs"/>
          <w:rtl/>
        </w:rPr>
        <w:t xml:space="preserve">טוב, בוקר טוב, אנחנו פותחים את ישיבת ועדת החוקה, חוק </w:t>
      </w:r>
      <w:bookmarkStart w:id="1" w:name="_ETM_Q1_373580"/>
      <w:bookmarkEnd w:id="1"/>
      <w:r>
        <w:rPr>
          <w:rFonts w:hint="cs"/>
          <w:rtl/>
        </w:rPr>
        <w:t xml:space="preserve">ומשפט. ואנחנו נמצאים בשבועיים האחרונים לפני הסיום, ויש לנו </w:t>
      </w:r>
      <w:r w:rsidR="00D919DC" w:rsidRPr="00851BF7">
        <w:rPr>
          <w:rFonts w:hint="cs"/>
          <w:rtl/>
        </w:rPr>
        <w:t>רצון עז לסיים חוקים</w:t>
      </w:r>
      <w:r>
        <w:rPr>
          <w:rFonts w:hint="cs"/>
          <w:rtl/>
        </w:rPr>
        <w:t xml:space="preserve"> שאפשר לסיים </w:t>
      </w:r>
      <w:bookmarkStart w:id="2" w:name="_ETM_Q1_395405"/>
      <w:bookmarkEnd w:id="2"/>
      <w:r>
        <w:rPr>
          <w:rFonts w:hint="cs"/>
          <w:rtl/>
        </w:rPr>
        <w:t>אותם. ולכן אנחנו גם עושי</w:t>
      </w:r>
      <w:r w:rsidR="00D919DC" w:rsidRPr="00851BF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919DC" w:rsidRPr="00851BF7">
        <w:rPr>
          <w:rFonts w:hint="cs"/>
          <w:rtl/>
        </w:rPr>
        <w:t>את הישיבות בימי ראשון</w:t>
      </w:r>
      <w:r>
        <w:rPr>
          <w:rFonts w:hint="cs"/>
          <w:rtl/>
        </w:rPr>
        <w:t xml:space="preserve">, וגם מאריכים כמה שאפשר, מוסיפים שעות </w:t>
      </w:r>
      <w:bookmarkStart w:id="3" w:name="_ETM_Q1_400398"/>
      <w:bookmarkEnd w:id="3"/>
      <w:r>
        <w:rPr>
          <w:rFonts w:hint="cs"/>
          <w:rtl/>
        </w:rPr>
        <w:t>וימים כדי לעשות את זה.</w:t>
      </w:r>
    </w:p>
    <w:p w:rsidR="00D919DC" w:rsidRPr="00851BF7" w:rsidRDefault="00D919DC" w:rsidP="00244B3A">
      <w:pPr>
        <w:rPr>
          <w:rtl/>
        </w:rPr>
      </w:pPr>
    </w:p>
    <w:p w:rsidR="00D919DC" w:rsidRDefault="00D919DC" w:rsidP="00244B3A">
      <w:pPr>
        <w:rPr>
          <w:rtl/>
        </w:rPr>
      </w:pPr>
      <w:r w:rsidRPr="00851BF7">
        <w:rPr>
          <w:rFonts w:hint="cs"/>
          <w:rtl/>
        </w:rPr>
        <w:t>חוק הירושה</w:t>
      </w:r>
      <w:r w:rsidR="00A675F6">
        <w:rPr>
          <w:rFonts w:hint="cs"/>
          <w:rtl/>
        </w:rPr>
        <w:t>,</w:t>
      </w:r>
      <w:r w:rsidRPr="00851BF7">
        <w:rPr>
          <w:rFonts w:hint="cs"/>
          <w:rtl/>
        </w:rPr>
        <w:t xml:space="preserve"> למעשה העברנו אותו</w:t>
      </w:r>
      <w:r w:rsidR="00A675F6">
        <w:rPr>
          <w:rFonts w:hint="cs"/>
          <w:rtl/>
        </w:rPr>
        <w:t>,</w:t>
      </w:r>
      <w:r w:rsidRPr="00851BF7">
        <w:rPr>
          <w:rFonts w:hint="cs"/>
          <w:rtl/>
        </w:rPr>
        <w:t xml:space="preserve"> אבל נשארה נקודה אחת</w:t>
      </w:r>
      <w:r w:rsidR="00A675F6">
        <w:rPr>
          <w:rFonts w:hint="cs"/>
          <w:rtl/>
        </w:rPr>
        <w:t xml:space="preserve"> שיש צורך ללבן </w:t>
      </w:r>
      <w:bookmarkStart w:id="4" w:name="_ETM_Q1_414325"/>
      <w:bookmarkEnd w:id="4"/>
      <w:r w:rsidR="00A675F6">
        <w:rPr>
          <w:rFonts w:hint="cs"/>
          <w:rtl/>
        </w:rPr>
        <w:t xml:space="preserve">אותה ולשנות, ולכן אני הגשתי רוויזיה, כדי שאפשר </w:t>
      </w:r>
      <w:bookmarkStart w:id="5" w:name="_ETM_Q1_419460"/>
      <w:bookmarkEnd w:id="5"/>
      <w:r w:rsidR="00A675F6">
        <w:rPr>
          <w:rFonts w:hint="cs"/>
          <w:rtl/>
        </w:rPr>
        <w:t xml:space="preserve">יהיה לפתוח את החוק ולעשות את התיקון. בוקר טוב </w:t>
      </w:r>
      <w:bookmarkStart w:id="6" w:name="_ETM_Q1_427494"/>
      <w:bookmarkEnd w:id="6"/>
      <w:r w:rsidR="00A675F6">
        <w:rPr>
          <w:rFonts w:hint="cs"/>
          <w:rtl/>
        </w:rPr>
        <w:t xml:space="preserve">לחבריי חברי הכנסת, בוקר טוב לאנשי הממשלה </w:t>
      </w:r>
      <w:bookmarkStart w:id="7" w:name="_ETM_Q1_435433"/>
      <w:bookmarkEnd w:id="7"/>
      <w:r w:rsidR="00A675F6">
        <w:rPr>
          <w:rtl/>
        </w:rPr>
        <w:t>–</w:t>
      </w:r>
      <w:r w:rsidR="00A675F6">
        <w:rPr>
          <w:rFonts w:hint="cs"/>
          <w:rtl/>
        </w:rPr>
        <w:t xml:space="preserve"> לאט-לאט מצטרפים </w:t>
      </w:r>
      <w:r w:rsidR="00A675F6">
        <w:rPr>
          <w:rtl/>
        </w:rPr>
        <w:t>–</w:t>
      </w:r>
      <w:r w:rsidR="00A675F6">
        <w:rPr>
          <w:rFonts w:hint="cs"/>
          <w:rtl/>
        </w:rPr>
        <w:t xml:space="preserve"> בוקר טוב לנציגת השלטון המקומי.</w:t>
      </w:r>
    </w:p>
    <w:p w:rsidR="00A675F6" w:rsidRDefault="00A675F6" w:rsidP="00244B3A">
      <w:pPr>
        <w:rPr>
          <w:rtl/>
        </w:rPr>
      </w:pPr>
      <w:bookmarkStart w:id="8" w:name="_ETM_Q1_440660"/>
      <w:bookmarkEnd w:id="8"/>
    </w:p>
    <w:p w:rsidR="00D919DC" w:rsidRDefault="00A675F6" w:rsidP="00A675F6">
      <w:pPr>
        <w:rPr>
          <w:rtl/>
        </w:rPr>
      </w:pPr>
      <w:bookmarkStart w:id="9" w:name="_ETM_Q1_441018"/>
      <w:bookmarkEnd w:id="9"/>
      <w:r>
        <w:rPr>
          <w:rFonts w:hint="cs"/>
          <w:rtl/>
        </w:rPr>
        <w:t>ז</w:t>
      </w:r>
      <w:bookmarkStart w:id="10" w:name="_ETM_Q1_441265"/>
      <w:bookmarkEnd w:id="10"/>
      <w:r>
        <w:rPr>
          <w:rFonts w:hint="cs"/>
          <w:rtl/>
        </w:rPr>
        <w:t>ה</w:t>
      </w:r>
      <w:bookmarkStart w:id="11" w:name="_ETM_Q1_441366"/>
      <w:bookmarkEnd w:id="11"/>
      <w:r>
        <w:rPr>
          <w:rFonts w:hint="cs"/>
          <w:rtl/>
        </w:rPr>
        <w:t xml:space="preserve">ו, אז אני מצביע. </w:t>
      </w:r>
      <w:r w:rsidR="00D919DC" w:rsidRPr="00851BF7">
        <w:rPr>
          <w:rFonts w:hint="cs"/>
          <w:rtl/>
        </w:rPr>
        <w:t>מי בעד הרוויזיה</w:t>
      </w:r>
      <w:r>
        <w:rPr>
          <w:rFonts w:hint="cs"/>
          <w:rtl/>
        </w:rPr>
        <w:t>?</w:t>
      </w:r>
      <w:r w:rsidR="00D919DC" w:rsidRPr="00851BF7">
        <w:rPr>
          <w:rFonts w:hint="cs"/>
          <w:rtl/>
        </w:rPr>
        <w:t xml:space="preserve"> ירים את ידו</w:t>
      </w:r>
      <w:r>
        <w:rPr>
          <w:rFonts w:hint="cs"/>
          <w:rtl/>
        </w:rPr>
        <w:t>.</w:t>
      </w:r>
    </w:p>
    <w:p w:rsidR="00A675F6" w:rsidRDefault="00A675F6" w:rsidP="00A675F6">
      <w:pPr>
        <w:rPr>
          <w:rtl/>
        </w:rPr>
      </w:pPr>
      <w:bookmarkStart w:id="12" w:name="_ETM_Q1_448381"/>
      <w:bookmarkEnd w:id="12"/>
    </w:p>
    <w:p w:rsidR="00A675F6" w:rsidRDefault="00A675F6" w:rsidP="00A675F6">
      <w:pPr>
        <w:pStyle w:val="af1"/>
        <w:keepNext/>
        <w:rPr>
          <w:rtl/>
        </w:rPr>
      </w:pPr>
      <w:bookmarkStart w:id="13" w:name="_ETM_Q1_448553"/>
      <w:bookmarkStart w:id="14" w:name="_ETM_Q1_448839"/>
      <w:bookmarkStart w:id="15" w:name="_ETM_Q1_448893"/>
      <w:bookmarkEnd w:id="13"/>
      <w:bookmarkEnd w:id="14"/>
      <w:bookmarkEnd w:id="15"/>
      <w:r>
        <w:rPr>
          <w:rtl/>
        </w:rPr>
        <w:t>הצבעה</w:t>
      </w:r>
    </w:p>
    <w:p w:rsidR="00A675F6" w:rsidRDefault="00A675F6" w:rsidP="00A675F6">
      <w:pPr>
        <w:pStyle w:val="--"/>
        <w:keepNext/>
        <w:rPr>
          <w:rtl/>
        </w:rPr>
      </w:pPr>
    </w:p>
    <w:p w:rsidR="00A675F6" w:rsidRDefault="00A675F6" w:rsidP="00A675F6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הרוויזיה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675F6" w:rsidRPr="00A675F6" w:rsidRDefault="00A675F6" w:rsidP="00A675F6">
      <w:pPr>
        <w:pStyle w:val="--"/>
        <w:keepNext/>
        <w:rPr>
          <w:rtl/>
        </w:rPr>
      </w:pPr>
      <w:r>
        <w:rPr>
          <w:rFonts w:hint="cs"/>
          <w:rtl/>
        </w:rPr>
        <w:t>הרוויזיה נתקבלה.</w:t>
      </w:r>
    </w:p>
    <w:p w:rsidR="00D919DC" w:rsidRPr="00851BF7" w:rsidRDefault="00D919DC" w:rsidP="00244B3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6093835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A675F6" w:rsidRDefault="00D919DC" w:rsidP="00D919DC">
      <w:pPr>
        <w:rPr>
          <w:rtl/>
        </w:rPr>
      </w:pPr>
      <w:r w:rsidRPr="00851BF7">
        <w:rPr>
          <w:rFonts w:hint="cs"/>
          <w:rtl/>
        </w:rPr>
        <w:t>הרוויזיה התקבלה</w:t>
      </w:r>
      <w:r w:rsidR="00A675F6">
        <w:rPr>
          <w:rFonts w:hint="cs"/>
          <w:rtl/>
        </w:rPr>
        <w:t xml:space="preserve">. </w:t>
      </w:r>
    </w:p>
    <w:p w:rsidR="00A675F6" w:rsidRDefault="00A675F6" w:rsidP="00D919DC">
      <w:pPr>
        <w:rPr>
          <w:rtl/>
        </w:rPr>
      </w:pPr>
      <w:bookmarkStart w:id="16" w:name="_ETM_Q1_448287"/>
      <w:bookmarkStart w:id="17" w:name="_ETM_Q1_448394"/>
      <w:bookmarkEnd w:id="16"/>
      <w:bookmarkEnd w:id="17"/>
    </w:p>
    <w:p w:rsidR="00D919DC" w:rsidRPr="00851BF7" w:rsidRDefault="00A675F6" w:rsidP="00A675F6">
      <w:pPr>
        <w:rPr>
          <w:rtl/>
        </w:rPr>
      </w:pPr>
      <w:bookmarkStart w:id="18" w:name="_ETM_Q1_448723"/>
      <w:bookmarkStart w:id="19" w:name="_ETM_Q1_448744"/>
      <w:bookmarkEnd w:id="18"/>
      <w:bookmarkEnd w:id="19"/>
      <w:r>
        <w:rPr>
          <w:rFonts w:hint="cs"/>
          <w:rtl/>
        </w:rPr>
        <w:t xml:space="preserve">ולכן </w:t>
      </w:r>
      <w:r w:rsidR="00D919DC" w:rsidRPr="00851BF7">
        <w:rPr>
          <w:rFonts w:hint="cs"/>
          <w:rtl/>
        </w:rPr>
        <w:t xml:space="preserve">אני יכול לפתוח את </w:t>
      </w:r>
      <w:r>
        <w:rPr>
          <w:rFonts w:hint="cs"/>
          <w:rtl/>
        </w:rPr>
        <w:t xml:space="preserve">חוק הירושה </w:t>
      </w:r>
      <w:bookmarkStart w:id="20" w:name="_ETM_Q1_453797"/>
      <w:bookmarkEnd w:id="20"/>
      <w:r>
        <w:rPr>
          <w:rFonts w:hint="cs"/>
          <w:rtl/>
        </w:rPr>
        <w:t>שהעברנו. אתה רוצה להציג?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דובר"/>
        <w:tag w:val="&lt;ID&gt;0&lt;/ID&gt;&lt;Name&gt;יגאל-עם פז&lt;/Name&gt;&lt;Data&gt;יגאל-עם פז&lt;/Data&gt;&lt;Shortcut&gt;יגפז&lt;/Shortcut&gt;&lt;MemberID&gt;&lt;/MemberID&gt;"/>
        <w:id w:val="-669017669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4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יגאל-עם פז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A675F6" w:rsidRDefault="00A675F6" w:rsidP="00A675F6">
      <w:pPr>
        <w:rPr>
          <w:rtl/>
        </w:rPr>
      </w:pPr>
      <w:r>
        <w:rPr>
          <w:rFonts w:hint="cs"/>
          <w:rtl/>
        </w:rPr>
        <w:t xml:space="preserve">אני אציג את עיקר עניין הרוויזיה, </w:t>
      </w:r>
      <w:bookmarkStart w:id="21" w:name="_ETM_Q1_463348"/>
      <w:bookmarkEnd w:id="21"/>
      <w:r>
        <w:rPr>
          <w:rFonts w:hint="cs"/>
          <w:rtl/>
        </w:rPr>
        <w:t xml:space="preserve">מדוע התכנסנו. בדיון האחרון שבו הצבענו על החוק לקריאה שנייה </w:t>
      </w:r>
      <w:bookmarkStart w:id="22" w:name="_ETM_Q1_468149"/>
      <w:bookmarkEnd w:id="22"/>
      <w:r>
        <w:rPr>
          <w:rFonts w:hint="cs"/>
          <w:rtl/>
        </w:rPr>
        <w:t xml:space="preserve">ושלישית עלתה נקודה לפיה אחד העקרונות שאנחנו עמדנו </w:t>
      </w:r>
      <w:bookmarkStart w:id="23" w:name="_ETM_Q1_469817"/>
      <w:bookmarkEnd w:id="23"/>
      <w:r>
        <w:rPr>
          <w:rFonts w:hint="cs"/>
          <w:rtl/>
        </w:rPr>
        <w:t xml:space="preserve">עליהם בגיבוש החוק הוא שכשקיימים שני חובות במקביל, חוב </w:t>
      </w:r>
      <w:bookmarkStart w:id="24" w:name="_ETM_Q1_477747"/>
      <w:bookmarkEnd w:id="24"/>
      <w:r>
        <w:rPr>
          <w:rFonts w:hint="cs"/>
          <w:rtl/>
        </w:rPr>
        <w:t>לנושא ציבורי, למשל יכול להיות רשות מקומית, ביטוח לאומי, המדינ</w:t>
      </w:r>
      <w:bookmarkStart w:id="25" w:name="_ETM_Q1_483384"/>
      <w:bookmarkEnd w:id="25"/>
      <w:r>
        <w:rPr>
          <w:rFonts w:hint="cs"/>
          <w:rtl/>
        </w:rPr>
        <w:t xml:space="preserve">ה; ובמקביל יש חוב לגוף פרטי, זה יכול להיות </w:t>
      </w:r>
      <w:bookmarkStart w:id="26" w:name="_ETM_Q1_490009"/>
      <w:bookmarkEnd w:id="26"/>
      <w:r>
        <w:rPr>
          <w:rFonts w:hint="cs"/>
          <w:rtl/>
        </w:rPr>
        <w:t xml:space="preserve">למכולת, לחברת פלאפון. </w:t>
      </w:r>
    </w:p>
    <w:p w:rsidR="00A675F6" w:rsidRDefault="00A675F6" w:rsidP="00A675F6">
      <w:pPr>
        <w:rPr>
          <w:rtl/>
        </w:rPr>
      </w:pPr>
      <w:bookmarkStart w:id="27" w:name="_ETM_Q1_507157"/>
      <w:bookmarkStart w:id="28" w:name="_ETM_Q1_507205"/>
      <w:bookmarkEnd w:id="27"/>
      <w:bookmarkEnd w:id="28"/>
    </w:p>
    <w:p w:rsidR="00D919DC" w:rsidRDefault="00A675F6" w:rsidP="00A675F6">
      <w:pPr>
        <w:rPr>
          <w:rtl/>
        </w:rPr>
      </w:pPr>
      <w:bookmarkStart w:id="29" w:name="_ETM_Q1_507442"/>
      <w:bookmarkStart w:id="30" w:name="_ETM_Q1_507553"/>
      <w:bookmarkEnd w:id="29"/>
      <w:bookmarkEnd w:id="30"/>
      <w:r>
        <w:rPr>
          <w:rFonts w:hint="cs"/>
          <w:rtl/>
        </w:rPr>
        <w:t xml:space="preserve">אז אנחנו אמרנו שהחוב הזה חוסם את </w:t>
      </w:r>
      <w:bookmarkStart w:id="31" w:name="_ETM_Q1_490784"/>
      <w:bookmarkEnd w:id="31"/>
      <w:r>
        <w:rPr>
          <w:rFonts w:hint="cs"/>
          <w:rtl/>
        </w:rPr>
        <w:t xml:space="preserve">הגבייה של החוב זה בהליך החלופי, והחוב זה חוסם להיפך. </w:t>
      </w:r>
      <w:bookmarkStart w:id="32" w:name="_ETM_Q1_495394"/>
      <w:bookmarkEnd w:id="32"/>
      <w:r>
        <w:rPr>
          <w:rFonts w:hint="cs"/>
          <w:rtl/>
        </w:rPr>
        <w:t xml:space="preserve">זאת אומרת, החסימה היא הדדית. </w:t>
      </w:r>
      <w:r w:rsidR="00D919DC" w:rsidRPr="00851BF7">
        <w:rPr>
          <w:rFonts w:hint="cs"/>
          <w:rtl/>
        </w:rPr>
        <w:t xml:space="preserve">כשהרציונל </w:t>
      </w:r>
      <w:r>
        <w:rPr>
          <w:rFonts w:hint="cs"/>
          <w:rtl/>
        </w:rPr>
        <w:t xml:space="preserve">היה באמת ללכת בהליך </w:t>
      </w:r>
      <w:bookmarkStart w:id="33" w:name="_ETM_Q1_502185"/>
      <w:bookmarkEnd w:id="33"/>
      <w:r>
        <w:rPr>
          <w:rFonts w:hint="cs"/>
          <w:rtl/>
        </w:rPr>
        <w:t xml:space="preserve">החלופי למקרים </w:t>
      </w:r>
      <w:r w:rsidR="00D919DC" w:rsidRPr="00851BF7">
        <w:rPr>
          <w:rFonts w:hint="cs"/>
          <w:rtl/>
        </w:rPr>
        <w:t>היותר פשוטים</w:t>
      </w:r>
      <w:r>
        <w:rPr>
          <w:rFonts w:hint="cs"/>
          <w:rtl/>
        </w:rPr>
        <w:t xml:space="preserve">, המקרים היותר נקיים נקרא לזה, </w:t>
      </w:r>
      <w:r w:rsidR="00D919DC" w:rsidRPr="00851BF7">
        <w:rPr>
          <w:rFonts w:hint="cs"/>
          <w:rtl/>
        </w:rPr>
        <w:t xml:space="preserve">שאנחנו הולכים </w:t>
      </w:r>
      <w:r>
        <w:rPr>
          <w:rFonts w:hint="cs"/>
          <w:rtl/>
        </w:rPr>
        <w:t xml:space="preserve">על </w:t>
      </w:r>
      <w:bookmarkStart w:id="34" w:name="_ETM_Q1_510409"/>
      <w:bookmarkEnd w:id="34"/>
      <w:r>
        <w:rPr>
          <w:rFonts w:hint="cs"/>
          <w:rtl/>
        </w:rPr>
        <w:t xml:space="preserve">הליך שהוא הליך חדש. </w:t>
      </w:r>
      <w:r w:rsidR="00D919DC" w:rsidRPr="00851BF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ההליך הרגיל של חוק הירושה, </w:t>
      </w:r>
      <w:bookmarkStart w:id="35" w:name="_ETM_Q1_510330"/>
      <w:bookmarkEnd w:id="35"/>
      <w:r>
        <w:rPr>
          <w:rFonts w:hint="cs"/>
          <w:rtl/>
        </w:rPr>
        <w:t xml:space="preserve">אנחנו לא מבטלים אותו, הוא ממשיך להתקיים, ואנחנו רצינו ללכת </w:t>
      </w:r>
      <w:bookmarkStart w:id="36" w:name="_ETM_Q1_515293"/>
      <w:bookmarkEnd w:id="36"/>
      <w:r>
        <w:rPr>
          <w:rFonts w:hint="cs"/>
          <w:rtl/>
        </w:rPr>
        <w:t xml:space="preserve">באמת על המקרים היותר קלים, במירכאות, </w:t>
      </w:r>
      <w:r w:rsidR="00D919DC" w:rsidRPr="00851BF7">
        <w:rPr>
          <w:rFonts w:hint="cs"/>
          <w:rtl/>
        </w:rPr>
        <w:t xml:space="preserve">ואותם להעביר למסלול </w:t>
      </w:r>
      <w:r>
        <w:rPr>
          <w:rFonts w:hint="cs"/>
          <w:rtl/>
        </w:rPr>
        <w:t>החלופי.</w:t>
      </w:r>
    </w:p>
    <w:p w:rsidR="00A675F6" w:rsidRDefault="00A675F6" w:rsidP="00A675F6">
      <w:pPr>
        <w:rPr>
          <w:rtl/>
        </w:rPr>
      </w:pPr>
      <w:bookmarkStart w:id="37" w:name="_ETM_Q1_519720"/>
      <w:bookmarkEnd w:id="37"/>
    </w:p>
    <w:p w:rsidR="00D919DC" w:rsidRPr="00851BF7" w:rsidRDefault="00A675F6" w:rsidP="00A675F6">
      <w:pPr>
        <w:rPr>
          <w:rtl/>
        </w:rPr>
      </w:pPr>
      <w:bookmarkStart w:id="38" w:name="_ETM_Q1_519872"/>
      <w:bookmarkStart w:id="39" w:name="_ETM_Q1_520135"/>
      <w:bookmarkEnd w:id="38"/>
      <w:bookmarkEnd w:id="39"/>
      <w:r>
        <w:rPr>
          <w:rFonts w:hint="cs"/>
          <w:rtl/>
        </w:rPr>
        <w:t>י</w:t>
      </w:r>
      <w:bookmarkStart w:id="40" w:name="_ETM_Q1_520194"/>
      <w:bookmarkEnd w:id="40"/>
      <w:r>
        <w:rPr>
          <w:rFonts w:hint="cs"/>
          <w:rtl/>
        </w:rPr>
        <w:t xml:space="preserve">חד עם </w:t>
      </w:r>
      <w:bookmarkStart w:id="41" w:name="_ETM_Q1_520744"/>
      <w:bookmarkEnd w:id="41"/>
      <w:r>
        <w:rPr>
          <w:rFonts w:hint="cs"/>
          <w:rtl/>
        </w:rPr>
        <w:t xml:space="preserve">זאת, בדיון היו פה </w:t>
      </w:r>
      <w:r w:rsidR="00D919DC" w:rsidRPr="00851BF7">
        <w:rPr>
          <w:rFonts w:hint="cs"/>
          <w:rtl/>
        </w:rPr>
        <w:t>נציגי מרכז</w:t>
      </w:r>
      <w:r>
        <w:rPr>
          <w:rFonts w:hint="cs"/>
          <w:rtl/>
        </w:rPr>
        <w:t xml:space="preserve"> השלטון המקומי, שטענו </w:t>
      </w:r>
      <w:bookmarkStart w:id="42" w:name="_ETM_Q1_529024"/>
      <w:bookmarkEnd w:id="42"/>
      <w:r>
        <w:rPr>
          <w:rFonts w:hint="cs"/>
          <w:rtl/>
        </w:rPr>
        <w:t>שה</w:t>
      </w:r>
      <w:r w:rsidR="00D919DC" w:rsidRPr="00851BF7">
        <w:rPr>
          <w:rFonts w:hint="cs"/>
          <w:rtl/>
        </w:rPr>
        <w:t>תנאי הזה ייצר קשיים על היישום של המתווה</w:t>
      </w:r>
      <w:r>
        <w:rPr>
          <w:rFonts w:hint="cs"/>
          <w:rtl/>
        </w:rPr>
        <w:t xml:space="preserve"> באופן שיחסום הרבה מאוד מהאפשרויות לממש אותו </w:t>
      </w:r>
      <w:r w:rsidR="00D919DC" w:rsidRPr="00851BF7">
        <w:rPr>
          <w:rFonts w:hint="cs"/>
          <w:rtl/>
        </w:rPr>
        <w:t>במקרים שבהם יהיה חוב</w:t>
      </w:r>
      <w:r>
        <w:rPr>
          <w:rFonts w:hint="cs"/>
          <w:rtl/>
        </w:rPr>
        <w:t xml:space="preserve"> גם </w:t>
      </w:r>
      <w:bookmarkStart w:id="43" w:name="_ETM_Q1_538596"/>
      <w:bookmarkEnd w:id="43"/>
      <w:r>
        <w:rPr>
          <w:rFonts w:hint="cs"/>
          <w:rtl/>
        </w:rPr>
        <w:t xml:space="preserve">כאן וגם כאן. </w:t>
      </w:r>
      <w:r w:rsidR="00D919DC" w:rsidRPr="00851BF7">
        <w:rPr>
          <w:rFonts w:hint="cs"/>
          <w:rtl/>
        </w:rPr>
        <w:t xml:space="preserve">ולכן </w:t>
      </w:r>
      <w:r>
        <w:rPr>
          <w:rFonts w:hint="cs"/>
          <w:rtl/>
        </w:rPr>
        <w:t>אנחנו רצינו לקבל נתונים.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9593444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D919DC" w:rsidP="00D919DC">
      <w:pPr>
        <w:rPr>
          <w:rtl/>
        </w:rPr>
      </w:pPr>
      <w:r w:rsidRPr="00851BF7">
        <w:rPr>
          <w:rFonts w:hint="cs"/>
          <w:rtl/>
        </w:rPr>
        <w:t>הטלנו על ענת לקבל נתונים</w:t>
      </w:r>
      <w:r w:rsidR="00A675F6">
        <w:rPr>
          <w:rFonts w:hint="cs"/>
          <w:rtl/>
        </w:rPr>
        <w:t xml:space="preserve">, וקיבלנו נתונים </w:t>
      </w:r>
      <w:bookmarkStart w:id="44" w:name="_ETM_Q1_544035"/>
      <w:bookmarkEnd w:id="44"/>
      <w:r w:rsidR="00A675F6">
        <w:rPr>
          <w:rFonts w:hint="cs"/>
          <w:rtl/>
        </w:rPr>
        <w:t>בהפתעה.</w:t>
      </w:r>
    </w:p>
    <w:p w:rsidR="00D919DC" w:rsidRPr="00851BF7" w:rsidRDefault="00D919DC" w:rsidP="00D919D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644&lt;/ID&gt;&lt;Name&gt;ענת הר אבן&lt;/Name&gt;&lt;Data&gt;ענת הר אבן&lt;/Data&gt;&lt;Shortcut&gt;ענהר&lt;/Shortcut&gt;&lt;Title&gt;מנהלת הלשכה המשפטית, רשות האכיפה והגביה&lt;/Title&gt;"/>
        <w:id w:val="629519504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9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ענת הר אבן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Default="00D919DC" w:rsidP="00A675F6">
      <w:pPr>
        <w:rPr>
          <w:rtl/>
        </w:rPr>
      </w:pPr>
      <w:r w:rsidRPr="00851BF7">
        <w:rPr>
          <w:rFonts w:hint="cs"/>
          <w:rtl/>
        </w:rPr>
        <w:t>קיבלתי נתונים של שתי רשויות מקומיות</w:t>
      </w:r>
      <w:r w:rsidR="00A675F6">
        <w:rPr>
          <w:rFonts w:hint="cs"/>
          <w:rtl/>
        </w:rPr>
        <w:t xml:space="preserve">, של עיריית באר שבע ושל עיריית תל אביב. </w:t>
      </w:r>
      <w:r w:rsidRPr="00851BF7">
        <w:rPr>
          <w:rFonts w:hint="cs"/>
          <w:rtl/>
        </w:rPr>
        <w:t>מבחינת עיריית באר שבע</w:t>
      </w:r>
      <w:r w:rsidR="00A675F6">
        <w:rPr>
          <w:rFonts w:hint="cs"/>
          <w:rtl/>
        </w:rPr>
        <w:t xml:space="preserve">, </w:t>
      </w:r>
      <w:bookmarkStart w:id="45" w:name="_ETM_Q1_564163"/>
      <w:bookmarkEnd w:id="45"/>
      <w:r w:rsidR="00A675F6">
        <w:rPr>
          <w:rFonts w:hint="cs"/>
          <w:rtl/>
        </w:rPr>
        <w:t xml:space="preserve">ההצלבה של חייבים שלהם שהם נפטרים והם חייבים גם </w:t>
      </w:r>
      <w:r w:rsidR="006C6C47">
        <w:rPr>
          <w:rFonts w:hint="cs"/>
          <w:rtl/>
        </w:rPr>
        <w:t xml:space="preserve">במערכת </w:t>
      </w:r>
      <w:bookmarkStart w:id="46" w:name="_ETM_Q1_565578"/>
      <w:bookmarkEnd w:id="46"/>
      <w:r w:rsidR="006C6C47">
        <w:rPr>
          <w:rFonts w:hint="cs"/>
          <w:rtl/>
        </w:rPr>
        <w:t xml:space="preserve">ההוצאה לפועל זה 25%. הנתונים של עיריית תל אביב, כבר </w:t>
      </w:r>
      <w:bookmarkStart w:id="47" w:name="_ETM_Q1_571430"/>
      <w:bookmarkEnd w:id="47"/>
      <w:r w:rsidR="006C6C47">
        <w:rPr>
          <w:rFonts w:hint="cs"/>
          <w:rtl/>
        </w:rPr>
        <w:t xml:space="preserve">אמרנו אותם כמה פעמים במהלך הדיון, רק לא רצינו להתבסס </w:t>
      </w:r>
      <w:bookmarkStart w:id="48" w:name="_ETM_Q1_576513"/>
      <w:bookmarkEnd w:id="48"/>
      <w:r w:rsidR="006C6C47">
        <w:rPr>
          <w:rFonts w:hint="cs"/>
          <w:rtl/>
        </w:rPr>
        <w:t xml:space="preserve">עליהם כי זה היה נתון יחיד, זה היה הצלבה של </w:t>
      </w:r>
      <w:bookmarkStart w:id="49" w:name="_ETM_Q1_579545"/>
      <w:bookmarkEnd w:id="49"/>
      <w:r w:rsidR="006C6C47">
        <w:rPr>
          <w:rFonts w:hint="cs"/>
          <w:rtl/>
        </w:rPr>
        <w:t>14.5%.</w:t>
      </w:r>
    </w:p>
    <w:p w:rsidR="006C6C47" w:rsidRDefault="006C6C47" w:rsidP="00A675F6">
      <w:pPr>
        <w:rPr>
          <w:rtl/>
        </w:rPr>
      </w:pPr>
      <w:bookmarkStart w:id="50" w:name="_ETM_Q1_578138"/>
      <w:bookmarkEnd w:id="50"/>
    </w:p>
    <w:p w:rsidR="006C6C47" w:rsidRDefault="006C6C47" w:rsidP="006C6C47">
      <w:pPr>
        <w:rPr>
          <w:rtl/>
        </w:rPr>
      </w:pPr>
      <w:bookmarkStart w:id="51" w:name="_ETM_Q1_578452"/>
      <w:bookmarkStart w:id="52" w:name="_ETM_Q1_578679"/>
      <w:bookmarkStart w:id="53" w:name="_ETM_Q1_578721"/>
      <w:bookmarkEnd w:id="51"/>
      <w:bookmarkEnd w:id="52"/>
      <w:bookmarkEnd w:id="53"/>
      <w:r>
        <w:rPr>
          <w:rFonts w:hint="cs"/>
          <w:rtl/>
        </w:rPr>
        <w:t xml:space="preserve">ואחר כך החלטנו גם לעשות הצלבה בין שתי המערכות שלנו. </w:t>
      </w:r>
      <w:bookmarkStart w:id="54" w:name="_ETM_Q1_581848"/>
      <w:bookmarkEnd w:id="54"/>
      <w:r>
        <w:rPr>
          <w:rFonts w:hint="cs"/>
          <w:rtl/>
        </w:rPr>
        <w:t xml:space="preserve">עכשיו, זה לא טריוויאלי שאנחנו עושים הצלבה בין שתי </w:t>
      </w:r>
      <w:bookmarkStart w:id="55" w:name="_ETM_Q1_583934"/>
      <w:bookmarkEnd w:id="55"/>
      <w:r>
        <w:rPr>
          <w:rFonts w:hint="cs"/>
          <w:rtl/>
        </w:rPr>
        <w:t xml:space="preserve">המערכות שלנו, כי אלה שתי מערכות שאנחנו מנהלים אותן </w:t>
      </w:r>
      <w:bookmarkStart w:id="56" w:name="_ETM_Q1_590615"/>
      <w:bookmarkEnd w:id="56"/>
      <w:r>
        <w:rPr>
          <w:rFonts w:hint="cs"/>
          <w:rtl/>
        </w:rPr>
        <w:t xml:space="preserve">בנפרד, כל אחד רשום </w:t>
      </w:r>
      <w:r>
        <w:rPr>
          <w:rFonts w:hint="cs"/>
          <w:rtl/>
        </w:rPr>
        <w:lastRenderedPageBreak/>
        <w:t xml:space="preserve">כמאגר נתונים נפרד. </w:t>
      </w:r>
      <w:bookmarkStart w:id="57" w:name="_ETM_Q1_593899"/>
      <w:bookmarkStart w:id="58" w:name="_ETM_Q1_593989"/>
      <w:bookmarkEnd w:id="57"/>
      <w:bookmarkEnd w:id="58"/>
      <w:r>
        <w:rPr>
          <w:rFonts w:hint="cs"/>
          <w:rtl/>
        </w:rPr>
        <w:t xml:space="preserve">ואז מצאנו </w:t>
      </w:r>
      <w:bookmarkStart w:id="59" w:name="_ETM_Q1_595515"/>
      <w:bookmarkEnd w:id="59"/>
      <w:r>
        <w:rPr>
          <w:rFonts w:hint="cs"/>
          <w:rtl/>
        </w:rPr>
        <w:t xml:space="preserve">שיש הצלבה של 49% מהחייבים שהם בהוצאה לפועל, שהם גם חייבים נפטרים במרכז לגביית קנסות. </w:t>
      </w:r>
    </w:p>
    <w:p w:rsidR="006C6C47" w:rsidRDefault="006C6C47" w:rsidP="00D919DC">
      <w:pPr>
        <w:rPr>
          <w:rtl/>
        </w:rPr>
      </w:pPr>
      <w:bookmarkStart w:id="60" w:name="_ETM_Q1_601800"/>
      <w:bookmarkEnd w:id="60"/>
    </w:p>
    <w:bookmarkStart w:id="61" w:name="_ETM_Q1_603393" w:displacedByCustomXml="next"/>
    <w:bookmarkEnd w:id="61" w:displacedByCustomXml="next"/>
    <w:bookmarkStart w:id="62" w:name="_ETM_Q1_603325" w:displacedByCustomXml="next"/>
    <w:bookmarkEnd w:id="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62596464"/>
        <w:placeholder>
          <w:docPart w:val="DefaultPlaceholder_-1854013440"/>
        </w:placeholder>
        <w15:color w:val="993366"/>
      </w:sdtPr>
      <w:sdtEndPr/>
      <w:sdtContent>
        <w:p w:rsidR="006C6C47" w:rsidRDefault="006C6C47" w:rsidP="006C6C47">
          <w:pPr>
            <w:pStyle w:val="af6"/>
            <w:keepNext/>
            <w:rPr>
              <w:rtl/>
            </w:rPr>
          </w:pPr>
          <w:r w:rsidRPr="006C6C47">
            <w:rPr>
              <w:rStyle w:val="afd"/>
              <w:color w:val="000000"/>
              <w:rtl/>
            </w:rPr>
            <w:t>היו"ר ניסן סלומינסקי</w:t>
          </w:r>
          <w:r w:rsidRPr="006C6C47">
            <w:rPr>
              <w:color w:val="000000"/>
              <w:rtl/>
            </w:rPr>
            <w:t>:</w:t>
          </w:r>
        </w:p>
      </w:sdtContent>
    </w:sdt>
    <w:p w:rsidR="006C6C47" w:rsidRDefault="006C6C47" w:rsidP="006C6C47">
      <w:pPr>
        <w:pStyle w:val="KeepWithNext"/>
        <w:rPr>
          <w:rtl/>
        </w:rPr>
      </w:pPr>
    </w:p>
    <w:p w:rsidR="006C6C47" w:rsidRDefault="006C6C47" w:rsidP="006C6C47">
      <w:pPr>
        <w:rPr>
          <w:rtl/>
        </w:rPr>
      </w:pPr>
      <w:r>
        <w:rPr>
          <w:rFonts w:hint="cs"/>
          <w:rtl/>
        </w:rPr>
        <w:t>כש</w:t>
      </w:r>
      <w:bookmarkStart w:id="63" w:name="_ETM_Q1_606022"/>
      <w:bookmarkEnd w:id="63"/>
      <w:r>
        <w:rPr>
          <w:rFonts w:hint="cs"/>
          <w:rtl/>
        </w:rPr>
        <w:t xml:space="preserve">המרכז לגביית קנסות זה </w:t>
      </w:r>
      <w:bookmarkStart w:id="64" w:name="_ETM_Q1_605089"/>
      <w:bookmarkEnd w:id="64"/>
      <w:r>
        <w:rPr>
          <w:rFonts w:hint="cs"/>
          <w:rtl/>
        </w:rPr>
        <w:t>חוב ציבורי, והחלק השני זה חובות פרטיים.</w:t>
      </w:r>
    </w:p>
    <w:p w:rsidR="006C6C47" w:rsidRDefault="006C6C47" w:rsidP="006C6C47">
      <w:pPr>
        <w:rPr>
          <w:rtl/>
        </w:rPr>
      </w:pPr>
      <w:bookmarkStart w:id="65" w:name="_ETM_Q1_606132"/>
      <w:bookmarkEnd w:id="65"/>
    </w:p>
    <w:bookmarkStart w:id="66" w:name="_ETM_Q1_606570" w:displacedByCustomXml="next"/>
    <w:bookmarkEnd w:id="66" w:displacedByCustomXml="next"/>
    <w:bookmarkStart w:id="67" w:name="_ETM_Q1_606294" w:displacedByCustomXml="next"/>
    <w:bookmarkEnd w:id="67" w:displacedByCustomXml="next"/>
    <w:sdt>
      <w:sdtPr>
        <w:rPr>
          <w:rFonts w:hint="cs"/>
          <w:rtl/>
        </w:rPr>
        <w:alias w:val="אורח"/>
        <w:tag w:val="&lt;ID&gt;632644&lt;/ID&gt;&lt;Name&gt;ענת הר אבן&lt;/Name&gt;&lt;Data&gt;ענת הר אבן&lt;/Data&gt;&lt;Shortcut&gt;ענהר&lt;/Shortcut&gt;&lt;Title&gt;מנהלת הלשכה המשפטית, רשות האכיפה והגביה&lt;/Title&gt;"/>
        <w:id w:val="1878589643"/>
        <w:placeholder>
          <w:docPart w:val="DefaultPlaceholder_-1854013440"/>
        </w:placeholder>
        <w15:color w:val="993366"/>
      </w:sdtPr>
      <w:sdtEndPr/>
      <w:sdtContent>
        <w:p w:rsidR="006C6C47" w:rsidRDefault="006C6C47" w:rsidP="006C6C47">
          <w:pPr>
            <w:pStyle w:val="af9"/>
            <w:keepNext/>
            <w:rPr>
              <w:rtl/>
            </w:rPr>
          </w:pPr>
          <w:r w:rsidRPr="006C6C47">
            <w:rPr>
              <w:rStyle w:val="afd"/>
              <w:color w:val="000000"/>
              <w:rtl/>
            </w:rPr>
            <w:t>ענת הר אבן</w:t>
          </w:r>
          <w:r w:rsidRPr="006C6C47">
            <w:rPr>
              <w:color w:val="000000"/>
              <w:rtl/>
            </w:rPr>
            <w:t>:</w:t>
          </w:r>
        </w:p>
      </w:sdtContent>
    </w:sdt>
    <w:p w:rsidR="006C6C47" w:rsidRDefault="006C6C47" w:rsidP="006C6C47">
      <w:pPr>
        <w:pStyle w:val="KeepWithNext"/>
        <w:rPr>
          <w:rtl/>
        </w:rPr>
      </w:pPr>
    </w:p>
    <w:p w:rsidR="006C6C47" w:rsidRDefault="006C6C47" w:rsidP="006C6C47">
      <w:pPr>
        <w:rPr>
          <w:rtl/>
        </w:rPr>
      </w:pPr>
      <w:bookmarkStart w:id="68" w:name="_ETM_Q1_609201"/>
      <w:bookmarkEnd w:id="68"/>
      <w:r>
        <w:rPr>
          <w:rFonts w:hint="cs"/>
          <w:rtl/>
        </w:rPr>
        <w:t xml:space="preserve">נכון. ואז הנתונים הובאו </w:t>
      </w:r>
      <w:bookmarkStart w:id="69" w:name="_ETM_Q1_609960"/>
      <w:bookmarkEnd w:id="69"/>
      <w:r>
        <w:rPr>
          <w:rFonts w:hint="cs"/>
          <w:rtl/>
        </w:rPr>
        <w:t xml:space="preserve">בפני משרד המשפטים, ששקל את עמדתו מחדש, ולכן ביקש </w:t>
      </w:r>
      <w:bookmarkStart w:id="70" w:name="_ETM_Q1_614856"/>
      <w:bookmarkEnd w:id="70"/>
      <w:r>
        <w:rPr>
          <w:rFonts w:hint="cs"/>
          <w:rtl/>
        </w:rPr>
        <w:t>את השינויים כפי שהוא מבקש כיום.</w:t>
      </w:r>
    </w:p>
    <w:p w:rsidR="006C6C47" w:rsidRDefault="006C6C47" w:rsidP="006C6C47">
      <w:pPr>
        <w:rPr>
          <w:rtl/>
        </w:rPr>
      </w:pPr>
      <w:bookmarkStart w:id="71" w:name="_ETM_Q1_614594"/>
      <w:bookmarkEnd w:id="71"/>
    </w:p>
    <w:bookmarkStart w:id="72" w:name="_ETM_Q1_615058" w:displacedByCustomXml="next"/>
    <w:bookmarkEnd w:id="72" w:displacedByCustomXml="next"/>
    <w:bookmarkStart w:id="73" w:name="_ETM_Q1_615015" w:displacedByCustomXml="next"/>
    <w:bookmarkEnd w:id="73" w:displacedByCustomXml="next"/>
    <w:bookmarkStart w:id="74" w:name="_ETM_Q1_614784" w:displacedByCustomXml="next"/>
    <w:bookmarkEnd w:id="7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96506520"/>
        <w:placeholder>
          <w:docPart w:val="DefaultPlaceholder_-1854013440"/>
        </w:placeholder>
        <w15:color w:val="993366"/>
      </w:sdtPr>
      <w:sdtEndPr/>
      <w:sdtContent>
        <w:p w:rsidR="006C6C47" w:rsidRDefault="006C6C47" w:rsidP="006C6C47">
          <w:pPr>
            <w:pStyle w:val="af6"/>
            <w:keepNext/>
            <w:rPr>
              <w:rtl/>
            </w:rPr>
          </w:pPr>
          <w:r w:rsidRPr="006C6C47">
            <w:rPr>
              <w:rStyle w:val="afd"/>
              <w:color w:val="000000"/>
              <w:rtl/>
            </w:rPr>
            <w:t>היו"ר ניסן סלומינסקי</w:t>
          </w:r>
          <w:r w:rsidRPr="006C6C47">
            <w:rPr>
              <w:color w:val="000000"/>
              <w:rtl/>
            </w:rPr>
            <w:t>:</w:t>
          </w:r>
        </w:p>
      </w:sdtContent>
    </w:sdt>
    <w:p w:rsidR="006C6C47" w:rsidRDefault="006C6C47" w:rsidP="006C6C47">
      <w:pPr>
        <w:pStyle w:val="KeepWithNext"/>
        <w:rPr>
          <w:rtl/>
        </w:rPr>
      </w:pPr>
    </w:p>
    <w:p w:rsidR="006C6C47" w:rsidRPr="006C6C47" w:rsidRDefault="006C6C47" w:rsidP="006C6C47">
      <w:pPr>
        <w:rPr>
          <w:rtl/>
        </w:rPr>
      </w:pPr>
      <w:bookmarkStart w:id="75" w:name="_ETM_Q1_618480"/>
      <w:bookmarkEnd w:id="75"/>
      <w:r>
        <w:rPr>
          <w:rFonts w:hint="cs"/>
          <w:rtl/>
        </w:rPr>
        <w:t>אוקיי. אז מה השינוי?</w:t>
      </w:r>
    </w:p>
    <w:p w:rsidR="006C6C47" w:rsidRDefault="006C6C47" w:rsidP="00D919DC">
      <w:pPr>
        <w:pStyle w:val="a4"/>
        <w:keepNext/>
        <w:rPr>
          <w:rtl/>
        </w:rPr>
      </w:pPr>
      <w:bookmarkStart w:id="76" w:name="_ETM_Q1_602050"/>
      <w:bookmarkStart w:id="77" w:name="_ETM_Q1_602076"/>
      <w:bookmarkEnd w:id="76"/>
      <w:bookmarkEnd w:id="77"/>
    </w:p>
    <w:bookmarkStart w:id="78" w:name="_ETM_Q1_621373" w:displacedByCustomXml="next"/>
    <w:bookmarkEnd w:id="78" w:displacedByCustomXml="next"/>
    <w:bookmarkStart w:id="79" w:name="_ETM_Q1_621215" w:displacedByCustomXml="next"/>
    <w:bookmarkEnd w:id="79" w:displacedByCustomXml="next"/>
    <w:sdt>
      <w:sdtPr>
        <w:rPr>
          <w:rFonts w:hint="cs"/>
          <w:rtl/>
        </w:rPr>
        <w:alias w:val="דובר"/>
        <w:tag w:val="&lt;ID&gt;0&lt;/ID&gt;&lt;Name&gt;יגאל-עם פז&lt;/Name&gt;&lt;Data&gt;יגאל-עם פז&lt;/Data&gt;&lt;Shortcut&gt;יגפז&lt;/Shortcut&gt;&lt;MemberID&gt;&lt;/MemberID&gt;"/>
        <w:id w:val="120964601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4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יגאל-עם פז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Default="006C6C47" w:rsidP="006C6C47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80" w:name="_ETM_Q1_624607"/>
      <w:bookmarkEnd w:id="80"/>
      <w:r>
        <w:rPr>
          <w:rFonts w:hint="cs"/>
          <w:rtl/>
        </w:rPr>
        <w:t xml:space="preserve">שבסופו של יום אנחנו רוצים לעשות חוק שהוא ייטיב עם הציבור, שהוא יועיל. </w:t>
      </w:r>
      <w:r w:rsidR="00D919DC" w:rsidRPr="00851BF7">
        <w:rPr>
          <w:rFonts w:hint="cs"/>
          <w:rtl/>
        </w:rPr>
        <w:t>ואם בסופו של יום הגענו למסקנה</w:t>
      </w:r>
      <w:r>
        <w:rPr>
          <w:rFonts w:hint="cs"/>
          <w:rtl/>
        </w:rPr>
        <w:t xml:space="preserve"> שעם חלק </w:t>
      </w:r>
      <w:r w:rsidR="00D919DC" w:rsidRPr="00851BF7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גדול </w:t>
      </w:r>
      <w:r w:rsidR="00D919DC" w:rsidRPr="00851BF7">
        <w:rPr>
          <w:rFonts w:hint="cs"/>
          <w:rtl/>
        </w:rPr>
        <w:t>של המקרים</w:t>
      </w:r>
      <w:r>
        <w:rPr>
          <w:rFonts w:hint="cs"/>
          <w:rtl/>
        </w:rPr>
        <w:t xml:space="preserve"> </w:t>
      </w:r>
      <w:bookmarkStart w:id="81" w:name="_ETM_Q1_632432"/>
      <w:bookmarkEnd w:id="81"/>
      <w:r>
        <w:rPr>
          <w:rFonts w:hint="cs"/>
          <w:rtl/>
        </w:rPr>
        <w:t xml:space="preserve">לא יכול להשתמש בו, אז אנחנו </w:t>
      </w:r>
      <w:r w:rsidR="00D919DC" w:rsidRPr="00851BF7">
        <w:rPr>
          <w:rFonts w:hint="cs"/>
          <w:rtl/>
        </w:rPr>
        <w:t>עשינו חשיבה מחדש</w:t>
      </w:r>
      <w:r>
        <w:rPr>
          <w:rFonts w:hint="cs"/>
          <w:rtl/>
        </w:rPr>
        <w:t xml:space="preserve"> והסכמנו כן </w:t>
      </w:r>
      <w:bookmarkStart w:id="82" w:name="_ETM_Q1_635913"/>
      <w:bookmarkEnd w:id="82"/>
      <w:r>
        <w:rPr>
          <w:rFonts w:hint="cs"/>
          <w:rtl/>
        </w:rPr>
        <w:t xml:space="preserve">להתגמש </w:t>
      </w:r>
      <w:r w:rsidR="00D919DC" w:rsidRPr="00851BF7">
        <w:rPr>
          <w:rFonts w:hint="cs"/>
          <w:rtl/>
        </w:rPr>
        <w:t>מבחינת העקרונות שלנו</w:t>
      </w:r>
      <w:r>
        <w:rPr>
          <w:rFonts w:hint="cs"/>
          <w:rtl/>
        </w:rPr>
        <w:t xml:space="preserve">, </w:t>
      </w:r>
      <w:r w:rsidR="00D919DC" w:rsidRPr="00851BF7">
        <w:rPr>
          <w:rFonts w:hint="cs"/>
          <w:rtl/>
        </w:rPr>
        <w:t>וכן לוותר על התנאי הזה</w:t>
      </w:r>
      <w:r>
        <w:rPr>
          <w:rFonts w:hint="cs"/>
          <w:rtl/>
        </w:rPr>
        <w:t xml:space="preserve"> שציבורי חוסם פרטי ופרטי </w:t>
      </w:r>
      <w:bookmarkStart w:id="83" w:name="_ETM_Q1_642600"/>
      <w:bookmarkEnd w:id="83"/>
      <w:r>
        <w:rPr>
          <w:rFonts w:hint="cs"/>
          <w:rtl/>
        </w:rPr>
        <w:t>חוסם ציבורי,</w:t>
      </w:r>
      <w:r w:rsidR="002A1BE8">
        <w:rPr>
          <w:rFonts w:hint="cs"/>
          <w:rtl/>
        </w:rPr>
        <w:t xml:space="preserve"> </w:t>
      </w:r>
      <w:r w:rsidR="00D919DC" w:rsidRPr="00851BF7">
        <w:rPr>
          <w:rFonts w:hint="cs"/>
          <w:rtl/>
        </w:rPr>
        <w:t>באופן שמאפשר גבייה גם של אלה</w:t>
      </w:r>
      <w:r>
        <w:rPr>
          <w:rFonts w:hint="cs"/>
          <w:rtl/>
        </w:rPr>
        <w:t xml:space="preserve"> וגם של אלה.</w:t>
      </w:r>
    </w:p>
    <w:p w:rsidR="006C6C47" w:rsidRDefault="006C6C47" w:rsidP="006C6C47">
      <w:pPr>
        <w:rPr>
          <w:rtl/>
        </w:rPr>
      </w:pPr>
    </w:p>
    <w:p w:rsidR="00D919DC" w:rsidRDefault="006C6C47" w:rsidP="006C6C47">
      <w:pPr>
        <w:rPr>
          <w:rtl/>
        </w:rPr>
      </w:pPr>
      <w:r>
        <w:rPr>
          <w:rFonts w:hint="cs"/>
          <w:rtl/>
        </w:rPr>
        <w:t xml:space="preserve">כאשר קיימים שני עיקולים, </w:t>
      </w:r>
      <w:r w:rsidR="00D919DC" w:rsidRPr="00851BF7">
        <w:rPr>
          <w:rFonts w:hint="cs"/>
          <w:rtl/>
        </w:rPr>
        <w:t>כפי שהסביר</w:t>
      </w:r>
      <w:r>
        <w:rPr>
          <w:rFonts w:hint="cs"/>
          <w:rtl/>
        </w:rPr>
        <w:t xml:space="preserve"> </w:t>
      </w:r>
      <w:bookmarkStart w:id="84" w:name="_ETM_Q1_651610"/>
      <w:bookmarkEnd w:id="84"/>
      <w:r>
        <w:rPr>
          <w:rFonts w:hint="cs"/>
          <w:rtl/>
        </w:rPr>
        <w:t xml:space="preserve">פה נציג של איגוד הבנקים שלא נמצא פה כעת, </w:t>
      </w:r>
      <w:r w:rsidR="00D919DC" w:rsidRPr="00851BF7">
        <w:rPr>
          <w:rFonts w:hint="cs"/>
          <w:rtl/>
        </w:rPr>
        <w:t>מה שהבנק עושה</w:t>
      </w:r>
      <w:bookmarkStart w:id="85" w:name="_ETM_Q1_655467"/>
      <w:bookmarkEnd w:id="85"/>
      <w:r>
        <w:rPr>
          <w:rFonts w:hint="cs"/>
          <w:rtl/>
        </w:rPr>
        <w:t xml:space="preserve">, הבנק ממילא מחלט פריט בסוף. זאת אומרת, כשיש לו </w:t>
      </w:r>
      <w:bookmarkStart w:id="86" w:name="_ETM_Q1_660482"/>
      <w:bookmarkEnd w:id="86"/>
      <w:r>
        <w:rPr>
          <w:rFonts w:hint="cs"/>
          <w:rtl/>
        </w:rPr>
        <w:t xml:space="preserve">עיקול </w:t>
      </w:r>
      <w:r w:rsidR="00D919DC" w:rsidRPr="00851BF7">
        <w:rPr>
          <w:rFonts w:hint="cs"/>
          <w:rtl/>
        </w:rPr>
        <w:t>מקביל</w:t>
      </w:r>
      <w:r>
        <w:rPr>
          <w:rFonts w:hint="cs"/>
          <w:rtl/>
        </w:rPr>
        <w:t xml:space="preserve"> של גורם פרטי, ואחרי זה עירייה </w:t>
      </w:r>
      <w:bookmarkStart w:id="87" w:name="_ETM_Q1_659199"/>
      <w:bookmarkEnd w:id="87"/>
      <w:r>
        <w:rPr>
          <w:rFonts w:hint="cs"/>
          <w:rtl/>
        </w:rPr>
        <w:t xml:space="preserve">באה ומבקשת לממש את החוב שלה, אז הבנק בעצם מעביר </w:t>
      </w:r>
      <w:bookmarkStart w:id="88" w:name="_ETM_Q1_662581"/>
      <w:bookmarkEnd w:id="88"/>
      <w:r>
        <w:rPr>
          <w:rFonts w:hint="cs"/>
          <w:rtl/>
        </w:rPr>
        <w:t xml:space="preserve">את החלק היחסי </w:t>
      </w:r>
      <w:r w:rsidR="00D919DC" w:rsidRPr="00851BF7">
        <w:rPr>
          <w:rFonts w:hint="cs"/>
          <w:rtl/>
        </w:rPr>
        <w:t>בהתאם לסכום החובות</w:t>
      </w:r>
      <w:r>
        <w:rPr>
          <w:rFonts w:hint="cs"/>
          <w:rtl/>
        </w:rPr>
        <w:t>.</w:t>
      </w:r>
      <w:bookmarkStart w:id="89" w:name="_ETM_Q1_665786"/>
      <w:bookmarkStart w:id="90" w:name="_ETM_Q1_665941"/>
      <w:bookmarkStart w:id="91" w:name="_ETM_Q1_666206"/>
      <w:bookmarkEnd w:id="89"/>
      <w:bookmarkEnd w:id="90"/>
      <w:bookmarkEnd w:id="91"/>
      <w:r>
        <w:rPr>
          <w:rFonts w:hint="cs"/>
          <w:rtl/>
        </w:rPr>
        <w:t xml:space="preserve"> </w:t>
      </w:r>
      <w:bookmarkStart w:id="92" w:name="_ETM_Q1_687839"/>
      <w:bookmarkEnd w:id="92"/>
      <w:r>
        <w:rPr>
          <w:rFonts w:hint="cs"/>
          <w:rtl/>
        </w:rPr>
        <w:t>ע</w:t>
      </w:r>
      <w:bookmarkStart w:id="93" w:name="_ETM_Q1_666261"/>
      <w:bookmarkEnd w:id="93"/>
      <w:r>
        <w:rPr>
          <w:rFonts w:hint="cs"/>
          <w:rtl/>
        </w:rPr>
        <w:t xml:space="preserve">כשיו, </w:t>
      </w:r>
      <w:r w:rsidR="00D919DC" w:rsidRPr="00851BF7">
        <w:rPr>
          <w:rFonts w:hint="cs"/>
          <w:rtl/>
        </w:rPr>
        <w:t>אם יש בבנק הרבה מאוד</w:t>
      </w:r>
      <w:r>
        <w:rPr>
          <w:rFonts w:hint="cs"/>
          <w:rtl/>
        </w:rPr>
        <w:t xml:space="preserve">, </w:t>
      </w:r>
      <w:r w:rsidR="00D919DC" w:rsidRPr="00851BF7">
        <w:rPr>
          <w:rFonts w:hint="cs"/>
          <w:rtl/>
        </w:rPr>
        <w:t>אז יש להניח</w:t>
      </w:r>
      <w:r>
        <w:rPr>
          <w:rFonts w:hint="cs"/>
          <w:rtl/>
        </w:rPr>
        <w:t xml:space="preserve"> שמלוא הסכום ימומש. </w:t>
      </w:r>
      <w:r w:rsidR="00D919DC" w:rsidRPr="00851BF7">
        <w:rPr>
          <w:rFonts w:hint="cs"/>
          <w:rtl/>
        </w:rPr>
        <w:t>ואם אין מספיק</w:t>
      </w:r>
      <w:r>
        <w:rPr>
          <w:rFonts w:hint="cs"/>
          <w:rtl/>
        </w:rPr>
        <w:t>,</w:t>
      </w:r>
      <w:r w:rsidR="00D919DC" w:rsidRPr="00851BF7">
        <w:rPr>
          <w:rFonts w:hint="cs"/>
          <w:rtl/>
        </w:rPr>
        <w:t xml:space="preserve"> אז הוא ייתן את החלק היחסי</w:t>
      </w:r>
      <w:r>
        <w:rPr>
          <w:rFonts w:hint="cs"/>
          <w:rtl/>
        </w:rPr>
        <w:t xml:space="preserve"> בהתאם </w:t>
      </w:r>
      <w:bookmarkStart w:id="94" w:name="_ETM_Q1_678298"/>
      <w:bookmarkEnd w:id="94"/>
      <w:r>
        <w:rPr>
          <w:rFonts w:hint="cs"/>
          <w:rtl/>
        </w:rPr>
        <w:t>לסכומי החובות של שני הגופים.</w:t>
      </w:r>
    </w:p>
    <w:p w:rsidR="006C6C47" w:rsidRDefault="006C6C47" w:rsidP="006C6C47">
      <w:pPr>
        <w:rPr>
          <w:rtl/>
        </w:rPr>
      </w:pPr>
      <w:bookmarkStart w:id="95" w:name="_ETM_Q1_684746"/>
      <w:bookmarkEnd w:id="95"/>
    </w:p>
    <w:bookmarkStart w:id="96" w:name="_ETM_Q1_685442" w:displacedByCustomXml="next"/>
    <w:bookmarkEnd w:id="96" w:displacedByCustomXml="next"/>
    <w:bookmarkStart w:id="97" w:name="_ETM_Q1_685343" w:displacedByCustomXml="next"/>
    <w:bookmarkEnd w:id="97" w:displacedByCustomXml="next"/>
    <w:bookmarkStart w:id="98" w:name="_ETM_Q1_685109" w:displacedByCustomXml="next"/>
    <w:bookmarkEnd w:id="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1028593"/>
        <w:placeholder>
          <w:docPart w:val="DefaultPlaceholder_-1854013440"/>
        </w:placeholder>
        <w15:color w:val="993366"/>
      </w:sdtPr>
      <w:sdtEndPr/>
      <w:sdtContent>
        <w:p w:rsidR="006C6C47" w:rsidRDefault="006C6C47" w:rsidP="006C6C47">
          <w:pPr>
            <w:pStyle w:val="af6"/>
            <w:keepNext/>
            <w:rPr>
              <w:rtl/>
            </w:rPr>
          </w:pPr>
          <w:r w:rsidRPr="006C6C47">
            <w:rPr>
              <w:rStyle w:val="afd"/>
              <w:color w:val="000000"/>
              <w:rtl/>
            </w:rPr>
            <w:t>היו"ר ניסן סלומינסקי</w:t>
          </w:r>
          <w:r w:rsidRPr="006C6C47">
            <w:rPr>
              <w:color w:val="000000"/>
              <w:rtl/>
            </w:rPr>
            <w:t>:</w:t>
          </w:r>
        </w:p>
      </w:sdtContent>
    </w:sdt>
    <w:p w:rsidR="006C6C47" w:rsidRDefault="006C6C47" w:rsidP="006C6C47">
      <w:pPr>
        <w:pStyle w:val="KeepWithNext"/>
        <w:rPr>
          <w:rtl/>
        </w:rPr>
      </w:pPr>
    </w:p>
    <w:p w:rsidR="006C6C47" w:rsidRDefault="006C6C47" w:rsidP="006C6C47">
      <w:pPr>
        <w:rPr>
          <w:rtl/>
        </w:rPr>
      </w:pPr>
      <w:bookmarkStart w:id="99" w:name="_ETM_Q1_686755"/>
      <w:bookmarkEnd w:id="99"/>
      <w:r>
        <w:rPr>
          <w:rFonts w:hint="cs"/>
          <w:rtl/>
        </w:rPr>
        <w:t>אוקיי. אז מה הנוסח שאתה מציע?</w:t>
      </w:r>
    </w:p>
    <w:p w:rsidR="006C6C47" w:rsidRDefault="006C6C47" w:rsidP="006C6C47">
      <w:pPr>
        <w:rPr>
          <w:rtl/>
        </w:rPr>
      </w:pPr>
      <w:bookmarkStart w:id="100" w:name="_ETM_Q1_685479"/>
      <w:bookmarkEnd w:id="100"/>
    </w:p>
    <w:bookmarkStart w:id="101" w:name="_ETM_Q1_685916" w:displacedByCustomXml="next"/>
    <w:bookmarkEnd w:id="101" w:displacedByCustomXml="next"/>
    <w:bookmarkStart w:id="102" w:name="_ETM_Q1_685874" w:displacedByCustomXml="next"/>
    <w:bookmarkEnd w:id="102" w:displacedByCustomXml="next"/>
    <w:bookmarkStart w:id="103" w:name="_ETM_Q1_685623" w:displacedByCustomXml="next"/>
    <w:bookmarkEnd w:id="103" w:displacedByCustomXml="next"/>
    <w:sdt>
      <w:sdtPr>
        <w:rPr>
          <w:rFonts w:hint="cs"/>
          <w:rtl/>
        </w:rPr>
        <w:alias w:val="דובר"/>
        <w:tag w:val="&lt;ID&gt;0&lt;/ID&gt;&lt;Name&gt;יגאל-עם פז&lt;/Name&gt;&lt;Data&gt;יגאל-עם פז&lt;/Data&gt;&lt;Shortcut&gt;יגפז&lt;/Shortcut&gt;&lt;MemberID&gt;&lt;/MemberID&gt;"/>
        <w:id w:val="-1582903007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4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יגאל-עם פז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D919DC" w:rsidRDefault="00D919DC" w:rsidP="00B21B16">
      <w:pPr>
        <w:rPr>
          <w:rtl/>
        </w:rPr>
      </w:pPr>
      <w:r w:rsidRPr="00851BF7">
        <w:rPr>
          <w:rFonts w:hint="cs"/>
          <w:rtl/>
        </w:rPr>
        <w:t>למעשה אנחנו מחקנו את התנאים האלה</w:t>
      </w:r>
      <w:r w:rsidR="00B21B16">
        <w:rPr>
          <w:rFonts w:hint="cs"/>
          <w:rtl/>
        </w:rPr>
        <w:t xml:space="preserve">. </w:t>
      </w:r>
      <w:r w:rsidRPr="00851BF7">
        <w:rPr>
          <w:rFonts w:hint="cs"/>
          <w:rtl/>
        </w:rPr>
        <w:t>הסעיף הראשון זה סעיף 125ג</w:t>
      </w:r>
      <w:r w:rsidR="00B21B16">
        <w:rPr>
          <w:rFonts w:hint="cs"/>
          <w:rtl/>
        </w:rPr>
        <w:t xml:space="preserve">(א)(1)(ז). יש שמה את התנאי שמחקנו אותו, </w:t>
      </w:r>
      <w:bookmarkStart w:id="104" w:name="_ETM_Q1_709296"/>
      <w:bookmarkEnd w:id="104"/>
      <w:r w:rsidR="00B21B16">
        <w:rPr>
          <w:rFonts w:hint="cs"/>
          <w:rtl/>
        </w:rPr>
        <w:t>ש"אין תיק הוצאה לפועל שתלוי ועומד נגד העיזבון לטובת זוכה שאינו הרשות".</w:t>
      </w:r>
      <w:bookmarkStart w:id="105" w:name="_ETM_Q1_713638"/>
      <w:bookmarkEnd w:id="105"/>
    </w:p>
    <w:p w:rsidR="00B21B16" w:rsidRDefault="00B21B16" w:rsidP="00B21B16">
      <w:pPr>
        <w:rPr>
          <w:rtl/>
        </w:rPr>
      </w:pPr>
    </w:p>
    <w:bookmarkStart w:id="106" w:name="_ETM_Q1_714161" w:displacedByCustomXml="next"/>
    <w:bookmarkEnd w:id="106" w:displacedByCustomXml="next"/>
    <w:bookmarkStart w:id="107" w:name="_ETM_Q1_714110" w:displacedByCustomXml="next"/>
    <w:bookmarkEnd w:id="107" w:displacedByCustomXml="next"/>
    <w:bookmarkStart w:id="108" w:name="_ETM_Q1_713878" w:displacedByCustomXml="next"/>
    <w:bookmarkEnd w:id="10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25454097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f5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קריאה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B21B16" w:rsidRDefault="00B21B16" w:rsidP="00B21B16">
      <w:pPr>
        <w:rPr>
          <w:rtl/>
        </w:rPr>
      </w:pPr>
      <w:bookmarkStart w:id="109" w:name="_ETM_Q1_717227"/>
      <w:bookmarkEnd w:id="109"/>
      <w:r>
        <w:rPr>
          <w:rFonts w:hint="cs"/>
          <w:rtl/>
        </w:rPr>
        <w:t>ב</w:t>
      </w:r>
      <w:bookmarkStart w:id="110" w:name="_ETM_Q1_717517"/>
      <w:bookmarkEnd w:id="110"/>
      <w:r>
        <w:rPr>
          <w:rFonts w:hint="cs"/>
          <w:rtl/>
        </w:rPr>
        <w:t>עמ</w:t>
      </w:r>
      <w:bookmarkStart w:id="111" w:name="_ETM_Q1_717604"/>
      <w:bookmarkEnd w:id="111"/>
      <w:r>
        <w:rPr>
          <w:rFonts w:hint="cs"/>
          <w:rtl/>
        </w:rPr>
        <w:t>וד 3.</w:t>
      </w:r>
    </w:p>
    <w:p w:rsidR="00B21B16" w:rsidRDefault="00B21B16" w:rsidP="00B21B16">
      <w:pPr>
        <w:rPr>
          <w:rtl/>
        </w:rPr>
      </w:pPr>
      <w:bookmarkStart w:id="112" w:name="_ETM_Q1_719062"/>
      <w:bookmarkStart w:id="113" w:name="_ETM_Q1_719129"/>
      <w:bookmarkEnd w:id="112"/>
      <w:bookmarkEnd w:id="113"/>
    </w:p>
    <w:bookmarkStart w:id="114" w:name="_ETM_Q1_719458" w:displacedByCustomXml="next"/>
    <w:bookmarkEnd w:id="114" w:displacedByCustomXml="next"/>
    <w:bookmarkStart w:id="115" w:name="_ETM_Q1_719358" w:displacedByCustomXml="next"/>
    <w:bookmarkEnd w:id="115" w:displacedByCustomXml="next"/>
    <w:sdt>
      <w:sdtPr>
        <w:rPr>
          <w:rtl/>
        </w:rPr>
        <w:alias w:val="דובר_המשך"/>
        <w:tag w:val="&lt;ID&gt;0&lt;/ID&gt;&lt;Name&gt;יגאל-עם פז&lt;/Name&gt;&lt;Data&gt;יגאל-עם פז&lt;/Data&gt;&lt;Shortcut&gt;יגפז&lt;/Shortcut&gt;"/>
        <w:id w:val="81343657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-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יגאל-עם פז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D919DC" w:rsidRDefault="00B21B16" w:rsidP="00B21B16">
      <w:pPr>
        <w:rPr>
          <w:rtl/>
        </w:rPr>
      </w:pPr>
      <w:bookmarkStart w:id="116" w:name="_ETM_Q1_716175"/>
      <w:bookmarkEnd w:id="116"/>
      <w:r>
        <w:rPr>
          <w:rFonts w:hint="cs"/>
          <w:rtl/>
        </w:rPr>
        <w:t xml:space="preserve">בעמוד 3, כן. </w:t>
      </w:r>
      <w:r w:rsidR="00D919DC" w:rsidRPr="00851BF7">
        <w:rPr>
          <w:rFonts w:hint="cs"/>
          <w:rtl/>
        </w:rPr>
        <w:t>אז מחקנו את התנאי הזה</w:t>
      </w:r>
      <w:r>
        <w:rPr>
          <w:rFonts w:hint="cs"/>
          <w:rtl/>
        </w:rPr>
        <w:t>.</w:t>
      </w:r>
    </w:p>
    <w:p w:rsidR="00B21B16" w:rsidRDefault="00B21B16" w:rsidP="00B21B16">
      <w:pPr>
        <w:rPr>
          <w:rtl/>
        </w:rPr>
      </w:pPr>
      <w:bookmarkStart w:id="117" w:name="_ETM_Q1_721770"/>
      <w:bookmarkStart w:id="118" w:name="_ETM_Q1_721888"/>
      <w:bookmarkEnd w:id="117"/>
      <w:bookmarkEnd w:id="118"/>
    </w:p>
    <w:p w:rsidR="00D919DC" w:rsidRDefault="00B21B16" w:rsidP="00B21B16">
      <w:pPr>
        <w:rPr>
          <w:rtl/>
        </w:rPr>
      </w:pPr>
      <w:bookmarkStart w:id="119" w:name="_ETM_Q1_722874"/>
      <w:bookmarkStart w:id="120" w:name="_ETM_Q1_722963"/>
      <w:bookmarkEnd w:id="119"/>
      <w:bookmarkEnd w:id="120"/>
      <w:r>
        <w:rPr>
          <w:rFonts w:hint="cs"/>
          <w:rtl/>
        </w:rPr>
        <w:t xml:space="preserve">וכפועל יוצא </w:t>
      </w:r>
      <w:bookmarkStart w:id="121" w:name="_ETM_Q1_724818"/>
      <w:bookmarkEnd w:id="121"/>
      <w:r>
        <w:rPr>
          <w:rFonts w:hint="cs"/>
          <w:rtl/>
        </w:rPr>
        <w:t xml:space="preserve">גם מחקנו </w:t>
      </w:r>
      <w:r w:rsidR="00D919DC" w:rsidRPr="00851BF7">
        <w:rPr>
          <w:rFonts w:hint="cs"/>
          <w:rtl/>
        </w:rPr>
        <w:t xml:space="preserve">בסעיף קטן </w:t>
      </w:r>
      <w:r>
        <w:rPr>
          <w:rFonts w:hint="cs"/>
          <w:rtl/>
        </w:rPr>
        <w:t>(</w:t>
      </w:r>
      <w:r w:rsidR="00D919DC" w:rsidRPr="00851BF7">
        <w:rPr>
          <w:rFonts w:hint="cs"/>
          <w:rtl/>
        </w:rPr>
        <w:t>ב</w:t>
      </w:r>
      <w:r>
        <w:rPr>
          <w:rFonts w:hint="cs"/>
          <w:rtl/>
        </w:rPr>
        <w:t>)</w:t>
      </w:r>
      <w:r w:rsidR="00D919DC" w:rsidRPr="00851BF7">
        <w:rPr>
          <w:rFonts w:hint="cs"/>
          <w:rtl/>
        </w:rPr>
        <w:t xml:space="preserve"> את האפשרות של הממונה על הגבייה</w:t>
      </w:r>
      <w:r>
        <w:rPr>
          <w:rFonts w:hint="cs"/>
          <w:rtl/>
        </w:rPr>
        <w:t xml:space="preserve"> לבקש ממנהל מערכת ההוצאה לפועל את המידע </w:t>
      </w:r>
      <w:bookmarkStart w:id="122" w:name="_ETM_Q1_733892"/>
      <w:bookmarkEnd w:id="122"/>
      <w:r>
        <w:rPr>
          <w:rFonts w:hint="cs"/>
          <w:rtl/>
        </w:rPr>
        <w:t>על התיקים, כיוון שכבר אין בזה צורך.</w:t>
      </w:r>
    </w:p>
    <w:p w:rsidR="00B21B16" w:rsidRDefault="00B21B16" w:rsidP="00B21B16">
      <w:pPr>
        <w:rPr>
          <w:rtl/>
        </w:rPr>
      </w:pPr>
      <w:bookmarkStart w:id="123" w:name="_ETM_Q1_730386"/>
      <w:bookmarkEnd w:id="123"/>
    </w:p>
    <w:bookmarkStart w:id="124" w:name="_ETM_Q1_730831" w:displacedByCustomXml="next"/>
    <w:bookmarkEnd w:id="124" w:displacedByCustomXml="next"/>
    <w:bookmarkStart w:id="125" w:name="_ETM_Q1_730793" w:displacedByCustomXml="next"/>
    <w:bookmarkEnd w:id="125" w:displacedByCustomXml="next"/>
    <w:bookmarkStart w:id="126" w:name="_ETM_Q1_730563" w:displacedByCustomXml="next"/>
    <w:bookmarkEnd w:id="1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3862566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f6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היו"ר ניסן סלומינסקי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B21B16" w:rsidRDefault="00B21B16" w:rsidP="00B21B16">
      <w:pPr>
        <w:rPr>
          <w:rtl/>
        </w:rPr>
      </w:pPr>
      <w:bookmarkStart w:id="127" w:name="_ETM_Q1_732112"/>
      <w:bookmarkEnd w:id="127"/>
      <w:r>
        <w:rPr>
          <w:rFonts w:hint="cs"/>
          <w:rtl/>
        </w:rPr>
        <w:t>ז</w:t>
      </w:r>
      <w:bookmarkStart w:id="128" w:name="_ETM_Q1_732454"/>
      <w:bookmarkEnd w:id="128"/>
      <w:r>
        <w:rPr>
          <w:rFonts w:hint="cs"/>
          <w:rtl/>
        </w:rPr>
        <w:t>ה בעמוד 4.</w:t>
      </w:r>
      <w:bookmarkStart w:id="129" w:name="_ETM_Q1_728992"/>
      <w:bookmarkEnd w:id="129"/>
    </w:p>
    <w:p w:rsidR="00B21B16" w:rsidRDefault="00B21B16" w:rsidP="00B21B16">
      <w:pPr>
        <w:rPr>
          <w:rtl/>
        </w:rPr>
      </w:pPr>
      <w:bookmarkStart w:id="130" w:name="_ETM_Q1_729070"/>
      <w:bookmarkEnd w:id="130"/>
    </w:p>
    <w:bookmarkStart w:id="131" w:name="_ETM_Q1_729367" w:displacedByCustomXml="next"/>
    <w:bookmarkEnd w:id="131" w:displacedByCustomXml="next"/>
    <w:bookmarkStart w:id="132" w:name="_ETM_Q1_729306" w:displacedByCustomXml="next"/>
    <w:bookmarkEnd w:id="132" w:displacedByCustomXml="next"/>
    <w:sdt>
      <w:sdtPr>
        <w:rPr>
          <w:rtl/>
        </w:rPr>
        <w:alias w:val="דובר_המשך"/>
        <w:tag w:val="&lt;ID&gt;0&lt;/ID&gt;&lt;Name&gt;יגאל-עם פז&lt;/Name&gt;&lt;Data&gt;יגאל-עם פז&lt;/Data&gt;&lt;Shortcut&gt;יגפז&lt;/Shortcut&gt;"/>
        <w:id w:val="-435519718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-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יגאל-עם פז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D919DC" w:rsidRDefault="00D919DC" w:rsidP="00D919DC">
      <w:pPr>
        <w:rPr>
          <w:rtl/>
        </w:rPr>
      </w:pPr>
      <w:bookmarkStart w:id="133" w:name="_ETM_Q1_732274"/>
      <w:bookmarkEnd w:id="133"/>
      <w:r w:rsidRPr="00851BF7">
        <w:rPr>
          <w:rFonts w:hint="cs"/>
          <w:rtl/>
        </w:rPr>
        <w:t>במקביל</w:t>
      </w:r>
      <w:r w:rsidR="00B21B16">
        <w:rPr>
          <w:rFonts w:hint="cs"/>
          <w:rtl/>
        </w:rPr>
        <w:t>,</w:t>
      </w:r>
      <w:r w:rsidRPr="00851BF7">
        <w:rPr>
          <w:rFonts w:hint="cs"/>
          <w:rtl/>
        </w:rPr>
        <w:t xml:space="preserve"> גם בחלק השני של ההוצל</w:t>
      </w:r>
      <w:r w:rsidR="00B21B16">
        <w:rPr>
          <w:rFonts w:hint="cs"/>
          <w:rtl/>
        </w:rPr>
        <w:t>"</w:t>
      </w:r>
      <w:r w:rsidRPr="00851BF7">
        <w:rPr>
          <w:rFonts w:hint="cs"/>
          <w:rtl/>
        </w:rPr>
        <w:t>פ</w:t>
      </w:r>
      <w:r w:rsidR="00B21B16">
        <w:rPr>
          <w:rFonts w:hint="cs"/>
          <w:rtl/>
        </w:rPr>
        <w:t xml:space="preserve"> מחקנו את ההופכי.</w:t>
      </w:r>
    </w:p>
    <w:p w:rsidR="00B21B16" w:rsidRDefault="00B21B16" w:rsidP="00D919DC">
      <w:pPr>
        <w:rPr>
          <w:rtl/>
        </w:rPr>
      </w:pPr>
      <w:bookmarkStart w:id="134" w:name="_ETM_Q1_744678"/>
      <w:bookmarkEnd w:id="134"/>
    </w:p>
    <w:bookmarkStart w:id="135" w:name="_ETM_Q1_745144" w:displacedByCustomXml="next"/>
    <w:bookmarkEnd w:id="135" w:displacedByCustomXml="next"/>
    <w:bookmarkStart w:id="136" w:name="_ETM_Q1_745102" w:displacedByCustomXml="next"/>
    <w:bookmarkEnd w:id="136" w:displacedByCustomXml="next"/>
    <w:bookmarkStart w:id="137" w:name="_ETM_Q1_744829" w:displacedByCustomXml="next"/>
    <w:bookmarkEnd w:id="13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81343885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f5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קריאה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B21B16" w:rsidRPr="00B21B16" w:rsidRDefault="00B21B16" w:rsidP="00B21B16">
      <w:pPr>
        <w:rPr>
          <w:rtl/>
        </w:rPr>
      </w:pPr>
      <w:bookmarkStart w:id="138" w:name="_ETM_Q1_749383"/>
      <w:bookmarkEnd w:id="138"/>
      <w:r>
        <w:rPr>
          <w:rFonts w:hint="cs"/>
          <w:rtl/>
        </w:rPr>
        <w:t>עמוד 15.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דובר_המשך"/>
        <w:tag w:val="&lt;ID&gt;0&lt;/ID&gt;&lt;Name&gt;יגאל-עם פז&lt;/Name&gt;&lt;Data&gt;יגאל-עם פז&lt;/Data&gt;&lt;Shortcut&gt;יגפז&lt;/Shortcut&gt;"/>
        <w:id w:val="-33891870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-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יגאל-עם פז: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B21B16" w:rsidP="00B21B16">
      <w:pPr>
        <w:rPr>
          <w:rtl/>
        </w:rPr>
      </w:pPr>
      <w:r>
        <w:rPr>
          <w:rFonts w:hint="cs"/>
          <w:rtl/>
        </w:rPr>
        <w:t xml:space="preserve">עמוד 15, עמוד אחד </w:t>
      </w:r>
      <w:r w:rsidR="00D919DC" w:rsidRPr="00851BF7">
        <w:rPr>
          <w:rFonts w:hint="cs"/>
          <w:rtl/>
        </w:rPr>
        <w:t>לפני אחרו</w:t>
      </w:r>
      <w:r>
        <w:rPr>
          <w:rFonts w:hint="cs"/>
          <w:rtl/>
        </w:rPr>
        <w:t xml:space="preserve">ן. </w:t>
      </w:r>
      <w:bookmarkStart w:id="139" w:name="_ETM_Q1_754646"/>
      <w:bookmarkEnd w:id="139"/>
      <w:r>
        <w:rPr>
          <w:rFonts w:hint="cs"/>
          <w:rtl/>
        </w:rPr>
        <w:t xml:space="preserve">סעיף קטן (ח), שאמר שהבנק, ברגע שהוא רואה </w:t>
      </w:r>
      <w:r w:rsidR="00D919DC" w:rsidRPr="00851BF7">
        <w:rPr>
          <w:rFonts w:hint="cs"/>
          <w:rtl/>
        </w:rPr>
        <w:t>שיש לו עיקול</w:t>
      </w:r>
      <w:r>
        <w:rPr>
          <w:rFonts w:hint="cs"/>
          <w:rtl/>
        </w:rPr>
        <w:t xml:space="preserve">, </w:t>
      </w:r>
      <w:bookmarkStart w:id="140" w:name="_ETM_Q1_762845"/>
      <w:bookmarkEnd w:id="140"/>
      <w:r>
        <w:rPr>
          <w:rFonts w:hint="cs"/>
          <w:rtl/>
        </w:rPr>
        <w:t>אז הוא לא מאפשר גם לפרטיים לממש. אז גם את</w:t>
      </w:r>
      <w:bookmarkStart w:id="141" w:name="_ETM_Q1_766338"/>
      <w:bookmarkEnd w:id="141"/>
      <w:r>
        <w:rPr>
          <w:rFonts w:hint="cs"/>
          <w:rtl/>
        </w:rPr>
        <w:t xml:space="preserve"> התנאי הזה מחקנו כפועל יוצא, </w:t>
      </w:r>
      <w:r w:rsidR="00D919DC" w:rsidRPr="00851BF7">
        <w:rPr>
          <w:rFonts w:hint="cs"/>
          <w:rtl/>
        </w:rPr>
        <w:t>כדי שזה יהיה מקביל</w:t>
      </w:r>
      <w:r>
        <w:rPr>
          <w:rFonts w:hint="cs"/>
          <w:rtl/>
        </w:rPr>
        <w:t>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6687553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B21B16" w:rsidP="00D919DC">
      <w:pPr>
        <w:rPr>
          <w:rtl/>
        </w:rPr>
      </w:pPr>
      <w:r>
        <w:rPr>
          <w:rFonts w:hint="cs"/>
          <w:rtl/>
        </w:rPr>
        <w:t xml:space="preserve">בסדר. </w:t>
      </w:r>
      <w:r w:rsidR="00D919DC" w:rsidRPr="00851BF7">
        <w:rPr>
          <w:rFonts w:hint="cs"/>
          <w:rtl/>
        </w:rPr>
        <w:t>מירה</w:t>
      </w:r>
      <w:r>
        <w:rPr>
          <w:rFonts w:hint="cs"/>
          <w:rtl/>
        </w:rPr>
        <w:t>,</w:t>
      </w:r>
      <w:r w:rsidR="00D919DC" w:rsidRPr="00851BF7">
        <w:rPr>
          <w:rFonts w:hint="cs"/>
          <w:rtl/>
        </w:rPr>
        <w:t xml:space="preserve"> מה אתם אומרים על זה</w:t>
      </w:r>
      <w:r>
        <w:rPr>
          <w:rFonts w:hint="cs"/>
          <w:rtl/>
        </w:rPr>
        <w:t>?</w:t>
      </w:r>
    </w:p>
    <w:p w:rsidR="00D919DC" w:rsidRPr="00851BF7" w:rsidRDefault="00D919DC" w:rsidP="00D919DC">
      <w:pPr>
        <w:rPr>
          <w:rtl/>
        </w:rPr>
      </w:pPr>
    </w:p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סל&lt;/Shortcut&gt;&lt;Title&gt;מנהלת מח' משפט, מרכז השלטון המקומי&lt;/Title&gt;"/>
        <w:id w:val="1535385733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9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מירה סלומון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B21B16" w:rsidRDefault="00B21B16" w:rsidP="00D919DC">
      <w:pPr>
        <w:rPr>
          <w:rtl/>
        </w:rPr>
      </w:pPr>
      <w:r>
        <w:rPr>
          <w:rFonts w:hint="cs"/>
          <w:rtl/>
        </w:rPr>
        <w:t xml:space="preserve">אנחנו מברכים על </w:t>
      </w:r>
      <w:bookmarkStart w:id="142" w:name="_ETM_Q1_776718"/>
      <w:bookmarkEnd w:id="142"/>
      <w:r>
        <w:rPr>
          <w:rFonts w:hint="cs"/>
          <w:rtl/>
        </w:rPr>
        <w:t xml:space="preserve">התיקון, כמובן, אדוני. אנחנו חושבים שהוא נכון. </w:t>
      </w:r>
    </w:p>
    <w:p w:rsidR="00B21B16" w:rsidRDefault="00B21B16" w:rsidP="00D919DC">
      <w:pPr>
        <w:rPr>
          <w:rtl/>
        </w:rPr>
      </w:pPr>
    </w:p>
    <w:p w:rsidR="00D919DC" w:rsidRPr="00851BF7" w:rsidRDefault="00B21B16" w:rsidP="00B21B16">
      <w:pPr>
        <w:rPr>
          <w:rtl/>
        </w:rPr>
      </w:pPr>
      <w:r>
        <w:rPr>
          <w:rFonts w:hint="cs"/>
          <w:rtl/>
        </w:rPr>
        <w:t xml:space="preserve">אני </w:t>
      </w:r>
      <w:bookmarkStart w:id="143" w:name="_ETM_Q1_777870"/>
      <w:bookmarkEnd w:id="143"/>
      <w:r>
        <w:rPr>
          <w:rFonts w:hint="cs"/>
          <w:rtl/>
        </w:rPr>
        <w:t>מזכירה ש</w:t>
      </w:r>
      <w:r w:rsidR="00D919DC" w:rsidRPr="00851BF7">
        <w:rPr>
          <w:rFonts w:hint="cs"/>
          <w:rtl/>
        </w:rPr>
        <w:t>נקודה נוספת שאדוני ביקש להרהר בה</w:t>
      </w:r>
      <w:r>
        <w:rPr>
          <w:rFonts w:hint="cs"/>
          <w:rtl/>
        </w:rPr>
        <w:t xml:space="preserve"> ולקבל החלטה במועד של הרוויזיה </w:t>
      </w:r>
      <w:r w:rsidR="00D919DC" w:rsidRPr="00851BF7">
        <w:rPr>
          <w:rFonts w:hint="cs"/>
          <w:rtl/>
        </w:rPr>
        <w:t>היא הבקשה שלנו</w:t>
      </w:r>
      <w:r>
        <w:rPr>
          <w:rFonts w:hint="cs"/>
          <w:rtl/>
        </w:rPr>
        <w:t>,</w:t>
      </w:r>
      <w:r w:rsidR="00D919DC" w:rsidRPr="00851BF7">
        <w:rPr>
          <w:rFonts w:hint="cs"/>
          <w:rtl/>
        </w:rPr>
        <w:t xml:space="preserve"> שבחלוף איקס שנים</w:t>
      </w:r>
      <w:r>
        <w:rPr>
          <w:rFonts w:hint="cs"/>
          <w:rtl/>
        </w:rPr>
        <w:t xml:space="preserve"> שבכל </w:t>
      </w:r>
      <w:r w:rsidR="00D919DC" w:rsidRPr="00851BF7">
        <w:rPr>
          <w:rFonts w:hint="cs"/>
          <w:rtl/>
        </w:rPr>
        <w:t>זאת שום דבר לא מ</w:t>
      </w:r>
      <w:r>
        <w:rPr>
          <w:rFonts w:hint="cs"/>
          <w:rtl/>
        </w:rPr>
        <w:t xml:space="preserve">תקדם מבחינת תיק הירושה, אפשר יהיה לחלט </w:t>
      </w:r>
      <w:r w:rsidR="00D919DC" w:rsidRPr="00851BF7">
        <w:rPr>
          <w:rFonts w:hint="cs"/>
          <w:rtl/>
        </w:rPr>
        <w:t>את יתר הכספים</w:t>
      </w:r>
      <w:r>
        <w:rPr>
          <w:rFonts w:hint="cs"/>
          <w:rtl/>
        </w:rPr>
        <w:t xml:space="preserve"> שעומדים - </w:t>
      </w:r>
      <w:bookmarkStart w:id="144" w:name="_ETM_Q1_796746"/>
      <w:bookmarkEnd w:id="144"/>
      <w:r>
        <w:rPr>
          <w:rFonts w:hint="cs"/>
          <w:rtl/>
        </w:rPr>
        <w:t xml:space="preserve">- - החובות שעדיין נשארו, </w:t>
      </w:r>
      <w:r w:rsidR="00D919DC" w:rsidRPr="00851BF7">
        <w:rPr>
          <w:rFonts w:hint="cs"/>
          <w:rtl/>
        </w:rPr>
        <w:t xml:space="preserve">מכיוון </w:t>
      </w:r>
      <w:r>
        <w:rPr>
          <w:rFonts w:hint="cs"/>
          <w:rtl/>
        </w:rPr>
        <w:t>שמסתבר ש</w:t>
      </w:r>
      <w:r w:rsidR="00D919DC" w:rsidRPr="00851BF7">
        <w:rPr>
          <w:rFonts w:hint="cs"/>
          <w:rtl/>
        </w:rPr>
        <w:t>אף אחד מהצדדים</w:t>
      </w:r>
      <w:r>
        <w:rPr>
          <w:rFonts w:hint="cs"/>
          <w:rtl/>
        </w:rPr>
        <w:t xml:space="preserve"> האחרים, </w:t>
      </w:r>
      <w:bookmarkStart w:id="145" w:name="_ETM_Q1_803414"/>
      <w:bookmarkEnd w:id="145"/>
      <w:r>
        <w:rPr>
          <w:rFonts w:hint="cs"/>
          <w:rtl/>
        </w:rPr>
        <w:t xml:space="preserve">כולם ישבו על זכויותיהם, </w:t>
      </w:r>
      <w:r w:rsidR="00D919DC" w:rsidRPr="00851BF7">
        <w:rPr>
          <w:rFonts w:hint="cs"/>
          <w:rtl/>
        </w:rPr>
        <w:t>אף אחד לא קידם את</w:t>
      </w:r>
      <w:r>
        <w:rPr>
          <w:rFonts w:hint="cs"/>
          <w:rtl/>
        </w:rPr>
        <w:t xml:space="preserve"> </w:t>
      </w:r>
      <w:r w:rsidR="00D919DC" w:rsidRPr="00851BF7">
        <w:rPr>
          <w:rFonts w:hint="cs"/>
          <w:rtl/>
        </w:rPr>
        <w:t>תיק הירושה</w:t>
      </w:r>
      <w:r>
        <w:rPr>
          <w:rFonts w:hint="cs"/>
          <w:rtl/>
        </w:rPr>
        <w:t xml:space="preserve">, אז אפשר יהיה </w:t>
      </w:r>
      <w:r w:rsidR="00D919DC" w:rsidRPr="00851BF7">
        <w:rPr>
          <w:rFonts w:hint="cs"/>
          <w:rtl/>
        </w:rPr>
        <w:t>גם את מה שנשאר</w:t>
      </w:r>
      <w:bookmarkStart w:id="146" w:name="_ETM_Q1_813594"/>
      <w:bookmarkEnd w:id="146"/>
      <w:r>
        <w:rPr>
          <w:rFonts w:hint="cs"/>
          <w:rtl/>
        </w:rPr>
        <w:t xml:space="preserve"> כרגע תלוי, אפשר יהיה - - -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6393953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Default="00B21B16" w:rsidP="00D919DC">
      <w:pPr>
        <w:rPr>
          <w:rtl/>
        </w:rPr>
      </w:pPr>
      <w:r>
        <w:rPr>
          <w:rFonts w:hint="cs"/>
          <w:rtl/>
        </w:rPr>
        <w:t xml:space="preserve">טוב, מאחר שהרוויזיה הייתה </w:t>
      </w:r>
      <w:bookmarkStart w:id="147" w:name="_ETM_Q1_814807"/>
      <w:bookmarkEnd w:id="147"/>
      <w:r>
        <w:rPr>
          <w:rFonts w:hint="cs"/>
          <w:rtl/>
        </w:rPr>
        <w:t xml:space="preserve">כאן </w:t>
      </w:r>
      <w:r w:rsidR="00D919DC" w:rsidRPr="00851BF7">
        <w:rPr>
          <w:rFonts w:hint="cs"/>
          <w:rtl/>
        </w:rPr>
        <w:t>רוויזיה פרטנית</w:t>
      </w:r>
      <w:r>
        <w:rPr>
          <w:rFonts w:hint="cs"/>
          <w:rtl/>
        </w:rPr>
        <w:t xml:space="preserve"> רק על הסעיף הזה, אז אנחנו נמשיך להרהר</w:t>
      </w:r>
      <w:bookmarkStart w:id="148" w:name="_ETM_Q1_819556"/>
      <w:bookmarkEnd w:id="148"/>
      <w:r>
        <w:rPr>
          <w:rFonts w:hint="cs"/>
          <w:rtl/>
        </w:rPr>
        <w:t xml:space="preserve"> בזה.</w:t>
      </w:r>
      <w:bookmarkStart w:id="149" w:name="_ETM_Q1_816524"/>
      <w:bookmarkEnd w:id="149"/>
    </w:p>
    <w:p w:rsidR="00B21B16" w:rsidRDefault="00B21B16" w:rsidP="00D919DC">
      <w:pPr>
        <w:rPr>
          <w:rtl/>
        </w:rPr>
      </w:pPr>
    </w:p>
    <w:bookmarkStart w:id="150" w:name="_ETM_Q1_822075" w:displacedByCustomXml="next"/>
    <w:bookmarkEnd w:id="150" w:displacedByCustomXml="next"/>
    <w:bookmarkStart w:id="151" w:name="_ETM_Q1_816991" w:displacedByCustomXml="next"/>
    <w:bookmarkEnd w:id="151" w:displacedByCustomXml="next"/>
    <w:bookmarkStart w:id="152" w:name="_ETM_Q1_816949" w:displacedByCustomXml="next"/>
    <w:bookmarkEnd w:id="152" w:displacedByCustomXml="next"/>
    <w:bookmarkStart w:id="153" w:name="_ETM_Q1_816720" w:displacedByCustomXml="next"/>
    <w:bookmarkEnd w:id="153" w:displacedByCustomXml="next"/>
    <w:sdt>
      <w:sdtPr>
        <w:rPr>
          <w:rFonts w:hint="cs"/>
          <w:rtl/>
        </w:rPr>
        <w:alias w:val="דובר"/>
        <w:tag w:val="&lt;ID&gt;0&lt;/ID&gt;&lt;Name&gt;ורד קירו-זילברמן&lt;/Name&gt;&lt;Data&gt;ורד קירו-זילברמן&lt;/Data&gt;&lt;Shortcut&gt;ורקי&lt;/Shortcut&gt;&lt;MemberID&gt;&lt;/MemberID&gt;"/>
        <w:id w:val="-1955555334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4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ורד קירו-זילברמן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  <w:lang w:eastAsia="he-IL"/>
        </w:rPr>
      </w:pPr>
    </w:p>
    <w:p w:rsidR="00B21B16" w:rsidRDefault="00B21B16" w:rsidP="00B21B16">
      <w:pPr>
        <w:rPr>
          <w:rtl/>
        </w:rPr>
      </w:pPr>
      <w:bookmarkStart w:id="154" w:name="_ETM_Q1_823340"/>
      <w:bookmarkStart w:id="155" w:name="_ETM_Q1_821156"/>
      <w:bookmarkEnd w:id="154"/>
      <w:bookmarkEnd w:id="155"/>
      <w:r>
        <w:rPr>
          <w:rFonts w:hint="cs"/>
          <w:rtl/>
        </w:rPr>
        <w:t>ר</w:t>
      </w:r>
      <w:bookmarkStart w:id="156" w:name="_ETM_Q1_821468"/>
      <w:bookmarkEnd w:id="156"/>
      <w:r>
        <w:rPr>
          <w:rFonts w:hint="cs"/>
          <w:rtl/>
        </w:rPr>
        <w:t>ק</w:t>
      </w:r>
      <w:bookmarkStart w:id="157" w:name="_ETM_Q1_821540"/>
      <w:bookmarkEnd w:id="157"/>
      <w:r>
        <w:rPr>
          <w:rFonts w:hint="cs"/>
          <w:rtl/>
        </w:rPr>
        <w:t xml:space="preserve"> על הנושא הזה של הכפילות.</w:t>
      </w:r>
    </w:p>
    <w:p w:rsidR="00B21B16" w:rsidRDefault="00B21B16" w:rsidP="00B21B16">
      <w:pPr>
        <w:rPr>
          <w:rtl/>
        </w:rPr>
      </w:pPr>
      <w:bookmarkStart w:id="158" w:name="_ETM_Q1_823642"/>
      <w:bookmarkEnd w:id="158"/>
    </w:p>
    <w:bookmarkStart w:id="159" w:name="_ETM_Q1_821292" w:displacedByCustomXml="next"/>
    <w:bookmarkEnd w:id="159" w:displacedByCustomXml="next"/>
    <w:bookmarkStart w:id="160" w:name="_ETM_Q1_824110" w:displacedByCustomXml="next"/>
    <w:bookmarkEnd w:id="160" w:displacedByCustomXml="next"/>
    <w:bookmarkStart w:id="161" w:name="_ETM_Q1_824068" w:displacedByCustomXml="next"/>
    <w:bookmarkEnd w:id="161" w:displacedByCustomXml="next"/>
    <w:bookmarkStart w:id="162" w:name="_ETM_Q1_823800" w:displacedByCustomXml="next"/>
    <w:bookmarkEnd w:id="162" w:displacedByCustomXml="next"/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סל&lt;/Shortcut&gt;&lt;Title&gt;מנהלת מח' משפט, מרכז השלטון המקומי&lt;/Title&gt;"/>
        <w:id w:val="-211430172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f9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מירה סלומון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B21B16" w:rsidRPr="00B21B16" w:rsidRDefault="00B21B16" w:rsidP="00B21B16">
      <w:pPr>
        <w:rPr>
          <w:rtl/>
        </w:rPr>
      </w:pPr>
      <w:bookmarkStart w:id="163" w:name="_ETM_Q1_822529"/>
      <w:bookmarkEnd w:id="163"/>
      <w:r>
        <w:rPr>
          <w:rFonts w:hint="cs"/>
          <w:rtl/>
        </w:rPr>
        <w:t xml:space="preserve">בדיון </w:t>
      </w:r>
      <w:bookmarkStart w:id="164" w:name="_ETM_Q1_823140"/>
      <w:bookmarkEnd w:id="164"/>
      <w:r>
        <w:rPr>
          <w:rFonts w:hint="cs"/>
          <w:rtl/>
        </w:rPr>
        <w:t>הקודם אדוני דיבר על שני הנושאים.</w:t>
      </w:r>
    </w:p>
    <w:p w:rsidR="00D919DC" w:rsidRPr="00851BF7" w:rsidRDefault="00D919DC" w:rsidP="00D919DC">
      <w:pPr>
        <w:rPr>
          <w:rtl/>
        </w:rPr>
      </w:pPr>
    </w:p>
    <w:bookmarkStart w:id="165" w:name="_ETM_Q1_826733" w:displacedByCustomXml="next"/>
    <w:bookmarkEnd w:id="165" w:displacedByCustomXml="next"/>
    <w:bookmarkStart w:id="166" w:name="_ETM_Q1_826621" w:displacedByCustomXml="next"/>
    <w:bookmarkEnd w:id="166" w:displacedByCustomXml="next"/>
    <w:sdt>
      <w:sdtPr>
        <w:rPr>
          <w:rtl/>
        </w:rPr>
        <w:alias w:val="דובר"/>
        <w:tag w:val="&lt;ID&gt;0&lt;/ID&gt;&lt;Name&gt;ורד קירו-זילברמן&lt;/Name&gt;&lt;Data&gt;ורד קירו-זילברמן&lt;/Data&gt;&lt;Shortcut&gt;ורקי&lt;/Shortcut&gt;&lt;MemberID&gt;&lt;/MemberID&gt;"/>
        <w:id w:val="605545976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4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ורד קירו-זילברמן: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D919DC" w:rsidRPr="00851BF7" w:rsidRDefault="00D919DC" w:rsidP="00D919DC">
      <w:pPr>
        <w:rPr>
          <w:rtl/>
        </w:rPr>
      </w:pPr>
      <w:r w:rsidRPr="00851BF7">
        <w:rPr>
          <w:rFonts w:hint="cs"/>
          <w:rtl/>
        </w:rPr>
        <w:t>אבל הרוויזיה לא</w:t>
      </w:r>
      <w:r w:rsidR="00B21B16">
        <w:rPr>
          <w:rFonts w:hint="cs"/>
          <w:rtl/>
        </w:rPr>
        <w:t>.</w:t>
      </w:r>
    </w:p>
    <w:p w:rsidR="00D919DC" w:rsidRDefault="00D919DC" w:rsidP="00D919DC">
      <w:pPr>
        <w:rPr>
          <w:rtl/>
        </w:rPr>
      </w:pPr>
    </w:p>
    <w:bookmarkStart w:id="167" w:name="_ETM_Q1_827520" w:displacedByCustomXml="next"/>
    <w:bookmarkEnd w:id="167" w:displacedByCustomXml="next"/>
    <w:bookmarkStart w:id="168" w:name="_ETM_Q1_827458" w:displacedByCustomXml="next"/>
    <w:bookmarkEnd w:id="1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5257630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f6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היו"ר ניסן סלומינסקי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B21B16" w:rsidRDefault="00B21B16" w:rsidP="00B21B16">
      <w:pPr>
        <w:rPr>
          <w:rtl/>
        </w:rPr>
      </w:pPr>
      <w:r>
        <w:rPr>
          <w:rFonts w:hint="cs"/>
          <w:rtl/>
        </w:rPr>
        <w:t>כ</w:t>
      </w:r>
      <w:bookmarkStart w:id="169" w:name="_ETM_Q1_829089"/>
      <w:bookmarkEnd w:id="169"/>
      <w:r>
        <w:rPr>
          <w:rFonts w:hint="cs"/>
          <w:rtl/>
        </w:rPr>
        <w:t xml:space="preserve">נראה הרוויזיה הייתה רק </w:t>
      </w:r>
      <w:bookmarkStart w:id="170" w:name="_ETM_Q1_831563"/>
      <w:bookmarkEnd w:id="170"/>
      <w:r>
        <w:rPr>
          <w:rFonts w:hint="cs"/>
          <w:rtl/>
        </w:rPr>
        <w:t>על נושא אחד.</w:t>
      </w:r>
    </w:p>
    <w:p w:rsidR="00B21B16" w:rsidRDefault="00B21B16" w:rsidP="00B21B16">
      <w:pPr>
        <w:rPr>
          <w:rtl/>
        </w:rPr>
      </w:pPr>
      <w:bookmarkStart w:id="171" w:name="_ETM_Q1_828904"/>
      <w:bookmarkStart w:id="172" w:name="_ETM_Q1_828982"/>
      <w:bookmarkEnd w:id="171"/>
      <w:bookmarkEnd w:id="172"/>
    </w:p>
    <w:bookmarkStart w:id="173" w:name="_ETM_Q1_830215" w:displacedByCustomXml="next"/>
    <w:bookmarkEnd w:id="173" w:displacedByCustomXml="next"/>
    <w:bookmarkStart w:id="174" w:name="_ETM_Q1_829277" w:displacedByCustomXml="next"/>
    <w:bookmarkEnd w:id="174" w:displacedByCustomXml="next"/>
    <w:bookmarkStart w:id="175" w:name="_ETM_Q1_829215" w:displacedByCustomXml="next"/>
    <w:bookmarkEnd w:id="175" w:displacedByCustomXml="next"/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סל&lt;/Shortcut&gt;&lt;Title&gt;מנהלת מח' משפט, מרכז השלטון המקומי&lt;/Title&gt;"/>
        <w:id w:val="1282545692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af9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מירה סלומון</w:t>
          </w:r>
          <w:r w:rsidRPr="00B21B16">
            <w:rPr>
              <w:color w:val="000000"/>
              <w:rtl/>
            </w:rPr>
            <w:t>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B21B16" w:rsidRPr="00B21B16" w:rsidRDefault="00B21B16" w:rsidP="00B21B16">
      <w:pPr>
        <w:rPr>
          <w:rtl/>
        </w:rPr>
      </w:pPr>
      <w:bookmarkStart w:id="176" w:name="_ETM_Q1_831543"/>
      <w:bookmarkEnd w:id="176"/>
      <w:r>
        <w:rPr>
          <w:rFonts w:hint="cs"/>
          <w:rtl/>
        </w:rPr>
        <w:t>- - -</w:t>
      </w:r>
    </w:p>
    <w:p w:rsidR="00B21B16" w:rsidRDefault="00B21B16" w:rsidP="00B21B16">
      <w:pPr>
        <w:rPr>
          <w:rtl/>
        </w:rPr>
      </w:pPr>
      <w:bookmarkStart w:id="177" w:name="_ETM_Q1_828610"/>
      <w:bookmarkEnd w:id="177"/>
    </w:p>
    <w:bookmarkStart w:id="178" w:name="_ETM_Q1_829057" w:displacedByCustomXml="next"/>
    <w:bookmarkEnd w:id="178" w:displacedByCustomXml="next"/>
    <w:bookmarkStart w:id="179" w:name="_ETM_Q1_829007" w:displacedByCustomXml="next"/>
    <w:bookmarkEnd w:id="179" w:displacedByCustomXml="next"/>
    <w:bookmarkStart w:id="180" w:name="_ETM_Q1_828752" w:displacedByCustomXml="next"/>
    <w:bookmarkEnd w:id="180" w:displacedByCustomXml="next"/>
    <w:sdt>
      <w:sdtPr>
        <w:rPr>
          <w:rtl/>
        </w:rPr>
        <w:alias w:val="דובר_המשך"/>
        <w:tag w:val="&lt;ID&gt;0&lt;/ID&gt;&lt;Name&gt;ורד קירו-זילברמן&lt;/Name&gt;&lt;Data&gt;ורד קירו-זילברמן&lt;/Data&gt;&lt;Shortcut&gt;ורקי&lt;/Shortcut&gt;"/>
        <w:id w:val="-1251355556"/>
        <w:placeholder>
          <w:docPart w:val="DefaultPlaceholder_-1854013440"/>
        </w:placeholder>
        <w15:color w:val="993366"/>
      </w:sdtPr>
      <w:sdtEndPr/>
      <w:sdtContent>
        <w:p w:rsidR="00B21B16" w:rsidRDefault="00B21B16" w:rsidP="00B21B16">
          <w:pPr>
            <w:pStyle w:val="-"/>
            <w:keepNext/>
            <w:rPr>
              <w:rtl/>
            </w:rPr>
          </w:pPr>
          <w:r w:rsidRPr="00B21B16">
            <w:rPr>
              <w:rStyle w:val="afd"/>
              <w:color w:val="000000"/>
              <w:rtl/>
            </w:rPr>
            <w:t>ורד קירו-זילברמן:</w:t>
          </w:r>
        </w:p>
      </w:sdtContent>
    </w:sdt>
    <w:p w:rsidR="00B21B16" w:rsidRDefault="00B21B16" w:rsidP="00B21B16">
      <w:pPr>
        <w:pStyle w:val="KeepWithNext"/>
        <w:rPr>
          <w:rtl/>
        </w:rPr>
      </w:pPr>
    </w:p>
    <w:p w:rsidR="00D919DC" w:rsidRDefault="0026106D" w:rsidP="00B21B16">
      <w:pPr>
        <w:rPr>
          <w:rtl/>
        </w:rPr>
      </w:pPr>
      <w:bookmarkStart w:id="181" w:name="_ETM_Q1_832889"/>
      <w:bookmarkEnd w:id="181"/>
      <w:r>
        <w:rPr>
          <w:rFonts w:hint="cs"/>
          <w:rtl/>
        </w:rPr>
        <w:t xml:space="preserve">לא, ממש לא. </w:t>
      </w:r>
      <w:bookmarkStart w:id="182" w:name="_ETM_Q1_829688"/>
      <w:bookmarkEnd w:id="182"/>
      <w:r w:rsidR="00D919DC" w:rsidRPr="00851BF7">
        <w:rPr>
          <w:rFonts w:hint="cs"/>
          <w:rtl/>
        </w:rPr>
        <w:t xml:space="preserve">תבדקי </w:t>
      </w:r>
      <w:r w:rsidR="00B21B16">
        <w:rPr>
          <w:rFonts w:hint="cs"/>
          <w:rtl/>
        </w:rPr>
        <w:t>בפרוטוקול, אני אמרתי את זה.</w:t>
      </w:r>
    </w:p>
    <w:p w:rsidR="0026106D" w:rsidRDefault="0026106D" w:rsidP="00B21B16">
      <w:pPr>
        <w:rPr>
          <w:rtl/>
        </w:rPr>
      </w:pPr>
      <w:bookmarkStart w:id="183" w:name="_ETM_Q1_834777"/>
      <w:bookmarkStart w:id="184" w:name="_ETM_Q1_834882"/>
      <w:bookmarkEnd w:id="183"/>
      <w:bookmarkEnd w:id="184"/>
    </w:p>
    <w:bookmarkStart w:id="185" w:name="_ETM_Q1_835163" w:displacedByCustomXml="next"/>
    <w:bookmarkEnd w:id="185" w:displacedByCustomXml="next"/>
    <w:bookmarkStart w:id="186" w:name="_ETM_Q1_835116" w:displacedByCustomXml="next"/>
    <w:bookmarkEnd w:id="18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69318865"/>
        <w:placeholder>
          <w:docPart w:val="DefaultPlaceholder_-1854013440"/>
        </w:placeholder>
        <w15:color w:val="993366"/>
      </w:sdtPr>
      <w:sdtEndPr/>
      <w:sdtContent>
        <w:p w:rsidR="0026106D" w:rsidRDefault="0026106D" w:rsidP="0026106D">
          <w:pPr>
            <w:pStyle w:val="af6"/>
            <w:keepNext/>
            <w:rPr>
              <w:rtl/>
            </w:rPr>
          </w:pPr>
          <w:r w:rsidRPr="0026106D">
            <w:rPr>
              <w:rStyle w:val="afd"/>
              <w:color w:val="000000"/>
              <w:rtl/>
            </w:rPr>
            <w:t>היו"ר ניסן סלומינסקי</w:t>
          </w:r>
          <w:r w:rsidRPr="0026106D">
            <w:rPr>
              <w:color w:val="000000"/>
              <w:rtl/>
            </w:rPr>
            <w:t>:</w:t>
          </w:r>
        </w:p>
      </w:sdtContent>
    </w:sdt>
    <w:p w:rsidR="0026106D" w:rsidRDefault="0026106D" w:rsidP="0026106D">
      <w:pPr>
        <w:pStyle w:val="KeepWithNext"/>
        <w:rPr>
          <w:rtl/>
        </w:rPr>
      </w:pPr>
    </w:p>
    <w:p w:rsidR="0026106D" w:rsidRPr="0026106D" w:rsidRDefault="0026106D" w:rsidP="0026106D">
      <w:pPr>
        <w:rPr>
          <w:rtl/>
        </w:rPr>
      </w:pPr>
      <w:r>
        <w:rPr>
          <w:rFonts w:hint="cs"/>
          <w:rtl/>
        </w:rPr>
        <w:t>כדי לא לעכב את זה, אז נמשיך להרהר.</w:t>
      </w:r>
    </w:p>
    <w:p w:rsidR="00D919DC" w:rsidRPr="00851BF7" w:rsidRDefault="00D919DC" w:rsidP="00D919DC">
      <w:pPr>
        <w:rPr>
          <w:rtl/>
        </w:rPr>
      </w:pPr>
    </w:p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סל&lt;/Shortcut&gt;&lt;Title&gt;מנהלת מח' משפט, מרכז השלטון המקומי&lt;/Title&gt;"/>
        <w:id w:val="-692851583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9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מירה סלומון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D919DC" w:rsidP="00D919DC">
      <w:pPr>
        <w:rPr>
          <w:rtl/>
        </w:rPr>
      </w:pPr>
      <w:r w:rsidRPr="00851BF7">
        <w:rPr>
          <w:rFonts w:hint="cs"/>
          <w:rtl/>
        </w:rPr>
        <w:t>כן כן כן</w:t>
      </w:r>
      <w:r w:rsidR="0026106D">
        <w:rPr>
          <w:rFonts w:hint="cs"/>
          <w:rtl/>
        </w:rPr>
        <w:t>,</w:t>
      </w:r>
      <w:r w:rsidRPr="00851BF7">
        <w:rPr>
          <w:rFonts w:hint="cs"/>
          <w:rtl/>
        </w:rPr>
        <w:t xml:space="preserve"> ברור</w:t>
      </w:r>
      <w:r w:rsidR="0026106D">
        <w:rPr>
          <w:rFonts w:hint="cs"/>
          <w:rtl/>
        </w:rPr>
        <w:t>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27451832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Default="0026106D" w:rsidP="00D919DC">
      <w:pPr>
        <w:rPr>
          <w:rtl/>
        </w:rPr>
      </w:pPr>
      <w:r>
        <w:rPr>
          <w:rFonts w:hint="cs"/>
          <w:rtl/>
        </w:rPr>
        <w:t xml:space="preserve">אז אם כך, </w:t>
      </w:r>
      <w:bookmarkStart w:id="187" w:name="_ETM_Q1_838701"/>
      <w:bookmarkEnd w:id="187"/>
      <w:r>
        <w:rPr>
          <w:rFonts w:hint="cs"/>
          <w:rtl/>
        </w:rPr>
        <w:t xml:space="preserve">מה שאנחנו צריכים לעשות זה </w:t>
      </w:r>
      <w:r w:rsidR="00D919DC" w:rsidRPr="00851BF7">
        <w:rPr>
          <w:rFonts w:hint="cs"/>
          <w:rtl/>
        </w:rPr>
        <w:t>לאשר מחדש את הנוס</w:t>
      </w:r>
      <w:r>
        <w:rPr>
          <w:rFonts w:hint="cs"/>
          <w:rtl/>
        </w:rPr>
        <w:t>ח עם המחיקות האלו.</w:t>
      </w:r>
    </w:p>
    <w:p w:rsidR="0026106D" w:rsidRDefault="0026106D" w:rsidP="00D919DC">
      <w:pPr>
        <w:rPr>
          <w:rtl/>
        </w:rPr>
      </w:pPr>
      <w:bookmarkStart w:id="188" w:name="_ETM_Q1_845602"/>
      <w:bookmarkEnd w:id="188"/>
    </w:p>
    <w:bookmarkStart w:id="189" w:name="_ETM_Q1_842167" w:displacedByCustomXml="next"/>
    <w:bookmarkEnd w:id="189" w:displacedByCustomXml="next"/>
    <w:bookmarkStart w:id="190" w:name="_ETM_Q1_846114" w:displacedByCustomXml="next"/>
    <w:bookmarkEnd w:id="190" w:displacedByCustomXml="next"/>
    <w:bookmarkStart w:id="191" w:name="_ETM_Q1_846068" w:displacedByCustomXml="next"/>
    <w:bookmarkEnd w:id="191" w:displacedByCustomXml="next"/>
    <w:bookmarkStart w:id="192" w:name="_ETM_Q1_845785" w:displacedByCustomXml="next"/>
    <w:bookmarkEnd w:id="192" w:displacedByCustomXml="next"/>
    <w:sdt>
      <w:sdtPr>
        <w:rPr>
          <w:rFonts w:hint="cs"/>
          <w:rtl/>
        </w:rPr>
        <w:alias w:val="דובר"/>
        <w:tag w:val="&lt;ID&gt;0&lt;/ID&gt;&lt;Name&gt;ורד קירו-זילברמן&lt;/Name&gt;&lt;Data&gt;ורד קירו-זילברמן&lt;/Data&gt;&lt;Shortcut&gt;ורקי&lt;/Shortcut&gt;&lt;MemberID&gt;&lt;/MemberID&gt;"/>
        <w:id w:val="-2032791006"/>
        <w:placeholder>
          <w:docPart w:val="DefaultPlaceholder_-1854013440"/>
        </w:placeholder>
        <w15:color w:val="993366"/>
      </w:sdtPr>
      <w:sdtEndPr/>
      <w:sdtContent>
        <w:p w:rsidR="0026106D" w:rsidRDefault="0026106D" w:rsidP="0026106D">
          <w:pPr>
            <w:pStyle w:val="a4"/>
            <w:keepNext/>
            <w:rPr>
              <w:rtl/>
            </w:rPr>
          </w:pPr>
          <w:r w:rsidRPr="0026106D">
            <w:rPr>
              <w:rStyle w:val="afd"/>
              <w:color w:val="000000"/>
              <w:rtl/>
            </w:rPr>
            <w:t>ורד קירו-זילברמן</w:t>
          </w:r>
          <w:r w:rsidRPr="0026106D">
            <w:rPr>
              <w:color w:val="000000"/>
              <w:rtl/>
            </w:rPr>
            <w:t>:</w:t>
          </w:r>
        </w:p>
      </w:sdtContent>
    </w:sdt>
    <w:p w:rsidR="0026106D" w:rsidRDefault="0026106D" w:rsidP="0026106D">
      <w:pPr>
        <w:pStyle w:val="KeepWithNext"/>
        <w:rPr>
          <w:rtl/>
        </w:rPr>
      </w:pPr>
    </w:p>
    <w:p w:rsidR="0026106D" w:rsidRDefault="0026106D" w:rsidP="0026106D">
      <w:pPr>
        <w:rPr>
          <w:rtl/>
        </w:rPr>
      </w:pPr>
      <w:bookmarkStart w:id="193" w:name="_ETM_Q1_843436"/>
      <w:bookmarkEnd w:id="193"/>
      <w:r>
        <w:rPr>
          <w:rFonts w:hint="cs"/>
          <w:rtl/>
        </w:rPr>
        <w:t xml:space="preserve">לאשר את </w:t>
      </w:r>
      <w:bookmarkStart w:id="194" w:name="_ETM_Q1_845158"/>
      <w:bookmarkEnd w:id="194"/>
      <w:r>
        <w:rPr>
          <w:rFonts w:hint="cs"/>
          <w:rtl/>
        </w:rPr>
        <w:t>השינוי הספציפי הזה.</w:t>
      </w:r>
    </w:p>
    <w:p w:rsidR="0026106D" w:rsidRDefault="0026106D" w:rsidP="0026106D">
      <w:pPr>
        <w:rPr>
          <w:rtl/>
        </w:rPr>
      </w:pPr>
      <w:bookmarkStart w:id="195" w:name="_ETM_Q1_843364"/>
      <w:bookmarkEnd w:id="195"/>
    </w:p>
    <w:bookmarkStart w:id="196" w:name="_ETM_Q1_843853" w:displacedByCustomXml="next"/>
    <w:bookmarkEnd w:id="196" w:displacedByCustomXml="next"/>
    <w:bookmarkStart w:id="197" w:name="_ETM_Q1_843805" w:displacedByCustomXml="next"/>
    <w:bookmarkEnd w:id="197" w:displacedByCustomXml="next"/>
    <w:bookmarkStart w:id="198" w:name="_ETM_Q1_843523" w:displacedByCustomXml="next"/>
    <w:bookmarkEnd w:id="1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8978542"/>
        <w:placeholder>
          <w:docPart w:val="DefaultPlaceholder_-1854013440"/>
        </w:placeholder>
        <w15:color w:val="993366"/>
      </w:sdtPr>
      <w:sdtEndPr/>
      <w:sdtContent>
        <w:p w:rsidR="0026106D" w:rsidRDefault="0026106D" w:rsidP="0026106D">
          <w:pPr>
            <w:pStyle w:val="af6"/>
            <w:keepNext/>
            <w:rPr>
              <w:rtl/>
            </w:rPr>
          </w:pPr>
          <w:r w:rsidRPr="0026106D">
            <w:rPr>
              <w:rStyle w:val="afd"/>
              <w:color w:val="000000"/>
              <w:rtl/>
            </w:rPr>
            <w:t>היו"ר ניסן סלומינסקי</w:t>
          </w:r>
          <w:r w:rsidRPr="0026106D">
            <w:rPr>
              <w:color w:val="000000"/>
              <w:rtl/>
            </w:rPr>
            <w:t>:</w:t>
          </w:r>
        </w:p>
      </w:sdtContent>
    </w:sdt>
    <w:p w:rsidR="0026106D" w:rsidRDefault="0026106D" w:rsidP="0026106D">
      <w:pPr>
        <w:pStyle w:val="KeepWithNext"/>
        <w:rPr>
          <w:rtl/>
        </w:rPr>
      </w:pPr>
    </w:p>
    <w:p w:rsidR="00D919DC" w:rsidRDefault="00D919DC" w:rsidP="00D919DC">
      <w:pPr>
        <w:rPr>
          <w:rtl/>
        </w:rPr>
      </w:pPr>
      <w:bookmarkStart w:id="199" w:name="_ETM_Q1_845908"/>
      <w:bookmarkEnd w:id="199"/>
      <w:r w:rsidRPr="00851BF7">
        <w:rPr>
          <w:rFonts w:hint="cs"/>
          <w:rtl/>
        </w:rPr>
        <w:t>את השינוי או ממילא לאשר את החוק</w:t>
      </w:r>
      <w:r w:rsidR="0026106D">
        <w:rPr>
          <w:rFonts w:hint="cs"/>
          <w:rtl/>
        </w:rPr>
        <w:t>.</w:t>
      </w:r>
    </w:p>
    <w:p w:rsidR="0026106D" w:rsidRDefault="0026106D" w:rsidP="00D919DC">
      <w:pPr>
        <w:rPr>
          <w:rtl/>
        </w:rPr>
      </w:pPr>
      <w:bookmarkStart w:id="200" w:name="_ETM_Q1_850029"/>
      <w:bookmarkEnd w:id="200"/>
    </w:p>
    <w:bookmarkStart w:id="201" w:name="_ETM_Q1_850535" w:displacedByCustomXml="next"/>
    <w:bookmarkEnd w:id="201" w:displacedByCustomXml="next"/>
    <w:bookmarkStart w:id="202" w:name="_ETM_Q1_850487" w:displacedByCustomXml="next"/>
    <w:bookmarkEnd w:id="202" w:displacedByCustomXml="next"/>
    <w:bookmarkStart w:id="203" w:name="_ETM_Q1_850214" w:displacedByCustomXml="next"/>
    <w:bookmarkEnd w:id="203" w:displacedByCustomXml="next"/>
    <w:sdt>
      <w:sdtPr>
        <w:rPr>
          <w:rtl/>
        </w:rPr>
        <w:alias w:val="דובר_המשך"/>
        <w:tag w:val="&lt;ID&gt;0&lt;/ID&gt;&lt;Name&gt;ורד קירו-זילברמן&lt;/Name&gt;&lt;Data&gt;ורד קירו-זילברמן&lt;/Data&gt;&lt;Shortcut&gt;ורקי&lt;/Shortcut&gt;"/>
        <w:id w:val="496462659"/>
        <w:placeholder>
          <w:docPart w:val="DefaultPlaceholder_-1854013440"/>
        </w:placeholder>
        <w15:color w:val="993366"/>
      </w:sdtPr>
      <w:sdtEndPr/>
      <w:sdtContent>
        <w:p w:rsidR="0026106D" w:rsidRDefault="0026106D" w:rsidP="0026106D">
          <w:pPr>
            <w:pStyle w:val="-"/>
            <w:keepNext/>
            <w:rPr>
              <w:rtl/>
            </w:rPr>
          </w:pPr>
          <w:r w:rsidRPr="0026106D">
            <w:rPr>
              <w:rStyle w:val="afd"/>
              <w:color w:val="000000"/>
              <w:rtl/>
            </w:rPr>
            <w:t>ורד קירו-זילברמן</w:t>
          </w:r>
          <w:r w:rsidRPr="0026106D">
            <w:rPr>
              <w:color w:val="000000"/>
              <w:rtl/>
            </w:rPr>
            <w:t>:</w:t>
          </w:r>
        </w:p>
      </w:sdtContent>
    </w:sdt>
    <w:p w:rsidR="0026106D" w:rsidRDefault="0026106D" w:rsidP="0026106D">
      <w:pPr>
        <w:pStyle w:val="KeepWithNext"/>
        <w:rPr>
          <w:rtl/>
        </w:rPr>
      </w:pPr>
    </w:p>
    <w:p w:rsidR="0026106D" w:rsidRDefault="0026106D" w:rsidP="0026106D">
      <w:pPr>
        <w:rPr>
          <w:rtl/>
        </w:rPr>
      </w:pPr>
      <w:bookmarkStart w:id="204" w:name="_ETM_Q1_852435"/>
      <w:bookmarkEnd w:id="204"/>
      <w:r>
        <w:rPr>
          <w:rFonts w:hint="cs"/>
          <w:rtl/>
        </w:rPr>
        <w:t>החוק</w:t>
      </w:r>
      <w:r w:rsidR="002A1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אושר למעשה, אבל מה שאנחנו מאשרים </w:t>
      </w:r>
      <w:bookmarkStart w:id="205" w:name="_ETM_Q1_853490"/>
      <w:bookmarkEnd w:id="205"/>
      <w:r>
        <w:rPr>
          <w:rFonts w:hint="cs"/>
          <w:rtl/>
        </w:rPr>
        <w:t>זה את השינוי.</w:t>
      </w:r>
    </w:p>
    <w:p w:rsidR="0026106D" w:rsidRDefault="0026106D" w:rsidP="0026106D">
      <w:pPr>
        <w:rPr>
          <w:rtl/>
        </w:rPr>
      </w:pPr>
      <w:bookmarkStart w:id="206" w:name="_ETM_Q1_848705"/>
      <w:bookmarkEnd w:id="206"/>
    </w:p>
    <w:bookmarkStart w:id="207" w:name="_ETM_Q1_849153" w:displacedByCustomXml="next"/>
    <w:bookmarkEnd w:id="207" w:displacedByCustomXml="next"/>
    <w:bookmarkStart w:id="208" w:name="_ETM_Q1_849105" w:displacedByCustomXml="next"/>
    <w:bookmarkEnd w:id="208" w:displacedByCustomXml="next"/>
    <w:bookmarkStart w:id="209" w:name="_ETM_Q1_848840" w:displacedByCustomXml="next"/>
    <w:bookmarkEnd w:id="20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99784124"/>
        <w:placeholder>
          <w:docPart w:val="DefaultPlaceholder_-1854013440"/>
        </w:placeholder>
        <w15:color w:val="993366"/>
      </w:sdtPr>
      <w:sdtEndPr/>
      <w:sdtContent>
        <w:p w:rsidR="0026106D" w:rsidRDefault="0026106D" w:rsidP="0026106D">
          <w:pPr>
            <w:pStyle w:val="af6"/>
            <w:keepNext/>
            <w:rPr>
              <w:rtl/>
            </w:rPr>
          </w:pPr>
          <w:r w:rsidRPr="0026106D">
            <w:rPr>
              <w:rStyle w:val="afd"/>
              <w:color w:val="000000"/>
              <w:rtl/>
            </w:rPr>
            <w:t>היו"ר ניסן סלומינסקי</w:t>
          </w:r>
          <w:r w:rsidRPr="0026106D">
            <w:rPr>
              <w:color w:val="000000"/>
              <w:rtl/>
            </w:rPr>
            <w:t>:</w:t>
          </w:r>
        </w:p>
      </w:sdtContent>
    </w:sdt>
    <w:p w:rsidR="0026106D" w:rsidRDefault="0026106D" w:rsidP="0026106D">
      <w:pPr>
        <w:pStyle w:val="KeepWithNext"/>
        <w:rPr>
          <w:rtl/>
        </w:rPr>
      </w:pPr>
    </w:p>
    <w:p w:rsidR="00D919DC" w:rsidRPr="00851BF7" w:rsidRDefault="00D919DC" w:rsidP="00D919DC">
      <w:pPr>
        <w:rPr>
          <w:rtl/>
        </w:rPr>
      </w:pPr>
      <w:bookmarkStart w:id="210" w:name="_ETM_Q1_850784"/>
      <w:bookmarkEnd w:id="210"/>
      <w:r w:rsidRPr="00851BF7">
        <w:rPr>
          <w:rFonts w:hint="cs"/>
          <w:rtl/>
        </w:rPr>
        <w:t>אוקיי</w:t>
      </w:r>
      <w:r w:rsidR="0026106D">
        <w:rPr>
          <w:rFonts w:hint="cs"/>
          <w:rtl/>
        </w:rPr>
        <w:t>, אז</w:t>
      </w:r>
      <w:r w:rsidRPr="00851BF7">
        <w:rPr>
          <w:rFonts w:hint="cs"/>
          <w:rtl/>
        </w:rPr>
        <w:t xml:space="preserve"> נאשר את השינוי</w:t>
      </w:r>
      <w:r w:rsidR="0026106D">
        <w:rPr>
          <w:rFonts w:hint="cs"/>
          <w:rtl/>
        </w:rPr>
        <w:t>ים.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5799468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Default="0026106D" w:rsidP="00D919DC">
      <w:pPr>
        <w:rPr>
          <w:rtl/>
        </w:rPr>
      </w:pPr>
      <w:r>
        <w:rPr>
          <w:rFonts w:hint="cs"/>
          <w:rtl/>
        </w:rPr>
        <w:t>טוב,</w:t>
      </w:r>
      <w:r w:rsidR="00D919DC" w:rsidRPr="00851BF7">
        <w:rPr>
          <w:rFonts w:hint="cs"/>
          <w:rtl/>
        </w:rPr>
        <w:t xml:space="preserve"> על דעת</w:t>
      </w:r>
      <w:r w:rsidR="002A1BE8">
        <w:rPr>
          <w:rFonts w:hint="cs"/>
          <w:rtl/>
        </w:rPr>
        <w:t xml:space="preserve"> </w:t>
      </w:r>
      <w:r w:rsidR="00D919DC" w:rsidRPr="00851BF7">
        <w:rPr>
          <w:rFonts w:hint="cs"/>
          <w:rtl/>
        </w:rPr>
        <w:t>כולם</w:t>
      </w:r>
      <w:r>
        <w:rPr>
          <w:rFonts w:hint="cs"/>
          <w:rtl/>
        </w:rPr>
        <w:t xml:space="preserve"> נציע לאשר את השינויים האלה, </w:t>
      </w:r>
      <w:bookmarkStart w:id="211" w:name="_ETM_Q1_860578"/>
      <w:bookmarkEnd w:id="211"/>
      <w:r>
        <w:rPr>
          <w:rFonts w:hint="cs"/>
          <w:rtl/>
        </w:rPr>
        <w:t>כפי שפירטו עכשיו את המחיקות של הסעיפים הרלוונטיים.</w:t>
      </w:r>
    </w:p>
    <w:p w:rsidR="0026106D" w:rsidRDefault="0026106D" w:rsidP="00D919DC">
      <w:pPr>
        <w:rPr>
          <w:rtl/>
        </w:rPr>
      </w:pPr>
      <w:bookmarkStart w:id="212" w:name="_ETM_Q1_862141"/>
      <w:bookmarkEnd w:id="212"/>
    </w:p>
    <w:p w:rsidR="00D919DC" w:rsidRDefault="0026106D" w:rsidP="0026106D">
      <w:pPr>
        <w:rPr>
          <w:rtl/>
        </w:rPr>
      </w:pPr>
      <w:bookmarkStart w:id="213" w:name="_ETM_Q1_862323"/>
      <w:bookmarkStart w:id="214" w:name="_ETM_Q1_862568"/>
      <w:bookmarkEnd w:id="213"/>
      <w:bookmarkEnd w:id="214"/>
      <w:r>
        <w:rPr>
          <w:rFonts w:hint="cs"/>
          <w:rtl/>
        </w:rPr>
        <w:t>ו</w:t>
      </w:r>
      <w:bookmarkStart w:id="215" w:name="_ETM_Q1_862628"/>
      <w:bookmarkEnd w:id="215"/>
      <w:r>
        <w:rPr>
          <w:rFonts w:hint="cs"/>
          <w:rtl/>
        </w:rPr>
        <w:t xml:space="preserve">נצביע </w:t>
      </w:r>
      <w:bookmarkStart w:id="216" w:name="_ETM_Q1_863429"/>
      <w:bookmarkEnd w:id="216"/>
      <w:r>
        <w:rPr>
          <w:rFonts w:hint="cs"/>
          <w:rtl/>
        </w:rPr>
        <w:t xml:space="preserve">על זה. </w:t>
      </w:r>
      <w:r w:rsidR="00D919DC" w:rsidRPr="00851BF7">
        <w:rPr>
          <w:rFonts w:hint="cs"/>
          <w:rtl/>
        </w:rPr>
        <w:t>מי בעד לאשר את זה</w:t>
      </w:r>
      <w:r>
        <w:rPr>
          <w:rFonts w:hint="cs"/>
          <w:rtl/>
        </w:rPr>
        <w:t>?</w:t>
      </w:r>
      <w:r w:rsidR="00D919DC" w:rsidRPr="00851BF7">
        <w:rPr>
          <w:rFonts w:hint="cs"/>
          <w:rtl/>
        </w:rPr>
        <w:t xml:space="preserve"> ירים את ידו</w:t>
      </w:r>
      <w:r>
        <w:rPr>
          <w:rFonts w:hint="cs"/>
          <w:rtl/>
        </w:rPr>
        <w:t>.</w:t>
      </w:r>
    </w:p>
    <w:p w:rsidR="0026106D" w:rsidRDefault="0026106D" w:rsidP="0026106D">
      <w:pPr>
        <w:rPr>
          <w:rtl/>
        </w:rPr>
      </w:pPr>
      <w:bookmarkStart w:id="217" w:name="_ETM_Q1_871589"/>
      <w:bookmarkEnd w:id="217"/>
    </w:p>
    <w:p w:rsidR="0026106D" w:rsidRDefault="0026106D" w:rsidP="0026106D">
      <w:pPr>
        <w:pStyle w:val="af1"/>
        <w:keepNext/>
        <w:rPr>
          <w:rtl/>
        </w:rPr>
      </w:pPr>
      <w:bookmarkStart w:id="218" w:name="_ETM_Q1_871751"/>
      <w:bookmarkStart w:id="219" w:name="_ETM_Q1_872018"/>
      <w:bookmarkStart w:id="220" w:name="_ETM_Q1_872061"/>
      <w:bookmarkEnd w:id="218"/>
      <w:bookmarkEnd w:id="219"/>
      <w:bookmarkEnd w:id="220"/>
      <w:r>
        <w:rPr>
          <w:rtl/>
        </w:rPr>
        <w:t>הצבעה</w:t>
      </w:r>
    </w:p>
    <w:p w:rsidR="0026106D" w:rsidRDefault="0026106D" w:rsidP="0026106D">
      <w:pPr>
        <w:pStyle w:val="--"/>
        <w:keepNext/>
        <w:rPr>
          <w:rtl/>
        </w:rPr>
      </w:pPr>
    </w:p>
    <w:p w:rsidR="0026106D" w:rsidRDefault="0026106D" w:rsidP="0026106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26106D" w:rsidRPr="0026106D" w:rsidRDefault="0026106D" w:rsidP="0026106D">
      <w:pPr>
        <w:pStyle w:val="af2"/>
        <w:rPr>
          <w:rtl/>
        </w:rPr>
      </w:pPr>
      <w:r w:rsidRPr="00851BF7">
        <w:rPr>
          <w:rStyle w:val="afd"/>
          <w:color w:val="auto"/>
          <w:rtl/>
        </w:rPr>
        <w:t>הצעת חוק הירושה (תיקון מס' 17), התשע"ח</w:t>
      </w:r>
      <w:r>
        <w:rPr>
          <w:rStyle w:val="afd"/>
          <w:rFonts w:hint="cs"/>
          <w:color w:val="auto"/>
          <w:rtl/>
        </w:rPr>
        <w:t>–</w:t>
      </w:r>
      <w:r w:rsidRPr="00851BF7">
        <w:rPr>
          <w:rStyle w:val="afd"/>
          <w:color w:val="auto"/>
          <w:rtl/>
        </w:rPr>
        <w:t>2018</w:t>
      </w:r>
      <w:r>
        <w:rPr>
          <w:rFonts w:hint="cs"/>
          <w:rtl/>
        </w:rPr>
        <w:t xml:space="preserve"> נתקבלה.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0249434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D919DC" w:rsidP="00D919DC">
      <w:pPr>
        <w:rPr>
          <w:rtl/>
        </w:rPr>
      </w:pPr>
      <w:r w:rsidRPr="00851BF7">
        <w:rPr>
          <w:rFonts w:hint="cs"/>
          <w:rtl/>
        </w:rPr>
        <w:t>אושר פה אחד</w:t>
      </w:r>
      <w:r w:rsidR="0026106D">
        <w:rPr>
          <w:rFonts w:hint="cs"/>
          <w:rtl/>
        </w:rPr>
        <w:t>, תראה מה זה.</w:t>
      </w:r>
    </w:p>
    <w:p w:rsidR="00D919DC" w:rsidRPr="00851BF7" w:rsidRDefault="00D919DC" w:rsidP="00D919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גאל-עם פז&lt;/Name&gt;&lt;Data&gt;יגאל-עם פז&lt;/Data&gt;&lt;Shortcut&gt;יגפז&lt;/Shortcut&gt;&lt;MemberID&gt;&lt;/MemberID&gt;"/>
        <w:id w:val="-985401344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4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יגאל-עם פז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26106D" w:rsidP="00D919DC">
      <w:pPr>
        <w:rPr>
          <w:rtl/>
        </w:rPr>
      </w:pPr>
      <w:r>
        <w:rPr>
          <w:rFonts w:hint="cs"/>
          <w:rtl/>
        </w:rPr>
        <w:t xml:space="preserve">לפעמים </w:t>
      </w:r>
      <w:bookmarkStart w:id="221" w:name="_ETM_Q1_872519"/>
      <w:bookmarkEnd w:id="221"/>
      <w:r>
        <w:rPr>
          <w:rFonts w:hint="cs"/>
          <w:rtl/>
        </w:rPr>
        <w:t xml:space="preserve">יש </w:t>
      </w:r>
      <w:r w:rsidR="00D919DC" w:rsidRPr="00851BF7">
        <w:rPr>
          <w:rFonts w:hint="cs"/>
          <w:rtl/>
        </w:rPr>
        <w:t>הסכמות רחבות</w:t>
      </w:r>
      <w:r>
        <w:rPr>
          <w:rFonts w:hint="cs"/>
          <w:rtl/>
        </w:rPr>
        <w:t>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5222591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26106D" w:rsidP="00D919DC">
      <w:pPr>
        <w:rPr>
          <w:rtl/>
        </w:rPr>
      </w:pPr>
      <w:r>
        <w:rPr>
          <w:rFonts w:hint="cs"/>
          <w:rtl/>
        </w:rPr>
        <w:t>כן, הסכמות רחבות מה שנקרא. כשמשרד המשפטים מתגמש, תראה כמה הסכמו</w:t>
      </w:r>
      <w:r w:rsidR="00D919DC" w:rsidRPr="00851BF7">
        <w:rPr>
          <w:rFonts w:hint="cs"/>
          <w:rtl/>
        </w:rPr>
        <w:t>ת</w:t>
      </w:r>
      <w:bookmarkStart w:id="222" w:name="_ETM_Q1_879104"/>
      <w:bookmarkEnd w:id="222"/>
      <w:r>
        <w:rPr>
          <w:rFonts w:hint="cs"/>
          <w:rtl/>
        </w:rPr>
        <w:t xml:space="preserve"> </w:t>
      </w:r>
      <w:r w:rsidR="00D919DC" w:rsidRPr="00851BF7">
        <w:rPr>
          <w:rFonts w:hint="cs"/>
          <w:rtl/>
        </w:rPr>
        <w:t>יש</w:t>
      </w:r>
      <w:r>
        <w:rPr>
          <w:rFonts w:hint="cs"/>
          <w:rtl/>
        </w:rPr>
        <w:t>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דובר_המשך"/>
        <w:tag w:val="&lt;ID&gt;0&lt;/ID&gt;&lt;Name&gt;יגאל-עם פז&lt;/Name&gt;&lt;Data&gt;יגאל-עם פז&lt;/Data&gt;&lt;Shortcut&gt;יגפז&lt;/Shortcut&gt;"/>
        <w:id w:val="-1263993038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-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יגאל-עם פז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Pr="00851BF7" w:rsidRDefault="0026106D" w:rsidP="00D919DC">
      <w:pPr>
        <w:rPr>
          <w:rtl/>
        </w:rPr>
      </w:pPr>
      <w:r>
        <w:rPr>
          <w:rFonts w:hint="cs"/>
          <w:rtl/>
        </w:rPr>
        <w:t xml:space="preserve">לקחנו לתשומת ליבנו. </w:t>
      </w:r>
      <w:r w:rsidR="00D919DC" w:rsidRPr="00851BF7">
        <w:rPr>
          <w:rFonts w:hint="cs"/>
          <w:rtl/>
        </w:rPr>
        <w:t>אנחנו תמיד גמישים</w:t>
      </w:r>
      <w:r>
        <w:rPr>
          <w:rFonts w:hint="cs"/>
          <w:rtl/>
        </w:rPr>
        <w:t>.</w:t>
      </w:r>
    </w:p>
    <w:p w:rsidR="00D919DC" w:rsidRPr="00851BF7" w:rsidRDefault="00D919DC" w:rsidP="00D919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41864265"/>
        <w:placeholder>
          <w:docPart w:val="DefaultPlaceholder_-1854013440"/>
        </w:placeholder>
        <w15:color w:val="993366"/>
      </w:sdtPr>
      <w:sdtEndPr/>
      <w:sdtContent>
        <w:p w:rsidR="00D919DC" w:rsidRPr="00851BF7" w:rsidRDefault="00D919DC" w:rsidP="00D919DC">
          <w:pPr>
            <w:pStyle w:val="af6"/>
            <w:keepNext/>
            <w:rPr>
              <w:rtl/>
            </w:rPr>
          </w:pPr>
          <w:r w:rsidRPr="00851BF7">
            <w:rPr>
              <w:rStyle w:val="afd"/>
              <w:color w:val="auto"/>
              <w:rtl/>
            </w:rPr>
            <w:t>היו"ר ניסן סלומינסקי</w:t>
          </w:r>
          <w:r w:rsidRPr="00851BF7">
            <w:rPr>
              <w:rtl/>
            </w:rPr>
            <w:t>:</w:t>
          </w:r>
        </w:p>
      </w:sdtContent>
    </w:sdt>
    <w:p w:rsidR="00D919DC" w:rsidRPr="00851BF7" w:rsidRDefault="00D919DC" w:rsidP="00D919DC">
      <w:pPr>
        <w:pStyle w:val="KeepWithNext"/>
        <w:rPr>
          <w:rtl/>
        </w:rPr>
      </w:pPr>
    </w:p>
    <w:p w:rsidR="00D919DC" w:rsidRDefault="0026106D" w:rsidP="00D919DC">
      <w:pPr>
        <w:rPr>
          <w:rtl/>
        </w:rPr>
      </w:pPr>
      <w:r>
        <w:rPr>
          <w:rFonts w:hint="cs"/>
          <w:rtl/>
        </w:rPr>
        <w:t>אנחנו לאט-</w:t>
      </w:r>
      <w:r w:rsidR="00D919DC" w:rsidRPr="00851BF7">
        <w:rPr>
          <w:rFonts w:hint="cs"/>
          <w:rtl/>
        </w:rPr>
        <w:t>לאט עוזרים לכם</w:t>
      </w:r>
      <w:r>
        <w:rPr>
          <w:rFonts w:hint="cs"/>
          <w:rtl/>
        </w:rPr>
        <w:t xml:space="preserve"> להיות גמישים, זה בסדר.</w:t>
      </w:r>
    </w:p>
    <w:p w:rsidR="0026106D" w:rsidRDefault="0026106D" w:rsidP="00D919DC">
      <w:pPr>
        <w:rPr>
          <w:rtl/>
        </w:rPr>
      </w:pPr>
      <w:bookmarkStart w:id="223" w:name="_ETM_Q1_895655"/>
      <w:bookmarkEnd w:id="223"/>
    </w:p>
    <w:p w:rsidR="00D919DC" w:rsidRPr="00851BF7" w:rsidRDefault="0026106D" w:rsidP="0026106D">
      <w:pPr>
        <w:rPr>
          <w:rtl/>
        </w:rPr>
      </w:pPr>
      <w:bookmarkStart w:id="224" w:name="_ETM_Q1_895823"/>
      <w:bookmarkStart w:id="225" w:name="_ETM_Q1_896088"/>
      <w:bookmarkStart w:id="226" w:name="_ETM_Q1_896141"/>
      <w:bookmarkEnd w:id="224"/>
      <w:bookmarkEnd w:id="225"/>
      <w:bookmarkEnd w:id="226"/>
      <w:r>
        <w:rPr>
          <w:rFonts w:hint="cs"/>
          <w:rtl/>
        </w:rPr>
        <w:lastRenderedPageBreak/>
        <w:t xml:space="preserve">טוב, </w:t>
      </w:r>
      <w:bookmarkStart w:id="227" w:name="_ETM_Q1_891981"/>
      <w:bookmarkEnd w:id="227"/>
      <w:r>
        <w:rPr>
          <w:rFonts w:hint="cs"/>
          <w:rtl/>
        </w:rPr>
        <w:t xml:space="preserve">אז </w:t>
      </w:r>
      <w:r w:rsidR="00D919DC" w:rsidRPr="00851BF7">
        <w:rPr>
          <w:rFonts w:hint="cs"/>
          <w:rtl/>
        </w:rPr>
        <w:t>היה</w:t>
      </w:r>
      <w:r w:rsidR="002A1BE8">
        <w:rPr>
          <w:rFonts w:hint="cs"/>
          <w:rtl/>
        </w:rPr>
        <w:t xml:space="preserve"> </w:t>
      </w:r>
      <w:r w:rsidR="00D919DC" w:rsidRPr="00851BF7">
        <w:rPr>
          <w:rFonts w:hint="cs"/>
          <w:rtl/>
        </w:rPr>
        <w:t>נעים מאוד</w:t>
      </w:r>
      <w:r>
        <w:rPr>
          <w:rFonts w:hint="cs"/>
          <w:rtl/>
        </w:rPr>
        <w:t xml:space="preserve">. </w:t>
      </w:r>
      <w:r w:rsidR="00D919DC" w:rsidRPr="00851BF7">
        <w:rPr>
          <w:rFonts w:hint="cs"/>
          <w:rtl/>
        </w:rPr>
        <w:t>הישיבה הסתיימה</w:t>
      </w:r>
      <w:r>
        <w:rPr>
          <w:rFonts w:hint="cs"/>
          <w:rtl/>
        </w:rPr>
        <w:t>.</w:t>
      </w:r>
    </w:p>
    <w:p w:rsidR="00D919DC" w:rsidRDefault="00D919DC" w:rsidP="00D919DC">
      <w:pPr>
        <w:rPr>
          <w:rtl/>
        </w:rPr>
      </w:pPr>
    </w:p>
    <w:p w:rsidR="00A74B9D" w:rsidRPr="00851BF7" w:rsidRDefault="00A74B9D" w:rsidP="00D919DC">
      <w:pPr>
        <w:rPr>
          <w:rtl/>
        </w:rPr>
      </w:pPr>
    </w:p>
    <w:p w:rsidR="007872B4" w:rsidRPr="00851BF7" w:rsidRDefault="003D0D70" w:rsidP="0026106D">
      <w:pPr>
        <w:pStyle w:val="afc"/>
        <w:keepNext/>
      </w:pPr>
      <w:sdt>
        <w:sdtPr>
          <w:rPr>
            <w:rtl/>
          </w:rPr>
          <w:alias w:val="סיום"/>
          <w:tag w:val="&lt;ID&gt;&lt;/ID&gt;&lt;Name&gt;הישיבה ננעלה בשעה 10:11.&lt;/Name&gt;&lt;Data&gt;הישיבה ננעלה בשעה 10:11.&lt;/Data&gt;&lt;EndDateTime&gt;10:11&lt;/EndDateTime&gt;"/>
          <w:id w:val="-87613090"/>
          <w:placeholder>
            <w:docPart w:val="DefaultPlaceholder_-1854013440"/>
          </w:placeholder>
          <w15:color w:val="993366"/>
        </w:sdtPr>
        <w:sdtEndPr/>
        <w:sdtContent>
          <w:r w:rsidR="00D919DC" w:rsidRPr="00851BF7">
            <w:rPr>
              <w:rStyle w:val="afd"/>
              <w:color w:val="auto"/>
              <w:rtl/>
            </w:rPr>
            <w:t>הישיבה ננעלה בשעה 10:11.</w:t>
          </w:r>
        </w:sdtContent>
      </w:sdt>
    </w:p>
    <w:sectPr w:rsidR="007872B4" w:rsidRPr="00851BF7" w:rsidSect="003D0D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0D70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244B3A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244B3A" w:rsidP="008E5E3F">
    <w:pPr>
      <w:pStyle w:val="a3"/>
      <w:ind w:firstLine="0"/>
      <w:rPr>
        <w:rtl/>
      </w:rPr>
    </w:pPr>
    <w:r>
      <w:rPr>
        <w:rtl/>
      </w:rPr>
      <w:t>08/07/2018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B3A"/>
    <w:rsid w:val="0026106D"/>
    <w:rsid w:val="00261554"/>
    <w:rsid w:val="00275C03"/>
    <w:rsid w:val="00280D58"/>
    <w:rsid w:val="002A1BE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033"/>
    <w:rsid w:val="003D0D7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6C4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1BF7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5F6"/>
    <w:rsid w:val="00A74B9D"/>
    <w:rsid w:val="00AB02EE"/>
    <w:rsid w:val="00AB3F3A"/>
    <w:rsid w:val="00AD4EC9"/>
    <w:rsid w:val="00AD6FFC"/>
    <w:rsid w:val="00AF31E6"/>
    <w:rsid w:val="00AF4150"/>
    <w:rsid w:val="00B0509A"/>
    <w:rsid w:val="00B120B2"/>
    <w:rsid w:val="00B21B1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19DC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5928686"/>
  <w15:docId w15:val="{C919974B-04C8-4D49-8251-77B8659AD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44B3A"/>
    <w:rPr>
      <w:color w:val="808080"/>
    </w:rPr>
  </w:style>
  <w:style w:type="table" w:styleId="afe">
    <w:name w:val="Table Grid"/>
    <w:basedOn w:val="a1"/>
    <w:rsid w:val="00851B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044337-06FE-4EED-82CB-0233C51B588E}"/>
      </w:docPartPr>
      <w:docPartBody>
        <w:p w:rsidR="0058186F" w:rsidRDefault="00C0667E">
          <w:r w:rsidRPr="005C4A8A">
            <w:rPr>
              <w:rStyle w:val="a3"/>
              <w:rtl/>
            </w:rPr>
            <w:t>לחץ או הקש כאן להזנת טקסט</w:t>
          </w:r>
          <w:r w:rsidRPr="005C4A8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7E"/>
    <w:rsid w:val="0058186F"/>
    <w:rsid w:val="00C0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67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CD225-0B41-4DC8-9E84-11AFADB07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1163</Words>
  <Characters>5529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2018-08-15T09:31:00Z</dcterms:modified>
</cp:coreProperties>
</file>