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6F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38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6F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6F84" w:rsidP="00B66E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6E70">
        <w:rPr>
          <w:rFonts w:hint="cs"/>
          <w:b/>
          <w:bCs/>
          <w:rtl/>
        </w:rPr>
        <w:t>28</w:t>
      </w:r>
    </w:p>
    <w:p w:rsidR="00E64116" w:rsidRPr="008713A4" w:rsidRDefault="00A06F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A06F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(20 ביולי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D38D3" w:rsidRDefault="00A06F84" w:rsidP="000D38D3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9082_1"/>
      <w:r w:rsidRPr="000D38D3">
        <w:rPr>
          <w:rStyle w:val="TagStyle"/>
          <w:b/>
          <w:bCs w:val="0"/>
          <w:u w:val="none"/>
          <w:rtl/>
        </w:rPr>
        <w:t xml:space="preserve"> &lt;&lt; הצח &gt;&gt; </w:t>
      </w:r>
      <w:r w:rsidR="009533A3" w:rsidRPr="000D38D3">
        <w:rPr>
          <w:rFonts w:hint="cs"/>
          <w:b w:val="0"/>
          <w:bCs w:val="0"/>
          <w:u w:val="none"/>
          <w:rtl/>
        </w:rPr>
        <w:t>דיון והצבעה בבקשת חה"כ האוזר לדיון  מחדש</w:t>
      </w:r>
      <w:r w:rsidR="0030275C" w:rsidRPr="000D38D3">
        <w:rPr>
          <w:rFonts w:hint="cs"/>
          <w:b w:val="0"/>
          <w:bCs w:val="0"/>
          <w:u w:val="none"/>
          <w:rtl/>
        </w:rPr>
        <w:t>,</w:t>
      </w:r>
      <w:r w:rsidR="009533A3" w:rsidRPr="000D38D3">
        <w:rPr>
          <w:rFonts w:hint="cs"/>
          <w:b w:val="0"/>
          <w:bCs w:val="0"/>
          <w:u w:val="none"/>
          <w:rtl/>
        </w:rPr>
        <w:t xml:space="preserve"> לפי סעיף 15 לתקנון הכנסת</w:t>
      </w:r>
      <w:r w:rsidR="0030275C" w:rsidRPr="000D38D3">
        <w:rPr>
          <w:rFonts w:hint="cs"/>
          <w:b w:val="0"/>
          <w:bCs w:val="0"/>
          <w:u w:val="none"/>
          <w:rtl/>
        </w:rPr>
        <w:t>,</w:t>
      </w:r>
      <w:r w:rsidR="009533A3" w:rsidRPr="000D38D3">
        <w:rPr>
          <w:rFonts w:hint="cs"/>
          <w:b w:val="0"/>
          <w:bCs w:val="0"/>
          <w:u w:val="none"/>
          <w:rtl/>
        </w:rPr>
        <w:t xml:space="preserve"> בהחלטת הוועדה לאשר את הצעת חוק </w:t>
      </w:r>
      <w:r w:rsidRPr="000D38D3">
        <w:rPr>
          <w:b w:val="0"/>
          <w:bCs w:val="0"/>
          <w:u w:val="none"/>
          <w:rtl/>
        </w:rPr>
        <w:t>הסמכת שירות הביטחון הכללי לסייע במאמץ הלאומי לצמצום התפשטות נגיף הקורונה החדש (הוראת שעה), התש"ף-2020</w:t>
      </w:r>
      <w:r w:rsidR="009533A3" w:rsidRPr="000D38D3">
        <w:rPr>
          <w:rFonts w:hint="cs"/>
          <w:b w:val="0"/>
          <w:bCs w:val="0"/>
          <w:u w:val="none"/>
          <w:rtl/>
        </w:rPr>
        <w:t xml:space="preserve">, החלק שפוצל. </w:t>
      </w:r>
      <w:r w:rsidRPr="000D38D3">
        <w:rPr>
          <w:rStyle w:val="TagStyle"/>
          <w:b/>
          <w:bCs w:val="0"/>
          <w:u w:val="none"/>
          <w:rtl/>
        </w:rPr>
        <w:t xml:space="preserve"> &lt;&lt; הצח &gt;&gt;</w:t>
      </w:r>
      <w:r w:rsidRPr="000D38D3">
        <w:rPr>
          <w:b w:val="0"/>
          <w:bCs w:val="0"/>
          <w:u w:val="none"/>
          <w:rtl/>
        </w:rPr>
        <w:t xml:space="preserve"> </w:t>
      </w:r>
      <w:bookmarkEnd w:id="0"/>
      <w:r w:rsidRPr="000D38D3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D38D3" w:rsidRDefault="000D38D3" w:rsidP="007C693F">
      <w:pPr>
        <w:spacing w:before="60"/>
        <w:ind w:firstLine="0"/>
        <w:rPr>
          <w:rtl/>
        </w:rPr>
      </w:pPr>
    </w:p>
    <w:p w:rsidR="000D38D3" w:rsidRDefault="000D38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צבי האוזר – היו"ר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אלי אבידר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ישראל אייכלר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 xml:space="preserve">אבי </w:t>
      </w:r>
      <w:proofErr w:type="spellStart"/>
      <w:r w:rsidRPr="00A06F84">
        <w:rPr>
          <w:rtl/>
        </w:rPr>
        <w:t>דיכטר</w:t>
      </w:r>
      <w:proofErr w:type="spellEnd"/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ניצן הורוביץ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 xml:space="preserve">מיכאל </w:t>
      </w:r>
      <w:proofErr w:type="spellStart"/>
      <w:r w:rsidRPr="00A06F84">
        <w:rPr>
          <w:rtl/>
        </w:rPr>
        <w:t>מלכיאלי</w:t>
      </w:r>
      <w:proofErr w:type="spellEnd"/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 xml:space="preserve">יואב </w:t>
      </w:r>
      <w:proofErr w:type="spellStart"/>
      <w:r w:rsidRPr="00A06F84">
        <w:rPr>
          <w:rtl/>
        </w:rPr>
        <w:t>סגלוביץ</w:t>
      </w:r>
      <w:proofErr w:type="spellEnd"/>
      <w:r w:rsidRPr="00A06F84">
        <w:rPr>
          <w:rtl/>
        </w:rPr>
        <w:t>'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גדעון סער</w:t>
      </w:r>
    </w:p>
    <w:p w:rsidR="00A06F84" w:rsidRPr="00A06F84" w:rsidRDefault="00A06F84" w:rsidP="00EC1FB3">
      <w:pPr>
        <w:ind w:firstLine="0"/>
        <w:rPr>
          <w:rtl/>
        </w:rPr>
      </w:pPr>
      <w:r w:rsidRPr="00A06F84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0D38D3" w:rsidRDefault="000D38D3" w:rsidP="00DE5B80">
      <w:pPr>
        <w:ind w:firstLine="0"/>
        <w:rPr>
          <w:rtl/>
        </w:rPr>
      </w:pPr>
    </w:p>
    <w:p w:rsidR="000D38D3" w:rsidRPr="008713A4" w:rsidRDefault="000D38D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6F84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38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6F84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66E70" w:rsidRDefault="009533A3" w:rsidP="008320F6">
      <w:pPr>
        <w:ind w:firstLine="0"/>
        <w:rPr>
          <w:rtl/>
        </w:rPr>
      </w:pPr>
      <w:r>
        <w:rPr>
          <w:rFonts w:hint="cs"/>
          <w:rtl/>
        </w:rPr>
        <w:t>חנה כהן</w:t>
      </w:r>
    </w:p>
    <w:p w:rsidR="00B66E70" w:rsidRDefault="00B66E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9533A3" w:rsidRDefault="009533A3">
      <w:pPr>
        <w:bidi w:val="0"/>
        <w:spacing w:line="240" w:lineRule="auto"/>
        <w:ind w:firstLine="0"/>
        <w:jc w:val="left"/>
        <w:rPr>
          <w:rtl/>
        </w:rPr>
      </w:pPr>
    </w:p>
    <w:p w:rsidR="009533A3" w:rsidRDefault="009533A3" w:rsidP="00DC57E2">
      <w:pPr>
        <w:pStyle w:val="a6"/>
        <w:rPr>
          <w:rtl/>
        </w:rPr>
      </w:pPr>
      <w:bookmarkStart w:id="1" w:name="ET_subject_דיון_והצבעה_בבקשת_חהכ_ה_9"/>
      <w:r w:rsidRPr="00DC57E2">
        <w:rPr>
          <w:rStyle w:val="TagStyle"/>
          <w:rtl/>
        </w:rPr>
        <w:t xml:space="preserve"> &lt;&lt; נושא &gt;&gt;</w:t>
      </w:r>
      <w:r w:rsidRPr="009533A3">
        <w:rPr>
          <w:rStyle w:val="TagStyle"/>
          <w:rtl/>
        </w:rPr>
        <w:t xml:space="preserve"> </w:t>
      </w:r>
      <w:r>
        <w:rPr>
          <w:rtl/>
        </w:rPr>
        <w:t>דיון והצבעה בבקשת חה"כ האוזר לדיון  מחדש</w:t>
      </w:r>
      <w:r>
        <w:rPr>
          <w:rFonts w:hint="cs"/>
          <w:rtl/>
        </w:rPr>
        <w:t>,</w:t>
      </w:r>
      <w:r>
        <w:rPr>
          <w:rtl/>
        </w:rPr>
        <w:t xml:space="preserve"> לפי סעיף 15 לתקנון הכנסת</w:t>
      </w:r>
      <w:r>
        <w:rPr>
          <w:rFonts w:hint="cs"/>
          <w:rtl/>
        </w:rPr>
        <w:t>,</w:t>
      </w:r>
      <w:r>
        <w:rPr>
          <w:rtl/>
        </w:rPr>
        <w:t xml:space="preserve"> בהחלטת הוועדה לאשר את הצעת חוק הסמכת שירות הביטחון הכללי לסייע במאמץ הלאומי לצמצום התפשטות נגיף הקורונה החדש (הוראת שעה), התש"ף-2020, החלק שפוצל</w:t>
      </w:r>
      <w:r w:rsidRPr="009533A3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9533A3" w:rsidRDefault="009533A3" w:rsidP="009533A3">
      <w:pPr>
        <w:pStyle w:val="KeepWithNext"/>
        <w:rPr>
          <w:rtl/>
        </w:rPr>
      </w:pPr>
    </w:p>
    <w:p w:rsidR="000D38D3" w:rsidRPr="000D38D3" w:rsidRDefault="000D38D3" w:rsidP="000D38D3">
      <w:pPr>
        <w:rPr>
          <w:rtl/>
        </w:rPr>
      </w:pPr>
    </w:p>
    <w:p w:rsidR="00A06F84" w:rsidRDefault="00A06F84" w:rsidP="00DC57E2">
      <w:pPr>
        <w:pStyle w:val="af6"/>
        <w:rPr>
          <w:rtl/>
        </w:rPr>
      </w:pPr>
      <w:bookmarkStart w:id="2" w:name="ET_yor_5774_2"/>
      <w:r w:rsidRPr="00DC57E2">
        <w:rPr>
          <w:rStyle w:val="TagStyle"/>
          <w:rtl/>
        </w:rPr>
        <w:t xml:space="preserve"> &lt;&lt; יור &gt;&gt;</w:t>
      </w:r>
      <w:r w:rsidRPr="00A06F8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06F84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 xml:space="preserve">&lt;&lt; </w:t>
      </w:r>
      <w:proofErr w:type="spellStart"/>
      <w:r w:rsidRPr="00DC57E2">
        <w:rPr>
          <w:rStyle w:val="TagStyle"/>
          <w:rtl/>
        </w:rPr>
        <w:t>יור</w:t>
      </w:r>
      <w:proofErr w:type="spellEnd"/>
      <w:r w:rsidRPr="00DC5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A06F84" w:rsidRDefault="00A06F84" w:rsidP="00A06F84">
      <w:pPr>
        <w:pStyle w:val="KeepWithNext"/>
        <w:rPr>
          <w:rtl/>
        </w:rPr>
      </w:pPr>
    </w:p>
    <w:p w:rsidR="00A06F84" w:rsidRDefault="00A06F84" w:rsidP="00A06F84">
      <w:pPr>
        <w:rPr>
          <w:rtl/>
        </w:rPr>
      </w:pPr>
      <w:bookmarkStart w:id="3" w:name="_ETM_Q1_9570"/>
      <w:bookmarkEnd w:id="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ר</w:t>
      </w:r>
      <w:r w:rsidR="002F2EA8">
        <w:rPr>
          <w:rFonts w:hint="cs"/>
          <w:rtl/>
        </w:rPr>
        <w:t xml:space="preserve">וצה לפתוח את הישיבה בדיון על </w:t>
      </w:r>
      <w:proofErr w:type="spellStart"/>
      <w:r w:rsidR="002F2EA8">
        <w:rPr>
          <w:rFonts w:hint="cs"/>
          <w:rtl/>
        </w:rPr>
        <w:t>הרוו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</w:t>
      </w:r>
      <w:bookmarkStart w:id="4" w:name="_ETM_Q1_30974"/>
      <w:bookmarkEnd w:id="4"/>
      <w:r>
        <w:rPr>
          <w:rFonts w:hint="cs"/>
          <w:rtl/>
        </w:rPr>
        <w:t xml:space="preserve">על החוק, בהמשך לדיונים שהיו לנו אתמול. כאמור, אנחנו </w:t>
      </w:r>
      <w:bookmarkStart w:id="5" w:name="_ETM_Q1_39085"/>
      <w:bookmarkEnd w:id="5"/>
      <w:r>
        <w:rPr>
          <w:rFonts w:hint="cs"/>
          <w:rtl/>
        </w:rPr>
        <w:t xml:space="preserve">אמורים להביא לקריאה שנייה ושלישית </w:t>
      </w:r>
      <w:r>
        <w:rPr>
          <w:rtl/>
        </w:rPr>
        <w:t>–</w:t>
      </w:r>
      <w:r>
        <w:rPr>
          <w:rFonts w:hint="cs"/>
          <w:rtl/>
        </w:rPr>
        <w:t xml:space="preserve"> אני מקווה שזה יהיה </w:t>
      </w:r>
      <w:bookmarkStart w:id="6" w:name="_ETM_Q1_38467"/>
      <w:bookmarkEnd w:id="6"/>
      <w:r>
        <w:rPr>
          <w:rFonts w:hint="cs"/>
          <w:rtl/>
        </w:rPr>
        <w:t xml:space="preserve">היום. אם לא היום, השבוע </w:t>
      </w:r>
      <w:r>
        <w:rPr>
          <w:rtl/>
        </w:rPr>
        <w:t>–</w:t>
      </w:r>
      <w:r>
        <w:rPr>
          <w:rFonts w:hint="cs"/>
          <w:rtl/>
        </w:rPr>
        <w:t xml:space="preserve"> את הצעת </w:t>
      </w:r>
      <w:bookmarkStart w:id="7" w:name="_ETM_Q1_45638"/>
      <w:bookmarkEnd w:id="7"/>
      <w:r>
        <w:rPr>
          <w:rFonts w:hint="cs"/>
          <w:rtl/>
        </w:rPr>
        <w:t xml:space="preserve">החוק. ההסדר הזמני בא לידי סיום וההסדר הקבוע, שהוא בהוראת </w:t>
      </w:r>
      <w:bookmarkStart w:id="8" w:name="_ETM_Q1_54928"/>
      <w:bookmarkEnd w:id="8"/>
      <w:r>
        <w:rPr>
          <w:rFonts w:hint="cs"/>
          <w:rtl/>
        </w:rPr>
        <w:t xml:space="preserve">שעה לשישה חדשים, הונח לפני הכנסת ואני מקווה שהמליאה תאשר </w:t>
      </w:r>
      <w:bookmarkStart w:id="9" w:name="_ETM_Q1_57255"/>
      <w:bookmarkEnd w:id="9"/>
      <w:r>
        <w:rPr>
          <w:rFonts w:hint="cs"/>
          <w:rtl/>
        </w:rPr>
        <w:t xml:space="preserve">את בקריאה שנייה ושלישית. </w:t>
      </w:r>
      <w:bookmarkStart w:id="10" w:name="_ETM_Q1_65562"/>
      <w:bookmarkEnd w:id="10"/>
    </w:p>
    <w:p w:rsidR="00A06F84" w:rsidRDefault="00A06F84" w:rsidP="00A06F84">
      <w:pPr>
        <w:rPr>
          <w:rtl/>
        </w:rPr>
      </w:pPr>
      <w:bookmarkStart w:id="11" w:name="_ETM_Q1_65629"/>
      <w:bookmarkStart w:id="12" w:name="_ETM_Q1_66124"/>
      <w:bookmarkEnd w:id="11"/>
      <w:bookmarkEnd w:id="12"/>
    </w:p>
    <w:p w:rsidR="00A06F84" w:rsidRDefault="002F2EA8" w:rsidP="00A06F84">
      <w:pPr>
        <w:rPr>
          <w:rtl/>
        </w:rPr>
      </w:pPr>
      <w:bookmarkStart w:id="13" w:name="_ETM_Q1_66174"/>
      <w:bookmarkEnd w:id="13"/>
      <w:r>
        <w:rPr>
          <w:rFonts w:hint="cs"/>
          <w:rtl/>
        </w:rPr>
        <w:t xml:space="preserve">אני מציע </w:t>
      </w:r>
      <w:proofErr w:type="spellStart"/>
      <w:r>
        <w:rPr>
          <w:rFonts w:hint="cs"/>
          <w:rtl/>
        </w:rPr>
        <w:t>רוו</w:t>
      </w:r>
      <w:r w:rsidR="00A06F84">
        <w:rPr>
          <w:rFonts w:hint="cs"/>
          <w:rtl/>
        </w:rPr>
        <w:t>יזיה</w:t>
      </w:r>
      <w:proofErr w:type="spellEnd"/>
      <w:r w:rsidR="00A06F84">
        <w:rPr>
          <w:rFonts w:hint="cs"/>
          <w:rtl/>
        </w:rPr>
        <w:t xml:space="preserve"> על החוק - </w:t>
      </w:r>
      <w:bookmarkStart w:id="14" w:name="_ETM_Q1_67897"/>
      <w:bookmarkEnd w:id="14"/>
      <w:r w:rsidR="00A06F84">
        <w:rPr>
          <w:rFonts w:hint="cs"/>
          <w:rtl/>
        </w:rPr>
        <w:t>- -</w:t>
      </w:r>
    </w:p>
    <w:p w:rsidR="00A06F84" w:rsidRDefault="00A06F84" w:rsidP="00A06F84">
      <w:pPr>
        <w:rPr>
          <w:rtl/>
        </w:rPr>
      </w:pPr>
      <w:bookmarkStart w:id="15" w:name="_ETM_Q1_70638"/>
      <w:bookmarkStart w:id="16" w:name="_ETM_Q1_70695"/>
      <w:bookmarkEnd w:id="15"/>
      <w:bookmarkEnd w:id="16"/>
    </w:p>
    <w:p w:rsidR="00A06F84" w:rsidRDefault="00A06F84" w:rsidP="00DC57E2">
      <w:pPr>
        <w:pStyle w:val="a4"/>
        <w:rPr>
          <w:rtl/>
        </w:rPr>
      </w:pPr>
      <w:bookmarkStart w:id="17" w:name="_ETM_Q1_70843"/>
      <w:bookmarkStart w:id="18" w:name="_ETM_Q1_70892"/>
      <w:bookmarkStart w:id="19" w:name="ET_speaker_4996_3"/>
      <w:bookmarkEnd w:id="17"/>
      <w:bookmarkEnd w:id="18"/>
      <w:r w:rsidRPr="00DC57E2">
        <w:rPr>
          <w:rStyle w:val="TagStyle"/>
          <w:rtl/>
        </w:rPr>
        <w:t>&lt;&lt; דובר &gt;&gt;</w:t>
      </w:r>
      <w:r w:rsidRPr="00A06F84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A06F84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A06F84" w:rsidRDefault="00A06F84" w:rsidP="00A06F84">
      <w:pPr>
        <w:pStyle w:val="KeepWithNext"/>
        <w:rPr>
          <w:rtl/>
        </w:rPr>
      </w:pPr>
    </w:p>
    <w:p w:rsidR="00A06F84" w:rsidRDefault="00A06F84" w:rsidP="00A06F84">
      <w:pPr>
        <w:rPr>
          <w:rtl/>
        </w:rPr>
      </w:pPr>
      <w:r>
        <w:rPr>
          <w:rFonts w:hint="cs"/>
          <w:rtl/>
        </w:rPr>
        <w:t xml:space="preserve">אדוני היושב-ראש, אני מבקש </w:t>
      </w:r>
      <w:bookmarkStart w:id="20" w:name="_ETM_Q1_71952"/>
      <w:bookmarkEnd w:id="20"/>
      <w:r>
        <w:rPr>
          <w:rFonts w:hint="cs"/>
          <w:rtl/>
        </w:rPr>
        <w:t xml:space="preserve">רשות דיבור בדיון על הקריאה השנייה והשלישית. </w:t>
      </w:r>
    </w:p>
    <w:p w:rsidR="00A06F84" w:rsidRDefault="00A06F84" w:rsidP="00A06F84">
      <w:pPr>
        <w:rPr>
          <w:rtl/>
        </w:rPr>
      </w:pPr>
      <w:bookmarkStart w:id="21" w:name="_ETM_Q1_74030"/>
      <w:bookmarkStart w:id="22" w:name="_ETM_Q1_74095"/>
      <w:bookmarkStart w:id="23" w:name="_ETM_Q1_74168"/>
      <w:bookmarkEnd w:id="21"/>
      <w:bookmarkEnd w:id="22"/>
      <w:bookmarkEnd w:id="23"/>
    </w:p>
    <w:p w:rsidR="00A06F84" w:rsidRDefault="00A06F84" w:rsidP="00DC57E2">
      <w:pPr>
        <w:pStyle w:val="a4"/>
        <w:rPr>
          <w:rtl/>
        </w:rPr>
      </w:pPr>
      <w:bookmarkStart w:id="24" w:name="_ETM_Q1_74218"/>
      <w:bookmarkStart w:id="25" w:name="_ETM_Q1_72128"/>
      <w:bookmarkStart w:id="26" w:name="ET_speaker_מירי_פרנקלשור_4"/>
      <w:bookmarkEnd w:id="24"/>
      <w:bookmarkEnd w:id="25"/>
      <w:r w:rsidRPr="00DC57E2">
        <w:rPr>
          <w:rStyle w:val="TagStyle"/>
          <w:rtl/>
        </w:rPr>
        <w:t xml:space="preserve"> &lt;&lt; דובר &gt;&gt;</w:t>
      </w:r>
      <w:r w:rsidRPr="00A06F8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06F84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"/>
    </w:p>
    <w:p w:rsidR="00A06F84" w:rsidRDefault="00A06F84" w:rsidP="00A06F84">
      <w:pPr>
        <w:pStyle w:val="KeepWithNext"/>
        <w:rPr>
          <w:rtl/>
        </w:rPr>
      </w:pPr>
    </w:p>
    <w:p w:rsidR="00A06F84" w:rsidRDefault="00A06F84" w:rsidP="00A06F84">
      <w:pPr>
        <w:rPr>
          <w:rtl/>
        </w:rPr>
      </w:pPr>
      <w:bookmarkStart w:id="27" w:name="_ETM_Q1_72626"/>
      <w:bookmarkStart w:id="28" w:name="_ETM_Q1_72675"/>
      <w:bookmarkEnd w:id="27"/>
      <w:bookmarkEnd w:id="28"/>
      <w:r>
        <w:rPr>
          <w:rFonts w:hint="cs"/>
          <w:rtl/>
        </w:rPr>
        <w:t xml:space="preserve">בסדר, מאה </w:t>
      </w:r>
      <w:bookmarkStart w:id="29" w:name="_ETM_Q1_75203"/>
      <w:bookmarkEnd w:id="29"/>
      <w:r>
        <w:rPr>
          <w:rFonts w:hint="cs"/>
          <w:rtl/>
        </w:rPr>
        <w:t xml:space="preserve">אחוז, בקשת רשות דיבור. יש לכם הסתייגויות ולכן אתם לא </w:t>
      </w:r>
      <w:bookmarkStart w:id="30" w:name="_ETM_Q1_80914"/>
      <w:bookmarkEnd w:id="30"/>
      <w:r>
        <w:rPr>
          <w:rFonts w:hint="cs"/>
          <w:rtl/>
        </w:rPr>
        <w:t xml:space="preserve">צריכים בקשת רשות דיבור. </w:t>
      </w:r>
      <w:bookmarkStart w:id="31" w:name="_ETM_Q1_88120"/>
      <w:bookmarkEnd w:id="31"/>
    </w:p>
    <w:p w:rsidR="00A06F84" w:rsidRDefault="00A06F84" w:rsidP="00A06F84">
      <w:pPr>
        <w:rPr>
          <w:rtl/>
        </w:rPr>
      </w:pPr>
      <w:bookmarkStart w:id="32" w:name="_ETM_Q1_88195"/>
      <w:bookmarkStart w:id="33" w:name="_ETM_Q1_88329"/>
      <w:bookmarkStart w:id="34" w:name="_ETM_Q1_88389"/>
      <w:bookmarkEnd w:id="32"/>
      <w:bookmarkEnd w:id="33"/>
      <w:bookmarkEnd w:id="34"/>
    </w:p>
    <w:p w:rsidR="00A06F84" w:rsidRDefault="00A06F84" w:rsidP="00DC57E2">
      <w:pPr>
        <w:pStyle w:val="af6"/>
        <w:rPr>
          <w:rtl/>
        </w:rPr>
      </w:pPr>
      <w:bookmarkStart w:id="35" w:name="ET_yor_5774_5"/>
      <w:r w:rsidRPr="00DC57E2">
        <w:rPr>
          <w:rStyle w:val="TagStyle"/>
          <w:rtl/>
        </w:rPr>
        <w:t xml:space="preserve"> &lt;&lt; </w:t>
      </w:r>
      <w:proofErr w:type="spellStart"/>
      <w:r w:rsidRPr="00DC57E2">
        <w:rPr>
          <w:rStyle w:val="TagStyle"/>
          <w:rtl/>
        </w:rPr>
        <w:t>יור</w:t>
      </w:r>
      <w:proofErr w:type="spellEnd"/>
      <w:r w:rsidRPr="00DC57E2">
        <w:rPr>
          <w:rStyle w:val="TagStyle"/>
          <w:rtl/>
        </w:rPr>
        <w:t xml:space="preserve"> &gt;&gt;</w:t>
      </w:r>
      <w:r w:rsidRPr="00A06F8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06F84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 xml:space="preserve">&lt;&lt; </w:t>
      </w:r>
      <w:proofErr w:type="spellStart"/>
      <w:r w:rsidRPr="00DC57E2">
        <w:rPr>
          <w:rStyle w:val="TagStyle"/>
          <w:rtl/>
        </w:rPr>
        <w:t>יור</w:t>
      </w:r>
      <w:proofErr w:type="spellEnd"/>
      <w:r w:rsidRPr="00DC5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"/>
    </w:p>
    <w:p w:rsidR="00A06F84" w:rsidRDefault="00A06F84" w:rsidP="00A06F84">
      <w:pPr>
        <w:pStyle w:val="KeepWithNext"/>
        <w:rPr>
          <w:rtl/>
        </w:rPr>
      </w:pPr>
    </w:p>
    <w:p w:rsidR="00A06F84" w:rsidRDefault="00A06F84" w:rsidP="00A06F84">
      <w:pPr>
        <w:rPr>
          <w:rtl/>
        </w:rPr>
      </w:pPr>
      <w:r>
        <w:rPr>
          <w:rFonts w:hint="cs"/>
          <w:rtl/>
        </w:rPr>
        <w:t xml:space="preserve">יש הסתייגויות </w:t>
      </w:r>
      <w:proofErr w:type="spellStart"/>
      <w:r>
        <w:rPr>
          <w:rFonts w:hint="cs"/>
          <w:rtl/>
        </w:rPr>
        <w:t>ואייכלר</w:t>
      </w:r>
      <w:proofErr w:type="spellEnd"/>
      <w:r>
        <w:rPr>
          <w:rFonts w:hint="cs"/>
          <w:rtl/>
        </w:rPr>
        <w:t xml:space="preserve"> מבקש בקשת רשות </w:t>
      </w:r>
      <w:bookmarkStart w:id="36" w:name="_ETM_Q1_95553"/>
      <w:bookmarkEnd w:id="36"/>
      <w:r>
        <w:rPr>
          <w:rFonts w:hint="cs"/>
          <w:rtl/>
        </w:rPr>
        <w:t xml:space="preserve">דיבור. </w:t>
      </w:r>
    </w:p>
    <w:p w:rsidR="00A06F84" w:rsidRDefault="00A06F84" w:rsidP="00A06F84">
      <w:pPr>
        <w:rPr>
          <w:rtl/>
        </w:rPr>
      </w:pPr>
      <w:bookmarkStart w:id="37" w:name="_ETM_Q1_96837"/>
      <w:bookmarkStart w:id="38" w:name="_ETM_Q1_96912"/>
      <w:bookmarkEnd w:id="37"/>
      <w:bookmarkEnd w:id="38"/>
    </w:p>
    <w:p w:rsidR="006E7650" w:rsidRDefault="00A06F84" w:rsidP="00A06F84">
      <w:pPr>
        <w:rPr>
          <w:rtl/>
        </w:rPr>
      </w:pPr>
      <w:bookmarkStart w:id="39" w:name="_ETM_Q1_96987"/>
      <w:bookmarkStart w:id="40" w:name="_ETM_Q1_97054"/>
      <w:bookmarkEnd w:id="39"/>
      <w:bookmarkEnd w:id="40"/>
      <w:r>
        <w:rPr>
          <w:rFonts w:hint="cs"/>
          <w:rtl/>
        </w:rPr>
        <w:t xml:space="preserve">בכל מקרה, אנחנו אמורים להסביר את נושא איכוני שב"כ </w:t>
      </w:r>
      <w:bookmarkStart w:id="41" w:name="_ETM_Q1_99767"/>
      <w:bookmarkEnd w:id="41"/>
      <w:r>
        <w:rPr>
          <w:rFonts w:hint="cs"/>
          <w:rtl/>
        </w:rPr>
        <w:t xml:space="preserve">ולצד זה את הכלי האזרחי שאמור להוות שכבת מגן </w:t>
      </w:r>
      <w:r w:rsidR="006E7650">
        <w:rPr>
          <w:rFonts w:hint="cs"/>
          <w:rtl/>
        </w:rPr>
        <w:t xml:space="preserve">נוספת. </w:t>
      </w:r>
      <w:bookmarkStart w:id="42" w:name="_ETM_Q1_110368"/>
      <w:bookmarkStart w:id="43" w:name="_ETM_Q1_110694"/>
      <w:bookmarkEnd w:id="42"/>
      <w:bookmarkEnd w:id="43"/>
    </w:p>
    <w:p w:rsidR="006E7650" w:rsidRDefault="006E7650" w:rsidP="00A06F84">
      <w:pPr>
        <w:rPr>
          <w:rtl/>
        </w:rPr>
      </w:pPr>
      <w:bookmarkStart w:id="44" w:name="_ETM_Q1_110766"/>
      <w:bookmarkEnd w:id="44"/>
    </w:p>
    <w:p w:rsidR="00A06F84" w:rsidRDefault="006E7650" w:rsidP="006E7650">
      <w:pPr>
        <w:rPr>
          <w:rtl/>
        </w:rPr>
      </w:pPr>
      <w:bookmarkStart w:id="45" w:name="_ETM_Q1_111185"/>
      <w:bookmarkStart w:id="46" w:name="_ETM_Q1_111266"/>
      <w:bookmarkEnd w:id="45"/>
      <w:bookmarkEnd w:id="46"/>
      <w:r>
        <w:rPr>
          <w:rFonts w:hint="cs"/>
          <w:rtl/>
        </w:rPr>
        <w:t xml:space="preserve">אני מנצל את ההזדמנות הזאת של הכינוס לשוב ולקרוא למשרד </w:t>
      </w:r>
      <w:bookmarkStart w:id="47" w:name="_ETM_Q1_118272"/>
      <w:bookmarkEnd w:id="47"/>
      <w:r>
        <w:rPr>
          <w:rFonts w:hint="cs"/>
          <w:rtl/>
        </w:rPr>
        <w:t xml:space="preserve">הבריאות להתכנס לדיון ולהחלטה באשר להצעה שהצגתי בפני האנשים לקצר </w:t>
      </w:r>
      <w:bookmarkStart w:id="48" w:name="_ETM_Q1_129071"/>
      <w:bookmarkEnd w:id="48"/>
      <w:r>
        <w:rPr>
          <w:rFonts w:hint="cs"/>
          <w:rtl/>
        </w:rPr>
        <w:t xml:space="preserve">את תקופת הבידוד מ-14 יום ל-12 יום, בהינתן </w:t>
      </w:r>
      <w:proofErr w:type="spellStart"/>
      <w:r>
        <w:rPr>
          <w:rFonts w:hint="cs"/>
          <w:rtl/>
        </w:rPr>
        <w:t>שהבידודים</w:t>
      </w:r>
      <w:proofErr w:type="spellEnd"/>
      <w:r>
        <w:rPr>
          <w:rFonts w:hint="cs"/>
          <w:rtl/>
        </w:rPr>
        <w:t xml:space="preserve"> </w:t>
      </w:r>
      <w:bookmarkStart w:id="49" w:name="_ETM_Q1_136069"/>
      <w:bookmarkEnd w:id="49"/>
      <w:r>
        <w:rPr>
          <w:rFonts w:hint="cs"/>
          <w:rtl/>
        </w:rPr>
        <w:t xml:space="preserve">בגין איכוני שב"כ הם בהיקפים גדולים. צריך להבין שכאשר </w:t>
      </w:r>
      <w:bookmarkStart w:id="50" w:name="_ETM_Q1_140293"/>
      <w:bookmarkEnd w:id="50"/>
      <w:r>
        <w:rPr>
          <w:rFonts w:hint="cs"/>
          <w:rtl/>
        </w:rPr>
        <w:t xml:space="preserve">הכלי האזרחי, </w:t>
      </w:r>
      <w:proofErr w:type="spellStart"/>
      <w:r>
        <w:rPr>
          <w:rFonts w:hint="cs"/>
          <w:rtl/>
        </w:rPr>
        <w:t>הישומון</w:t>
      </w:r>
      <w:proofErr w:type="spellEnd"/>
      <w:r>
        <w:rPr>
          <w:rFonts w:hint="cs"/>
          <w:rtl/>
        </w:rPr>
        <w:t xml:space="preserve"> האזרחי, ייכנס לתוקף, ישנה סבירות </w:t>
      </w:r>
      <w:bookmarkStart w:id="51" w:name="_ETM_Q1_152887"/>
      <w:bookmarkEnd w:id="51"/>
      <w:r>
        <w:rPr>
          <w:rtl/>
        </w:rPr>
        <w:t>–</w:t>
      </w:r>
      <w:r>
        <w:rPr>
          <w:rFonts w:hint="cs"/>
          <w:rtl/>
        </w:rPr>
        <w:t xml:space="preserve"> בהינתן שהכלי הזה יעבוד, שגם שם היקפי </w:t>
      </w:r>
      <w:proofErr w:type="spellStart"/>
      <w:r>
        <w:rPr>
          <w:rFonts w:hint="cs"/>
          <w:rtl/>
        </w:rPr>
        <w:t>הבידודים</w:t>
      </w:r>
      <w:proofErr w:type="spellEnd"/>
      <w:r>
        <w:rPr>
          <w:rFonts w:hint="cs"/>
          <w:rtl/>
        </w:rPr>
        <w:t xml:space="preserve"> יכולים </w:t>
      </w:r>
      <w:bookmarkStart w:id="52" w:name="_ETM_Q1_153459"/>
      <w:bookmarkEnd w:id="52"/>
      <w:r>
        <w:rPr>
          <w:rFonts w:hint="cs"/>
          <w:rtl/>
        </w:rPr>
        <w:t>להיות מאוד גדולים. זאת אומרת, הגם ששם הכלי הוא וולונטרי</w:t>
      </w:r>
      <w:bookmarkStart w:id="53" w:name="_ETM_Q1_161144"/>
      <w:bookmarkEnd w:id="53"/>
      <w:r>
        <w:rPr>
          <w:rFonts w:hint="cs"/>
          <w:rtl/>
        </w:rPr>
        <w:t xml:space="preserve">, מבחינת יעילותו </w:t>
      </w:r>
      <w:r>
        <w:rPr>
          <w:rtl/>
        </w:rPr>
        <w:t>–</w:t>
      </w:r>
      <w:r>
        <w:rPr>
          <w:rFonts w:hint="cs"/>
          <w:rtl/>
        </w:rPr>
        <w:t xml:space="preserve"> ככול שהוא יהיה יעיל יותר, </w:t>
      </w:r>
      <w:bookmarkStart w:id="54" w:name="_ETM_Q1_169471"/>
      <w:bookmarkEnd w:id="54"/>
      <w:r>
        <w:rPr>
          <w:rFonts w:hint="cs"/>
          <w:rtl/>
        </w:rPr>
        <w:t xml:space="preserve">המשמעות היא שאנשים ייכנסו לבידוד. צריך להבין שיש פער </w:t>
      </w:r>
      <w:bookmarkStart w:id="55" w:name="_ETM_Q1_167993"/>
      <w:bookmarkEnd w:id="55"/>
      <w:r>
        <w:rPr>
          <w:rFonts w:hint="cs"/>
          <w:rtl/>
        </w:rPr>
        <w:t xml:space="preserve">גדול בין אנשים שבאים במגע צמוד עם חולים מאומתים לבין </w:t>
      </w:r>
      <w:bookmarkStart w:id="56" w:name="_ETM_Q1_173647"/>
      <w:bookmarkEnd w:id="56"/>
      <w:r>
        <w:rPr>
          <w:rFonts w:hint="cs"/>
          <w:rtl/>
        </w:rPr>
        <w:t xml:space="preserve">אותם אנשים שגם נדבקים. הבידוד מנסה לוודא שאותם אלה שבאו במגע ונדבקו לא ימשיכו להדביק אחרים. לכן </w:t>
      </w:r>
      <w:bookmarkStart w:id="57" w:name="_ETM_Q1_187321"/>
      <w:bookmarkEnd w:id="57"/>
      <w:r>
        <w:rPr>
          <w:rFonts w:hint="cs"/>
          <w:rtl/>
        </w:rPr>
        <w:t xml:space="preserve">שאלת ימי הבידוד, בין 14 יום ל-12 יום, היא </w:t>
      </w:r>
      <w:bookmarkStart w:id="58" w:name="_ETM_Q1_199505"/>
      <w:bookmarkEnd w:id="58"/>
      <w:r>
        <w:rPr>
          <w:rFonts w:hint="cs"/>
          <w:rtl/>
        </w:rPr>
        <w:t xml:space="preserve">שאלה קריטית, כאשר הלכה למעשה הממוצע של אדם </w:t>
      </w:r>
      <w:bookmarkStart w:id="59" w:name="_ETM_Q1_205429"/>
      <w:bookmarkEnd w:id="59"/>
      <w:r>
        <w:rPr>
          <w:rFonts w:hint="cs"/>
          <w:rtl/>
        </w:rPr>
        <w:t xml:space="preserve">שנמצא בבידוד הוא כתשעה ימים, ואם אנחנו מצמצמים את </w:t>
      </w:r>
      <w:bookmarkStart w:id="60" w:name="_ETM_Q1_208549"/>
      <w:bookmarkEnd w:id="60"/>
      <w:r>
        <w:rPr>
          <w:rFonts w:hint="cs"/>
          <w:rtl/>
        </w:rPr>
        <w:t xml:space="preserve">זה ביומיים, יש לזה משמעות גדולה. </w:t>
      </w:r>
      <w:bookmarkStart w:id="61" w:name="_ETM_Q1_213802"/>
      <w:bookmarkEnd w:id="61"/>
    </w:p>
    <w:p w:rsidR="006E7650" w:rsidRDefault="006E7650" w:rsidP="006E7650">
      <w:pPr>
        <w:rPr>
          <w:rtl/>
        </w:rPr>
      </w:pPr>
      <w:bookmarkStart w:id="62" w:name="_ETM_Q1_213868"/>
      <w:bookmarkEnd w:id="62"/>
    </w:p>
    <w:p w:rsidR="006E7650" w:rsidRDefault="006E7650" w:rsidP="002F2EA8">
      <w:pPr>
        <w:rPr>
          <w:rtl/>
        </w:rPr>
      </w:pPr>
      <w:bookmarkStart w:id="63" w:name="_ETM_Q1_214250"/>
      <w:bookmarkStart w:id="64" w:name="_ETM_Q1_214309"/>
      <w:bookmarkEnd w:id="63"/>
      <w:bookmarkEnd w:id="64"/>
      <w:r>
        <w:rPr>
          <w:rFonts w:hint="cs"/>
          <w:rtl/>
        </w:rPr>
        <w:t xml:space="preserve">אני מבקש להצביע על </w:t>
      </w:r>
      <w:bookmarkStart w:id="65" w:name="_ETM_Q1_221638"/>
      <w:bookmarkEnd w:id="65"/>
      <w:proofErr w:type="spellStart"/>
      <w:r>
        <w:rPr>
          <w:rFonts w:hint="cs"/>
          <w:rtl/>
        </w:rPr>
        <w:t>הר</w:t>
      </w:r>
      <w:r w:rsidR="002F2EA8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. מירי, תקני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מי שמצביע </w:t>
      </w:r>
      <w:bookmarkStart w:id="66" w:name="_ETM_Q1_222333"/>
      <w:bookmarkEnd w:id="66"/>
      <w:r>
        <w:rPr>
          <w:rFonts w:hint="cs"/>
          <w:rtl/>
        </w:rPr>
        <w:t xml:space="preserve">בעד </w:t>
      </w:r>
      <w:proofErr w:type="spellStart"/>
      <w:r>
        <w:rPr>
          <w:rFonts w:hint="cs"/>
          <w:rtl/>
        </w:rPr>
        <w:t>הר</w:t>
      </w:r>
      <w:r w:rsidR="002F2EA8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, בעצם מצביע על לפתוח מחדש את הדיון </w:t>
      </w:r>
      <w:bookmarkStart w:id="67" w:name="_ETM_Q1_227700"/>
      <w:bookmarkEnd w:id="67"/>
      <w:r>
        <w:rPr>
          <w:rFonts w:hint="cs"/>
          <w:rtl/>
        </w:rPr>
        <w:t xml:space="preserve">על החוק. אני חושב שאנחנו מיצינו את הדיון על </w:t>
      </w:r>
      <w:bookmarkStart w:id="68" w:name="_ETM_Q1_234831"/>
      <w:bookmarkEnd w:id="68"/>
      <w:r>
        <w:rPr>
          <w:rFonts w:hint="cs"/>
          <w:rtl/>
        </w:rPr>
        <w:t xml:space="preserve">החוק ולכן כמובן שאני מציע לסגור את הדיון ולהעביר </w:t>
      </w:r>
      <w:bookmarkStart w:id="69" w:name="_ETM_Q1_236545"/>
      <w:bookmarkEnd w:id="69"/>
      <w:r>
        <w:rPr>
          <w:rFonts w:hint="cs"/>
          <w:rtl/>
        </w:rPr>
        <w:t xml:space="preserve">את ההצעה לקריאה שנייה ושלישית. </w:t>
      </w:r>
      <w:bookmarkStart w:id="70" w:name="_ETM_Q1_242933"/>
      <w:bookmarkEnd w:id="70"/>
    </w:p>
    <w:p w:rsidR="006E7650" w:rsidRDefault="006E7650" w:rsidP="006E7650">
      <w:pPr>
        <w:rPr>
          <w:rtl/>
        </w:rPr>
      </w:pPr>
      <w:bookmarkStart w:id="71" w:name="_ETM_Q1_242997"/>
      <w:bookmarkStart w:id="72" w:name="_ETM_Q1_243093"/>
      <w:bookmarkEnd w:id="71"/>
      <w:bookmarkEnd w:id="72"/>
    </w:p>
    <w:p w:rsidR="006E7650" w:rsidRDefault="002F2EA8" w:rsidP="006E7650">
      <w:pPr>
        <w:rPr>
          <w:rtl/>
        </w:rPr>
      </w:pPr>
      <w:bookmarkStart w:id="73" w:name="_ETM_Q1_243153"/>
      <w:bookmarkEnd w:id="73"/>
      <w:r>
        <w:rPr>
          <w:rFonts w:hint="cs"/>
          <w:rtl/>
        </w:rPr>
        <w:t xml:space="preserve">מי בעד </w:t>
      </w:r>
      <w:proofErr w:type="spellStart"/>
      <w:r>
        <w:rPr>
          <w:rFonts w:hint="cs"/>
          <w:rtl/>
        </w:rPr>
        <w:t>הרוו</w:t>
      </w:r>
      <w:r w:rsidR="006E7650">
        <w:rPr>
          <w:rFonts w:hint="cs"/>
          <w:rtl/>
        </w:rPr>
        <w:t>יזיה</w:t>
      </w:r>
      <w:proofErr w:type="spellEnd"/>
      <w:r w:rsidR="006E7650">
        <w:rPr>
          <w:rFonts w:hint="cs"/>
          <w:rtl/>
        </w:rPr>
        <w:t xml:space="preserve">? מי נגד? </w:t>
      </w:r>
    </w:p>
    <w:p w:rsidR="006E7650" w:rsidRDefault="006E7650" w:rsidP="006E7650">
      <w:pPr>
        <w:rPr>
          <w:rtl/>
        </w:rPr>
      </w:pPr>
    </w:p>
    <w:p w:rsidR="006E7650" w:rsidRDefault="006E7650" w:rsidP="006E7650">
      <w:pPr>
        <w:pStyle w:val="af1"/>
        <w:keepNext/>
        <w:rPr>
          <w:rtl/>
        </w:rPr>
      </w:pPr>
      <w:r>
        <w:rPr>
          <w:rtl/>
        </w:rPr>
        <w:t>הצבעה</w:t>
      </w:r>
    </w:p>
    <w:p w:rsidR="006E7650" w:rsidRDefault="006E7650" w:rsidP="006E7650">
      <w:pPr>
        <w:pStyle w:val="--"/>
        <w:keepNext/>
        <w:rPr>
          <w:rtl/>
        </w:rPr>
      </w:pPr>
    </w:p>
    <w:p w:rsidR="006E7650" w:rsidRDefault="006E7650" w:rsidP="006E7650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2F2EA8">
        <w:rPr>
          <w:rFonts w:hint="cs"/>
          <w:rtl/>
        </w:rPr>
        <w:t>הרוו</w:t>
      </w:r>
      <w:r>
        <w:rPr>
          <w:rFonts w:hint="cs"/>
          <w:rtl/>
        </w:rPr>
        <w:t xml:space="preserve">יזיה </w:t>
      </w:r>
      <w:r>
        <w:rPr>
          <w:rtl/>
        </w:rPr>
        <w:t xml:space="preserve">– </w:t>
      </w:r>
      <w:r>
        <w:rPr>
          <w:rFonts w:hint="cs"/>
          <w:rtl/>
        </w:rPr>
        <w:t>3</w:t>
      </w:r>
    </w:p>
    <w:p w:rsidR="006E7650" w:rsidRDefault="006E7650" w:rsidP="006E76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6E7650" w:rsidRDefault="006E7650" w:rsidP="002F2EA8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</w:t>
      </w:r>
      <w:r w:rsidR="002F2EA8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 לא אושרה. </w:t>
      </w:r>
    </w:p>
    <w:p w:rsidR="006E7650" w:rsidRDefault="006E7650" w:rsidP="006E7650">
      <w:pPr>
        <w:rPr>
          <w:rtl/>
        </w:rPr>
      </w:pPr>
    </w:p>
    <w:p w:rsidR="006E7650" w:rsidRDefault="006E7650" w:rsidP="006E7650">
      <w:pPr>
        <w:rPr>
          <w:rtl/>
        </w:rPr>
      </w:pPr>
    </w:p>
    <w:p w:rsidR="006E7650" w:rsidRDefault="006E7650" w:rsidP="00DC57E2">
      <w:pPr>
        <w:pStyle w:val="af6"/>
        <w:rPr>
          <w:rtl/>
        </w:rPr>
      </w:pPr>
      <w:bookmarkStart w:id="74" w:name="ET_yor_5774_6"/>
      <w:r w:rsidRPr="00DC57E2">
        <w:rPr>
          <w:rStyle w:val="TagStyle"/>
          <w:rtl/>
        </w:rPr>
        <w:lastRenderedPageBreak/>
        <w:t xml:space="preserve"> &lt;&lt; </w:t>
      </w:r>
      <w:proofErr w:type="spellStart"/>
      <w:r w:rsidRPr="00DC57E2">
        <w:rPr>
          <w:rStyle w:val="TagStyle"/>
          <w:rtl/>
        </w:rPr>
        <w:t>יור</w:t>
      </w:r>
      <w:proofErr w:type="spellEnd"/>
      <w:r w:rsidRPr="00DC57E2">
        <w:rPr>
          <w:rStyle w:val="TagStyle"/>
          <w:rtl/>
        </w:rPr>
        <w:t xml:space="preserve"> &gt;&gt;</w:t>
      </w:r>
      <w:r w:rsidRPr="006E7650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E7650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 xml:space="preserve">&lt;&lt; </w:t>
      </w:r>
      <w:proofErr w:type="spellStart"/>
      <w:r w:rsidRPr="00DC57E2">
        <w:rPr>
          <w:rStyle w:val="TagStyle"/>
          <w:rtl/>
        </w:rPr>
        <w:t>יור</w:t>
      </w:r>
      <w:proofErr w:type="spellEnd"/>
      <w:r w:rsidRPr="00DC57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6E7650" w:rsidRDefault="006E7650" w:rsidP="006E7650">
      <w:pPr>
        <w:pStyle w:val="KeepWithNext"/>
        <w:rPr>
          <w:rtl/>
        </w:rPr>
      </w:pPr>
    </w:p>
    <w:p w:rsidR="006E7650" w:rsidRDefault="002F2EA8" w:rsidP="006E7650">
      <w:pPr>
        <w:rPr>
          <w:rtl/>
        </w:rPr>
      </w:pPr>
      <w:proofErr w:type="spellStart"/>
      <w:r>
        <w:rPr>
          <w:rFonts w:hint="cs"/>
          <w:rtl/>
        </w:rPr>
        <w:t>הרוו</w:t>
      </w:r>
      <w:r w:rsidR="006E7650">
        <w:rPr>
          <w:rFonts w:hint="cs"/>
          <w:rtl/>
        </w:rPr>
        <w:t>יזיה</w:t>
      </w:r>
      <w:proofErr w:type="spellEnd"/>
      <w:r w:rsidR="006E7650">
        <w:rPr>
          <w:rFonts w:hint="cs"/>
          <w:rtl/>
        </w:rPr>
        <w:t xml:space="preserve"> נדחתה ובעצם תם ונשלם הדיון </w:t>
      </w:r>
      <w:bookmarkStart w:id="75" w:name="_ETM_Q1_259896"/>
      <w:bookmarkEnd w:id="75"/>
      <w:r w:rsidR="006E7650">
        <w:rPr>
          <w:rFonts w:hint="cs"/>
          <w:rtl/>
        </w:rPr>
        <w:t xml:space="preserve">בוועדה והמליאה תידרש לאשר את החוק בקריאה שנייה ושלישית. </w:t>
      </w:r>
    </w:p>
    <w:p w:rsidR="006E7650" w:rsidRDefault="006E7650" w:rsidP="006E7650">
      <w:pPr>
        <w:rPr>
          <w:rtl/>
        </w:rPr>
      </w:pPr>
    </w:p>
    <w:p w:rsidR="006E7650" w:rsidRDefault="006E7650" w:rsidP="006E7650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6E7650" w:rsidRDefault="006E7650" w:rsidP="006E7650">
      <w:pPr>
        <w:rPr>
          <w:rtl/>
        </w:rPr>
      </w:pPr>
      <w:bookmarkStart w:id="76" w:name="_ETM_Q1_268463"/>
      <w:bookmarkStart w:id="77" w:name="_ETM_Q1_268520"/>
      <w:bookmarkEnd w:id="76"/>
      <w:bookmarkEnd w:id="77"/>
    </w:p>
    <w:p w:rsidR="006E7650" w:rsidRDefault="006E7650" w:rsidP="006E7650">
      <w:pPr>
        <w:rPr>
          <w:rtl/>
        </w:rPr>
      </w:pPr>
      <w:bookmarkStart w:id="78" w:name="_ETM_Q1_268677"/>
      <w:bookmarkStart w:id="79" w:name="_ETM_Q1_268732"/>
      <w:bookmarkStart w:id="80" w:name="_ETM_Q1_269276"/>
      <w:bookmarkStart w:id="81" w:name="_ETM_Q1_269328"/>
      <w:bookmarkStart w:id="82" w:name="_GoBack"/>
      <w:bookmarkEnd w:id="78"/>
      <w:bookmarkEnd w:id="79"/>
      <w:bookmarkEnd w:id="80"/>
      <w:bookmarkEnd w:id="81"/>
      <w:bookmarkEnd w:id="82"/>
    </w:p>
    <w:p w:rsidR="006E7650" w:rsidRDefault="006E7650" w:rsidP="00DC57E2">
      <w:pPr>
        <w:pStyle w:val="afc"/>
        <w:rPr>
          <w:rtl/>
        </w:rPr>
      </w:pPr>
      <w:bookmarkStart w:id="83" w:name="ET_meetingend_7"/>
      <w:r w:rsidRPr="00DC57E2">
        <w:rPr>
          <w:rStyle w:val="TagStyle"/>
          <w:rtl/>
        </w:rPr>
        <w:t xml:space="preserve"> &lt;&lt; סיום &gt;&gt;</w:t>
      </w:r>
      <w:r w:rsidRPr="006E7650">
        <w:rPr>
          <w:rStyle w:val="TagStyle"/>
          <w:rtl/>
        </w:rPr>
        <w:t xml:space="preserve"> </w:t>
      </w:r>
      <w:r>
        <w:rPr>
          <w:rtl/>
        </w:rPr>
        <w:t>הישיבה ננעלה בשעה 11:45.</w:t>
      </w:r>
      <w:r w:rsidRPr="006E7650">
        <w:rPr>
          <w:rStyle w:val="TagStyle"/>
          <w:rtl/>
        </w:rPr>
        <w:t xml:space="preserve"> </w:t>
      </w:r>
      <w:r w:rsidRPr="00DC57E2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83"/>
    </w:p>
    <w:p w:rsidR="006E7650" w:rsidRDefault="006E7650" w:rsidP="006E7650">
      <w:pPr>
        <w:pStyle w:val="KeepWithNext"/>
        <w:rPr>
          <w:rtl/>
        </w:rPr>
      </w:pPr>
    </w:p>
    <w:p w:rsidR="006E7650" w:rsidRPr="006E7650" w:rsidRDefault="006E7650" w:rsidP="006E7650">
      <w:pPr>
        <w:rPr>
          <w:rtl/>
        </w:rPr>
      </w:pPr>
      <w:r>
        <w:rPr>
          <w:rtl/>
        </w:rPr>
        <w:t xml:space="preserve">    </w:t>
      </w:r>
    </w:p>
    <w:p w:rsidR="006E7650" w:rsidRPr="006E7650" w:rsidRDefault="006E7650" w:rsidP="006E7650">
      <w:pPr>
        <w:pStyle w:val="af2"/>
        <w:rPr>
          <w:rtl/>
        </w:rPr>
      </w:pPr>
    </w:p>
    <w:p w:rsidR="00A06F84" w:rsidRDefault="00A06F84" w:rsidP="00A06F84">
      <w:pPr>
        <w:rPr>
          <w:rtl/>
        </w:rPr>
      </w:pPr>
      <w:bookmarkStart w:id="84" w:name="_ETM_Q1_81815"/>
      <w:bookmarkStart w:id="85" w:name="_ETM_Q1_81888"/>
      <w:bookmarkEnd w:id="84"/>
      <w:bookmarkEnd w:id="85"/>
    </w:p>
    <w:p w:rsidR="00A06F84" w:rsidRPr="008713A4" w:rsidRDefault="00A06F84" w:rsidP="00A06F84">
      <w:bookmarkStart w:id="86" w:name="_ETM_Q1_82061"/>
      <w:bookmarkStart w:id="87" w:name="_ETM_Q1_82128"/>
      <w:bookmarkEnd w:id="86"/>
      <w:bookmarkEnd w:id="87"/>
      <w:r>
        <w:rPr>
          <w:rtl/>
        </w:rPr>
        <w:t xml:space="preserve">  </w:t>
      </w:r>
    </w:p>
    <w:sectPr w:rsidR="00A06F84" w:rsidRPr="008713A4" w:rsidSect="000D38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38D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06F84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A06F84" w:rsidP="008E5E3F">
    <w:pPr>
      <w:pStyle w:val="a3"/>
      <w:ind w:firstLine="0"/>
      <w:rPr>
        <w:rtl/>
      </w:rPr>
    </w:pPr>
    <w:r>
      <w:rPr>
        <w:rtl/>
      </w:rPr>
      <w:t>20/07/2020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80AC0D" wp14:editId="4A551A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06"/>
    <w:rsid w:val="0002047E"/>
    <w:rsid w:val="00037279"/>
    <w:rsid w:val="00067F42"/>
    <w:rsid w:val="00092B80"/>
    <w:rsid w:val="000A17C6"/>
    <w:rsid w:val="000B060C"/>
    <w:rsid w:val="000B2EE6"/>
    <w:rsid w:val="000C47F5"/>
    <w:rsid w:val="000D38D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2EA8"/>
    <w:rsid w:val="0030275C"/>
    <w:rsid w:val="00303B4C"/>
    <w:rsid w:val="00321E62"/>
    <w:rsid w:val="003236DD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765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33A3"/>
    <w:rsid w:val="009830CB"/>
    <w:rsid w:val="009D478A"/>
    <w:rsid w:val="009E6E93"/>
    <w:rsid w:val="009F1518"/>
    <w:rsid w:val="009F5773"/>
    <w:rsid w:val="00A06F8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E7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7E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5AE9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864DE9A"/>
  <w15:docId w15:val="{630FDC44-725B-44DF-A886-8F23D925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6F8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96751-1DC4-4779-9CB6-EF875E304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506</Words>
  <Characters>2535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2020-07-28T11:01:00Z</dcterms:modified>
</cp:coreProperties>
</file>