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7F1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7F13">
      <w:pPr>
        <w:rPr>
          <w:rFonts w:cs="David"/>
          <w:b/>
          <w:bCs/>
          <w:sz w:val="24"/>
          <w:rtl/>
        </w:rPr>
      </w:pPr>
      <w:r>
        <w:rPr>
          <w:rFonts w:cs="David"/>
          <w:b/>
          <w:bCs/>
          <w:sz w:val="24"/>
          <w:rtl/>
        </w:rPr>
        <w:t>מושב שלישי</w:t>
      </w:r>
    </w:p>
    <w:p w:rsidR="00000000" w:rsidRDefault="00C37F13">
      <w:pPr>
        <w:rPr>
          <w:rFonts w:cs="David"/>
          <w:b/>
          <w:bCs/>
          <w:sz w:val="24"/>
          <w:rtl/>
        </w:rPr>
      </w:pPr>
    </w:p>
    <w:p w:rsidR="00000000" w:rsidRDefault="00C37F13">
      <w:pPr>
        <w:rPr>
          <w:rFonts w:cs="David"/>
          <w:b/>
          <w:bCs/>
          <w:sz w:val="24"/>
          <w:rtl/>
        </w:rPr>
      </w:pPr>
    </w:p>
    <w:p w:rsidR="00000000" w:rsidRDefault="00C37F13">
      <w:pPr>
        <w:rPr>
          <w:rFonts w:cs="David"/>
          <w:b/>
          <w:bCs/>
          <w:sz w:val="24"/>
          <w:rtl/>
        </w:rPr>
      </w:pPr>
    </w:p>
    <w:p w:rsidR="00000000" w:rsidRDefault="00C37F13">
      <w:pPr>
        <w:rPr>
          <w:rFonts w:cs="David"/>
          <w:b/>
          <w:bCs/>
          <w:sz w:val="24"/>
          <w:rtl/>
        </w:rPr>
      </w:pPr>
    </w:p>
    <w:p w:rsidR="00000000" w:rsidRDefault="00C37F13">
      <w:pPr>
        <w:pStyle w:val="1"/>
        <w:rPr>
          <w:rFonts w:cs="David"/>
          <w:sz w:val="24"/>
          <w:rtl/>
        </w:rPr>
      </w:pPr>
      <w:r>
        <w:rPr>
          <w:rFonts w:cs="David"/>
          <w:sz w:val="24"/>
          <w:rtl/>
        </w:rPr>
        <w:t>פרוטוקול מס'</w:t>
      </w:r>
    </w:p>
    <w:p w:rsidR="00000000" w:rsidRDefault="00C37F13">
      <w:pPr>
        <w:jc w:val="center"/>
        <w:rPr>
          <w:rFonts w:cs="David"/>
          <w:b/>
          <w:bCs/>
          <w:sz w:val="24"/>
          <w:rtl/>
        </w:rPr>
      </w:pPr>
      <w:r>
        <w:rPr>
          <w:rFonts w:cs="David"/>
          <w:b/>
          <w:bCs/>
          <w:sz w:val="24"/>
          <w:rtl/>
        </w:rPr>
        <w:t>מישיבת ועדת הכספים</w:t>
      </w:r>
    </w:p>
    <w:p w:rsidR="00000000" w:rsidRDefault="00C37F13">
      <w:pPr>
        <w:pStyle w:val="7"/>
        <w:rPr>
          <w:rFonts w:cs="David"/>
          <w:sz w:val="24"/>
          <w:rtl/>
        </w:rPr>
      </w:pPr>
      <w:r>
        <w:rPr>
          <w:rFonts w:cs="David"/>
          <w:sz w:val="24"/>
          <w:rtl/>
        </w:rPr>
        <w:t>יום שלישי כ"ט באייר התשס"ה (7 ביוני 2005), שעה 13:00</w:t>
      </w:r>
    </w:p>
    <w:p w:rsidR="00000000" w:rsidRDefault="00C37F13">
      <w:pPr>
        <w:rPr>
          <w:rFonts w:cs="David"/>
          <w:b/>
          <w:bCs/>
          <w:sz w:val="24"/>
          <w:rtl/>
        </w:rPr>
      </w:pPr>
    </w:p>
    <w:p w:rsidR="00000000" w:rsidRDefault="00C37F13">
      <w:pPr>
        <w:rPr>
          <w:rFonts w:cs="David"/>
          <w:b/>
          <w:bCs/>
          <w:sz w:val="24"/>
          <w:rtl/>
        </w:rPr>
      </w:pPr>
    </w:p>
    <w:p w:rsidR="00000000" w:rsidRDefault="00C37F13">
      <w:pPr>
        <w:tabs>
          <w:tab w:val="left" w:pos="1221"/>
        </w:tabs>
        <w:rPr>
          <w:rFonts w:cs="David"/>
          <w:b/>
          <w:bCs/>
          <w:sz w:val="24"/>
          <w:u w:val="single"/>
          <w:rtl/>
        </w:rPr>
      </w:pPr>
    </w:p>
    <w:p w:rsidR="00000000" w:rsidRDefault="00C37F13">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C37F13">
      <w:pPr>
        <w:tabs>
          <w:tab w:val="left" w:pos="1221"/>
        </w:tabs>
        <w:rPr>
          <w:rFonts w:cs="David"/>
          <w:b/>
          <w:bCs/>
          <w:sz w:val="24"/>
          <w:rtl/>
        </w:rPr>
      </w:pPr>
      <w:r>
        <w:rPr>
          <w:rFonts w:cs="David"/>
          <w:b/>
          <w:bCs/>
          <w:sz w:val="24"/>
          <w:rtl/>
        </w:rPr>
        <w:t>1. צו תעריף המכס והפטור</w:t>
      </w:r>
      <w:r>
        <w:rPr>
          <w:rFonts w:cs="David"/>
          <w:b/>
          <w:bCs/>
          <w:sz w:val="24"/>
          <w:rtl/>
        </w:rPr>
        <w:t>ים ומס קניה על טובין (תיקון מס' 18), התשס"ה –2005 (חלקי חילוף לרכב).</w:t>
      </w:r>
    </w:p>
    <w:p w:rsidR="00000000" w:rsidRDefault="00C37F13">
      <w:pPr>
        <w:tabs>
          <w:tab w:val="left" w:pos="1221"/>
        </w:tabs>
        <w:rPr>
          <w:rFonts w:cs="David"/>
          <w:b/>
          <w:bCs/>
          <w:sz w:val="24"/>
          <w:rtl/>
        </w:rPr>
      </w:pPr>
      <w:r>
        <w:rPr>
          <w:rFonts w:cs="David"/>
          <w:b/>
          <w:bCs/>
          <w:sz w:val="24"/>
          <w:rtl/>
        </w:rPr>
        <w:t>2. צו תעריף המכס והפטורים ומס קניה על טובין (תיקון מס' 20), התשס"ה – 2005 (בצק שלא מוכן לאכילה, מלפפונים משומרים).</w:t>
      </w:r>
    </w:p>
    <w:p w:rsidR="00000000" w:rsidRDefault="00C37F13">
      <w:pPr>
        <w:rPr>
          <w:rFonts w:cs="David"/>
          <w:b/>
          <w:bCs/>
          <w:sz w:val="24"/>
          <w:rtl/>
        </w:rPr>
      </w:pPr>
    </w:p>
    <w:p w:rsidR="00000000" w:rsidRDefault="00C37F13">
      <w:pPr>
        <w:rPr>
          <w:rFonts w:cs="David"/>
          <w:sz w:val="24"/>
          <w:rtl/>
        </w:rPr>
      </w:pPr>
    </w:p>
    <w:p w:rsidR="00000000" w:rsidRDefault="00C37F13">
      <w:pPr>
        <w:rPr>
          <w:rFonts w:cs="David"/>
          <w:sz w:val="24"/>
          <w:rtl/>
        </w:rPr>
      </w:pPr>
    </w:p>
    <w:p w:rsidR="00000000" w:rsidRDefault="00C37F13">
      <w:pPr>
        <w:rPr>
          <w:rFonts w:cs="David"/>
          <w:b/>
          <w:bCs/>
          <w:sz w:val="24"/>
          <w:u w:val="single"/>
          <w:rtl/>
        </w:rPr>
      </w:pPr>
      <w:r>
        <w:rPr>
          <w:rFonts w:cs="David"/>
          <w:b/>
          <w:bCs/>
          <w:sz w:val="24"/>
          <w:u w:val="single"/>
          <w:rtl/>
        </w:rPr>
        <w:t>נכחו</w:t>
      </w:r>
      <w:r>
        <w:rPr>
          <w:rFonts w:cs="David"/>
          <w:sz w:val="24"/>
          <w:rtl/>
        </w:rPr>
        <w:t>:</w:t>
      </w:r>
    </w:p>
    <w:p w:rsidR="00000000" w:rsidRDefault="00C37F13">
      <w:pPr>
        <w:rPr>
          <w:rFonts w:cs="David"/>
          <w:sz w:val="24"/>
          <w:rtl/>
        </w:rPr>
      </w:pPr>
    </w:p>
    <w:p w:rsidR="00000000" w:rsidRDefault="00C37F13">
      <w:pPr>
        <w:tabs>
          <w:tab w:val="left" w:pos="1788"/>
        </w:tabs>
        <w:rPr>
          <w:rFonts w:cs="David"/>
          <w:sz w:val="24"/>
          <w:rtl/>
        </w:rPr>
      </w:pPr>
      <w:r>
        <w:rPr>
          <w:rFonts w:cs="David"/>
          <w:b/>
          <w:bCs/>
          <w:sz w:val="24"/>
          <w:u w:val="single"/>
          <w:rtl/>
        </w:rPr>
        <w:t>חברי הוועדה</w:t>
      </w:r>
      <w:r>
        <w:rPr>
          <w:rFonts w:cs="David"/>
          <w:sz w:val="24"/>
          <w:rtl/>
        </w:rPr>
        <w:t>:</w:t>
      </w:r>
    </w:p>
    <w:p w:rsidR="00000000" w:rsidRDefault="00C37F13">
      <w:pPr>
        <w:rPr>
          <w:rFonts w:cs="David"/>
          <w:sz w:val="24"/>
          <w:rtl/>
        </w:rPr>
      </w:pPr>
      <w:r>
        <w:rPr>
          <w:rFonts w:cs="David"/>
          <w:sz w:val="24"/>
          <w:rtl/>
        </w:rPr>
        <w:tab/>
      </w:r>
      <w:r>
        <w:rPr>
          <w:rFonts w:cs="David"/>
          <w:sz w:val="24"/>
          <w:rtl/>
        </w:rPr>
        <w:tab/>
      </w:r>
      <w:r>
        <w:rPr>
          <w:rFonts w:cs="David"/>
          <w:sz w:val="24"/>
          <w:rtl/>
        </w:rPr>
        <w:tab/>
        <w:t>יעקב ליצמן</w:t>
      </w:r>
      <w:r>
        <w:rPr>
          <w:rFonts w:cs="David"/>
          <w:sz w:val="24"/>
          <w:rtl/>
        </w:rPr>
        <w:tab/>
        <w:t>- היו"ר</w:t>
      </w:r>
    </w:p>
    <w:p w:rsidR="00000000" w:rsidRDefault="00C37F13">
      <w:pPr>
        <w:rPr>
          <w:rFonts w:cs="David"/>
          <w:sz w:val="24"/>
          <w:rtl/>
        </w:rPr>
      </w:pPr>
      <w:r>
        <w:rPr>
          <w:rFonts w:cs="David"/>
          <w:sz w:val="24"/>
          <w:rtl/>
        </w:rPr>
        <w:tab/>
      </w:r>
      <w:r>
        <w:rPr>
          <w:rFonts w:cs="David"/>
          <w:sz w:val="24"/>
          <w:rtl/>
        </w:rPr>
        <w:tab/>
      </w:r>
      <w:r>
        <w:rPr>
          <w:rFonts w:cs="David"/>
          <w:sz w:val="24"/>
          <w:rtl/>
        </w:rPr>
        <w:tab/>
        <w:t>אבשלום וילן</w:t>
      </w:r>
    </w:p>
    <w:p w:rsidR="00000000" w:rsidRDefault="00C37F13">
      <w:pPr>
        <w:rPr>
          <w:rFonts w:cs="David"/>
          <w:sz w:val="24"/>
          <w:rtl/>
        </w:rPr>
      </w:pPr>
      <w:r>
        <w:rPr>
          <w:rFonts w:cs="David"/>
          <w:sz w:val="24"/>
          <w:rtl/>
        </w:rPr>
        <w:tab/>
      </w:r>
      <w:r>
        <w:rPr>
          <w:rFonts w:cs="David"/>
          <w:sz w:val="24"/>
          <w:rtl/>
        </w:rPr>
        <w:tab/>
      </w:r>
      <w:r>
        <w:rPr>
          <w:rFonts w:cs="David"/>
          <w:sz w:val="24"/>
          <w:rtl/>
        </w:rPr>
        <w:tab/>
        <w:t>חיים אורו</w:t>
      </w:r>
      <w:r>
        <w:rPr>
          <w:rFonts w:cs="David"/>
          <w:sz w:val="24"/>
          <w:rtl/>
        </w:rPr>
        <w:t>ן</w:t>
      </w:r>
    </w:p>
    <w:p w:rsidR="00000000" w:rsidRDefault="00C37F13">
      <w:pPr>
        <w:rPr>
          <w:rFonts w:cs="David"/>
          <w:sz w:val="24"/>
          <w:rtl/>
        </w:rPr>
      </w:pPr>
      <w:r>
        <w:rPr>
          <w:rFonts w:cs="David"/>
          <w:sz w:val="24"/>
          <w:rtl/>
        </w:rPr>
        <w:tab/>
      </w:r>
      <w:r>
        <w:rPr>
          <w:rFonts w:cs="David"/>
          <w:sz w:val="24"/>
          <w:rtl/>
        </w:rPr>
        <w:tab/>
      </w:r>
      <w:r>
        <w:rPr>
          <w:rFonts w:cs="David"/>
          <w:sz w:val="24"/>
          <w:rtl/>
        </w:rPr>
        <w:tab/>
        <w:t>אברהם-בייגה שוחט</w:t>
      </w:r>
    </w:p>
    <w:p w:rsidR="00000000" w:rsidRDefault="00C37F13">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C37F13">
      <w:pPr>
        <w:rPr>
          <w:rFonts w:cs="David"/>
          <w:sz w:val="24"/>
          <w:rtl/>
        </w:rPr>
      </w:pPr>
      <w:r>
        <w:rPr>
          <w:rFonts w:cs="David"/>
          <w:sz w:val="24"/>
          <w:rtl/>
        </w:rPr>
        <w:tab/>
      </w:r>
      <w:r>
        <w:rPr>
          <w:rFonts w:cs="David"/>
          <w:sz w:val="24"/>
          <w:rtl/>
        </w:rPr>
        <w:tab/>
      </w:r>
      <w:r>
        <w:rPr>
          <w:rFonts w:cs="David"/>
          <w:sz w:val="24"/>
          <w:rtl/>
        </w:rPr>
        <w:tab/>
        <w:t>רוני בריזון</w:t>
      </w:r>
    </w:p>
    <w:p w:rsidR="00000000" w:rsidRDefault="00C37F13">
      <w:pPr>
        <w:rPr>
          <w:rFonts w:cs="David"/>
          <w:sz w:val="24"/>
          <w:rtl/>
        </w:rPr>
      </w:pPr>
      <w:r>
        <w:rPr>
          <w:rFonts w:cs="David"/>
          <w:sz w:val="24"/>
          <w:rtl/>
        </w:rPr>
        <w:tab/>
      </w:r>
      <w:r>
        <w:rPr>
          <w:rFonts w:cs="David"/>
          <w:sz w:val="24"/>
          <w:rtl/>
        </w:rPr>
        <w:tab/>
      </w:r>
      <w:r>
        <w:rPr>
          <w:rFonts w:cs="David"/>
          <w:sz w:val="24"/>
          <w:rtl/>
        </w:rPr>
        <w:tab/>
        <w:t>בני אלון</w:t>
      </w:r>
    </w:p>
    <w:p w:rsidR="00000000" w:rsidRDefault="00C37F13">
      <w:pPr>
        <w:rPr>
          <w:rFonts w:cs="David"/>
          <w:sz w:val="24"/>
          <w:rtl/>
        </w:rPr>
      </w:pPr>
      <w:r>
        <w:rPr>
          <w:rFonts w:cs="David"/>
          <w:sz w:val="24"/>
          <w:rtl/>
        </w:rPr>
        <w:tab/>
      </w:r>
      <w:r>
        <w:rPr>
          <w:rFonts w:cs="David"/>
          <w:sz w:val="24"/>
          <w:rtl/>
        </w:rPr>
        <w:tab/>
      </w:r>
      <w:r>
        <w:rPr>
          <w:rFonts w:cs="David"/>
          <w:sz w:val="24"/>
          <w:rtl/>
        </w:rPr>
        <w:tab/>
        <w:t>אהוד רצאבי</w:t>
      </w:r>
    </w:p>
    <w:p w:rsidR="00000000" w:rsidRDefault="00C37F13">
      <w:pPr>
        <w:rPr>
          <w:rFonts w:cs="David"/>
          <w:sz w:val="24"/>
          <w:rtl/>
        </w:rPr>
      </w:pPr>
      <w:r>
        <w:rPr>
          <w:rFonts w:cs="David"/>
          <w:sz w:val="24"/>
          <w:rtl/>
        </w:rPr>
        <w:tab/>
      </w:r>
      <w:r>
        <w:rPr>
          <w:rFonts w:cs="David"/>
          <w:sz w:val="24"/>
          <w:rtl/>
        </w:rPr>
        <w:tab/>
      </w:r>
      <w:r>
        <w:rPr>
          <w:rFonts w:cs="David"/>
          <w:sz w:val="24"/>
          <w:rtl/>
        </w:rPr>
        <w:tab/>
        <w:t>יחיאל חזן</w:t>
      </w:r>
    </w:p>
    <w:p w:rsidR="00000000" w:rsidRDefault="00C37F13">
      <w:pPr>
        <w:rPr>
          <w:rFonts w:cs="David"/>
          <w:sz w:val="24"/>
          <w:rtl/>
        </w:rPr>
      </w:pPr>
      <w:r>
        <w:rPr>
          <w:rFonts w:cs="David"/>
          <w:sz w:val="24"/>
          <w:rtl/>
        </w:rPr>
        <w:tab/>
      </w:r>
      <w:r>
        <w:rPr>
          <w:rFonts w:cs="David"/>
          <w:sz w:val="24"/>
          <w:rtl/>
        </w:rPr>
        <w:tab/>
      </w:r>
      <w:r>
        <w:rPr>
          <w:rFonts w:cs="David"/>
          <w:sz w:val="24"/>
          <w:rtl/>
        </w:rPr>
        <w:tab/>
        <w:t>גלעד ארדן</w:t>
      </w:r>
    </w:p>
    <w:p w:rsidR="00000000" w:rsidRDefault="00C37F13">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C37F13">
      <w:pPr>
        <w:rPr>
          <w:rFonts w:cs="David"/>
          <w:sz w:val="24"/>
          <w:rtl/>
        </w:rPr>
      </w:pPr>
      <w:r>
        <w:rPr>
          <w:rFonts w:cs="David"/>
          <w:sz w:val="24"/>
          <w:rtl/>
        </w:rPr>
        <w:tab/>
      </w:r>
      <w:r>
        <w:rPr>
          <w:rFonts w:cs="David"/>
          <w:sz w:val="24"/>
          <w:rtl/>
        </w:rPr>
        <w:tab/>
      </w:r>
      <w:r>
        <w:rPr>
          <w:rFonts w:cs="David"/>
          <w:sz w:val="24"/>
          <w:rtl/>
        </w:rPr>
        <w:tab/>
        <w:t>נסים דהן</w:t>
      </w:r>
    </w:p>
    <w:p w:rsidR="00000000" w:rsidRDefault="00C37F13">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C37F13">
      <w:pPr>
        <w:rPr>
          <w:rFonts w:cs="David"/>
          <w:sz w:val="24"/>
          <w:rtl/>
        </w:rPr>
      </w:pPr>
    </w:p>
    <w:p w:rsidR="00000000" w:rsidRDefault="00C37F1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קובי בוזו - רשות המסים, משרד האוצר</w:t>
      </w:r>
    </w:p>
    <w:p w:rsidR="00000000" w:rsidRDefault="00C37F13">
      <w:pPr>
        <w:tabs>
          <w:tab w:val="left" w:pos="1788"/>
          <w:tab w:val="left" w:pos="3631"/>
        </w:tabs>
        <w:rPr>
          <w:rFonts w:cs="David"/>
          <w:sz w:val="24"/>
          <w:rtl/>
        </w:rPr>
      </w:pPr>
      <w:r>
        <w:rPr>
          <w:rFonts w:cs="David"/>
          <w:sz w:val="24"/>
          <w:rtl/>
        </w:rPr>
        <w:tab/>
        <w:t>שירלי אביבי</w:t>
      </w:r>
    </w:p>
    <w:p w:rsidR="00000000" w:rsidRDefault="00C37F13">
      <w:pPr>
        <w:rPr>
          <w:rFonts w:cs="David"/>
          <w:sz w:val="24"/>
          <w:rtl/>
        </w:rPr>
      </w:pPr>
      <w:r>
        <w:rPr>
          <w:rFonts w:cs="David"/>
          <w:sz w:val="24"/>
          <w:rtl/>
        </w:rPr>
        <w:tab/>
      </w:r>
      <w:r>
        <w:rPr>
          <w:rFonts w:cs="David"/>
          <w:sz w:val="24"/>
          <w:rtl/>
        </w:rPr>
        <w:tab/>
      </w:r>
      <w:r>
        <w:rPr>
          <w:rFonts w:cs="David"/>
          <w:sz w:val="24"/>
          <w:rtl/>
        </w:rPr>
        <w:tab/>
      </w:r>
    </w:p>
    <w:p w:rsidR="00000000" w:rsidRDefault="00C37F13">
      <w:pPr>
        <w:rPr>
          <w:rFonts w:cs="David"/>
          <w:sz w:val="24"/>
          <w:rtl/>
        </w:rPr>
      </w:pPr>
    </w:p>
    <w:p w:rsidR="00000000" w:rsidRDefault="00C37F13">
      <w:pPr>
        <w:rPr>
          <w:rFonts w:cs="David"/>
          <w:sz w:val="24"/>
          <w:rtl/>
        </w:rPr>
      </w:pPr>
    </w:p>
    <w:p w:rsidR="00000000" w:rsidRDefault="00C37F13">
      <w:pPr>
        <w:rPr>
          <w:rFonts w:cs="David"/>
          <w:sz w:val="24"/>
          <w:rtl/>
        </w:rPr>
      </w:pPr>
    </w:p>
    <w:p w:rsidR="00000000" w:rsidRDefault="00C37F13">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C37F13">
      <w:pPr>
        <w:rPr>
          <w:rFonts w:cs="David"/>
          <w:sz w:val="24"/>
          <w:rtl/>
        </w:rPr>
      </w:pPr>
    </w:p>
    <w:p w:rsidR="00000000" w:rsidRDefault="00C37F13">
      <w:pPr>
        <w:tabs>
          <w:tab w:val="left" w:pos="1930"/>
        </w:tabs>
        <w:rPr>
          <w:rFonts w:cs="David"/>
          <w:b/>
          <w:bCs/>
          <w:sz w:val="24"/>
          <w:rtl/>
        </w:rPr>
      </w:pPr>
      <w:r>
        <w:rPr>
          <w:rFonts w:cs="David"/>
          <w:b/>
          <w:bCs/>
          <w:sz w:val="24"/>
          <w:u w:val="single"/>
          <w:rtl/>
        </w:rPr>
        <w:t>מנהל הווע</w:t>
      </w:r>
      <w:r>
        <w:rPr>
          <w:rFonts w:cs="David"/>
          <w:b/>
          <w:bCs/>
          <w:sz w:val="24"/>
          <w:u w:val="single"/>
          <w:rtl/>
        </w:rPr>
        <w:t>דה</w:t>
      </w:r>
      <w:r>
        <w:rPr>
          <w:rFonts w:cs="David"/>
          <w:sz w:val="24"/>
          <w:rtl/>
        </w:rPr>
        <w:t>:</w:t>
      </w:r>
      <w:r>
        <w:rPr>
          <w:rFonts w:cs="David"/>
          <w:sz w:val="24"/>
          <w:rtl/>
        </w:rPr>
        <w:tab/>
      </w:r>
      <w:r>
        <w:rPr>
          <w:rFonts w:cs="David"/>
          <w:sz w:val="24"/>
          <w:rtl/>
        </w:rPr>
        <w:tab/>
        <w:t>טמיר כהן</w:t>
      </w:r>
    </w:p>
    <w:p w:rsidR="00000000" w:rsidRDefault="00C37F13">
      <w:pPr>
        <w:rPr>
          <w:rFonts w:cs="David"/>
          <w:sz w:val="24"/>
          <w:rtl/>
        </w:rPr>
      </w:pPr>
    </w:p>
    <w:p w:rsidR="00000000" w:rsidRDefault="00C37F1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C37F13">
      <w:pPr>
        <w:tabs>
          <w:tab w:val="left" w:pos="1221"/>
        </w:tabs>
        <w:jc w:val="center"/>
        <w:rPr>
          <w:rFonts w:cs="David"/>
          <w:b/>
          <w:bCs/>
          <w:sz w:val="24"/>
          <w:rtl/>
        </w:rPr>
      </w:pPr>
      <w:r>
        <w:rPr>
          <w:rFonts w:cs="David"/>
          <w:b/>
          <w:bCs/>
          <w:sz w:val="24"/>
          <w:rtl/>
        </w:rPr>
        <w:br w:type="page"/>
      </w:r>
      <w:r>
        <w:rPr>
          <w:rFonts w:cs="David"/>
          <w:b/>
          <w:bCs/>
          <w:sz w:val="24"/>
          <w:rtl/>
        </w:rPr>
        <w:lastRenderedPageBreak/>
        <w:t>צו תעריף המכס והפטורים ומס קניה על טובין (תיקון מס' 18), התשס"ה –2005</w:t>
      </w:r>
    </w:p>
    <w:p w:rsidR="00000000" w:rsidRDefault="00C37F13">
      <w:pPr>
        <w:tabs>
          <w:tab w:val="left" w:pos="1221"/>
        </w:tabs>
        <w:jc w:val="center"/>
        <w:rPr>
          <w:rFonts w:cs="David"/>
          <w:b/>
          <w:bCs/>
          <w:sz w:val="24"/>
          <w:rtl/>
        </w:rPr>
      </w:pPr>
      <w:r>
        <w:rPr>
          <w:rFonts w:cs="David"/>
          <w:b/>
          <w:bCs/>
          <w:sz w:val="24"/>
          <w:rtl/>
        </w:rPr>
        <w:t>(חלקי חילוף לרכב)</w:t>
      </w:r>
    </w:p>
    <w:p w:rsidR="00000000" w:rsidRDefault="00C37F13">
      <w:pPr>
        <w:tabs>
          <w:tab w:val="left" w:pos="1221"/>
        </w:tabs>
        <w:jc w:val="center"/>
        <w:rPr>
          <w:rFonts w:cs="David"/>
          <w:b/>
          <w:bCs/>
          <w:sz w:val="24"/>
          <w:rtl/>
        </w:rPr>
      </w:pPr>
      <w:r>
        <w:rPr>
          <w:rFonts w:cs="David"/>
          <w:b/>
          <w:bCs/>
          <w:sz w:val="24"/>
          <w:rtl/>
        </w:rPr>
        <w:t>צו תעריף המכס והפטורים ומס קניה על טובין (תיקון מס' 20), התשס"ה – 2005</w:t>
      </w:r>
    </w:p>
    <w:p w:rsidR="00000000" w:rsidRDefault="00C37F13">
      <w:pPr>
        <w:tabs>
          <w:tab w:val="left" w:pos="1221"/>
        </w:tabs>
        <w:jc w:val="center"/>
        <w:rPr>
          <w:rFonts w:cs="David"/>
          <w:b/>
          <w:bCs/>
          <w:sz w:val="24"/>
          <w:rtl/>
        </w:rPr>
      </w:pPr>
      <w:r>
        <w:rPr>
          <w:rFonts w:cs="David"/>
          <w:b/>
          <w:bCs/>
          <w:sz w:val="24"/>
          <w:rtl/>
        </w:rPr>
        <w:t>(בצק שלא מוכן לאכילה, מלפפונים משומרים)</w:t>
      </w:r>
    </w:p>
    <w:p w:rsidR="00000000" w:rsidRDefault="00C37F13">
      <w:pPr>
        <w:tabs>
          <w:tab w:val="left" w:pos="1221"/>
        </w:tabs>
        <w:rPr>
          <w:rFonts w:cs="David"/>
          <w:b/>
          <w:bCs/>
          <w:sz w:val="24"/>
          <w:rtl/>
        </w:rPr>
      </w:pPr>
    </w:p>
    <w:p w:rsidR="00000000" w:rsidRDefault="00C37F13">
      <w:pPr>
        <w:jc w:val="both"/>
        <w:rPr>
          <w:rFonts w:cs="David"/>
          <w:sz w:val="24"/>
          <w:rtl/>
        </w:rPr>
      </w:pPr>
      <w:r>
        <w:rPr>
          <w:rFonts w:cs="David"/>
          <w:sz w:val="24"/>
          <w:u w:val="single"/>
          <w:rtl/>
        </w:rPr>
        <w:t>היו"ר יעקב ליצמן:</w:t>
      </w:r>
    </w:p>
    <w:p w:rsidR="00000000" w:rsidRDefault="00C37F13">
      <w:pPr>
        <w:jc w:val="both"/>
        <w:rPr>
          <w:rFonts w:cs="David"/>
          <w:sz w:val="24"/>
          <w:rtl/>
        </w:rPr>
      </w:pPr>
    </w:p>
    <w:p w:rsidR="00000000" w:rsidRDefault="00C37F13">
      <w:pPr>
        <w:jc w:val="both"/>
        <w:rPr>
          <w:rFonts w:cs="David"/>
          <w:sz w:val="24"/>
          <w:rtl/>
        </w:rPr>
      </w:pPr>
      <w:r>
        <w:rPr>
          <w:rFonts w:cs="David"/>
          <w:sz w:val="24"/>
          <w:rtl/>
        </w:rPr>
        <w:tab/>
        <w:t xml:space="preserve"> אני מחדש את הישיבה בסעיף צו תעריף המכס והפטורים ומס קניה על טובין (תיקון מס'   18), התשס"ה-2005 וצו תעריף המכס והפטורים ומס קניה על טובין (תיקון מס' 20), התשס"ה-2005. בבקשה.</w:t>
      </w:r>
    </w:p>
    <w:p w:rsidR="00000000" w:rsidRDefault="00C37F13">
      <w:pPr>
        <w:jc w:val="both"/>
        <w:rPr>
          <w:rFonts w:cs="David"/>
          <w:sz w:val="24"/>
          <w:rtl/>
        </w:rPr>
      </w:pPr>
    </w:p>
    <w:p w:rsidR="00000000" w:rsidRDefault="00C37F13">
      <w:pPr>
        <w:jc w:val="both"/>
        <w:rPr>
          <w:rFonts w:cs="David"/>
          <w:sz w:val="24"/>
          <w:u w:val="single"/>
          <w:rtl/>
        </w:rPr>
      </w:pPr>
      <w:r>
        <w:rPr>
          <w:rFonts w:cs="David"/>
          <w:sz w:val="24"/>
          <w:u w:val="single"/>
          <w:rtl/>
        </w:rPr>
        <w:t>קובי בוזו:</w:t>
      </w:r>
    </w:p>
    <w:p w:rsidR="00000000" w:rsidRDefault="00C37F13">
      <w:pPr>
        <w:jc w:val="both"/>
        <w:rPr>
          <w:rFonts w:cs="David"/>
          <w:sz w:val="24"/>
          <w:rtl/>
        </w:rPr>
      </w:pPr>
    </w:p>
    <w:p w:rsidR="00000000" w:rsidRDefault="00C37F13">
      <w:pPr>
        <w:jc w:val="both"/>
        <w:rPr>
          <w:rFonts w:cs="David"/>
          <w:sz w:val="24"/>
          <w:rtl/>
        </w:rPr>
      </w:pPr>
      <w:r>
        <w:rPr>
          <w:rFonts w:cs="David"/>
          <w:sz w:val="24"/>
          <w:rtl/>
        </w:rPr>
        <w:tab/>
        <w:t>לגבי תיקון מס' 18 התיקון הוא טכני בלבד, על כל חלקי החילוף לרכב י</w:t>
      </w:r>
      <w:r>
        <w:rPr>
          <w:rFonts w:cs="David"/>
          <w:sz w:val="24"/>
          <w:rtl/>
        </w:rPr>
        <w:t>ש מס קניה בשיעור של 12% ושיעור תמ"א של 60%. אצלנו בתעריף כל הפרטים של חלקי החילוף לרכב מוגדרים חלפים ברכב מנועי כשבעבר זה היה לרכב מנועי. עשינו את השינוי מ"לרכב" ל "ברכב" בעקבות פרטים שלא רצינו למסות, הם היו לרכב אז צמצמנו את זה וקבענו מס קניה רק על מה שהו</w:t>
      </w:r>
      <w:r>
        <w:rPr>
          <w:rFonts w:cs="David"/>
          <w:sz w:val="24"/>
          <w:rtl/>
        </w:rPr>
        <w:t>א בתוך הרכב ברכב מנועי.</w:t>
      </w:r>
    </w:p>
    <w:p w:rsidR="00000000" w:rsidRDefault="00C37F13">
      <w:pPr>
        <w:jc w:val="both"/>
        <w:rPr>
          <w:rFonts w:cs="David"/>
          <w:sz w:val="24"/>
          <w:rtl/>
        </w:rPr>
      </w:pPr>
    </w:p>
    <w:p w:rsidR="00000000" w:rsidRDefault="00C37F13">
      <w:pPr>
        <w:jc w:val="both"/>
        <w:rPr>
          <w:rFonts w:cs="David"/>
          <w:sz w:val="24"/>
          <w:rtl/>
        </w:rPr>
      </w:pPr>
      <w:r>
        <w:rPr>
          <w:rFonts w:cs="David"/>
          <w:sz w:val="24"/>
          <w:rtl/>
        </w:rPr>
        <w:tab/>
        <w:t>גילינו שיש עוד פרטים שלגביהם גם צריך את התיקון, וזה הצו הזה. באנו לוועדת הכספים כי יש גם הפחתות וגם העלאות שהם תיאורטיות בלבד. השורה התחתונה היא שאין לנו תוספת הכנסות אבל ההעלאה היא תיאורטית בלבד. אילולא היה חלק שלא נמצא בתוך הרכב</w:t>
      </w:r>
      <w:r>
        <w:rPr>
          <w:rFonts w:cs="David"/>
          <w:sz w:val="24"/>
          <w:rtl/>
        </w:rPr>
        <w:t xml:space="preserve"> או מחוץ לרכב, אז יכול להיות שלגביו המכס יעלה. </w:t>
      </w:r>
    </w:p>
    <w:p w:rsidR="00000000" w:rsidRDefault="00C37F13">
      <w:pPr>
        <w:jc w:val="both"/>
        <w:rPr>
          <w:rFonts w:cs="David"/>
          <w:sz w:val="24"/>
          <w:rtl/>
        </w:rPr>
      </w:pPr>
    </w:p>
    <w:p w:rsidR="00000000" w:rsidRDefault="00C37F13">
      <w:pPr>
        <w:jc w:val="both"/>
        <w:rPr>
          <w:rFonts w:cs="David"/>
          <w:sz w:val="24"/>
          <w:rtl/>
        </w:rPr>
      </w:pPr>
      <w:r>
        <w:rPr>
          <w:rFonts w:cs="David"/>
          <w:sz w:val="24"/>
          <w:u w:val="single"/>
          <w:rtl/>
        </w:rPr>
        <w:t>היו"ר יעקב ליצמן:</w:t>
      </w:r>
    </w:p>
    <w:p w:rsidR="00000000" w:rsidRDefault="00C37F13">
      <w:pPr>
        <w:jc w:val="both"/>
        <w:rPr>
          <w:rFonts w:cs="David"/>
          <w:sz w:val="24"/>
          <w:rtl/>
        </w:rPr>
      </w:pPr>
    </w:p>
    <w:p w:rsidR="00000000" w:rsidRDefault="00C37F13">
      <w:pPr>
        <w:jc w:val="both"/>
        <w:rPr>
          <w:rFonts w:cs="David"/>
          <w:sz w:val="24"/>
          <w:rtl/>
        </w:rPr>
      </w:pPr>
      <w:r>
        <w:rPr>
          <w:rFonts w:cs="David"/>
          <w:sz w:val="24"/>
          <w:rtl/>
        </w:rPr>
        <w:tab/>
        <w:t xml:space="preserve"> יש הערות? התנגדות? מי בעד צו תעריף המכס והפטורים ומס קניה על טובין (תיקון מס' 18), התשס"ה-2005?</w:t>
      </w:r>
    </w:p>
    <w:p w:rsidR="00000000" w:rsidRDefault="00C37F13">
      <w:pPr>
        <w:jc w:val="both"/>
        <w:rPr>
          <w:rFonts w:cs="David"/>
          <w:sz w:val="24"/>
          <w:rtl/>
        </w:rPr>
      </w:pPr>
    </w:p>
    <w:p w:rsidR="00000000" w:rsidRDefault="00C37F13">
      <w:pPr>
        <w:jc w:val="both"/>
        <w:rPr>
          <w:rFonts w:cs="David"/>
          <w:sz w:val="24"/>
          <w:rtl/>
        </w:rPr>
      </w:pPr>
    </w:p>
    <w:p w:rsidR="00000000" w:rsidRDefault="00C37F13">
      <w:pPr>
        <w:jc w:val="center"/>
        <w:rPr>
          <w:rFonts w:cs="David"/>
          <w:b/>
          <w:bCs/>
          <w:sz w:val="24"/>
          <w:rtl/>
        </w:rPr>
      </w:pPr>
      <w:r>
        <w:rPr>
          <w:rFonts w:cs="David"/>
          <w:b/>
          <w:bCs/>
          <w:sz w:val="24"/>
          <w:rtl/>
        </w:rPr>
        <w:t>הצבעה</w:t>
      </w:r>
    </w:p>
    <w:p w:rsidR="00000000" w:rsidRDefault="00C37F13">
      <w:pPr>
        <w:jc w:val="center"/>
        <w:rPr>
          <w:rFonts w:cs="David"/>
          <w:sz w:val="24"/>
          <w:rtl/>
        </w:rPr>
      </w:pPr>
      <w:r>
        <w:rPr>
          <w:rFonts w:cs="David"/>
          <w:sz w:val="24"/>
          <w:rtl/>
        </w:rPr>
        <w:t>בעד- רוב</w:t>
      </w:r>
    </w:p>
    <w:p w:rsidR="00000000" w:rsidRDefault="00C37F13">
      <w:pPr>
        <w:jc w:val="center"/>
        <w:rPr>
          <w:rFonts w:cs="David"/>
          <w:sz w:val="24"/>
          <w:rtl/>
        </w:rPr>
      </w:pPr>
      <w:r>
        <w:rPr>
          <w:rFonts w:cs="David"/>
          <w:sz w:val="24"/>
          <w:rtl/>
        </w:rPr>
        <w:t>נגד: אין</w:t>
      </w:r>
    </w:p>
    <w:p w:rsidR="00000000" w:rsidRDefault="00C37F13">
      <w:pPr>
        <w:jc w:val="center"/>
        <w:rPr>
          <w:rFonts w:cs="David"/>
          <w:sz w:val="24"/>
          <w:rtl/>
        </w:rPr>
      </w:pPr>
      <w:r>
        <w:rPr>
          <w:rFonts w:cs="David"/>
          <w:sz w:val="24"/>
          <w:rtl/>
        </w:rPr>
        <w:t>נמנעים: אין</w:t>
      </w:r>
    </w:p>
    <w:p w:rsidR="00000000" w:rsidRDefault="00C37F13">
      <w:pPr>
        <w:jc w:val="center"/>
        <w:rPr>
          <w:rFonts w:cs="David"/>
          <w:sz w:val="24"/>
          <w:rtl/>
        </w:rPr>
      </w:pPr>
    </w:p>
    <w:p w:rsidR="00000000" w:rsidRDefault="00C37F13">
      <w:pPr>
        <w:jc w:val="center"/>
        <w:rPr>
          <w:rFonts w:cs="David"/>
          <w:sz w:val="24"/>
          <w:rtl/>
        </w:rPr>
      </w:pPr>
      <w:r>
        <w:rPr>
          <w:rFonts w:cs="David"/>
          <w:sz w:val="24"/>
          <w:rtl/>
        </w:rPr>
        <w:t>תיקון מס' 18 אושר.</w:t>
      </w:r>
    </w:p>
    <w:p w:rsidR="00000000" w:rsidRDefault="00C37F13">
      <w:pPr>
        <w:jc w:val="center"/>
        <w:rPr>
          <w:rFonts w:cs="David"/>
          <w:sz w:val="24"/>
          <w:rtl/>
        </w:rPr>
      </w:pPr>
    </w:p>
    <w:p w:rsidR="00000000" w:rsidRDefault="00C37F13">
      <w:pPr>
        <w:jc w:val="both"/>
        <w:rPr>
          <w:rFonts w:cs="David"/>
          <w:sz w:val="24"/>
          <w:rtl/>
        </w:rPr>
      </w:pPr>
      <w:r>
        <w:rPr>
          <w:rFonts w:cs="David"/>
          <w:sz w:val="24"/>
          <w:u w:val="single"/>
          <w:rtl/>
        </w:rPr>
        <w:t>היו"ר יעקב ליצמן:</w:t>
      </w:r>
    </w:p>
    <w:p w:rsidR="00000000" w:rsidRDefault="00C37F13">
      <w:pPr>
        <w:jc w:val="both"/>
        <w:rPr>
          <w:rFonts w:cs="David"/>
          <w:sz w:val="24"/>
          <w:rtl/>
        </w:rPr>
      </w:pPr>
    </w:p>
    <w:p w:rsidR="00000000" w:rsidRDefault="00C37F13">
      <w:pPr>
        <w:jc w:val="both"/>
        <w:rPr>
          <w:rFonts w:cs="David"/>
          <w:sz w:val="24"/>
          <w:rtl/>
        </w:rPr>
      </w:pPr>
      <w:r>
        <w:rPr>
          <w:rFonts w:cs="David"/>
          <w:sz w:val="24"/>
          <w:rtl/>
        </w:rPr>
        <w:tab/>
        <w:t>התיקון אושר</w:t>
      </w:r>
      <w:r>
        <w:rPr>
          <w:rFonts w:cs="David"/>
          <w:sz w:val="24"/>
          <w:rtl/>
        </w:rPr>
        <w:t>. אנחנו עוברים לתיקון מספר 20.</w:t>
      </w:r>
    </w:p>
    <w:p w:rsidR="00000000" w:rsidRDefault="00C37F13">
      <w:pPr>
        <w:jc w:val="both"/>
        <w:rPr>
          <w:rFonts w:cs="David"/>
          <w:sz w:val="24"/>
          <w:rtl/>
        </w:rPr>
      </w:pPr>
    </w:p>
    <w:p w:rsidR="00000000" w:rsidRDefault="00C37F13">
      <w:pPr>
        <w:jc w:val="both"/>
        <w:rPr>
          <w:rFonts w:cs="David"/>
          <w:sz w:val="24"/>
          <w:u w:val="single"/>
          <w:rtl/>
        </w:rPr>
      </w:pPr>
      <w:r>
        <w:rPr>
          <w:rFonts w:cs="David"/>
          <w:sz w:val="24"/>
          <w:u w:val="single"/>
          <w:rtl/>
        </w:rPr>
        <w:t>שירלי אביבי:</w:t>
      </w:r>
    </w:p>
    <w:p w:rsidR="00000000" w:rsidRDefault="00C37F13">
      <w:pPr>
        <w:jc w:val="both"/>
        <w:rPr>
          <w:rFonts w:cs="David"/>
          <w:sz w:val="24"/>
          <w:rtl/>
        </w:rPr>
      </w:pPr>
    </w:p>
    <w:p w:rsidR="00000000" w:rsidRDefault="00C37F13">
      <w:pPr>
        <w:jc w:val="both"/>
        <w:rPr>
          <w:rFonts w:cs="David"/>
          <w:sz w:val="24"/>
          <w:rtl/>
        </w:rPr>
      </w:pPr>
      <w:r>
        <w:rPr>
          <w:rFonts w:cs="David"/>
          <w:sz w:val="24"/>
          <w:rtl/>
        </w:rPr>
        <w:tab/>
        <w:t>לגבי תיקון מס' 20 מובאים בו שני נושאים שמדובר בהם בהעלאה. הנושא הראשון זה בצק שמובא להכנת חטיפים, זה עמילן בתוספות כלשהם. החטיף מיובא לארץ כשהוא לא ניתן לאכילה וכאן ממשיכים את תהליך הייצור שלו ומכינים ממנו חטי</w:t>
      </w:r>
      <w:r>
        <w:rPr>
          <w:rFonts w:cs="David"/>
          <w:sz w:val="24"/>
          <w:rtl/>
        </w:rPr>
        <w:t>פים לילדים.</w:t>
      </w:r>
    </w:p>
    <w:p w:rsidR="00000000" w:rsidRDefault="00C37F13">
      <w:pPr>
        <w:jc w:val="both"/>
        <w:rPr>
          <w:rFonts w:cs="David"/>
          <w:sz w:val="24"/>
          <w:rtl/>
        </w:rPr>
      </w:pPr>
    </w:p>
    <w:p w:rsidR="00000000" w:rsidRDefault="00C37F13">
      <w:pPr>
        <w:jc w:val="both"/>
        <w:rPr>
          <w:rFonts w:cs="David"/>
          <w:sz w:val="24"/>
          <w:rtl/>
        </w:rPr>
      </w:pPr>
      <w:r>
        <w:rPr>
          <w:rFonts w:cs="David"/>
          <w:sz w:val="24"/>
          <w:u w:val="single"/>
          <w:rtl/>
        </w:rPr>
        <w:t>היו"ר יעקב ליצמן:</w:t>
      </w:r>
    </w:p>
    <w:p w:rsidR="00000000" w:rsidRDefault="00C37F13">
      <w:pPr>
        <w:jc w:val="both"/>
        <w:rPr>
          <w:rFonts w:cs="David"/>
          <w:sz w:val="24"/>
          <w:rtl/>
        </w:rPr>
      </w:pPr>
    </w:p>
    <w:p w:rsidR="00000000" w:rsidRDefault="00C37F13">
      <w:pPr>
        <w:jc w:val="both"/>
        <w:rPr>
          <w:rFonts w:cs="David"/>
          <w:sz w:val="24"/>
          <w:rtl/>
        </w:rPr>
      </w:pPr>
      <w:r>
        <w:rPr>
          <w:rFonts w:cs="David"/>
          <w:sz w:val="24"/>
          <w:rtl/>
        </w:rPr>
        <w:tab/>
        <w:t xml:space="preserve"> למה להעלות?</w:t>
      </w:r>
    </w:p>
    <w:p w:rsidR="00000000" w:rsidRDefault="00C37F13">
      <w:pPr>
        <w:jc w:val="both"/>
        <w:rPr>
          <w:rFonts w:cs="David"/>
          <w:sz w:val="24"/>
          <w:rtl/>
        </w:rPr>
      </w:pPr>
    </w:p>
    <w:p w:rsidR="00000000" w:rsidRDefault="00C37F13">
      <w:pPr>
        <w:jc w:val="both"/>
        <w:rPr>
          <w:rFonts w:cs="David"/>
          <w:sz w:val="24"/>
          <w:u w:val="single"/>
          <w:rtl/>
        </w:rPr>
      </w:pPr>
      <w:r>
        <w:rPr>
          <w:rFonts w:cs="David"/>
          <w:sz w:val="24"/>
          <w:u w:val="single"/>
          <w:rtl/>
        </w:rPr>
        <w:t>שירלי אביבי:</w:t>
      </w:r>
    </w:p>
    <w:p w:rsidR="00000000" w:rsidRDefault="00C37F13">
      <w:pPr>
        <w:jc w:val="both"/>
        <w:rPr>
          <w:rFonts w:cs="David"/>
          <w:sz w:val="24"/>
          <w:rtl/>
        </w:rPr>
      </w:pPr>
    </w:p>
    <w:p w:rsidR="00000000" w:rsidRDefault="00C37F13">
      <w:pPr>
        <w:jc w:val="both"/>
        <w:rPr>
          <w:rFonts w:cs="David"/>
          <w:sz w:val="24"/>
          <w:rtl/>
        </w:rPr>
      </w:pPr>
      <w:r>
        <w:rPr>
          <w:rFonts w:cs="David"/>
          <w:sz w:val="24"/>
          <w:rtl/>
        </w:rPr>
        <w:lastRenderedPageBreak/>
        <w:tab/>
        <w:t>בעבר היה תהליך אחד עכשיו אישרו לייצר בחו"ל תהליך נוסף שנקרא קדם בישול. שני המוצרים מיובאים לארץ באותה צורה. ברגע שמוסיפים תהליך נוסף שנקרא קדם בישול, מבחינת הנחיות בריסל והאמנה שאנחנו חתומים עלי</w:t>
      </w:r>
      <w:r>
        <w:rPr>
          <w:rFonts w:cs="David"/>
          <w:sz w:val="24"/>
          <w:rtl/>
        </w:rPr>
        <w:t>ה זה עובר סיווג מפרט אחד לפרט אחר. אז כדי שנאשר את אותו מיסוי שהיה על הפרט הקודם אנחנו מתאימים את המיסוי באותה מידה. מה שהיה בעבר זה מה שיהיה היום.</w:t>
      </w:r>
    </w:p>
    <w:p w:rsidR="00000000" w:rsidRDefault="00C37F13">
      <w:pPr>
        <w:jc w:val="both"/>
        <w:rPr>
          <w:rFonts w:cs="David"/>
          <w:sz w:val="24"/>
          <w:rtl/>
        </w:rPr>
      </w:pPr>
    </w:p>
    <w:p w:rsidR="00000000" w:rsidRDefault="00C37F13">
      <w:pPr>
        <w:jc w:val="both"/>
        <w:rPr>
          <w:rFonts w:cs="David"/>
          <w:sz w:val="24"/>
          <w:rtl/>
        </w:rPr>
      </w:pPr>
      <w:r>
        <w:rPr>
          <w:rFonts w:cs="David"/>
          <w:sz w:val="24"/>
          <w:u w:val="single"/>
          <w:rtl/>
        </w:rPr>
        <w:t>ניסן סלומינסקי:</w:t>
      </w:r>
    </w:p>
    <w:p w:rsidR="00000000" w:rsidRDefault="00C37F13">
      <w:pPr>
        <w:jc w:val="both"/>
        <w:rPr>
          <w:rFonts w:cs="David"/>
          <w:sz w:val="24"/>
          <w:u w:val="single"/>
          <w:rtl/>
        </w:rPr>
      </w:pPr>
    </w:p>
    <w:p w:rsidR="00000000" w:rsidRDefault="00C37F13">
      <w:pPr>
        <w:jc w:val="both"/>
        <w:rPr>
          <w:rFonts w:cs="David"/>
          <w:sz w:val="24"/>
          <w:rtl/>
        </w:rPr>
      </w:pPr>
      <w:r>
        <w:rPr>
          <w:rFonts w:cs="David"/>
          <w:sz w:val="24"/>
          <w:rtl/>
        </w:rPr>
        <w:tab/>
        <w:t xml:space="preserve"> יש בישראל כאלה שמייצרים את זה?</w:t>
      </w:r>
    </w:p>
    <w:p w:rsidR="00000000" w:rsidRDefault="00C37F13">
      <w:pPr>
        <w:jc w:val="both"/>
        <w:rPr>
          <w:rFonts w:cs="David"/>
          <w:sz w:val="24"/>
          <w:rtl/>
        </w:rPr>
      </w:pPr>
    </w:p>
    <w:p w:rsidR="00000000" w:rsidRDefault="00C37F13">
      <w:pPr>
        <w:jc w:val="both"/>
        <w:rPr>
          <w:rFonts w:cs="David"/>
          <w:sz w:val="24"/>
          <w:u w:val="single"/>
          <w:rtl/>
        </w:rPr>
      </w:pPr>
      <w:r>
        <w:rPr>
          <w:rFonts w:cs="David"/>
          <w:sz w:val="24"/>
          <w:u w:val="single"/>
          <w:rtl/>
        </w:rPr>
        <w:t>שירלי אביבי:</w:t>
      </w:r>
    </w:p>
    <w:p w:rsidR="00000000" w:rsidRDefault="00C37F13">
      <w:pPr>
        <w:jc w:val="both"/>
        <w:rPr>
          <w:rFonts w:cs="David"/>
          <w:sz w:val="24"/>
          <w:rtl/>
        </w:rPr>
      </w:pPr>
    </w:p>
    <w:p w:rsidR="00000000" w:rsidRDefault="00C37F13">
      <w:pPr>
        <w:jc w:val="both"/>
        <w:rPr>
          <w:rFonts w:cs="David"/>
          <w:sz w:val="24"/>
          <w:rtl/>
        </w:rPr>
      </w:pPr>
      <w:r>
        <w:rPr>
          <w:rFonts w:cs="David"/>
        </w:rPr>
        <w:tab/>
      </w:r>
      <w:r>
        <w:rPr>
          <w:rFonts w:cs="David"/>
          <w:sz w:val="24"/>
          <w:rtl/>
        </w:rPr>
        <w:t>לא, מייבאים את זה.</w:t>
      </w:r>
    </w:p>
    <w:p w:rsidR="00000000" w:rsidRDefault="00C37F13">
      <w:pPr>
        <w:jc w:val="both"/>
        <w:rPr>
          <w:rFonts w:cs="David"/>
          <w:sz w:val="24"/>
          <w:u w:val="single"/>
          <w:rtl/>
        </w:rPr>
      </w:pPr>
    </w:p>
    <w:p w:rsidR="00000000" w:rsidRDefault="00C37F13">
      <w:pPr>
        <w:jc w:val="both"/>
        <w:rPr>
          <w:rFonts w:cs="David"/>
          <w:sz w:val="24"/>
          <w:rtl/>
        </w:rPr>
      </w:pPr>
      <w:r>
        <w:rPr>
          <w:rFonts w:cs="David"/>
          <w:sz w:val="24"/>
          <w:u w:val="single"/>
          <w:rtl/>
        </w:rPr>
        <w:t>ניסן סלומינסקי:</w:t>
      </w:r>
    </w:p>
    <w:p w:rsidR="00000000" w:rsidRDefault="00C37F13">
      <w:pPr>
        <w:jc w:val="both"/>
        <w:rPr>
          <w:rFonts w:cs="David"/>
          <w:sz w:val="24"/>
          <w:rtl/>
        </w:rPr>
      </w:pPr>
    </w:p>
    <w:p w:rsidR="00000000" w:rsidRDefault="00C37F13">
      <w:pPr>
        <w:jc w:val="both"/>
        <w:rPr>
          <w:rFonts w:cs="David"/>
          <w:sz w:val="24"/>
          <w:rtl/>
        </w:rPr>
      </w:pPr>
      <w:r>
        <w:rPr>
          <w:rFonts w:cs="David"/>
          <w:sz w:val="24"/>
          <w:rtl/>
        </w:rPr>
        <w:tab/>
        <w:t>בכמ</w:t>
      </w:r>
      <w:r>
        <w:rPr>
          <w:rFonts w:cs="David"/>
          <w:sz w:val="24"/>
          <w:rtl/>
        </w:rPr>
        <w:t>ה מעלים?</w:t>
      </w:r>
    </w:p>
    <w:p w:rsidR="00000000" w:rsidRDefault="00C37F13">
      <w:pPr>
        <w:jc w:val="both"/>
        <w:rPr>
          <w:rFonts w:cs="David"/>
          <w:sz w:val="24"/>
          <w:rtl/>
        </w:rPr>
      </w:pPr>
    </w:p>
    <w:p w:rsidR="00000000" w:rsidRDefault="00C37F13">
      <w:pPr>
        <w:jc w:val="both"/>
        <w:rPr>
          <w:rFonts w:cs="David"/>
          <w:sz w:val="24"/>
          <w:u w:val="single"/>
          <w:rtl/>
        </w:rPr>
      </w:pPr>
      <w:r>
        <w:rPr>
          <w:rFonts w:cs="David"/>
          <w:sz w:val="24"/>
          <w:u w:val="single"/>
          <w:rtl/>
        </w:rPr>
        <w:t>שירלי אביבי:</w:t>
      </w:r>
    </w:p>
    <w:p w:rsidR="00000000" w:rsidRDefault="00C37F13">
      <w:pPr>
        <w:jc w:val="both"/>
        <w:rPr>
          <w:rFonts w:cs="David"/>
          <w:sz w:val="24"/>
          <w:rtl/>
        </w:rPr>
      </w:pPr>
    </w:p>
    <w:p w:rsidR="00000000" w:rsidRDefault="00C37F13">
      <w:pPr>
        <w:jc w:val="both"/>
        <w:rPr>
          <w:rFonts w:cs="David"/>
          <w:sz w:val="24"/>
          <w:rtl/>
        </w:rPr>
      </w:pPr>
      <w:r>
        <w:rPr>
          <w:rFonts w:cs="David"/>
        </w:rPr>
        <w:tab/>
      </w:r>
      <w:r>
        <w:rPr>
          <w:rFonts w:cs="David"/>
          <w:sz w:val="24"/>
          <w:rtl/>
        </w:rPr>
        <w:t>אנחנו לא יכולים לאמוד את תוספת ההכנסות , אנחנו עושים את המס ל- 12% ועל האיחוד האירופאי זה יהיה 6% כאשר בעבר זה היה מסובב במס קצוב. ייתכן שזו בכלל לא תהיה העלאה כי המס הקצוב יכול להיות שהוא תופס והמס האחוזי יהיה יותר נמוך מהמס הקצוב</w:t>
      </w:r>
      <w:r>
        <w:rPr>
          <w:rFonts w:cs="David"/>
          <w:sz w:val="24"/>
          <w:rtl/>
        </w:rPr>
        <w:t>. אבל מכיוון שזו יכולה להיות גם העלאה אנחנו מעבירים את זה לוועדת כספים.</w:t>
      </w:r>
    </w:p>
    <w:p w:rsidR="00000000" w:rsidRDefault="00C37F13">
      <w:pPr>
        <w:jc w:val="both"/>
        <w:rPr>
          <w:rFonts w:cs="David"/>
          <w:sz w:val="24"/>
          <w:rtl/>
        </w:rPr>
      </w:pPr>
    </w:p>
    <w:p w:rsidR="00000000" w:rsidRDefault="00C37F13">
      <w:pPr>
        <w:jc w:val="both"/>
        <w:rPr>
          <w:rFonts w:cs="David"/>
          <w:sz w:val="24"/>
          <w:rtl/>
        </w:rPr>
      </w:pPr>
      <w:r>
        <w:rPr>
          <w:rFonts w:cs="David"/>
          <w:sz w:val="24"/>
          <w:rtl/>
        </w:rPr>
        <w:tab/>
        <w:t>הנושא השני הוא מלפפונים. בצו תעריף המכס ברפורמה שהנהגנו בספטמבר נכתב "מלפפון במלח". כדי למנוע חיכוכים עם יבואנים וחוסר ודאות מה זה מלפפון במלח ומה אחוזי המלח שצריך להוסיף, אנחנו מונע</w:t>
      </w:r>
      <w:r>
        <w:rPr>
          <w:rFonts w:cs="David"/>
          <w:sz w:val="24"/>
          <w:rtl/>
        </w:rPr>
        <w:t>ים את החיכוכים וכותבים רק מלפפונים.</w:t>
      </w:r>
    </w:p>
    <w:p w:rsidR="00000000" w:rsidRDefault="00C37F13">
      <w:pPr>
        <w:jc w:val="both"/>
        <w:rPr>
          <w:rFonts w:cs="David"/>
          <w:sz w:val="24"/>
          <w:rtl/>
        </w:rPr>
      </w:pPr>
    </w:p>
    <w:p w:rsidR="00000000" w:rsidRDefault="00C37F13">
      <w:pPr>
        <w:jc w:val="both"/>
        <w:rPr>
          <w:rFonts w:cs="David"/>
          <w:sz w:val="24"/>
          <w:rtl/>
        </w:rPr>
      </w:pPr>
      <w:r>
        <w:rPr>
          <w:rFonts w:cs="David"/>
          <w:sz w:val="24"/>
          <w:u w:val="single"/>
          <w:rtl/>
        </w:rPr>
        <w:t>היו"ר יעקב ליצמן:</w:t>
      </w:r>
    </w:p>
    <w:p w:rsidR="00000000" w:rsidRDefault="00C37F13">
      <w:pPr>
        <w:jc w:val="both"/>
        <w:rPr>
          <w:rFonts w:cs="David"/>
          <w:sz w:val="24"/>
          <w:rtl/>
        </w:rPr>
      </w:pPr>
    </w:p>
    <w:p w:rsidR="00000000" w:rsidRDefault="00C37F13">
      <w:pPr>
        <w:jc w:val="both"/>
        <w:rPr>
          <w:rFonts w:cs="David"/>
          <w:sz w:val="24"/>
          <w:rtl/>
        </w:rPr>
      </w:pPr>
      <w:r>
        <w:rPr>
          <w:rFonts w:cs="David"/>
          <w:sz w:val="24"/>
          <w:rtl/>
        </w:rPr>
        <w:tab/>
        <w:t xml:space="preserve"> מי בעד צו תעריף המכס והפטורים ומס קניה על טובין (תיקון מס' 20), התשס"ה-2005?</w:t>
      </w:r>
    </w:p>
    <w:p w:rsidR="00000000" w:rsidRDefault="00C37F13">
      <w:pPr>
        <w:jc w:val="both"/>
        <w:rPr>
          <w:rFonts w:cs="David"/>
          <w:sz w:val="24"/>
          <w:rtl/>
        </w:rPr>
      </w:pPr>
    </w:p>
    <w:p w:rsidR="00000000" w:rsidRDefault="00C37F13">
      <w:pPr>
        <w:jc w:val="both"/>
        <w:rPr>
          <w:rFonts w:cs="David"/>
          <w:sz w:val="24"/>
          <w:rtl/>
        </w:rPr>
      </w:pPr>
    </w:p>
    <w:p w:rsidR="00000000" w:rsidRDefault="00C37F13">
      <w:pPr>
        <w:jc w:val="both"/>
        <w:rPr>
          <w:rFonts w:cs="David"/>
          <w:sz w:val="24"/>
          <w:rtl/>
        </w:rPr>
      </w:pPr>
    </w:p>
    <w:p w:rsidR="00000000" w:rsidRDefault="00C37F13">
      <w:pPr>
        <w:pStyle w:val="2"/>
        <w:jc w:val="center"/>
        <w:rPr>
          <w:rFonts w:cs="David"/>
          <w:sz w:val="24"/>
          <w:rtl/>
        </w:rPr>
      </w:pPr>
      <w:r>
        <w:rPr>
          <w:rFonts w:cs="David"/>
          <w:sz w:val="24"/>
          <w:rtl/>
        </w:rPr>
        <w:t>הצבעה</w:t>
      </w:r>
    </w:p>
    <w:p w:rsidR="00000000" w:rsidRDefault="00C37F13">
      <w:pPr>
        <w:jc w:val="center"/>
        <w:rPr>
          <w:rFonts w:cs="David"/>
          <w:sz w:val="24"/>
          <w:rtl/>
        </w:rPr>
      </w:pPr>
      <w:r>
        <w:rPr>
          <w:rFonts w:cs="David"/>
          <w:sz w:val="24"/>
          <w:rtl/>
        </w:rPr>
        <w:t>בעד- רוב</w:t>
      </w:r>
    </w:p>
    <w:p w:rsidR="00000000" w:rsidRDefault="00C37F13">
      <w:pPr>
        <w:jc w:val="center"/>
        <w:rPr>
          <w:rFonts w:cs="David"/>
          <w:sz w:val="24"/>
          <w:rtl/>
        </w:rPr>
      </w:pPr>
      <w:r>
        <w:rPr>
          <w:rFonts w:cs="David"/>
          <w:sz w:val="24"/>
          <w:rtl/>
        </w:rPr>
        <w:t>נגד: אין</w:t>
      </w:r>
    </w:p>
    <w:p w:rsidR="00000000" w:rsidRDefault="00C37F13">
      <w:pPr>
        <w:jc w:val="center"/>
        <w:rPr>
          <w:rFonts w:cs="David"/>
          <w:sz w:val="24"/>
          <w:rtl/>
        </w:rPr>
      </w:pPr>
      <w:r>
        <w:rPr>
          <w:rFonts w:cs="David"/>
          <w:sz w:val="24"/>
          <w:rtl/>
        </w:rPr>
        <w:t>נמנעים: אין</w:t>
      </w:r>
    </w:p>
    <w:p w:rsidR="00000000" w:rsidRDefault="00C37F13">
      <w:pPr>
        <w:jc w:val="center"/>
        <w:rPr>
          <w:rFonts w:cs="David"/>
          <w:sz w:val="24"/>
          <w:rtl/>
        </w:rPr>
      </w:pPr>
      <w:r>
        <w:rPr>
          <w:rFonts w:cs="David"/>
          <w:sz w:val="24"/>
          <w:rtl/>
        </w:rPr>
        <w:t>תיקון מס' 20 אושר.</w:t>
      </w:r>
    </w:p>
    <w:p w:rsidR="00000000" w:rsidRDefault="00C37F13">
      <w:pPr>
        <w:jc w:val="center"/>
        <w:rPr>
          <w:rFonts w:cs="David"/>
          <w:sz w:val="24"/>
          <w:rtl/>
        </w:rPr>
      </w:pPr>
    </w:p>
    <w:p w:rsidR="00000000" w:rsidRDefault="00C37F13">
      <w:pPr>
        <w:jc w:val="both"/>
        <w:rPr>
          <w:rFonts w:cs="David"/>
          <w:sz w:val="24"/>
          <w:u w:val="single"/>
          <w:rtl/>
        </w:rPr>
      </w:pPr>
      <w:r>
        <w:rPr>
          <w:rFonts w:cs="David"/>
          <w:sz w:val="24"/>
          <w:u w:val="single"/>
          <w:rtl/>
        </w:rPr>
        <w:t>היו"ר יעקב ליצמן:</w:t>
      </w:r>
    </w:p>
    <w:p w:rsidR="00000000" w:rsidRDefault="00C37F13">
      <w:pPr>
        <w:jc w:val="both"/>
        <w:rPr>
          <w:rFonts w:cs="David"/>
          <w:sz w:val="24"/>
          <w:u w:val="single"/>
          <w:rtl/>
        </w:rPr>
      </w:pPr>
    </w:p>
    <w:p w:rsidR="00000000" w:rsidRDefault="00C37F13">
      <w:pPr>
        <w:jc w:val="both"/>
        <w:rPr>
          <w:rFonts w:cs="David"/>
          <w:sz w:val="24"/>
          <w:rtl/>
        </w:rPr>
      </w:pPr>
      <w:r>
        <w:rPr>
          <w:rFonts w:cs="David"/>
          <w:sz w:val="24"/>
          <w:rtl/>
        </w:rPr>
        <w:tab/>
        <w:t>התיקון אושר. תודה רבה.</w:t>
      </w:r>
    </w:p>
    <w:p w:rsidR="00000000" w:rsidRDefault="00C37F13">
      <w:pPr>
        <w:jc w:val="both"/>
        <w:rPr>
          <w:rFonts w:cs="David"/>
          <w:sz w:val="24"/>
          <w:rtl/>
        </w:rPr>
      </w:pPr>
    </w:p>
    <w:p w:rsidR="00000000" w:rsidRDefault="00C37F13">
      <w:pPr>
        <w:jc w:val="both"/>
        <w:rPr>
          <w:rFonts w:cs="David"/>
          <w:sz w:val="24"/>
          <w:rtl/>
        </w:rPr>
      </w:pPr>
    </w:p>
    <w:p w:rsidR="00000000" w:rsidRDefault="00C37F13">
      <w:pPr>
        <w:jc w:val="both"/>
        <w:rPr>
          <w:rFonts w:cs="David"/>
          <w:b/>
          <w:bCs/>
          <w:sz w:val="24"/>
          <w:u w:val="single"/>
          <w:rtl/>
        </w:rPr>
      </w:pPr>
      <w:r>
        <w:rPr>
          <w:rFonts w:cs="David"/>
          <w:b/>
          <w:bCs/>
          <w:sz w:val="24"/>
          <w:u w:val="single"/>
          <w:rtl/>
        </w:rPr>
        <w:t>הישיבה ננעלה.</w:t>
      </w:r>
    </w:p>
    <w:p w:rsidR="00000000" w:rsidRDefault="00C37F13">
      <w:pPr>
        <w:jc w:val="both"/>
        <w:rPr>
          <w:rFonts w:cs="David"/>
          <w:sz w:val="24"/>
          <w:rtl/>
        </w:rPr>
      </w:pPr>
    </w:p>
    <w:sectPr w:rsidR="00000000">
      <w:headerReference w:type="default" r:id="rId7"/>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7F13">
      <w:r>
        <w:separator/>
      </w:r>
    </w:p>
  </w:endnote>
  <w:endnote w:type="continuationSeparator" w:id="0">
    <w:p w:rsidR="00000000" w:rsidRDefault="00C37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7F13">
      <w:r>
        <w:separator/>
      </w:r>
    </w:p>
  </w:footnote>
  <w:footnote w:type="continuationSeparator" w:id="0">
    <w:p w:rsidR="00000000" w:rsidRDefault="00C37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7F1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C37F13">
    <w:pPr>
      <w:pStyle w:val="a3"/>
      <w:ind w:right="360"/>
      <w:rPr>
        <w:rFonts w:cs="David"/>
        <w:sz w:val="24"/>
        <w:rtl/>
      </w:rPr>
    </w:pPr>
    <w:r>
      <w:rPr>
        <w:rFonts w:cs="David"/>
        <w:sz w:val="24"/>
        <w:rtl/>
      </w:rPr>
      <w:t>ועדת הכספים</w:t>
    </w:r>
  </w:p>
  <w:p w:rsidR="00000000" w:rsidRDefault="00C37F13">
    <w:pPr>
      <w:pStyle w:val="a3"/>
      <w:rPr>
        <w:rFonts w:cs="David"/>
        <w:sz w:val="24"/>
        <w:rtl/>
      </w:rPr>
    </w:pPr>
    <w:r>
      <w:rPr>
        <w:rFonts w:cs="David"/>
        <w:sz w:val="24"/>
        <w:rtl/>
      </w:rPr>
      <w:t>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4048DF"/>
    <w:multiLevelType w:val="hybridMultilevel"/>
    <w:tmpl w:val="C48A6A28"/>
    <w:lvl w:ilvl="0" w:tplc="76D65DFA">
      <w:start w:val="1"/>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7F13"/>
    <w:rsid w:val="00C37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F36630-E34B-4D47-88E8-43C24CD6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2">
    <w:name w:val="heading 2"/>
    <w:basedOn w:val="a"/>
    <w:next w:val="a"/>
    <w:link w:val="20"/>
    <w:uiPriority w:val="99"/>
    <w:qFormat/>
    <w:pPr>
      <w:keepNext/>
      <w:jc w:val="both"/>
      <w:outlineLvl w:val="1"/>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6B2AD6-9C4B-449D-B1AF-D1463B7B620E}"/>
</file>

<file path=customXml/itemProps2.xml><?xml version="1.0" encoding="utf-8"?>
<ds:datastoreItem xmlns:ds="http://schemas.openxmlformats.org/officeDocument/2006/customXml" ds:itemID="{A78596A1-FA58-4CB0-A20A-874C48CBEC54}"/>
</file>

<file path=customXml/itemProps3.xml><?xml version="1.0" encoding="utf-8"?>
<ds:datastoreItem xmlns:ds="http://schemas.openxmlformats.org/officeDocument/2006/customXml" ds:itemID="{93FFD302-A400-4353-80E2-9FB746CA3337}"/>
</file>

<file path=docProps/app.xml><?xml version="1.0" encoding="utf-8"?>
<Properties xmlns="http://schemas.openxmlformats.org/officeDocument/2006/extended-properties" xmlns:vt="http://schemas.openxmlformats.org/officeDocument/2006/docPropsVTypes">
  <Template>Normal.dotm</Template>
  <TotalTime>0</TotalTime>
  <Pages>3</Pages>
  <Words>583</Words>
  <Characters>2916</Characters>
  <Application>Microsoft Office Word</Application>
  <DocSecurity>0</DocSecurity>
  <Lines>24</Lines>
  <Paragraphs>6</Paragraphs>
  <ScaleCrop>false</ScaleCrop>
  <Company>knesset</Company>
  <LinksUpToDate>false</LinksUpToDate>
  <CharactersWithSpaces>3493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תעריף המכס והפטורים ומס קניה על טובין (תיקון מס' 18), התשס"ה –2005 (חלקי חילוף לרכב); (בצק שלא מוכן לאכילה, מלפפונים משומרים)</dc:title>
  <dc:subject/>
  <dc:creator>p_tamars</dc:creator>
  <cp:keywords/>
  <dc:description/>
  <cp:lastModifiedBy>אינדה נובומינסקי</cp:lastModifiedBy>
  <cp:revision>2</cp:revision>
  <cp:lastPrinted>2005-06-20T18:03:00Z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100348005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12:00</vt:lpwstr>
  </property>
  <property fmtid="{D5CDD505-2E9C-101B-9397-08002B2CF9AE}" pid="11" name="GetLastModified">
    <vt:lpwstr>21/06/2005 08:39:34</vt:lpwstr>
  </property>
  <property fmtid="{D5CDD505-2E9C-101B-9397-08002B2CF9AE}" pid="12" name="ContentTypeId">
    <vt:lpwstr>0x0101008FCE1D2CB68F9D4CB5270FF169E39A74</vt:lpwstr>
  </property>
  <property fmtid="{D5CDD505-2E9C-101B-9397-08002B2CF9AE}" pid="13" name="SanhedrinItemID">
    <vt:r8>101605</vt:r8>
  </property>
  <property fmtid="{D5CDD505-2E9C-101B-9397-08002B2CF9AE}" pid="14" name="SanhedrinDocumentType">
    <vt:r8>167</vt:r8>
  </property>
</Properties>
</file>