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045E">
      <w:pPr>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3045E">
      <w:pPr>
        <w:rPr>
          <w:rFonts w:cs="David"/>
          <w:b/>
          <w:bCs/>
          <w:sz w:val="24"/>
          <w:rtl/>
        </w:rPr>
      </w:pPr>
      <w:r>
        <w:rPr>
          <w:rFonts w:cs="David"/>
          <w:b/>
          <w:bCs/>
          <w:sz w:val="24"/>
          <w:rtl/>
        </w:rPr>
        <w:t>מושב שלישי</w:t>
      </w:r>
    </w:p>
    <w:p w:rsidR="00000000" w:rsidRDefault="0053045E">
      <w:pPr>
        <w:rPr>
          <w:rFonts w:cs="David"/>
          <w:b/>
          <w:bCs/>
          <w:sz w:val="24"/>
          <w:rtl/>
        </w:rPr>
      </w:pPr>
    </w:p>
    <w:p w:rsidR="00000000" w:rsidRDefault="0053045E">
      <w:pPr>
        <w:rPr>
          <w:rFonts w:cs="David"/>
          <w:b/>
          <w:bCs/>
          <w:sz w:val="24"/>
          <w:rtl/>
        </w:rPr>
      </w:pPr>
    </w:p>
    <w:p w:rsidR="00000000" w:rsidRDefault="0053045E">
      <w:pPr>
        <w:rPr>
          <w:rFonts w:cs="David"/>
          <w:b/>
          <w:bCs/>
          <w:sz w:val="24"/>
          <w:rtl/>
        </w:rPr>
      </w:pPr>
    </w:p>
    <w:p w:rsidR="00000000" w:rsidRDefault="0053045E">
      <w:pPr>
        <w:rPr>
          <w:rFonts w:cs="David"/>
          <w:b/>
          <w:bCs/>
          <w:sz w:val="24"/>
          <w:rtl/>
        </w:rPr>
      </w:pPr>
    </w:p>
    <w:p w:rsidR="00000000" w:rsidRDefault="0053045E">
      <w:pPr>
        <w:pStyle w:val="1"/>
        <w:rPr>
          <w:rFonts w:cs="David"/>
          <w:sz w:val="24"/>
          <w:rtl/>
        </w:rPr>
      </w:pPr>
      <w:r>
        <w:rPr>
          <w:rFonts w:cs="David"/>
          <w:sz w:val="24"/>
          <w:rtl/>
        </w:rPr>
        <w:t>פרוטוקול</w:t>
      </w:r>
      <w:r>
        <w:rPr>
          <w:rFonts w:cs="David"/>
          <w:sz w:val="24"/>
          <w:rtl/>
        </w:rPr>
        <w:t xml:space="preserve"> מס'</w:t>
      </w:r>
    </w:p>
    <w:p w:rsidR="00000000" w:rsidRDefault="0053045E">
      <w:pPr>
        <w:jc w:val="center"/>
        <w:rPr>
          <w:rFonts w:cs="David"/>
          <w:b/>
          <w:bCs/>
          <w:sz w:val="24"/>
          <w:rtl/>
        </w:rPr>
      </w:pPr>
      <w:r>
        <w:rPr>
          <w:rFonts w:cs="David"/>
          <w:b/>
          <w:bCs/>
          <w:sz w:val="24"/>
          <w:rtl/>
        </w:rPr>
        <w:t>מישיבת ועדת הכספים</w:t>
      </w:r>
    </w:p>
    <w:p w:rsidR="00000000" w:rsidRDefault="0053045E">
      <w:pPr>
        <w:pStyle w:val="8"/>
        <w:rPr>
          <w:rFonts w:cs="David"/>
          <w:sz w:val="24"/>
          <w:rtl/>
        </w:rPr>
      </w:pPr>
      <w:r>
        <w:rPr>
          <w:rFonts w:cs="David"/>
          <w:sz w:val="24"/>
          <w:rtl/>
        </w:rPr>
        <w:t>יום שני, י"ח בתמוז התשס"ה (25 ביולי 2005), שעה 13:00</w:t>
      </w:r>
    </w:p>
    <w:p w:rsidR="00000000" w:rsidRDefault="0053045E">
      <w:pPr>
        <w:pStyle w:val="7"/>
        <w:rPr>
          <w:rFonts w:cs="David"/>
          <w:sz w:val="24"/>
          <w:rtl/>
        </w:rPr>
      </w:pPr>
    </w:p>
    <w:p w:rsidR="00000000" w:rsidRDefault="0053045E">
      <w:pPr>
        <w:rPr>
          <w:rFonts w:cs="David"/>
          <w:b/>
          <w:bCs/>
          <w:sz w:val="24"/>
          <w:rtl/>
        </w:rPr>
      </w:pPr>
    </w:p>
    <w:p w:rsidR="00000000" w:rsidRDefault="0053045E">
      <w:pPr>
        <w:tabs>
          <w:tab w:val="left" w:pos="1221"/>
        </w:tabs>
        <w:rPr>
          <w:rFonts w:cs="David"/>
          <w:b/>
          <w:bCs/>
          <w:sz w:val="24"/>
          <w:u w:val="single"/>
          <w:rtl/>
        </w:rPr>
      </w:pPr>
    </w:p>
    <w:p w:rsidR="00000000" w:rsidRDefault="0053045E">
      <w:pPr>
        <w:tabs>
          <w:tab w:val="left" w:pos="1221"/>
        </w:tabs>
        <w:rPr>
          <w:rFonts w:cs="David"/>
          <w:sz w:val="24"/>
          <w:rtl/>
        </w:rPr>
      </w:pPr>
      <w:r>
        <w:rPr>
          <w:rFonts w:cs="David"/>
          <w:b/>
          <w:bCs/>
          <w:sz w:val="24"/>
          <w:u w:val="single"/>
          <w:rtl/>
        </w:rPr>
        <w:t>סדר היום</w:t>
      </w:r>
      <w:r>
        <w:rPr>
          <w:rFonts w:cs="David"/>
          <w:sz w:val="24"/>
          <w:rtl/>
        </w:rPr>
        <w:t xml:space="preserve">: צו תעריף המכס והפטורים ומס קניה על טובין (תיקון מס' 23), התשס"ה-2005. </w:t>
      </w:r>
    </w:p>
    <w:p w:rsidR="00000000" w:rsidRDefault="0053045E">
      <w:pPr>
        <w:tabs>
          <w:tab w:val="left" w:pos="1221"/>
        </w:tabs>
        <w:rPr>
          <w:rFonts w:cs="David"/>
          <w:b/>
          <w:bCs/>
          <w:sz w:val="24"/>
          <w:rtl/>
        </w:rPr>
      </w:pPr>
      <w:r>
        <w:rPr>
          <w:rFonts w:cs="David"/>
          <w:sz w:val="24"/>
          <w:rtl/>
        </w:rPr>
        <w:t xml:space="preserve">                   (תות-שדה). </w:t>
      </w:r>
    </w:p>
    <w:p w:rsidR="00000000" w:rsidRDefault="0053045E">
      <w:pPr>
        <w:rPr>
          <w:rFonts w:cs="David"/>
          <w:b/>
          <w:bCs/>
          <w:sz w:val="24"/>
          <w:rtl/>
        </w:rPr>
      </w:pPr>
    </w:p>
    <w:p w:rsidR="00000000" w:rsidRDefault="0053045E">
      <w:pPr>
        <w:rPr>
          <w:rFonts w:cs="David"/>
          <w:sz w:val="24"/>
          <w:rtl/>
        </w:rPr>
      </w:pPr>
    </w:p>
    <w:p w:rsidR="00000000" w:rsidRDefault="0053045E">
      <w:pPr>
        <w:rPr>
          <w:rFonts w:cs="David"/>
          <w:sz w:val="24"/>
          <w:rtl/>
        </w:rPr>
      </w:pPr>
    </w:p>
    <w:p w:rsidR="00000000" w:rsidRDefault="0053045E">
      <w:pPr>
        <w:rPr>
          <w:rFonts w:cs="David"/>
          <w:b/>
          <w:bCs/>
          <w:sz w:val="24"/>
          <w:u w:val="single"/>
          <w:rtl/>
        </w:rPr>
      </w:pPr>
      <w:r>
        <w:rPr>
          <w:rFonts w:cs="David"/>
          <w:b/>
          <w:bCs/>
          <w:sz w:val="24"/>
          <w:u w:val="single"/>
          <w:rtl/>
        </w:rPr>
        <w:t>נכחו</w:t>
      </w:r>
      <w:r>
        <w:rPr>
          <w:rFonts w:cs="David"/>
          <w:sz w:val="24"/>
          <w:rtl/>
        </w:rPr>
        <w:t>:</w:t>
      </w:r>
    </w:p>
    <w:p w:rsidR="00000000" w:rsidRDefault="0053045E">
      <w:pPr>
        <w:rPr>
          <w:rFonts w:cs="David"/>
          <w:sz w:val="24"/>
          <w:rtl/>
        </w:rPr>
      </w:pPr>
    </w:p>
    <w:p w:rsidR="00000000" w:rsidRDefault="0053045E">
      <w:pPr>
        <w:tabs>
          <w:tab w:val="left" w:pos="1788"/>
        </w:tabs>
        <w:rPr>
          <w:rFonts w:cs="David"/>
          <w:sz w:val="24"/>
          <w:rtl/>
        </w:rPr>
      </w:pPr>
      <w:r>
        <w:rPr>
          <w:rFonts w:cs="David"/>
          <w:b/>
          <w:bCs/>
          <w:sz w:val="24"/>
          <w:u w:val="single"/>
          <w:rtl/>
        </w:rPr>
        <w:t>חברי הוועדה</w:t>
      </w:r>
      <w:r>
        <w:rPr>
          <w:rFonts w:cs="David"/>
          <w:sz w:val="24"/>
          <w:rtl/>
        </w:rPr>
        <w:t>:</w:t>
      </w:r>
    </w:p>
    <w:p w:rsidR="00000000" w:rsidRDefault="0053045E">
      <w:pPr>
        <w:rPr>
          <w:rFonts w:cs="David"/>
          <w:sz w:val="24"/>
          <w:rtl/>
        </w:rPr>
      </w:pPr>
    </w:p>
    <w:p w:rsidR="00000000" w:rsidRDefault="0053045E">
      <w:pPr>
        <w:rPr>
          <w:rFonts w:cs="David"/>
          <w:sz w:val="24"/>
          <w:rtl/>
        </w:rPr>
      </w:pPr>
      <w:r>
        <w:rPr>
          <w:rFonts w:cs="David"/>
          <w:sz w:val="24"/>
          <w:rtl/>
        </w:rPr>
        <w:t>היו"ר יעקב ליצמן</w:t>
      </w:r>
    </w:p>
    <w:p w:rsidR="00000000" w:rsidRDefault="0053045E">
      <w:pPr>
        <w:rPr>
          <w:rFonts w:cs="David"/>
          <w:sz w:val="24"/>
          <w:rtl/>
        </w:rPr>
      </w:pPr>
      <w:r>
        <w:rPr>
          <w:rFonts w:cs="David"/>
          <w:sz w:val="24"/>
          <w:rtl/>
        </w:rPr>
        <w:t>חיים אורון</w:t>
      </w:r>
    </w:p>
    <w:p w:rsidR="00000000" w:rsidRDefault="0053045E">
      <w:pPr>
        <w:rPr>
          <w:rFonts w:cs="David"/>
          <w:sz w:val="24"/>
          <w:rtl/>
        </w:rPr>
      </w:pPr>
      <w:r>
        <w:rPr>
          <w:rFonts w:cs="David"/>
          <w:sz w:val="24"/>
          <w:rtl/>
        </w:rPr>
        <w:t>בנימין אלון</w:t>
      </w:r>
    </w:p>
    <w:p w:rsidR="00000000" w:rsidRDefault="0053045E">
      <w:pPr>
        <w:rPr>
          <w:rFonts w:cs="David"/>
          <w:sz w:val="24"/>
          <w:rtl/>
        </w:rPr>
      </w:pPr>
      <w:r>
        <w:rPr>
          <w:rFonts w:cs="David"/>
          <w:sz w:val="24"/>
          <w:rtl/>
        </w:rPr>
        <w:t>אברהם בייגה שוחט</w:t>
      </w:r>
    </w:p>
    <w:p w:rsidR="00000000" w:rsidRDefault="0053045E">
      <w:pPr>
        <w:rPr>
          <w:rFonts w:cs="David"/>
          <w:sz w:val="24"/>
          <w:rtl/>
        </w:rPr>
      </w:pPr>
      <w:r>
        <w:rPr>
          <w:rFonts w:cs="David"/>
          <w:sz w:val="24"/>
          <w:rtl/>
        </w:rPr>
        <w:t>נסים דהן</w:t>
      </w:r>
    </w:p>
    <w:p w:rsidR="00000000" w:rsidRDefault="0053045E">
      <w:pPr>
        <w:rPr>
          <w:rFonts w:cs="David"/>
          <w:sz w:val="24"/>
          <w:rtl/>
        </w:rPr>
      </w:pPr>
      <w:r>
        <w:rPr>
          <w:rFonts w:cs="David"/>
          <w:sz w:val="24"/>
          <w:rtl/>
        </w:rPr>
        <w:t>יצחק כהן</w:t>
      </w:r>
    </w:p>
    <w:p w:rsidR="00000000" w:rsidRDefault="0053045E">
      <w:pPr>
        <w:rPr>
          <w:rFonts w:cs="David"/>
          <w:sz w:val="24"/>
          <w:rtl/>
        </w:rPr>
      </w:pPr>
      <w:r>
        <w:rPr>
          <w:rFonts w:cs="David"/>
          <w:sz w:val="24"/>
          <w:rtl/>
        </w:rPr>
        <w:t>ניסן סלומינסקי</w:t>
      </w:r>
    </w:p>
    <w:p w:rsidR="00000000" w:rsidRDefault="0053045E">
      <w:pPr>
        <w:rPr>
          <w:rFonts w:cs="David"/>
          <w:sz w:val="24"/>
          <w:rtl/>
        </w:rPr>
      </w:pPr>
      <w:r>
        <w:rPr>
          <w:rFonts w:cs="David"/>
          <w:sz w:val="24"/>
          <w:rtl/>
        </w:rPr>
        <w:t>איוב קרא</w:t>
      </w:r>
    </w:p>
    <w:p w:rsidR="00000000" w:rsidRDefault="0053045E">
      <w:pPr>
        <w:rPr>
          <w:rFonts w:cs="David"/>
          <w:sz w:val="24"/>
          <w:rtl/>
        </w:rPr>
      </w:pPr>
      <w:r>
        <w:rPr>
          <w:rFonts w:cs="David"/>
          <w:sz w:val="24"/>
          <w:rtl/>
        </w:rPr>
        <w:t>ג'מאל זחאלקה</w:t>
      </w:r>
    </w:p>
    <w:p w:rsidR="00000000" w:rsidRDefault="0053045E">
      <w:pPr>
        <w:rPr>
          <w:rFonts w:cs="David"/>
          <w:sz w:val="24"/>
          <w:rtl/>
        </w:rPr>
      </w:pPr>
    </w:p>
    <w:p w:rsidR="00000000" w:rsidRDefault="0053045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3045E">
      <w:pPr>
        <w:rPr>
          <w:rFonts w:cs="David"/>
          <w:sz w:val="24"/>
          <w:rtl/>
        </w:rPr>
      </w:pPr>
    </w:p>
    <w:p w:rsidR="00000000" w:rsidRDefault="0053045E">
      <w:pPr>
        <w:rPr>
          <w:rFonts w:cs="David"/>
          <w:sz w:val="24"/>
          <w:rtl/>
        </w:rPr>
      </w:pPr>
      <w:r>
        <w:rPr>
          <w:rFonts w:cs="David"/>
          <w:sz w:val="24"/>
          <w:rtl/>
        </w:rPr>
        <w:t>רביב סובר</w:t>
      </w:r>
      <w:r>
        <w:rPr>
          <w:rFonts w:cs="David"/>
          <w:sz w:val="24"/>
          <w:rtl/>
        </w:rPr>
        <w:tab/>
      </w:r>
      <w:r>
        <w:rPr>
          <w:rFonts w:cs="David"/>
          <w:sz w:val="24"/>
          <w:rtl/>
        </w:rPr>
        <w:tab/>
        <w:t>- משרד האוצר</w:t>
      </w:r>
    </w:p>
    <w:p w:rsidR="00000000" w:rsidRDefault="0053045E">
      <w:pPr>
        <w:rPr>
          <w:rFonts w:cs="David"/>
          <w:sz w:val="24"/>
          <w:rtl/>
        </w:rPr>
      </w:pPr>
      <w:r>
        <w:rPr>
          <w:rFonts w:cs="David"/>
          <w:sz w:val="24"/>
          <w:rtl/>
        </w:rPr>
        <w:t>שירלי אביבי</w:t>
      </w:r>
      <w:r>
        <w:rPr>
          <w:rFonts w:cs="David"/>
          <w:sz w:val="24"/>
          <w:rtl/>
        </w:rPr>
        <w:tab/>
      </w:r>
      <w:r>
        <w:rPr>
          <w:rFonts w:cs="David"/>
          <w:sz w:val="24"/>
          <w:rtl/>
        </w:rPr>
        <w:tab/>
        <w:t>- אגף המסים, משרד האוצר</w:t>
      </w:r>
    </w:p>
    <w:p w:rsidR="00000000" w:rsidRDefault="0053045E">
      <w:pPr>
        <w:rPr>
          <w:rFonts w:cs="David"/>
          <w:sz w:val="24"/>
          <w:rtl/>
        </w:rPr>
      </w:pPr>
      <w:r>
        <w:rPr>
          <w:rFonts w:cs="David"/>
          <w:sz w:val="24"/>
          <w:rtl/>
        </w:rPr>
        <w:t xml:space="preserve">אחמד יאסין </w:t>
      </w:r>
      <w:r>
        <w:rPr>
          <w:rFonts w:cs="David"/>
          <w:sz w:val="24"/>
          <w:rtl/>
        </w:rPr>
        <w:tab/>
      </w:r>
      <w:r>
        <w:rPr>
          <w:rFonts w:cs="David"/>
          <w:sz w:val="24"/>
          <w:rtl/>
        </w:rPr>
        <w:tab/>
        <w:t>- עמותת החקלאים הערביים</w:t>
      </w:r>
    </w:p>
    <w:p w:rsidR="00000000" w:rsidRDefault="0053045E">
      <w:pPr>
        <w:rPr>
          <w:rFonts w:cs="David"/>
          <w:sz w:val="24"/>
          <w:rtl/>
        </w:rPr>
      </w:pPr>
      <w:r>
        <w:rPr>
          <w:rFonts w:cs="David"/>
          <w:sz w:val="24"/>
          <w:rtl/>
        </w:rPr>
        <w:t>פיהאמי כיתאני</w:t>
      </w:r>
      <w:r>
        <w:rPr>
          <w:rFonts w:cs="David"/>
          <w:sz w:val="24"/>
          <w:rtl/>
        </w:rPr>
        <w:tab/>
        <w:t>- המרכז לפיתוח קהילתי</w:t>
      </w:r>
    </w:p>
    <w:p w:rsidR="00000000" w:rsidRDefault="0053045E">
      <w:pPr>
        <w:rPr>
          <w:rFonts w:cs="David"/>
          <w:sz w:val="24"/>
          <w:rtl/>
        </w:rPr>
      </w:pPr>
      <w:r>
        <w:rPr>
          <w:rFonts w:cs="David"/>
          <w:sz w:val="24"/>
          <w:rtl/>
        </w:rPr>
        <w:t>צביקה כהן</w:t>
      </w:r>
      <w:r>
        <w:rPr>
          <w:rFonts w:cs="David"/>
          <w:sz w:val="24"/>
          <w:rtl/>
        </w:rPr>
        <w:tab/>
      </w:r>
      <w:r>
        <w:rPr>
          <w:rFonts w:cs="David"/>
          <w:sz w:val="24"/>
          <w:rtl/>
        </w:rPr>
        <w:tab/>
        <w:t>- מנהל מחלקת יבוא, משרד החקל</w:t>
      </w:r>
      <w:r>
        <w:rPr>
          <w:rFonts w:cs="David"/>
          <w:sz w:val="24"/>
          <w:rtl/>
        </w:rPr>
        <w:t>אות</w:t>
      </w:r>
    </w:p>
    <w:p w:rsidR="00000000" w:rsidRDefault="0053045E">
      <w:pPr>
        <w:rPr>
          <w:rFonts w:cs="David"/>
          <w:sz w:val="24"/>
          <w:rtl/>
        </w:rPr>
      </w:pPr>
    </w:p>
    <w:p w:rsidR="00000000" w:rsidRDefault="0053045E">
      <w:pPr>
        <w:rPr>
          <w:rFonts w:cs="David"/>
          <w:sz w:val="24"/>
          <w:rtl/>
        </w:rPr>
      </w:pPr>
    </w:p>
    <w:p w:rsidR="00000000" w:rsidRDefault="0053045E">
      <w:pPr>
        <w:rPr>
          <w:rFonts w:cs="David"/>
          <w:sz w:val="24"/>
          <w:rtl/>
        </w:rPr>
      </w:pPr>
    </w:p>
    <w:p w:rsidR="00000000" w:rsidRDefault="0053045E">
      <w:pPr>
        <w:rPr>
          <w:rFonts w:cs="David"/>
          <w:sz w:val="24"/>
          <w:rtl/>
        </w:rPr>
      </w:pPr>
    </w:p>
    <w:p w:rsidR="00000000" w:rsidRDefault="0053045E">
      <w:pPr>
        <w:rPr>
          <w:rFonts w:cs="David"/>
          <w:sz w:val="24"/>
          <w:rtl/>
        </w:rPr>
      </w:pPr>
    </w:p>
    <w:p w:rsidR="00000000" w:rsidRDefault="0053045E">
      <w:pPr>
        <w:rPr>
          <w:rFonts w:cs="David"/>
          <w:sz w:val="24"/>
          <w:rtl/>
        </w:rPr>
      </w:pPr>
    </w:p>
    <w:p w:rsidR="00000000" w:rsidRDefault="0053045E">
      <w:pPr>
        <w:tabs>
          <w:tab w:val="left" w:pos="1930"/>
        </w:tabs>
        <w:rPr>
          <w:rFonts w:cs="David"/>
          <w:sz w:val="24"/>
          <w:rtl/>
        </w:rPr>
      </w:pPr>
    </w:p>
    <w:p w:rsidR="00000000" w:rsidRDefault="0053045E">
      <w:pPr>
        <w:rPr>
          <w:rFonts w:cs="David"/>
          <w:sz w:val="24"/>
          <w:rtl/>
        </w:rPr>
      </w:pPr>
    </w:p>
    <w:p w:rsidR="00000000" w:rsidRDefault="0053045E">
      <w:pPr>
        <w:rPr>
          <w:rFonts w:cs="David"/>
          <w:sz w:val="24"/>
          <w:rtl/>
        </w:rPr>
      </w:pPr>
    </w:p>
    <w:p w:rsidR="00000000" w:rsidRDefault="0053045E">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53045E">
      <w:pPr>
        <w:rPr>
          <w:rFonts w:cs="David"/>
          <w:sz w:val="24"/>
          <w:rtl/>
        </w:rPr>
      </w:pPr>
    </w:p>
    <w:p w:rsidR="00000000" w:rsidRDefault="0053045E">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53045E">
      <w:pPr>
        <w:rPr>
          <w:rFonts w:cs="David"/>
          <w:b/>
          <w:bCs/>
          <w:sz w:val="24"/>
          <w:rtl/>
        </w:rPr>
      </w:pPr>
    </w:p>
    <w:p w:rsidR="00000000" w:rsidRDefault="0053045E">
      <w:pPr>
        <w:jc w:val="center"/>
        <w:rPr>
          <w:rFonts w:cs="David"/>
          <w:b/>
          <w:bCs/>
          <w:sz w:val="24"/>
          <w:u w:val="single"/>
          <w:rtl/>
        </w:rPr>
      </w:pPr>
    </w:p>
    <w:p w:rsidR="00000000" w:rsidRDefault="0053045E">
      <w:pPr>
        <w:jc w:val="center"/>
        <w:rPr>
          <w:rFonts w:cs="David"/>
          <w:b/>
          <w:bCs/>
          <w:sz w:val="24"/>
          <w:u w:val="single"/>
          <w:rtl/>
        </w:rPr>
      </w:pPr>
    </w:p>
    <w:p w:rsidR="00000000" w:rsidRDefault="0053045E">
      <w:pPr>
        <w:jc w:val="center"/>
        <w:rPr>
          <w:rFonts w:cs="David"/>
          <w:b/>
          <w:bCs/>
          <w:sz w:val="24"/>
          <w:u w:val="single"/>
          <w:rtl/>
        </w:rPr>
      </w:pPr>
      <w:r>
        <w:rPr>
          <w:rFonts w:cs="David"/>
          <w:b/>
          <w:bCs/>
          <w:sz w:val="24"/>
          <w:u w:val="single"/>
          <w:rtl/>
        </w:rPr>
        <w:br w:type="page"/>
      </w:r>
    </w:p>
    <w:p w:rsidR="00000000" w:rsidRDefault="0053045E">
      <w:pPr>
        <w:jc w:val="center"/>
        <w:rPr>
          <w:rFonts w:cs="David"/>
          <w:b/>
          <w:bCs/>
          <w:sz w:val="24"/>
          <w:u w:val="single"/>
          <w:rtl/>
        </w:rPr>
      </w:pPr>
    </w:p>
    <w:p w:rsidR="00000000" w:rsidRDefault="0053045E">
      <w:pPr>
        <w:jc w:val="center"/>
        <w:rPr>
          <w:rFonts w:cs="David"/>
          <w:b/>
          <w:bCs/>
          <w:sz w:val="24"/>
          <w:u w:val="single"/>
          <w:rtl/>
        </w:rPr>
      </w:pPr>
      <w:r>
        <w:rPr>
          <w:rFonts w:cs="David"/>
          <w:b/>
          <w:bCs/>
          <w:sz w:val="24"/>
          <w:u w:val="single"/>
          <w:rtl/>
        </w:rPr>
        <w:t xml:space="preserve">צו תעריף המכס והפטורים ומס קניה על טובין (תיקון מס' 23), התשס"ה-2005. </w:t>
      </w:r>
    </w:p>
    <w:p w:rsidR="00000000" w:rsidRDefault="0053045E">
      <w:pPr>
        <w:rPr>
          <w:rFonts w:cs="David"/>
          <w:sz w:val="24"/>
          <w:rtl/>
        </w:rPr>
      </w:pPr>
    </w:p>
    <w:p w:rsidR="00000000" w:rsidRDefault="0053045E">
      <w:pPr>
        <w:rPr>
          <w:rFonts w:cs="David"/>
          <w:sz w:val="24"/>
          <w:rtl/>
        </w:rPr>
      </w:pPr>
    </w:p>
    <w:p w:rsidR="00000000" w:rsidRDefault="0053045E">
      <w:pPr>
        <w:rPr>
          <w:rFonts w:cs="David"/>
          <w:sz w:val="24"/>
          <w:rtl/>
        </w:rPr>
      </w:pPr>
      <w:r>
        <w:rPr>
          <w:rFonts w:cs="David"/>
          <w:sz w:val="24"/>
          <w:u w:val="single"/>
          <w:rtl/>
        </w:rPr>
        <w:t>היו"ר יעקב ליצמן:</w:t>
      </w:r>
    </w:p>
    <w:p w:rsidR="00000000" w:rsidRDefault="0053045E">
      <w:pPr>
        <w:rPr>
          <w:rFonts w:cs="David"/>
          <w:b/>
          <w:bCs/>
          <w:sz w:val="24"/>
          <w:rtl/>
        </w:rPr>
      </w:pPr>
    </w:p>
    <w:p w:rsidR="00000000" w:rsidRDefault="0053045E">
      <w:pPr>
        <w:pStyle w:val="a8"/>
        <w:rPr>
          <w:rFonts w:cs="David"/>
          <w:sz w:val="24"/>
          <w:rtl/>
        </w:rPr>
      </w:pPr>
      <w:r>
        <w:rPr>
          <w:rFonts w:cs="David"/>
          <w:sz w:val="24"/>
          <w:rtl/>
        </w:rPr>
        <w:tab/>
        <w:t xml:space="preserve">רבותיי, הסעיף הבא: צו תעריף המכס והפטורים ומס קניה על טובין (תיקון מס' 23), התשס"ה-2005.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שירלי אבי</w:t>
      </w:r>
      <w:r>
        <w:rPr>
          <w:rFonts w:cs="David"/>
          <w:sz w:val="24"/>
          <w:u w:val="single"/>
          <w:rtl/>
        </w:rPr>
        <w:t>בי:</w:t>
      </w:r>
    </w:p>
    <w:p w:rsidR="00000000" w:rsidRDefault="0053045E">
      <w:pPr>
        <w:jc w:val="both"/>
        <w:rPr>
          <w:rFonts w:cs="David"/>
          <w:sz w:val="24"/>
          <w:rtl/>
        </w:rPr>
      </w:pPr>
    </w:p>
    <w:p w:rsidR="00000000" w:rsidRDefault="0053045E">
      <w:pPr>
        <w:jc w:val="both"/>
        <w:rPr>
          <w:rFonts w:cs="David"/>
          <w:sz w:val="24"/>
          <w:rtl/>
        </w:rPr>
      </w:pPr>
      <w:r>
        <w:rPr>
          <w:rFonts w:cs="David"/>
          <w:sz w:val="24"/>
          <w:rtl/>
        </w:rPr>
        <w:tab/>
        <w:t>בספטמבר 2004 הנהגנו רפורמה בחקלאות לפיה הנהגנו גם מס על תות-שדה. נקבע מס של 1.5 שקלים. במהלך הרפורמה נפלה טעות ולמחית תות שדה שמסופקת במקום אחר, נתנו בטעות פטור. יצא שהחקלאים בארץ שמוכרים את תות השדה לתעשייה מקומית נפגעו. יחד עם זה, יש עוד פרט של מיצ</w:t>
      </w:r>
      <w:r>
        <w:rPr>
          <w:rFonts w:cs="David"/>
          <w:sz w:val="24"/>
          <w:rtl/>
        </w:rPr>
        <w:t xml:space="preserve">ים לתות שדה, שגם שם נתנו פטור, כל זה היה בטעות. הצו שמובא לכאן היום מתקן את הטעות וקובע, שעל מחית של תות שדה - - -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נסים דהן:</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זה רטרואקטיבי?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שירלי אביבי:</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לא.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נסים דהן:</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בכמה חודשים מדובר?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חיים אורון:</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כמה חודשים היה פנצ'ר? </w:t>
      </w:r>
    </w:p>
    <w:p w:rsidR="00000000" w:rsidRDefault="0053045E">
      <w:pPr>
        <w:jc w:val="both"/>
        <w:rPr>
          <w:rFonts w:cs="David"/>
          <w:sz w:val="24"/>
          <w:rtl/>
        </w:rPr>
      </w:pPr>
    </w:p>
    <w:p w:rsidR="00000000" w:rsidRDefault="0053045E">
      <w:pPr>
        <w:jc w:val="both"/>
        <w:rPr>
          <w:rFonts w:cs="Miriam"/>
          <w:sz w:val="24"/>
          <w:rtl/>
        </w:rPr>
      </w:pPr>
      <w:r>
        <w:rPr>
          <w:rFonts w:cs="David"/>
          <w:sz w:val="24"/>
          <w:u w:val="single"/>
          <w:rtl/>
        </w:rPr>
        <w:t>היו"ר יעקב ליצמן:</w:t>
      </w:r>
    </w:p>
    <w:p w:rsidR="00000000" w:rsidRDefault="0053045E">
      <w:pPr>
        <w:rPr>
          <w:rFonts w:cs="Miriam"/>
          <w:sz w:val="24"/>
          <w:rtl/>
        </w:rPr>
      </w:pPr>
    </w:p>
    <w:p w:rsidR="00000000" w:rsidRDefault="0053045E">
      <w:pPr>
        <w:jc w:val="both"/>
        <w:rPr>
          <w:rFonts w:cs="David"/>
          <w:sz w:val="24"/>
          <w:rtl/>
        </w:rPr>
      </w:pPr>
      <w:r>
        <w:rPr>
          <w:rFonts w:cs="David"/>
          <w:sz w:val="24"/>
          <w:rtl/>
        </w:rPr>
        <w:tab/>
        <w:t xml:space="preserve">חמישה חודשים.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שירלי אביבי:</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במהלך הזמן הזה היה ייבוא - - - </w:t>
      </w:r>
    </w:p>
    <w:p w:rsidR="00000000" w:rsidRDefault="0053045E">
      <w:pPr>
        <w:jc w:val="both"/>
        <w:rPr>
          <w:rFonts w:cs="David"/>
          <w:sz w:val="24"/>
          <w:rtl/>
        </w:rPr>
      </w:pPr>
    </w:p>
    <w:p w:rsidR="00000000" w:rsidRDefault="0053045E">
      <w:pPr>
        <w:rPr>
          <w:rFonts w:cs="David"/>
          <w:sz w:val="24"/>
          <w:u w:val="single"/>
          <w:rtl/>
        </w:rPr>
      </w:pPr>
      <w:r>
        <w:rPr>
          <w:rFonts w:cs="David"/>
          <w:sz w:val="24"/>
          <w:u w:val="single"/>
          <w:rtl/>
        </w:rPr>
        <w:t>יצחק כהן:</w:t>
      </w:r>
    </w:p>
    <w:p w:rsidR="00000000" w:rsidRDefault="0053045E">
      <w:pPr>
        <w:rPr>
          <w:rFonts w:cs="David"/>
          <w:sz w:val="24"/>
          <w:u w:val="single"/>
          <w:rtl/>
        </w:rPr>
      </w:pPr>
    </w:p>
    <w:p w:rsidR="00000000" w:rsidRDefault="0053045E">
      <w:pPr>
        <w:jc w:val="both"/>
        <w:rPr>
          <w:rFonts w:cs="David"/>
          <w:sz w:val="24"/>
          <w:rtl/>
        </w:rPr>
      </w:pPr>
      <w:r>
        <w:rPr>
          <w:rFonts w:cs="David"/>
          <w:sz w:val="24"/>
          <w:rtl/>
        </w:rPr>
        <w:tab/>
        <w:t xml:space="preserve"> זה כולל ריבות?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שירלי אביבי:</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לא.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חיים אורון:</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הצו מקובל עליכם?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ג'מאל זחאלקה:</w:t>
      </w:r>
    </w:p>
    <w:p w:rsidR="00000000" w:rsidRDefault="0053045E">
      <w:pPr>
        <w:jc w:val="both"/>
        <w:rPr>
          <w:rFonts w:cs="David"/>
          <w:sz w:val="24"/>
          <w:rtl/>
        </w:rPr>
      </w:pPr>
    </w:p>
    <w:p w:rsidR="00000000" w:rsidRDefault="0053045E">
      <w:pPr>
        <w:jc w:val="both"/>
        <w:rPr>
          <w:rFonts w:cs="David"/>
          <w:sz w:val="24"/>
          <w:rtl/>
        </w:rPr>
      </w:pPr>
      <w:r>
        <w:rPr>
          <w:rFonts w:cs="David"/>
          <w:sz w:val="24"/>
          <w:rtl/>
        </w:rPr>
        <w:lastRenderedPageBreak/>
        <w:tab/>
        <w:t>פנו אליי, יש לי מכתבים ממשרד האוצר ומשרד החקלאות שהם רוצים את המכס הנ"ל. בינתיים, ביקרתי ב</w:t>
      </w:r>
      <w:r>
        <w:rPr>
          <w:rFonts w:cs="David"/>
          <w:sz w:val="24"/>
          <w:rtl/>
        </w:rPr>
        <w:t xml:space="preserve">שדות אצל החקלאים, יושב כאן חקלאי בשם אחמד יאסין, שהפסיד 100 אלף שקל.  יושבים כאן חקלאים מקדימה ומהנגב, השנה הם לא קטפו את תות השדה לתעשייה.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היו"ר יעקב ליצמן:</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אבל אתה תומך בצו.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ג'מאל זחאלקה:</w:t>
      </w:r>
    </w:p>
    <w:p w:rsidR="00000000" w:rsidRDefault="0053045E">
      <w:pPr>
        <w:jc w:val="both"/>
        <w:rPr>
          <w:rFonts w:cs="David"/>
          <w:sz w:val="24"/>
          <w:rtl/>
        </w:rPr>
      </w:pPr>
    </w:p>
    <w:p w:rsidR="00000000" w:rsidRDefault="0053045E">
      <w:pPr>
        <w:jc w:val="both"/>
        <w:rPr>
          <w:rFonts w:cs="David"/>
          <w:sz w:val="24"/>
          <w:rtl/>
        </w:rPr>
      </w:pPr>
      <w:r>
        <w:rPr>
          <w:rFonts w:cs="David"/>
          <w:sz w:val="24"/>
          <w:rtl/>
        </w:rPr>
        <w:tab/>
        <w:t>אני תומך בזה.  אדוני היושב ראש, אני אומר לך שהנושא יחזור ל</w:t>
      </w:r>
      <w:r>
        <w:rPr>
          <w:rFonts w:cs="David"/>
          <w:sz w:val="24"/>
          <w:rtl/>
        </w:rPr>
        <w:t xml:space="preserve">שולחן הוועדה כי עכשיו משתמשים בפטנט, הוסיפו סוכר למוצר שמייבאים מסין, כאילו שזה מוצר חדש.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שירלי אביבי:</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גם על זה אנחנו עובדים בימים אלה. </w:t>
      </w:r>
    </w:p>
    <w:p w:rsidR="00000000" w:rsidRDefault="0053045E">
      <w:pPr>
        <w:jc w:val="both"/>
        <w:rPr>
          <w:rFonts w:cs="David"/>
          <w:sz w:val="24"/>
          <w:rtl/>
        </w:rPr>
      </w:pPr>
    </w:p>
    <w:p w:rsidR="00000000" w:rsidRDefault="0053045E">
      <w:pPr>
        <w:jc w:val="both"/>
        <w:rPr>
          <w:rFonts w:cs="David"/>
          <w:sz w:val="24"/>
          <w:rtl/>
        </w:rPr>
      </w:pPr>
      <w:r>
        <w:rPr>
          <w:rFonts w:cs="David"/>
          <w:sz w:val="24"/>
          <w:u w:val="single"/>
          <w:rtl/>
        </w:rPr>
        <w:t>היו"ר יעקב ליצמן:</w:t>
      </w:r>
    </w:p>
    <w:p w:rsidR="00000000" w:rsidRDefault="0053045E">
      <w:pPr>
        <w:jc w:val="both"/>
        <w:rPr>
          <w:rFonts w:cs="David"/>
          <w:sz w:val="24"/>
          <w:rtl/>
        </w:rPr>
      </w:pPr>
    </w:p>
    <w:p w:rsidR="00000000" w:rsidRDefault="0053045E">
      <w:pPr>
        <w:jc w:val="both"/>
        <w:rPr>
          <w:rFonts w:cs="David"/>
          <w:sz w:val="24"/>
          <w:rtl/>
        </w:rPr>
      </w:pPr>
      <w:r>
        <w:rPr>
          <w:rFonts w:cs="David"/>
          <w:sz w:val="24"/>
          <w:rtl/>
        </w:rPr>
        <w:tab/>
        <w:t xml:space="preserve">רבותיי, מי בעד צו תעריף המכס והפטורים ומס קנייה על טובין (תיקון מס' 23), התשס"ה-2005, ירים את </w:t>
      </w:r>
      <w:r>
        <w:rPr>
          <w:rFonts w:cs="David"/>
          <w:sz w:val="24"/>
          <w:rtl/>
        </w:rPr>
        <w:t xml:space="preserve">ידו. </w:t>
      </w:r>
    </w:p>
    <w:p w:rsidR="00000000" w:rsidRDefault="0053045E">
      <w:pPr>
        <w:jc w:val="both"/>
        <w:rPr>
          <w:rFonts w:cs="David"/>
          <w:sz w:val="24"/>
          <w:rtl/>
        </w:rPr>
      </w:pPr>
    </w:p>
    <w:p w:rsidR="00000000" w:rsidRDefault="0053045E">
      <w:pPr>
        <w:jc w:val="center"/>
        <w:rPr>
          <w:rFonts w:cs="David"/>
          <w:b/>
          <w:bCs/>
          <w:sz w:val="24"/>
          <w:rtl/>
        </w:rPr>
      </w:pPr>
    </w:p>
    <w:p w:rsidR="00000000" w:rsidRDefault="0053045E">
      <w:pPr>
        <w:pStyle w:val="4"/>
        <w:rPr>
          <w:rFonts w:cs="David"/>
          <w:sz w:val="24"/>
          <w:rtl/>
        </w:rPr>
      </w:pPr>
      <w:r>
        <w:rPr>
          <w:rFonts w:cs="David"/>
          <w:sz w:val="24"/>
          <w:rtl/>
        </w:rPr>
        <w:t>הצבעה</w:t>
      </w:r>
    </w:p>
    <w:p w:rsidR="00000000" w:rsidRDefault="0053045E">
      <w:pPr>
        <w:jc w:val="center"/>
        <w:rPr>
          <w:rFonts w:cs="David"/>
          <w:b/>
          <w:bCs/>
          <w:sz w:val="24"/>
          <w:rtl/>
        </w:rPr>
      </w:pPr>
    </w:p>
    <w:p w:rsidR="00000000" w:rsidRDefault="0053045E">
      <w:pPr>
        <w:jc w:val="center"/>
        <w:rPr>
          <w:rFonts w:cs="David"/>
          <w:sz w:val="24"/>
          <w:rtl/>
        </w:rPr>
      </w:pPr>
      <w:r>
        <w:rPr>
          <w:rFonts w:cs="David"/>
          <w:sz w:val="24"/>
          <w:rtl/>
        </w:rPr>
        <w:t>בעד – 5</w:t>
      </w:r>
    </w:p>
    <w:p w:rsidR="00000000" w:rsidRDefault="0053045E">
      <w:pPr>
        <w:jc w:val="center"/>
        <w:rPr>
          <w:rFonts w:cs="David"/>
          <w:sz w:val="24"/>
          <w:rtl/>
        </w:rPr>
      </w:pPr>
      <w:r>
        <w:rPr>
          <w:rFonts w:cs="David"/>
          <w:sz w:val="24"/>
          <w:rtl/>
        </w:rPr>
        <w:t xml:space="preserve">נגד – אין </w:t>
      </w:r>
    </w:p>
    <w:p w:rsidR="00000000" w:rsidRDefault="0053045E">
      <w:pPr>
        <w:jc w:val="center"/>
        <w:rPr>
          <w:rFonts w:cs="David"/>
          <w:sz w:val="24"/>
          <w:rtl/>
        </w:rPr>
      </w:pPr>
      <w:r>
        <w:rPr>
          <w:rFonts w:cs="David"/>
          <w:sz w:val="24"/>
          <w:rtl/>
        </w:rPr>
        <w:t>נמנעים – אין</w:t>
      </w:r>
    </w:p>
    <w:p w:rsidR="00000000" w:rsidRDefault="0053045E">
      <w:pPr>
        <w:jc w:val="center"/>
        <w:rPr>
          <w:rFonts w:cs="David"/>
          <w:sz w:val="24"/>
          <w:rtl/>
        </w:rPr>
      </w:pPr>
      <w:r>
        <w:rPr>
          <w:rFonts w:cs="David"/>
          <w:sz w:val="24"/>
          <w:rtl/>
        </w:rPr>
        <w:t xml:space="preserve">צו תעריף המכס והפטורים ומס קנייה על טובין (תיקון מס' 23), התשס"ה 2005, נתקבל. </w:t>
      </w:r>
    </w:p>
    <w:p w:rsidR="00000000" w:rsidRDefault="0053045E">
      <w:pPr>
        <w:rPr>
          <w:rFonts w:cs="David"/>
          <w:sz w:val="24"/>
          <w:rtl/>
        </w:rPr>
      </w:pPr>
    </w:p>
    <w:p w:rsidR="00000000" w:rsidRDefault="0053045E">
      <w:pPr>
        <w:rPr>
          <w:rFonts w:cs="David"/>
          <w:sz w:val="24"/>
          <w:rtl/>
        </w:rPr>
      </w:pPr>
      <w:r>
        <w:rPr>
          <w:rFonts w:cs="David"/>
          <w:sz w:val="24"/>
          <w:u w:val="single"/>
          <w:rtl/>
        </w:rPr>
        <w:t>היו"ר יעקב ליצמן:</w:t>
      </w:r>
    </w:p>
    <w:p w:rsidR="00000000" w:rsidRDefault="0053045E">
      <w:pPr>
        <w:rPr>
          <w:rFonts w:cs="David"/>
          <w:sz w:val="24"/>
          <w:rtl/>
        </w:rPr>
      </w:pPr>
    </w:p>
    <w:p w:rsidR="00000000" w:rsidRDefault="0053045E">
      <w:pPr>
        <w:rPr>
          <w:rFonts w:cs="David"/>
          <w:sz w:val="24"/>
          <w:rtl/>
        </w:rPr>
      </w:pPr>
      <w:r>
        <w:rPr>
          <w:rFonts w:cs="David"/>
          <w:sz w:val="24"/>
          <w:rtl/>
        </w:rPr>
        <w:tab/>
        <w:t xml:space="preserve">הצו אושר פה אחד, תודה רבה, הישיבה נעולה. </w:t>
      </w:r>
    </w:p>
    <w:p w:rsidR="00000000" w:rsidRDefault="0053045E">
      <w:pPr>
        <w:rPr>
          <w:rFonts w:cs="David"/>
          <w:sz w:val="24"/>
          <w:rtl/>
        </w:rPr>
      </w:pPr>
    </w:p>
    <w:p w:rsidR="00000000" w:rsidRDefault="0053045E">
      <w:pPr>
        <w:rPr>
          <w:rFonts w:cs="David"/>
          <w:sz w:val="24"/>
          <w:rtl/>
        </w:rPr>
      </w:pPr>
    </w:p>
    <w:p w:rsidR="00000000" w:rsidRDefault="0053045E">
      <w:pPr>
        <w:rPr>
          <w:rFonts w:cs="David"/>
          <w:sz w:val="24"/>
          <w:u w:val="single"/>
          <w:rtl/>
        </w:rPr>
      </w:pPr>
      <w:r>
        <w:rPr>
          <w:rFonts w:cs="David"/>
          <w:sz w:val="24"/>
          <w:u w:val="single"/>
          <w:rtl/>
        </w:rPr>
        <w:t>הישיבה ננעלה בשעה 13:05.</w:t>
      </w:r>
    </w:p>
    <w:p w:rsidR="00000000" w:rsidRDefault="0053045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045E">
      <w:r>
        <w:separator/>
      </w:r>
    </w:p>
  </w:endnote>
  <w:endnote w:type="continuationSeparator" w:id="0">
    <w:p w:rsidR="00000000" w:rsidRDefault="00530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0"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045E">
      <w:r>
        <w:separator/>
      </w:r>
    </w:p>
  </w:footnote>
  <w:footnote w:type="continuationSeparator" w:id="0">
    <w:p w:rsidR="00000000" w:rsidRDefault="005304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45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53045E">
    <w:pPr>
      <w:pStyle w:val="a3"/>
      <w:ind w:right="360"/>
      <w:rPr>
        <w:rFonts w:cs="David"/>
        <w:sz w:val="24"/>
        <w:rtl/>
      </w:rPr>
    </w:pPr>
    <w:r>
      <w:rPr>
        <w:rFonts w:cs="David"/>
        <w:sz w:val="24"/>
        <w:rtl/>
      </w:rPr>
      <w:t>ועדת הכספים</w:t>
    </w:r>
  </w:p>
  <w:p w:rsidR="00000000" w:rsidRDefault="0053045E">
    <w:pPr>
      <w:pStyle w:val="a3"/>
      <w:ind w:right="360"/>
      <w:rPr>
        <w:rStyle w:val="a7"/>
        <w:rFonts w:cs="David"/>
        <w:sz w:val="24"/>
        <w:rtl/>
      </w:rPr>
    </w:pPr>
    <w:r>
      <w:rPr>
        <w:rFonts w:cs="David"/>
        <w:sz w:val="24"/>
        <w:rtl/>
      </w:rPr>
      <w:t xml:space="preserve">25.07.2005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045E"/>
    <w:rsid w:val="00530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8DB64B-6614-4C5D-8DC4-31B82CD48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85A97C-E700-4C3E-B2FF-3CB00AF77767}"/>
</file>

<file path=customXml/itemProps2.xml><?xml version="1.0" encoding="utf-8"?>
<ds:datastoreItem xmlns:ds="http://schemas.openxmlformats.org/officeDocument/2006/customXml" ds:itemID="{91C88F2F-2C17-4DF8-9CB0-5DEC53F0B651}"/>
</file>

<file path=customXml/itemProps3.xml><?xml version="1.0" encoding="utf-8"?>
<ds:datastoreItem xmlns:ds="http://schemas.openxmlformats.org/officeDocument/2006/customXml" ds:itemID="{35D39994-3F3F-4803-BE17-852445990C45}"/>
</file>

<file path=docProps/app.xml><?xml version="1.0" encoding="utf-8"?>
<Properties xmlns="http://schemas.openxmlformats.org/officeDocument/2006/extended-properties" xmlns:vt="http://schemas.openxmlformats.org/officeDocument/2006/docPropsVTypes">
  <Template>Normal.dotm</Template>
  <TotalTime>0</TotalTime>
  <Pages>3</Pages>
  <Words>387</Words>
  <Characters>1938</Characters>
  <Application>Microsoft Office Word</Application>
  <DocSecurity>0</DocSecurity>
  <Lines>16</Lines>
  <Paragraphs>4</Paragraphs>
  <ScaleCrop>false</ScaleCrop>
  <Company>כנסת</Company>
  <LinksUpToDate>false</LinksUpToDate>
  <CharactersWithSpaces>2321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תעריף המכס והפטורים ומס קנייה על טובין (תיקון מס' 23), התשס"ה-2005 (תות שדה)</dc:title>
  <dc:subject/>
  <dc:creator>p_sigal</dc:creator>
  <cp:keywords/>
  <dc:description/>
  <cp:lastModifiedBy>אינדה נובומינסקי</cp:lastModifiedBy>
  <cp:revision>2</cp:revision>
  <cp:lastPrinted>1999-07-13T09:50:00Z</cp:lastPrinted>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101432405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סיגל גורדון</vt:lpwstr>
  </property>
  <property fmtid="{D5CDD505-2E9C-101B-9397-08002B2CF9AE}" pid="9" name="TaarichYeshiva">
    <vt:lpwstr>2005-07-25T08:00:00Z</vt:lpwstr>
  </property>
  <property fmtid="{D5CDD505-2E9C-101B-9397-08002B2CF9AE}" pid="10" name="שעת ישיבה">
    <vt:lpwstr>13:00</vt:lpwstr>
  </property>
  <property fmtid="{D5CDD505-2E9C-101B-9397-08002B2CF9AE}" pid="11" name="ContentTypeId">
    <vt:lpwstr>0x0101008FCE1D2CB68F9D4CB5270FF169E39A74</vt:lpwstr>
  </property>
  <property fmtid="{D5CDD505-2E9C-101B-9397-08002B2CF9AE}" pid="12" name="SanhedrinItemID">
    <vt:r8>113936</vt:r8>
  </property>
  <property fmtid="{D5CDD505-2E9C-101B-9397-08002B2CF9AE}" pid="13" name="SanhedrinDocumentType">
    <vt:r8>167</vt:r8>
  </property>
</Properties>
</file>