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5F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5F59">
      <w:pPr>
        <w:rPr>
          <w:rFonts w:cs="David"/>
          <w:b/>
          <w:bCs/>
          <w:sz w:val="24"/>
          <w:rtl/>
        </w:rPr>
      </w:pPr>
      <w:r>
        <w:rPr>
          <w:rFonts w:cs="David"/>
          <w:b/>
          <w:bCs/>
          <w:sz w:val="24"/>
          <w:rtl/>
        </w:rPr>
        <w:t>מושב שלישי</w:t>
      </w:r>
    </w:p>
    <w:p w:rsidR="00000000" w:rsidRDefault="00FC5F59">
      <w:pPr>
        <w:rPr>
          <w:rFonts w:cs="David"/>
          <w:b/>
          <w:bCs/>
          <w:sz w:val="24"/>
          <w:rtl/>
        </w:rPr>
      </w:pPr>
    </w:p>
    <w:p w:rsidR="00000000" w:rsidRDefault="00FC5F59">
      <w:pPr>
        <w:rPr>
          <w:rFonts w:cs="David"/>
          <w:b/>
          <w:bCs/>
          <w:sz w:val="24"/>
          <w:rtl/>
        </w:rPr>
      </w:pPr>
    </w:p>
    <w:p w:rsidR="00000000" w:rsidRDefault="00FC5F59">
      <w:pPr>
        <w:pStyle w:val="1"/>
        <w:rPr>
          <w:rFonts w:cs="David"/>
          <w:sz w:val="24"/>
          <w:rtl/>
        </w:rPr>
      </w:pPr>
      <w:r>
        <w:rPr>
          <w:rFonts w:cs="David"/>
          <w:sz w:val="24"/>
          <w:rtl/>
        </w:rPr>
        <w:t xml:space="preserve">פרוטוקול מס' </w:t>
      </w:r>
    </w:p>
    <w:p w:rsidR="00000000" w:rsidRDefault="00FC5F59">
      <w:pPr>
        <w:jc w:val="center"/>
        <w:rPr>
          <w:rFonts w:cs="David"/>
          <w:b/>
          <w:bCs/>
          <w:sz w:val="24"/>
          <w:rtl/>
        </w:rPr>
      </w:pPr>
      <w:r>
        <w:rPr>
          <w:rFonts w:cs="David"/>
          <w:b/>
          <w:bCs/>
          <w:sz w:val="24"/>
          <w:rtl/>
        </w:rPr>
        <w:t>מישיבת ועדת הכספים</w:t>
      </w:r>
    </w:p>
    <w:p w:rsidR="00000000" w:rsidRDefault="00FC5F59">
      <w:pPr>
        <w:pStyle w:val="8"/>
        <w:rPr>
          <w:rFonts w:cs="David"/>
          <w:b/>
          <w:bCs/>
          <w:sz w:val="24"/>
          <w:rtl/>
        </w:rPr>
      </w:pPr>
      <w:r>
        <w:rPr>
          <w:rFonts w:cs="David"/>
          <w:b/>
          <w:bCs/>
          <w:sz w:val="24"/>
          <w:rtl/>
        </w:rPr>
        <w:t>יום רביעי, ה' באב התשס"ה (10 באוגוסט 2005), שעה 10:00</w:t>
      </w:r>
    </w:p>
    <w:p w:rsidR="00000000" w:rsidRDefault="00FC5F59">
      <w:pPr>
        <w:rPr>
          <w:rFonts w:cs="David"/>
          <w:b/>
          <w:bCs/>
          <w:sz w:val="24"/>
          <w:rtl/>
        </w:rPr>
      </w:pPr>
    </w:p>
    <w:p w:rsidR="00000000" w:rsidRDefault="00FC5F59">
      <w:pPr>
        <w:pStyle w:val="7"/>
        <w:rPr>
          <w:rFonts w:cs="David"/>
          <w:sz w:val="24"/>
          <w:rtl/>
        </w:rPr>
      </w:pPr>
    </w:p>
    <w:p w:rsidR="00000000" w:rsidRDefault="00FC5F5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2. א. </w:t>
      </w:r>
      <w:r>
        <w:rPr>
          <w:rFonts w:cs="David"/>
          <w:b/>
          <w:bCs/>
          <w:sz w:val="24"/>
          <w:rtl/>
        </w:rPr>
        <w:tab/>
        <w:t xml:space="preserve">הוראות הבנקאות (שירות ללקוח) (דרכי חישוב ריבית) (תיקון), </w:t>
      </w:r>
    </w:p>
    <w:p w:rsidR="00000000" w:rsidRDefault="00FC5F59">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התשס"ה-2005</w:t>
      </w:r>
    </w:p>
    <w:p w:rsidR="00000000" w:rsidRDefault="00FC5F59">
      <w:pPr>
        <w:tabs>
          <w:tab w:val="left" w:pos="1221"/>
        </w:tabs>
        <w:rPr>
          <w:rFonts w:cs="David"/>
          <w:b/>
          <w:bCs/>
          <w:sz w:val="24"/>
          <w:rtl/>
        </w:rPr>
      </w:pPr>
      <w:r>
        <w:rPr>
          <w:rFonts w:cs="David"/>
          <w:b/>
          <w:bCs/>
          <w:sz w:val="24"/>
          <w:rtl/>
        </w:rPr>
        <w:tab/>
      </w:r>
      <w:r>
        <w:rPr>
          <w:rFonts w:cs="David"/>
          <w:b/>
          <w:bCs/>
          <w:sz w:val="24"/>
          <w:rtl/>
        </w:rPr>
        <w:tab/>
        <w:t xml:space="preserve">     ב. </w:t>
      </w:r>
      <w:r>
        <w:rPr>
          <w:rFonts w:cs="David"/>
          <w:b/>
          <w:bCs/>
          <w:sz w:val="24"/>
          <w:rtl/>
        </w:rPr>
        <w:tab/>
        <w:t>ה</w:t>
      </w:r>
      <w:r>
        <w:rPr>
          <w:rFonts w:cs="David"/>
          <w:b/>
          <w:bCs/>
          <w:sz w:val="24"/>
          <w:rtl/>
        </w:rPr>
        <w:t xml:space="preserve">וראות הבנקאות (שירות ללקוח) (מועד זיכוי וחיוב בשיקים) (תיקון), </w:t>
      </w:r>
    </w:p>
    <w:p w:rsidR="00000000" w:rsidRDefault="00FC5F59">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התשס"ה-2005</w:t>
      </w:r>
    </w:p>
    <w:p w:rsidR="00000000" w:rsidRDefault="00FC5F59">
      <w:pPr>
        <w:ind w:firstLine="567"/>
        <w:rPr>
          <w:rFonts w:cs="David"/>
          <w:b/>
          <w:bCs/>
          <w:sz w:val="24"/>
          <w:u w:val="single"/>
          <w:rtl/>
        </w:rPr>
      </w:pPr>
    </w:p>
    <w:p w:rsidR="00000000" w:rsidRDefault="00FC5F59">
      <w:pPr>
        <w:tabs>
          <w:tab w:val="left" w:pos="1221"/>
        </w:tabs>
        <w:rPr>
          <w:rFonts w:cs="David"/>
          <w:sz w:val="24"/>
          <w:rtl/>
        </w:rPr>
      </w:pPr>
    </w:p>
    <w:p w:rsidR="00000000" w:rsidRDefault="00FC5F59">
      <w:pPr>
        <w:rPr>
          <w:rFonts w:cs="David"/>
          <w:b/>
          <w:bCs/>
          <w:sz w:val="24"/>
          <w:u w:val="single"/>
          <w:rtl/>
        </w:rPr>
      </w:pPr>
      <w:r>
        <w:rPr>
          <w:rFonts w:cs="David"/>
          <w:b/>
          <w:bCs/>
          <w:sz w:val="24"/>
          <w:u w:val="single"/>
          <w:rtl/>
        </w:rPr>
        <w:t>נכחו</w:t>
      </w:r>
      <w:r>
        <w:rPr>
          <w:rFonts w:cs="David"/>
          <w:sz w:val="24"/>
          <w:rtl/>
        </w:rPr>
        <w:t>:</w:t>
      </w:r>
    </w:p>
    <w:p w:rsidR="00000000" w:rsidRDefault="00FC5F59">
      <w:pPr>
        <w:tabs>
          <w:tab w:val="left" w:pos="1788"/>
        </w:tabs>
        <w:rPr>
          <w:rFonts w:cs="David"/>
          <w:b/>
          <w:bCs/>
          <w:sz w:val="24"/>
          <w:u w:val="single"/>
          <w:rtl/>
        </w:rPr>
      </w:pPr>
    </w:p>
    <w:p w:rsidR="00000000" w:rsidRDefault="00FC5F5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FC5F59">
      <w:pPr>
        <w:tabs>
          <w:tab w:val="left" w:pos="1788"/>
        </w:tabs>
        <w:rPr>
          <w:rFonts w:cs="David"/>
          <w:sz w:val="24"/>
          <w:rtl/>
        </w:rPr>
      </w:pPr>
      <w:r>
        <w:rPr>
          <w:rFonts w:cs="David"/>
          <w:sz w:val="24"/>
          <w:rtl/>
        </w:rPr>
        <w:tab/>
        <w:t>חיים אורון</w:t>
      </w:r>
    </w:p>
    <w:p w:rsidR="00000000" w:rsidRDefault="00FC5F59">
      <w:pPr>
        <w:tabs>
          <w:tab w:val="left" w:pos="1788"/>
        </w:tabs>
        <w:rPr>
          <w:rFonts w:cs="David"/>
          <w:sz w:val="24"/>
          <w:rtl/>
        </w:rPr>
      </w:pPr>
      <w:r>
        <w:rPr>
          <w:rFonts w:cs="David"/>
          <w:sz w:val="24"/>
          <w:rtl/>
        </w:rPr>
        <w:tab/>
        <w:t>בנימין אלון</w:t>
      </w:r>
    </w:p>
    <w:p w:rsidR="00000000" w:rsidRDefault="00FC5F59">
      <w:pPr>
        <w:tabs>
          <w:tab w:val="left" w:pos="1788"/>
        </w:tabs>
        <w:rPr>
          <w:rFonts w:cs="David"/>
          <w:sz w:val="24"/>
          <w:rtl/>
        </w:rPr>
      </w:pPr>
      <w:r>
        <w:rPr>
          <w:rFonts w:cs="David"/>
          <w:sz w:val="24"/>
          <w:rtl/>
        </w:rPr>
        <w:tab/>
        <w:t>דניאל בנלולו</w:t>
      </w:r>
    </w:p>
    <w:p w:rsidR="00000000" w:rsidRDefault="00FC5F59">
      <w:pPr>
        <w:tabs>
          <w:tab w:val="left" w:pos="1788"/>
        </w:tabs>
        <w:rPr>
          <w:rFonts w:cs="David"/>
          <w:sz w:val="24"/>
          <w:rtl/>
        </w:rPr>
      </w:pPr>
      <w:r>
        <w:rPr>
          <w:rFonts w:cs="David"/>
          <w:sz w:val="24"/>
          <w:rtl/>
        </w:rPr>
        <w:tab/>
        <w:t>נסים דהן</w:t>
      </w:r>
    </w:p>
    <w:p w:rsidR="00000000" w:rsidRDefault="00FC5F59">
      <w:pPr>
        <w:tabs>
          <w:tab w:val="left" w:pos="1788"/>
        </w:tabs>
        <w:rPr>
          <w:rFonts w:cs="David"/>
          <w:sz w:val="24"/>
          <w:rtl/>
        </w:rPr>
      </w:pPr>
      <w:r>
        <w:rPr>
          <w:rFonts w:cs="David"/>
          <w:sz w:val="24"/>
          <w:rtl/>
        </w:rPr>
        <w:tab/>
        <w:t>אבשלום וילן</w:t>
      </w:r>
    </w:p>
    <w:p w:rsidR="00000000" w:rsidRDefault="00FC5F59">
      <w:pPr>
        <w:tabs>
          <w:tab w:val="left" w:pos="1788"/>
        </w:tabs>
        <w:rPr>
          <w:rFonts w:cs="David"/>
          <w:sz w:val="24"/>
          <w:rtl/>
        </w:rPr>
      </w:pPr>
      <w:r>
        <w:rPr>
          <w:rFonts w:cs="David"/>
          <w:sz w:val="24"/>
          <w:rtl/>
        </w:rPr>
        <w:tab/>
        <w:t>ניסן סלומינסקי</w:t>
      </w:r>
    </w:p>
    <w:p w:rsidR="00000000" w:rsidRDefault="00FC5F59">
      <w:pPr>
        <w:tabs>
          <w:tab w:val="left" w:pos="1788"/>
        </w:tabs>
        <w:rPr>
          <w:rFonts w:cs="David"/>
          <w:sz w:val="24"/>
          <w:rtl/>
        </w:rPr>
      </w:pPr>
      <w:r>
        <w:rPr>
          <w:rFonts w:cs="David"/>
          <w:sz w:val="24"/>
          <w:rtl/>
        </w:rPr>
        <w:tab/>
        <w:t>אהוד רצאבי</w:t>
      </w:r>
    </w:p>
    <w:p w:rsidR="00000000" w:rsidRDefault="00FC5F59">
      <w:pPr>
        <w:rPr>
          <w:rFonts w:cs="David"/>
          <w:sz w:val="24"/>
          <w:rtl/>
        </w:rPr>
      </w:pPr>
    </w:p>
    <w:p w:rsidR="00000000" w:rsidRDefault="00FC5F5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אמיר בכר</w:t>
      </w:r>
      <w:r>
        <w:rPr>
          <w:rFonts w:cs="David"/>
          <w:sz w:val="24"/>
          <w:rtl/>
        </w:rPr>
        <w:tab/>
      </w:r>
      <w:r>
        <w:rPr>
          <w:rFonts w:cs="David"/>
          <w:sz w:val="24"/>
          <w:rtl/>
        </w:rPr>
        <w:tab/>
        <w:t>הלשכה המשפטית, בנק יש</w:t>
      </w:r>
      <w:r>
        <w:rPr>
          <w:rFonts w:cs="David"/>
          <w:sz w:val="24"/>
          <w:rtl/>
        </w:rPr>
        <w:t>ראל</w:t>
      </w:r>
    </w:p>
    <w:p w:rsidR="00000000" w:rsidRDefault="00FC5F59">
      <w:pPr>
        <w:tabs>
          <w:tab w:val="left" w:pos="1788"/>
          <w:tab w:val="left" w:pos="3631"/>
        </w:tabs>
        <w:rPr>
          <w:rFonts w:cs="David"/>
          <w:sz w:val="24"/>
          <w:rtl/>
        </w:rPr>
      </w:pPr>
      <w:r>
        <w:rPr>
          <w:rFonts w:cs="David"/>
          <w:sz w:val="24"/>
          <w:rtl/>
        </w:rPr>
        <w:tab/>
        <w:t>ציון שמע</w:t>
      </w:r>
      <w:r>
        <w:rPr>
          <w:rFonts w:cs="David"/>
          <w:sz w:val="24"/>
          <w:rtl/>
        </w:rPr>
        <w:tab/>
      </w:r>
      <w:r>
        <w:rPr>
          <w:rFonts w:cs="David"/>
          <w:sz w:val="24"/>
          <w:rtl/>
        </w:rPr>
        <w:tab/>
        <w:t>ראש חטיבת הבנקים, ההסתדרות החדשה</w:t>
      </w:r>
    </w:p>
    <w:p w:rsidR="00000000" w:rsidRDefault="00FC5F59">
      <w:pPr>
        <w:tabs>
          <w:tab w:val="left" w:pos="1788"/>
          <w:tab w:val="left" w:pos="3631"/>
        </w:tabs>
        <w:rPr>
          <w:rFonts w:cs="David"/>
          <w:sz w:val="24"/>
          <w:rtl/>
        </w:rPr>
      </w:pPr>
    </w:p>
    <w:p w:rsidR="00000000" w:rsidRDefault="00FC5F5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ab/>
        <w:t>אפרת קוצ'ינסקי</w:t>
      </w:r>
    </w:p>
    <w:p w:rsidR="00000000" w:rsidRDefault="00FC5F59">
      <w:pPr>
        <w:rPr>
          <w:rFonts w:cs="David"/>
          <w:sz w:val="24"/>
          <w:rtl/>
        </w:rPr>
      </w:pPr>
    </w:p>
    <w:p w:rsidR="00000000" w:rsidRDefault="00FC5F59">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FC5F59">
      <w:pPr>
        <w:rPr>
          <w:rFonts w:cs="David"/>
          <w:sz w:val="24"/>
          <w:rtl/>
        </w:rPr>
      </w:pPr>
    </w:p>
    <w:p w:rsidR="00000000" w:rsidRDefault="00FC5F5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FC5F59">
      <w:pPr>
        <w:rPr>
          <w:rFonts w:cs="David"/>
          <w:sz w:val="24"/>
          <w:rtl/>
        </w:rPr>
      </w:pPr>
    </w:p>
    <w:p w:rsidR="00000000" w:rsidRDefault="00FC5F5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דקלה אברבנאל</w:t>
      </w:r>
    </w:p>
    <w:p w:rsidR="00000000" w:rsidRDefault="00FC5F59">
      <w:pPr>
        <w:rPr>
          <w:rFonts w:cs="David"/>
          <w:b/>
          <w:bCs/>
          <w:sz w:val="24"/>
          <w:rtl/>
        </w:rPr>
      </w:pPr>
    </w:p>
    <w:p w:rsidR="00000000" w:rsidRDefault="00FC5F59">
      <w:pPr>
        <w:tabs>
          <w:tab w:val="left" w:pos="1221"/>
        </w:tabs>
        <w:jc w:val="center"/>
        <w:rPr>
          <w:rFonts w:cs="David"/>
          <w:b/>
          <w:bCs/>
          <w:sz w:val="24"/>
          <w:rtl/>
        </w:rPr>
      </w:pPr>
      <w:r>
        <w:rPr>
          <w:rFonts w:cs="David"/>
          <w:b/>
          <w:bCs/>
          <w:sz w:val="24"/>
          <w:rtl/>
        </w:rPr>
        <w:br w:type="page"/>
      </w:r>
      <w:r>
        <w:rPr>
          <w:rFonts w:cs="David"/>
          <w:b/>
          <w:bCs/>
          <w:sz w:val="24"/>
          <w:rtl/>
        </w:rPr>
        <w:lastRenderedPageBreak/>
        <w:t xml:space="preserve">      א. הוראות הבנקאות (שירות ללקוח) (דרכי חישוב ריבית) (תיקון),</w:t>
      </w:r>
    </w:p>
    <w:p w:rsidR="00000000" w:rsidRDefault="00FC5F59">
      <w:pPr>
        <w:tabs>
          <w:tab w:val="left" w:pos="1221"/>
        </w:tabs>
        <w:rPr>
          <w:rFonts w:cs="David"/>
          <w:b/>
          <w:bCs/>
          <w:sz w:val="24"/>
          <w:rtl/>
        </w:rPr>
      </w:pPr>
      <w:r>
        <w:rPr>
          <w:rFonts w:cs="David"/>
          <w:b/>
          <w:bCs/>
          <w:sz w:val="24"/>
          <w:rtl/>
        </w:rPr>
        <w:tab/>
      </w:r>
      <w:r>
        <w:rPr>
          <w:rFonts w:cs="David"/>
          <w:b/>
          <w:bCs/>
          <w:sz w:val="24"/>
          <w:rtl/>
        </w:rPr>
        <w:tab/>
        <w:t>התשס"ה-2005</w:t>
      </w:r>
    </w:p>
    <w:p w:rsidR="00000000" w:rsidRDefault="00FC5F59">
      <w:pPr>
        <w:tabs>
          <w:tab w:val="left" w:pos="1221"/>
        </w:tabs>
        <w:rPr>
          <w:rFonts w:cs="David"/>
          <w:b/>
          <w:bCs/>
          <w:sz w:val="24"/>
          <w:rtl/>
        </w:rPr>
      </w:pPr>
      <w:r>
        <w:rPr>
          <w:rFonts w:cs="David"/>
          <w:b/>
          <w:bCs/>
          <w:sz w:val="24"/>
          <w:rtl/>
        </w:rPr>
        <w:tab/>
        <w:t xml:space="preserve">     ב. הוראות הבנקא</w:t>
      </w:r>
      <w:r>
        <w:rPr>
          <w:rFonts w:cs="David"/>
          <w:b/>
          <w:bCs/>
          <w:sz w:val="24"/>
          <w:rtl/>
        </w:rPr>
        <w:t xml:space="preserve">ות (שירות ללקוח) (מועד זיכוי וחיוב בשיקים) (תיקון), </w:t>
      </w:r>
    </w:p>
    <w:p w:rsidR="00000000" w:rsidRDefault="00FC5F59">
      <w:pPr>
        <w:tabs>
          <w:tab w:val="left" w:pos="1221"/>
        </w:tabs>
        <w:rPr>
          <w:rFonts w:cs="David"/>
          <w:b/>
          <w:bCs/>
          <w:sz w:val="24"/>
          <w:u w:val="single"/>
          <w:rtl/>
        </w:rPr>
      </w:pPr>
      <w:r>
        <w:rPr>
          <w:rFonts w:cs="David"/>
          <w:b/>
          <w:bCs/>
          <w:sz w:val="24"/>
          <w:rtl/>
        </w:rPr>
        <w:tab/>
      </w:r>
      <w:r>
        <w:rPr>
          <w:rFonts w:cs="David"/>
          <w:b/>
          <w:bCs/>
          <w:sz w:val="24"/>
          <w:rtl/>
        </w:rPr>
        <w:tab/>
      </w:r>
      <w:r>
        <w:rPr>
          <w:rFonts w:cs="David"/>
          <w:b/>
          <w:bCs/>
          <w:sz w:val="24"/>
          <w:u w:val="single"/>
          <w:rtl/>
        </w:rPr>
        <w:t>התשס"ה-2005</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אדוני היושב-ראש, מה לגבי עמלות ההפצה? מה הפוליטיקה מאחורי זה? </w:t>
      </w:r>
    </w:p>
    <w:p w:rsidR="00000000" w:rsidRDefault="00FC5F59">
      <w:pPr>
        <w:rPr>
          <w:rFonts w:cs="David"/>
          <w:sz w:val="24"/>
          <w:rtl/>
        </w:rPr>
      </w:pPr>
    </w:p>
    <w:p w:rsidR="00000000" w:rsidRDefault="00FC5F59">
      <w:pPr>
        <w:rPr>
          <w:rFonts w:cs="David"/>
          <w:sz w:val="24"/>
          <w:rtl/>
        </w:rPr>
      </w:pPr>
      <w:r>
        <w:rPr>
          <w:rFonts w:cs="David"/>
          <w:sz w:val="24"/>
          <w:u w:val="single"/>
          <w:rtl/>
        </w:rPr>
        <w:t>היו"ר יעקב ליצמן: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עד היום זה לא אושר ברשומות. עכשיו תשעת הימים, אני לא רוצה לאשר את זה עכשיו. </w:t>
      </w:r>
    </w:p>
    <w:p w:rsidR="00000000" w:rsidRDefault="00FC5F59">
      <w:pPr>
        <w:rPr>
          <w:rFonts w:cs="David"/>
          <w:sz w:val="24"/>
          <w:rtl/>
        </w:rPr>
      </w:pPr>
    </w:p>
    <w:p w:rsidR="00000000" w:rsidRDefault="00FC5F59">
      <w:pPr>
        <w:rPr>
          <w:rFonts w:cs="David"/>
          <w:sz w:val="24"/>
          <w:rtl/>
        </w:rPr>
      </w:pPr>
      <w:r>
        <w:rPr>
          <w:rFonts w:cs="David"/>
          <w:sz w:val="24"/>
          <w:u w:val="single"/>
          <w:rtl/>
        </w:rPr>
        <w:t>רוני בריזו</w:t>
      </w:r>
      <w:r>
        <w:rPr>
          <w:rFonts w:cs="David"/>
          <w:sz w:val="24"/>
          <w:u w:val="single"/>
          <w:rtl/>
        </w:rPr>
        <w:t>ן:</w:t>
      </w:r>
    </w:p>
    <w:p w:rsidR="00000000" w:rsidRDefault="00FC5F59">
      <w:pPr>
        <w:rPr>
          <w:rFonts w:cs="David"/>
          <w:sz w:val="24"/>
          <w:rtl/>
        </w:rPr>
      </w:pPr>
    </w:p>
    <w:p w:rsidR="00000000" w:rsidRDefault="00FC5F59">
      <w:pPr>
        <w:rPr>
          <w:rFonts w:cs="David"/>
          <w:sz w:val="24"/>
          <w:rtl/>
        </w:rPr>
      </w:pPr>
      <w:r>
        <w:rPr>
          <w:rFonts w:cs="David"/>
          <w:sz w:val="24"/>
          <w:rtl/>
        </w:rPr>
        <w:tab/>
        <w:t xml:space="preserve">עוד אין תקנות. </w:t>
      </w:r>
    </w:p>
    <w:p w:rsidR="00000000" w:rsidRDefault="00FC5F59">
      <w:pPr>
        <w:rPr>
          <w:rFonts w:cs="David"/>
          <w:sz w:val="24"/>
          <w:rtl/>
        </w:rPr>
      </w:pPr>
    </w:p>
    <w:p w:rsidR="00000000" w:rsidRDefault="00FC5F59">
      <w:pPr>
        <w:rPr>
          <w:rFonts w:cs="David"/>
          <w:sz w:val="24"/>
          <w:u w:val="single"/>
          <w:rtl/>
        </w:rPr>
      </w:pPr>
      <w:r>
        <w:rPr>
          <w:rFonts w:cs="David"/>
          <w:sz w:val="24"/>
          <w:u w:val="single"/>
          <w:rtl/>
        </w:rPr>
        <w:t>סמדר אלחנני:</w:t>
      </w:r>
    </w:p>
    <w:p w:rsidR="00000000" w:rsidRDefault="00FC5F59">
      <w:pPr>
        <w:rPr>
          <w:rFonts w:cs="David"/>
          <w:sz w:val="24"/>
          <w:rtl/>
        </w:rPr>
      </w:pPr>
    </w:p>
    <w:p w:rsidR="00000000" w:rsidRDefault="00FC5F59">
      <w:pPr>
        <w:rPr>
          <w:rFonts w:cs="David"/>
          <w:sz w:val="24"/>
          <w:rtl/>
        </w:rPr>
      </w:pPr>
      <w:r>
        <w:rPr>
          <w:rFonts w:cs="David"/>
          <w:sz w:val="24"/>
          <w:rtl/>
        </w:rPr>
        <w:tab/>
        <w:t xml:space="preserve">אין עמלות, טוב מאוד. </w:t>
      </w:r>
    </w:p>
    <w:p w:rsidR="00000000" w:rsidRDefault="00FC5F59">
      <w:pPr>
        <w:rPr>
          <w:rFonts w:cs="David"/>
          <w:sz w:val="24"/>
          <w:rtl/>
        </w:rPr>
      </w:pPr>
    </w:p>
    <w:p w:rsidR="00000000" w:rsidRDefault="00FC5F59">
      <w:pPr>
        <w:rPr>
          <w:rFonts w:cs="David"/>
          <w:sz w:val="24"/>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אין חוק, זה לא פורסם ברשומות. </w:t>
      </w:r>
    </w:p>
    <w:p w:rsidR="00000000" w:rsidRDefault="00FC5F59">
      <w:pPr>
        <w:rPr>
          <w:rFonts w:cs="David"/>
          <w:sz w:val="24"/>
          <w:rtl/>
        </w:rPr>
      </w:pPr>
    </w:p>
    <w:p w:rsidR="00000000" w:rsidRDefault="00FC5F59">
      <w:pPr>
        <w:rPr>
          <w:rFonts w:cs="David"/>
          <w:sz w:val="24"/>
          <w:u w:val="single"/>
          <w:rtl/>
        </w:rPr>
      </w:pPr>
      <w:r>
        <w:rPr>
          <w:rFonts w:cs="David"/>
          <w:sz w:val="24"/>
          <w:u w:val="single"/>
          <w:rtl/>
        </w:rPr>
        <w:t>היו"ר יעקב ליצמן:</w:t>
      </w:r>
    </w:p>
    <w:p w:rsidR="00000000" w:rsidRDefault="00FC5F59">
      <w:pPr>
        <w:rPr>
          <w:rFonts w:cs="David"/>
          <w:sz w:val="24"/>
          <w:rtl/>
        </w:rPr>
      </w:pPr>
    </w:p>
    <w:p w:rsidR="00000000" w:rsidRDefault="00FC5F59">
      <w:pPr>
        <w:rPr>
          <w:rFonts w:cs="David"/>
          <w:sz w:val="24"/>
          <w:rtl/>
        </w:rPr>
      </w:pPr>
      <w:r>
        <w:rPr>
          <w:rFonts w:cs="David"/>
          <w:sz w:val="24"/>
          <w:rtl/>
        </w:rPr>
        <w:tab/>
        <w:t xml:space="preserve">נעבור לנושא הבנקאות. </w:t>
      </w:r>
    </w:p>
    <w:p w:rsidR="00000000" w:rsidRDefault="00FC5F59">
      <w:pPr>
        <w:rPr>
          <w:rFonts w:cs="David"/>
          <w:sz w:val="24"/>
          <w:rtl/>
        </w:rPr>
      </w:pPr>
    </w:p>
    <w:p w:rsidR="00000000" w:rsidRDefault="00FC5F59">
      <w:pPr>
        <w:rPr>
          <w:rFonts w:cs="David"/>
          <w:sz w:val="24"/>
          <w:u w:val="single"/>
          <w:rtl/>
        </w:rPr>
      </w:pPr>
      <w:r>
        <w:rPr>
          <w:rFonts w:cs="David"/>
          <w:sz w:val="24"/>
          <w:u w:val="single"/>
          <w:rtl/>
        </w:rPr>
        <w:t>אמיר בכר:</w:t>
      </w:r>
    </w:p>
    <w:p w:rsidR="00000000" w:rsidRDefault="00FC5F59">
      <w:pPr>
        <w:rPr>
          <w:rFonts w:cs="David"/>
          <w:sz w:val="24"/>
          <w:u w:val="single"/>
          <w:rtl/>
        </w:rPr>
      </w:pPr>
    </w:p>
    <w:p w:rsidR="00000000" w:rsidRDefault="00FC5F59">
      <w:pPr>
        <w:pStyle w:val="a8"/>
        <w:rPr>
          <w:rFonts w:cs="David"/>
          <w:sz w:val="24"/>
          <w:rtl/>
        </w:rPr>
      </w:pPr>
      <w:r>
        <w:rPr>
          <w:rFonts w:cs="David"/>
          <w:sz w:val="24"/>
          <w:rtl/>
        </w:rPr>
        <w:tab/>
        <w:t xml:space="preserve">אני יועץ משפטי לענייני בנק-לקוח בפיקוח על הבנקים. אני מבקש לומר משהו לפני שמתחילים: התברר לי שיש </w:t>
      </w:r>
      <w:r>
        <w:rPr>
          <w:rFonts w:cs="David"/>
          <w:sz w:val="24"/>
          <w:rtl/>
        </w:rPr>
        <w:t xml:space="preserve">חילוקי דעות בין בנק ישראל לבין ההסתדרות, מה שלא ציפינו ולא ידענו. ציון שמע כאן. </w:t>
      </w:r>
    </w:p>
    <w:p w:rsidR="00000000" w:rsidRDefault="00FC5F59">
      <w:pPr>
        <w:rPr>
          <w:rFonts w:cs="David"/>
          <w:sz w:val="24"/>
          <w:rtl/>
        </w:rPr>
      </w:pPr>
    </w:p>
    <w:p w:rsidR="00000000" w:rsidRDefault="00FC5F59">
      <w:pPr>
        <w:rPr>
          <w:rFonts w:cs="David"/>
          <w:sz w:val="24"/>
          <w:rtl/>
        </w:rPr>
      </w:pPr>
      <w:r>
        <w:rPr>
          <w:rFonts w:cs="David"/>
          <w:sz w:val="24"/>
          <w:u w:val="single"/>
          <w:rtl/>
        </w:rPr>
        <w:t>היו"ר יעקב ליצמן: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בהסתדרות רוצים לסגור עוד יום, חוץ מיום שישי. אני רוצה שהם יעבדו לפחות יומיים.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rPr>
          <w:rFonts w:cs="David"/>
          <w:sz w:val="24"/>
          <w:rtl/>
        </w:rPr>
      </w:pPr>
      <w:r>
        <w:rPr>
          <w:rFonts w:cs="David"/>
          <w:sz w:val="24"/>
          <w:rtl/>
        </w:rPr>
        <w:tab/>
        <w:t>אם יש חילוקי דעות בינינו, הייתי רוצה למשוך את זה מהוועדה, ולסגו</w:t>
      </w:r>
      <w:r>
        <w:rPr>
          <w:rFonts w:cs="David"/>
          <w:sz w:val="24"/>
          <w:rtl/>
        </w:rPr>
        <w:t xml:space="preserve">ר את זה אחר כך. </w:t>
      </w:r>
    </w:p>
    <w:p w:rsidR="00000000" w:rsidRDefault="00FC5F59">
      <w:pPr>
        <w:rPr>
          <w:rFonts w:cs="David"/>
          <w:sz w:val="24"/>
          <w:rtl/>
        </w:rPr>
      </w:pPr>
      <w:r>
        <w:rPr>
          <w:rFonts w:cs="David"/>
          <w:sz w:val="24"/>
          <w:rtl/>
        </w:rPr>
        <w:tab/>
      </w:r>
    </w:p>
    <w:p w:rsidR="00000000" w:rsidRDefault="00FC5F59">
      <w:pPr>
        <w:rPr>
          <w:rFonts w:cs="David"/>
          <w:sz w:val="24"/>
          <w:rtl/>
        </w:rPr>
      </w:pPr>
      <w:r>
        <w:rPr>
          <w:rFonts w:cs="David"/>
          <w:sz w:val="24"/>
          <w:u w:val="single"/>
          <w:rtl/>
        </w:rPr>
        <w:t>היו"ר יעקב ליצמן: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קודם נשמע.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בהוראות הנגיד ובהוראות המפקח על הבנקים יש התייחסות למונח "יום עסקים בנקאי". המשמעות של המונח היא לעניין פעולות בנקאיות. למשל, אם יום פירעון ההלוואה אינו ביום עסקים בנקאי, יש הוראה שקובעת שזה ייד</w:t>
      </w:r>
      <w:r>
        <w:rPr>
          <w:rFonts w:cs="David"/>
          <w:sz w:val="24"/>
          <w:rtl/>
        </w:rPr>
        <w:t xml:space="preserve">חה ליום אחר כך. </w:t>
      </w:r>
    </w:p>
    <w:p w:rsidR="00000000" w:rsidRDefault="00FC5F59">
      <w:pPr>
        <w:rPr>
          <w:rFonts w:cs="David"/>
          <w:sz w:val="24"/>
          <w:rtl/>
        </w:rPr>
      </w:pPr>
    </w:p>
    <w:p w:rsidR="00000000" w:rsidRDefault="00FC5F59">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FC5F59">
      <w:pPr>
        <w:ind w:firstLine="567"/>
        <w:rPr>
          <w:rFonts w:cs="David"/>
          <w:sz w:val="24"/>
          <w:rtl/>
        </w:rPr>
      </w:pPr>
    </w:p>
    <w:p w:rsidR="00000000" w:rsidRDefault="00FC5F59">
      <w:pPr>
        <w:ind w:firstLine="567"/>
        <w:rPr>
          <w:rFonts w:cs="David"/>
          <w:sz w:val="24"/>
          <w:rtl/>
        </w:rPr>
      </w:pPr>
      <w:r>
        <w:rPr>
          <w:rFonts w:cs="David"/>
          <w:sz w:val="24"/>
          <w:rtl/>
        </w:rPr>
        <w:t>אתה מדבר על מועד זיכוי וחיוב בשיקים וגם על הנושא השני? למען הפרוטוקול אגיד במה מדובר: אנחנו מדברים על הוראות הבנקאות (שירות ללקוח) (דרכי חישוב ריבית) (תיקון), התשס"ה-2005; וגם על הוראות הבנקאות (שירות ללקוח) (מועד זיכו</w:t>
      </w:r>
      <w:r>
        <w:rPr>
          <w:rFonts w:cs="David"/>
          <w:sz w:val="24"/>
          <w:rtl/>
        </w:rPr>
        <w:t xml:space="preserve">י וחיוב בשיקים) (תיקון), התשס"ה-2005. </w:t>
      </w:r>
    </w:p>
    <w:p w:rsidR="00000000" w:rsidRDefault="00FC5F59">
      <w:pPr>
        <w:rPr>
          <w:rFonts w:cs="David"/>
          <w:sz w:val="24"/>
          <w:u w:val="single"/>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קודם כול, באופן כללי הסברתי מהו יום עסקים בנקאי. הוא רלוונטי לפעולות של פירעון, זיכוי כלשהו. כתוב שזה יידחה ליום אחר כך. </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למשל, אם ב-15 בכל חודש שבו יש מע"מ נופל בשבת, המע"מ יהיה ביום ראשון.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זה משהו אחר. אבל פירעון הלוואה הוא ביום ראשון במקום שבת וכו'. כך גם חגים וכו'. </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p>
    <w:p w:rsidR="00000000" w:rsidRDefault="00FC5F59">
      <w:pPr>
        <w:rPr>
          <w:rFonts w:cs="David"/>
          <w:sz w:val="24"/>
          <w:rtl/>
        </w:rPr>
      </w:pPr>
      <w:r>
        <w:rPr>
          <w:rFonts w:cs="David"/>
          <w:sz w:val="24"/>
          <w:rtl/>
        </w:rPr>
        <w:tab/>
        <w:t>זה בחגים שמוגדרים על-פי חוק?</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כרגע זה כתוב בצורה לא ברורה, זה מה שרוצים לשנות, בין היתר. אנחנו רוצים לעשות שינוי שיאריך את יום העסקים</w:t>
      </w:r>
      <w:r>
        <w:rPr>
          <w:rFonts w:cs="David"/>
          <w:sz w:val="24"/>
          <w:rtl/>
        </w:rPr>
        <w:t>. כיום הוא עד 15:00. אפשר לבצע פעולות אחר כך, אבל זה כאילו הן נעשות ביום העסקים הבנקאי שאחר כך. אנחנו רוצים להאריך את היום עד 18:30. הסיבה פשוטה: יש פעולות רבות שנעשות אחרי 15:00. שנית, בקרוב, בעוד שנה שנתיים, תהיה מערכת סליקת תשלומים בזמן אמת, ושם כל תשלו</w:t>
      </w:r>
      <w:r>
        <w:rPr>
          <w:rFonts w:cs="David"/>
          <w:sz w:val="24"/>
          <w:rtl/>
        </w:rPr>
        <w:t xml:space="preserve">ם מייד ייחשב כאילו נעשה. </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זה אומר שרק המחשבים יעבדו עד 18:30, לא העובדים?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מייד ההסתדרות תגיב. </w:t>
      </w:r>
    </w:p>
    <w:p w:rsidR="00000000" w:rsidRDefault="00FC5F59">
      <w:pPr>
        <w:rPr>
          <w:rFonts w:cs="David"/>
          <w:sz w:val="24"/>
          <w:rtl/>
        </w:rPr>
      </w:pPr>
    </w:p>
    <w:p w:rsidR="00000000" w:rsidRDefault="00FC5F59">
      <w:pPr>
        <w:ind w:firstLine="567"/>
        <w:rPr>
          <w:rFonts w:cs="David"/>
          <w:sz w:val="24"/>
          <w:rtl/>
        </w:rPr>
      </w:pPr>
      <w:r>
        <w:rPr>
          <w:rFonts w:cs="David"/>
          <w:sz w:val="24"/>
          <w:rtl/>
        </w:rPr>
        <w:t>זה שינוי אחד. השינוי השני שאנחנו מבקשים הוא לגבי ההגדרה של יום עסקים בנקאי. כרגע ההגדרה היא שיום עסקים הוא רק אם רוב הסניפים פתוח</w:t>
      </w:r>
      <w:r>
        <w:rPr>
          <w:rFonts w:cs="David"/>
          <w:sz w:val="24"/>
          <w:rtl/>
        </w:rPr>
        <w:t>ים או עיקר עסקיו עובדים באותו יום. בימי שישי, למשל, הבנקים סוגרים את הסניפים, ואנחנו קצת פחות מ-50% עבודה. עוד מעט יום שישי לא יהיה יום עסקים בנקאי אף שנעשות בו פעולות, והלקוחות רוצים לעשות בו פעולות. לעניין מט"ח זה חשוב מאוד, כי אחרת יהיו רק ארבעה ימי עסק</w:t>
      </w:r>
      <w:r>
        <w:rPr>
          <w:rFonts w:cs="David"/>
          <w:sz w:val="24"/>
          <w:rtl/>
        </w:rPr>
        <w:t>ים במטבע חוץ. לכן אנחנו מציעים הגדרה אחרת, הגדרה שתלויה בימים ספציפיים.</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r>
        <w:rPr>
          <w:rFonts w:cs="David"/>
          <w:sz w:val="24"/>
          <w:rtl/>
        </w:rPr>
        <w:tab/>
      </w:r>
    </w:p>
    <w:p w:rsidR="00000000" w:rsidRDefault="00FC5F59">
      <w:pPr>
        <w:ind w:firstLine="567"/>
        <w:rPr>
          <w:rFonts w:cs="David"/>
          <w:sz w:val="24"/>
          <w:rtl/>
        </w:rPr>
      </w:pPr>
      <w:r>
        <w:rPr>
          <w:rFonts w:cs="David"/>
          <w:sz w:val="24"/>
          <w:rtl/>
        </w:rPr>
        <w:t>מה ההגדרה שלכם?</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ההגדרה היא שכל יום הוא יום עסקים בנקאי, למעט שבת, ימי שבתון, שני ימי ראש השנה, ערב יום כיפור, יום כיפור, ראשון ושמיני עצרת של סוכות, פורי</w:t>
      </w:r>
      <w:r>
        <w:rPr>
          <w:rFonts w:cs="David"/>
          <w:sz w:val="24"/>
          <w:rtl/>
        </w:rPr>
        <w:t>ם, ראשון ושביעי פסח, יום עצמאות, שבועות ותשעה באב. חוץ מזה, יש סמכות למפקח על הבנקים, במקרים חריגים, שבהם נמנע מחלק ניכר מהלקוחות לבצע פעילות, לקבוע שיום מסוים אינו יום עסקים בנקאי.</w:t>
      </w:r>
    </w:p>
    <w:p w:rsidR="00000000" w:rsidRDefault="00FC5F59">
      <w:pPr>
        <w:rPr>
          <w:rFonts w:cs="David"/>
          <w:sz w:val="24"/>
          <w:rtl/>
        </w:rPr>
      </w:pPr>
    </w:p>
    <w:p w:rsidR="00000000" w:rsidRDefault="00FC5F59">
      <w:pPr>
        <w:rPr>
          <w:rFonts w:cs="David"/>
          <w:sz w:val="24"/>
          <w:rtl/>
        </w:rPr>
      </w:pPr>
      <w:r>
        <w:rPr>
          <w:rFonts w:cs="David"/>
          <w:sz w:val="24"/>
          <w:u w:val="single"/>
          <w:rtl/>
        </w:rPr>
        <w:lastRenderedPageBreak/>
        <w:t>נסים דהן:</w:t>
      </w:r>
    </w:p>
    <w:p w:rsidR="00000000" w:rsidRDefault="00FC5F59">
      <w:pPr>
        <w:rPr>
          <w:rFonts w:cs="David"/>
          <w:sz w:val="24"/>
          <w:rtl/>
        </w:rPr>
      </w:pPr>
      <w:r>
        <w:rPr>
          <w:rFonts w:cs="David"/>
          <w:sz w:val="24"/>
          <w:rtl/>
        </w:rPr>
        <w:tab/>
      </w:r>
    </w:p>
    <w:p w:rsidR="00000000" w:rsidRDefault="00FC5F59">
      <w:pPr>
        <w:ind w:firstLine="567"/>
        <w:rPr>
          <w:rFonts w:cs="David"/>
          <w:sz w:val="24"/>
          <w:rtl/>
        </w:rPr>
      </w:pPr>
      <w:r>
        <w:rPr>
          <w:rFonts w:cs="David"/>
          <w:sz w:val="24"/>
          <w:rtl/>
        </w:rPr>
        <w:t xml:space="preserve">לא רוב, אלא חלק ניכר. </w:t>
      </w:r>
    </w:p>
    <w:p w:rsidR="00000000" w:rsidRDefault="00FC5F59">
      <w:pPr>
        <w:rPr>
          <w:rFonts w:cs="David"/>
          <w:sz w:val="24"/>
          <w:rtl/>
        </w:rPr>
      </w:pPr>
    </w:p>
    <w:p w:rsidR="00000000" w:rsidRDefault="00FC5F59">
      <w:pPr>
        <w:rPr>
          <w:rFonts w:cs="David"/>
          <w:sz w:val="24"/>
          <w:rtl/>
        </w:rPr>
      </w:pPr>
      <w:r>
        <w:rPr>
          <w:rFonts w:cs="David"/>
          <w:sz w:val="24"/>
          <w:u w:val="single"/>
          <w:rtl/>
        </w:rPr>
        <w:t>חיים אורון:</w:t>
      </w:r>
    </w:p>
    <w:p w:rsidR="00000000" w:rsidRDefault="00FC5F59">
      <w:pPr>
        <w:rPr>
          <w:rFonts w:cs="David"/>
          <w:sz w:val="24"/>
          <w:rtl/>
        </w:rPr>
      </w:pPr>
    </w:p>
    <w:p w:rsidR="00000000" w:rsidRDefault="00FC5F59">
      <w:pPr>
        <w:rPr>
          <w:rFonts w:cs="David"/>
          <w:sz w:val="24"/>
          <w:rtl/>
        </w:rPr>
      </w:pPr>
      <w:r>
        <w:rPr>
          <w:rFonts w:cs="David"/>
          <w:sz w:val="24"/>
          <w:rtl/>
        </w:rPr>
        <w:tab/>
        <w:t>זה עוד לפני הבעיה של הע</w:t>
      </w:r>
      <w:r>
        <w:rPr>
          <w:rFonts w:cs="David"/>
          <w:sz w:val="24"/>
          <w:rtl/>
        </w:rPr>
        <w:t xml:space="preserve">ובדים: חישובי ריבית, הכול. זאת הבעיה העיקרית.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הבעיה של העובדים היא דבר חדש בשבילנו, אנחנו לא מכירים אותו.  </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p>
    <w:p w:rsidR="00000000" w:rsidRDefault="00FC5F59">
      <w:pPr>
        <w:rPr>
          <w:rFonts w:cs="David"/>
          <w:sz w:val="24"/>
          <w:rtl/>
        </w:rPr>
      </w:pPr>
      <w:r>
        <w:rPr>
          <w:rFonts w:cs="David"/>
          <w:sz w:val="24"/>
          <w:rtl/>
        </w:rPr>
        <w:tab/>
        <w:t xml:space="preserve">הוא בא בלי קשר לעובדים. </w:t>
      </w:r>
    </w:p>
    <w:p w:rsidR="00000000" w:rsidRDefault="00FC5F59">
      <w:pPr>
        <w:rPr>
          <w:rFonts w:cs="David"/>
          <w:sz w:val="24"/>
          <w:rtl/>
        </w:rPr>
      </w:pPr>
    </w:p>
    <w:p w:rsidR="00000000" w:rsidRDefault="00FC5F59">
      <w:pPr>
        <w:rPr>
          <w:rFonts w:cs="David"/>
          <w:sz w:val="24"/>
          <w:u w:val="single"/>
          <w:rtl/>
        </w:rPr>
      </w:pPr>
      <w:r>
        <w:rPr>
          <w:rFonts w:cs="David"/>
          <w:sz w:val="24"/>
          <w:u w:val="single"/>
          <w:rtl/>
        </w:rPr>
        <w:t>היו"ר יעקב ליצמן:</w:t>
      </w:r>
    </w:p>
    <w:p w:rsidR="00000000" w:rsidRDefault="00FC5F59">
      <w:pPr>
        <w:rPr>
          <w:rFonts w:cs="David"/>
          <w:sz w:val="24"/>
          <w:rtl/>
        </w:rPr>
      </w:pPr>
    </w:p>
    <w:p w:rsidR="00000000" w:rsidRDefault="00FC5F59">
      <w:pPr>
        <w:rPr>
          <w:rFonts w:cs="David"/>
          <w:sz w:val="24"/>
          <w:rtl/>
        </w:rPr>
      </w:pPr>
      <w:r>
        <w:rPr>
          <w:rFonts w:cs="David"/>
          <w:sz w:val="24"/>
          <w:rtl/>
        </w:rPr>
        <w:tab/>
        <w:t xml:space="preserve">נשמע את ציון, אחר כך נדון בזה. </w:t>
      </w:r>
    </w:p>
    <w:p w:rsidR="00000000" w:rsidRDefault="00FC5F59">
      <w:pPr>
        <w:rPr>
          <w:rFonts w:cs="David"/>
          <w:sz w:val="24"/>
          <w:rtl/>
        </w:rPr>
      </w:pPr>
    </w:p>
    <w:p w:rsidR="00000000" w:rsidRDefault="00FC5F59">
      <w:pPr>
        <w:rPr>
          <w:rFonts w:cs="David"/>
          <w:sz w:val="24"/>
          <w:u w:val="single"/>
          <w:rtl/>
        </w:rPr>
      </w:pPr>
      <w:r>
        <w:rPr>
          <w:rFonts w:cs="David"/>
          <w:sz w:val="24"/>
          <w:u w:val="single"/>
          <w:rtl/>
        </w:rPr>
        <w:t>ציון שמע:</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אסביר: אין לנו בעיה עם זה </w:t>
      </w:r>
      <w:r>
        <w:rPr>
          <w:rFonts w:cs="David"/>
          <w:sz w:val="24"/>
          <w:rtl/>
        </w:rPr>
        <w:t>שהפנייה של בנק ישראל תאושר. אני רוצה להכניס סייג אחד, שקובע שהוראות אלו אינן גוברות על זכויות עובדים הקבועות להם בהסכמים ובהסדרים הקיבוציים. המפקח, או נגיד בנק ישראל, מעביר הנחיה על הארכת שעות העבודה, נניח. הכוונה ללכת לקראת הלקוח, ולא לפגוע בעובדי הבנקים.</w:t>
      </w:r>
      <w:r>
        <w:rPr>
          <w:rFonts w:cs="David"/>
          <w:sz w:val="24"/>
          <w:rtl/>
        </w:rPr>
        <w:t xml:space="preserve"> אני רוצה שיובהר שזאת הכוונה. אם בנק מסוים ירצה למתוח את יום העסקים שלו כמה שירצה, הוא צריך להידבר עם ועד העובדים, ואנחנו נגיע להסכמים. </w:t>
      </w:r>
    </w:p>
    <w:p w:rsidR="00000000" w:rsidRDefault="00FC5F59">
      <w:pPr>
        <w:rPr>
          <w:rFonts w:cs="David"/>
          <w:sz w:val="24"/>
          <w:rtl/>
        </w:rPr>
      </w:pPr>
    </w:p>
    <w:p w:rsidR="00000000" w:rsidRDefault="00FC5F59">
      <w:pPr>
        <w:rPr>
          <w:rFonts w:cs="David"/>
          <w:sz w:val="24"/>
          <w:rtl/>
        </w:rPr>
      </w:pPr>
      <w:r>
        <w:rPr>
          <w:rFonts w:cs="David"/>
          <w:sz w:val="24"/>
          <w:u w:val="single"/>
          <w:rtl/>
        </w:rPr>
        <w:t>היו"ר יעקב ליצמן: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כלומר, אם רוצים לעבוד עד 16:00, </w:t>
      </w:r>
    </w:p>
    <w:p w:rsidR="00000000" w:rsidRDefault="00FC5F59">
      <w:pPr>
        <w:rPr>
          <w:rFonts w:cs="David"/>
          <w:sz w:val="24"/>
          <w:rtl/>
        </w:rPr>
      </w:pPr>
    </w:p>
    <w:p w:rsidR="00000000" w:rsidRDefault="00FC5F59">
      <w:pPr>
        <w:rPr>
          <w:rFonts w:cs="David"/>
          <w:sz w:val="24"/>
          <w:u w:val="single"/>
          <w:rtl/>
        </w:rPr>
      </w:pPr>
      <w:r>
        <w:rPr>
          <w:rFonts w:cs="David"/>
          <w:sz w:val="24"/>
          <w:u w:val="single"/>
          <w:rtl/>
        </w:rPr>
        <w:t>ציון שמע:</w:t>
      </w:r>
    </w:p>
    <w:p w:rsidR="00000000" w:rsidRDefault="00FC5F59">
      <w:pPr>
        <w:rPr>
          <w:rFonts w:cs="David"/>
          <w:sz w:val="24"/>
          <w:rtl/>
        </w:rPr>
      </w:pPr>
    </w:p>
    <w:p w:rsidR="00000000" w:rsidRDefault="00FC5F59">
      <w:pPr>
        <w:ind w:firstLine="567"/>
        <w:rPr>
          <w:rFonts w:cs="David"/>
          <w:sz w:val="24"/>
          <w:rtl/>
        </w:rPr>
      </w:pPr>
      <w:r>
        <w:rPr>
          <w:rFonts w:cs="David"/>
          <w:sz w:val="24"/>
          <w:rtl/>
        </w:rPr>
        <w:t>אנחנו יודעים שאין בעיה בבנקים. אנחנו אינטרסנטים שהבנקי</w:t>
      </w:r>
      <w:r>
        <w:rPr>
          <w:rFonts w:cs="David"/>
          <w:sz w:val="24"/>
          <w:rtl/>
        </w:rPr>
        <w:t xml:space="preserve">ם יצליחו. העובדים עובדים שם מבוקר עד לילה. אבל אני לא רוצה שמישהו ישתמש בעניין הזה שלא לשמו. </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אם יום העבודה עד 18:30, יגידו שיעבדו עד 18:30.</w:t>
      </w:r>
    </w:p>
    <w:p w:rsidR="00000000" w:rsidRDefault="00FC5F59">
      <w:pPr>
        <w:rPr>
          <w:rFonts w:cs="David"/>
          <w:sz w:val="24"/>
          <w:rtl/>
        </w:rPr>
      </w:pPr>
    </w:p>
    <w:p w:rsidR="00000000" w:rsidRDefault="00FC5F59">
      <w:pPr>
        <w:rPr>
          <w:rFonts w:cs="David"/>
          <w:sz w:val="24"/>
          <w:rtl/>
        </w:rPr>
      </w:pPr>
      <w:r>
        <w:rPr>
          <w:rFonts w:cs="David"/>
          <w:sz w:val="24"/>
          <w:u w:val="single"/>
          <w:rtl/>
        </w:rPr>
        <w:t>בנימין אלון: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גם היום אפשר לומר זאת. </w:t>
      </w:r>
    </w:p>
    <w:p w:rsidR="00000000" w:rsidRDefault="00FC5F59">
      <w:pPr>
        <w:rPr>
          <w:rFonts w:cs="David"/>
          <w:sz w:val="24"/>
          <w:rtl/>
        </w:rPr>
      </w:pPr>
    </w:p>
    <w:p w:rsidR="00000000" w:rsidRDefault="00FC5F59">
      <w:pPr>
        <w:rPr>
          <w:rFonts w:cs="David"/>
          <w:sz w:val="24"/>
          <w:u w:val="single"/>
          <w:rtl/>
        </w:rPr>
      </w:pPr>
      <w:r>
        <w:rPr>
          <w:rFonts w:cs="David"/>
          <w:sz w:val="24"/>
          <w:u w:val="single"/>
          <w:rtl/>
        </w:rPr>
        <w:t>ציון שמע:</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לא, היום לא. </w:t>
      </w:r>
    </w:p>
    <w:p w:rsidR="00000000" w:rsidRDefault="00FC5F59">
      <w:pPr>
        <w:rPr>
          <w:rFonts w:cs="David"/>
          <w:sz w:val="24"/>
          <w:rtl/>
        </w:rPr>
      </w:pPr>
    </w:p>
    <w:p w:rsidR="00000000" w:rsidRDefault="00FC5F59">
      <w:pPr>
        <w:rPr>
          <w:rFonts w:cs="David"/>
          <w:sz w:val="24"/>
          <w:rtl/>
        </w:rPr>
      </w:pPr>
      <w:r>
        <w:rPr>
          <w:rFonts w:cs="David"/>
          <w:sz w:val="24"/>
          <w:u w:val="single"/>
          <w:rtl/>
        </w:rPr>
        <w:br w:type="page"/>
      </w:r>
      <w:r>
        <w:rPr>
          <w:rFonts w:cs="David"/>
          <w:sz w:val="24"/>
          <w:u w:val="single"/>
          <w:rtl/>
        </w:rPr>
        <w:lastRenderedPageBreak/>
        <w:t>חיים אורון:</w:t>
      </w:r>
    </w:p>
    <w:p w:rsidR="00000000" w:rsidRDefault="00FC5F59">
      <w:pPr>
        <w:rPr>
          <w:rFonts w:cs="David"/>
          <w:sz w:val="24"/>
          <w:rtl/>
        </w:rPr>
      </w:pPr>
    </w:p>
    <w:p w:rsidR="00000000" w:rsidRDefault="00FC5F59">
      <w:pPr>
        <w:ind w:firstLine="567"/>
        <w:rPr>
          <w:rFonts w:cs="David"/>
          <w:sz w:val="24"/>
          <w:rtl/>
        </w:rPr>
      </w:pPr>
      <w:r>
        <w:rPr>
          <w:rFonts w:cs="David"/>
          <w:sz w:val="24"/>
          <w:rtl/>
        </w:rPr>
        <w:t>לא נכון, הבנקים פתוחים</w:t>
      </w:r>
      <w:r>
        <w:rPr>
          <w:rFonts w:cs="David"/>
          <w:sz w:val="24"/>
          <w:rtl/>
        </w:rPr>
        <w:t xml:space="preserve"> עד 18:00.</w:t>
      </w:r>
    </w:p>
    <w:p w:rsidR="00000000" w:rsidRDefault="00FC5F59">
      <w:pPr>
        <w:rPr>
          <w:rFonts w:cs="David"/>
          <w:sz w:val="24"/>
          <w:rtl/>
        </w:rPr>
      </w:pPr>
    </w:p>
    <w:p w:rsidR="00000000" w:rsidRDefault="00FC5F59">
      <w:pPr>
        <w:rPr>
          <w:rFonts w:cs="David"/>
          <w:sz w:val="24"/>
          <w:u w:val="single"/>
          <w:rtl/>
        </w:rPr>
      </w:pPr>
      <w:r>
        <w:rPr>
          <w:rFonts w:cs="David"/>
          <w:sz w:val="24"/>
          <w:u w:val="single"/>
          <w:rtl/>
        </w:rPr>
        <w:t>ציון שמע:</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גם עד 19:00, אבל הכול בהסכמים. ברגע שתהיה הוראה כזאת, ההנהלה תגיד שיש לה דיקטט. אני לא רוצה שזה יהיה המצב. </w:t>
      </w:r>
    </w:p>
    <w:p w:rsidR="00000000" w:rsidRDefault="00FC5F59">
      <w:pPr>
        <w:rPr>
          <w:rFonts w:cs="David"/>
          <w:sz w:val="24"/>
          <w:rtl/>
        </w:rPr>
      </w:pPr>
    </w:p>
    <w:p w:rsidR="00000000" w:rsidRDefault="00FC5F59">
      <w:pPr>
        <w:rPr>
          <w:rFonts w:cs="David"/>
          <w:sz w:val="24"/>
          <w:rtl/>
        </w:rPr>
      </w:pPr>
      <w:r>
        <w:rPr>
          <w:rFonts w:cs="David"/>
          <w:sz w:val="24"/>
          <w:u w:val="single"/>
          <w:rtl/>
        </w:rPr>
        <w:t>היו"ר יעקב ליצמן: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היות שאתם לא מסתדרים, לכו הביתה היום. בשבוע הבא. </w:t>
      </w:r>
    </w:p>
    <w:p w:rsidR="00000000" w:rsidRDefault="00FC5F59">
      <w:pPr>
        <w:rPr>
          <w:rFonts w:cs="David"/>
          <w:sz w:val="24"/>
          <w:rtl/>
        </w:rPr>
      </w:pPr>
    </w:p>
    <w:p w:rsidR="00000000" w:rsidRDefault="00FC5F59">
      <w:pPr>
        <w:rPr>
          <w:rFonts w:cs="David"/>
          <w:sz w:val="24"/>
          <w:u w:val="single"/>
          <w:rtl/>
        </w:rPr>
      </w:pPr>
      <w:r>
        <w:rPr>
          <w:rFonts w:cs="David"/>
          <w:sz w:val="24"/>
          <w:u w:val="single"/>
          <w:rtl/>
        </w:rPr>
        <w:t>ציון שמע:</w:t>
      </w:r>
    </w:p>
    <w:p w:rsidR="00000000" w:rsidRDefault="00FC5F59">
      <w:pPr>
        <w:rPr>
          <w:rFonts w:cs="David"/>
          <w:sz w:val="24"/>
          <w:rtl/>
        </w:rPr>
      </w:pPr>
    </w:p>
    <w:p w:rsidR="00000000" w:rsidRDefault="00FC5F59">
      <w:pPr>
        <w:rPr>
          <w:rFonts w:cs="David"/>
          <w:sz w:val="24"/>
          <w:rtl/>
        </w:rPr>
      </w:pPr>
      <w:r>
        <w:rPr>
          <w:rFonts w:cs="David"/>
          <w:sz w:val="24"/>
          <w:rtl/>
        </w:rPr>
        <w:tab/>
        <w:t xml:space="preserve">בסדר.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תודה. </w:t>
      </w:r>
    </w:p>
    <w:p w:rsidR="00000000" w:rsidRDefault="00FC5F59">
      <w:pPr>
        <w:rPr>
          <w:rFonts w:cs="David"/>
          <w:sz w:val="24"/>
          <w:rtl/>
        </w:rPr>
      </w:pPr>
    </w:p>
    <w:p w:rsidR="00000000" w:rsidRDefault="00FC5F59">
      <w:pPr>
        <w:rPr>
          <w:rFonts w:cs="David"/>
          <w:sz w:val="24"/>
          <w:rtl/>
        </w:rPr>
      </w:pPr>
      <w:r>
        <w:rPr>
          <w:rFonts w:cs="David"/>
          <w:sz w:val="24"/>
          <w:u w:val="single"/>
          <w:rtl/>
        </w:rPr>
        <w:t>חיים אורון:</w:t>
      </w:r>
    </w:p>
    <w:p w:rsidR="00000000" w:rsidRDefault="00FC5F59">
      <w:pPr>
        <w:rPr>
          <w:rFonts w:cs="David"/>
          <w:sz w:val="24"/>
          <w:rtl/>
        </w:rPr>
      </w:pPr>
    </w:p>
    <w:p w:rsidR="00000000" w:rsidRDefault="00FC5F59">
      <w:pPr>
        <w:ind w:firstLine="567"/>
        <w:rPr>
          <w:rFonts w:cs="David"/>
          <w:sz w:val="24"/>
          <w:rtl/>
        </w:rPr>
      </w:pPr>
      <w:r>
        <w:rPr>
          <w:rFonts w:cs="David"/>
          <w:sz w:val="24"/>
          <w:rtl/>
        </w:rPr>
        <w:t>בכ</w:t>
      </w:r>
      <w:r>
        <w:rPr>
          <w:rFonts w:cs="David"/>
          <w:sz w:val="24"/>
          <w:rtl/>
        </w:rPr>
        <w:t xml:space="preserve">ל זאת, אני מבקש: מעבר לשאלה הזאת, מה המשמעות מבחינת העסקים? זה עובד למען מישהו, פוגע במישהו? </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אם לא שילמת משכנתא, אתה תגרור ריבית אם לא יתקנו את החוק. </w:t>
      </w:r>
    </w:p>
    <w:p w:rsidR="00000000" w:rsidRDefault="00FC5F59">
      <w:pPr>
        <w:rPr>
          <w:rFonts w:cs="David"/>
          <w:sz w:val="24"/>
          <w:rtl/>
        </w:rPr>
      </w:pPr>
    </w:p>
    <w:p w:rsidR="00000000" w:rsidRDefault="00FC5F59">
      <w:pPr>
        <w:rPr>
          <w:rFonts w:cs="David"/>
          <w:sz w:val="24"/>
          <w:rtl/>
        </w:rPr>
      </w:pPr>
      <w:r>
        <w:rPr>
          <w:rFonts w:cs="David"/>
          <w:sz w:val="24"/>
          <w:u w:val="single"/>
          <w:rtl/>
        </w:rPr>
        <w:t>ניסן סלומינסקי:</w:t>
      </w:r>
    </w:p>
    <w:p w:rsidR="00000000" w:rsidRDefault="00FC5F59">
      <w:pPr>
        <w:rPr>
          <w:rFonts w:cs="David"/>
          <w:sz w:val="24"/>
          <w:rtl/>
        </w:rPr>
      </w:pPr>
    </w:p>
    <w:p w:rsidR="00000000" w:rsidRDefault="00FC5F59">
      <w:pPr>
        <w:rPr>
          <w:rFonts w:cs="David"/>
          <w:sz w:val="24"/>
          <w:rtl/>
        </w:rPr>
      </w:pPr>
      <w:r>
        <w:rPr>
          <w:rFonts w:cs="David"/>
          <w:sz w:val="24"/>
          <w:rtl/>
        </w:rPr>
        <w:tab/>
        <w:t xml:space="preserve">תלוי באיזו עסקה מדובר. </w:t>
      </w:r>
    </w:p>
    <w:p w:rsidR="00000000" w:rsidRDefault="00FC5F59">
      <w:pPr>
        <w:rPr>
          <w:rFonts w:cs="David"/>
          <w:sz w:val="24"/>
          <w:rtl/>
        </w:rPr>
      </w:pPr>
    </w:p>
    <w:p w:rsidR="00000000" w:rsidRDefault="00FC5F59">
      <w:pPr>
        <w:rPr>
          <w:rFonts w:cs="David"/>
          <w:sz w:val="24"/>
          <w:rtl/>
        </w:rPr>
      </w:pPr>
      <w:r>
        <w:rPr>
          <w:rFonts w:cs="David"/>
          <w:sz w:val="24"/>
          <w:u w:val="single"/>
          <w:rtl/>
        </w:rPr>
        <w:t>חיים אורון:</w:t>
      </w:r>
    </w:p>
    <w:p w:rsidR="00000000" w:rsidRDefault="00FC5F59">
      <w:pPr>
        <w:rPr>
          <w:rFonts w:cs="David"/>
          <w:sz w:val="24"/>
          <w:rtl/>
        </w:rPr>
      </w:pPr>
    </w:p>
    <w:p w:rsidR="00000000" w:rsidRDefault="00FC5F59">
      <w:pPr>
        <w:rPr>
          <w:rFonts w:cs="David"/>
          <w:sz w:val="24"/>
          <w:rtl/>
        </w:rPr>
      </w:pPr>
      <w:r>
        <w:rPr>
          <w:rFonts w:cs="David"/>
          <w:sz w:val="24"/>
          <w:rtl/>
        </w:rPr>
        <w:tab/>
        <w:t>במאזן היתרונות והחסרונות עכשיו, א</w:t>
      </w:r>
      <w:r>
        <w:rPr>
          <w:rFonts w:cs="David"/>
          <w:sz w:val="24"/>
          <w:rtl/>
        </w:rPr>
        <w:t xml:space="preserve">יפה זה עומד? אולי דרך ההחלטה הזאת אנחנו מטילים על כלל הציבור ריבית נוספת. </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להיפך, ברגע שלא מחשיבים זאת כיום עסקים אפשר לשלם למחרת בלי לשלם שום תוספת, כי אין יום עסקים. </w:t>
      </w:r>
    </w:p>
    <w:p w:rsidR="00000000" w:rsidRDefault="00FC5F59">
      <w:pPr>
        <w:rPr>
          <w:rFonts w:cs="David"/>
          <w:sz w:val="24"/>
          <w:rtl/>
        </w:rPr>
      </w:pPr>
    </w:p>
    <w:p w:rsidR="00000000" w:rsidRDefault="00FC5F59">
      <w:pPr>
        <w:rPr>
          <w:rFonts w:cs="David"/>
          <w:sz w:val="24"/>
          <w:rtl/>
        </w:rPr>
      </w:pPr>
      <w:r>
        <w:rPr>
          <w:rFonts w:cs="David"/>
          <w:sz w:val="24"/>
          <w:u w:val="single"/>
          <w:rtl/>
        </w:rPr>
        <w:t>חיים אורון:</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עכשיו כל יום הוא יום עסקים.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גם היום בנקים עובדי</w:t>
      </w:r>
      <w:r>
        <w:rPr>
          <w:rFonts w:cs="David"/>
          <w:sz w:val="24"/>
          <w:rtl/>
        </w:rPr>
        <w:t xml:space="preserve">ם עד 18:00 ועד 19:00, אבל זה נחשב היום הבא. </w:t>
      </w:r>
    </w:p>
    <w:p w:rsidR="00000000" w:rsidRDefault="00FC5F59">
      <w:pPr>
        <w:rPr>
          <w:rFonts w:cs="David"/>
          <w:sz w:val="24"/>
          <w:rtl/>
        </w:rPr>
      </w:pPr>
    </w:p>
    <w:p w:rsidR="00000000" w:rsidRDefault="00FC5F59">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בדיוק, אז מקלים על הלקוחות. הוא ישלם וזה כאילו שילם באותו יום. </w:t>
      </w:r>
    </w:p>
    <w:p w:rsidR="00000000" w:rsidRDefault="00FC5F59">
      <w:pPr>
        <w:rPr>
          <w:rFonts w:cs="David"/>
          <w:sz w:val="24"/>
          <w:rtl/>
        </w:rPr>
      </w:pPr>
    </w:p>
    <w:p w:rsidR="00000000" w:rsidRDefault="00FC5F59">
      <w:pPr>
        <w:rPr>
          <w:rFonts w:cs="David"/>
          <w:sz w:val="24"/>
          <w:rtl/>
        </w:rPr>
      </w:pPr>
      <w:r>
        <w:rPr>
          <w:rFonts w:cs="David"/>
          <w:sz w:val="24"/>
          <w:u w:val="single"/>
          <w:rtl/>
        </w:rPr>
        <w:t>חיים אורון:</w:t>
      </w:r>
    </w:p>
    <w:p w:rsidR="00000000" w:rsidRDefault="00FC5F59">
      <w:pPr>
        <w:rPr>
          <w:rFonts w:cs="David"/>
          <w:sz w:val="24"/>
          <w:rtl/>
        </w:rPr>
      </w:pPr>
    </w:p>
    <w:p w:rsidR="00000000" w:rsidRDefault="00FC5F59">
      <w:pPr>
        <w:ind w:firstLine="567"/>
        <w:rPr>
          <w:rFonts w:cs="David"/>
          <w:sz w:val="24"/>
          <w:rtl/>
        </w:rPr>
      </w:pPr>
      <w:r>
        <w:rPr>
          <w:rFonts w:cs="David"/>
          <w:sz w:val="24"/>
          <w:rtl/>
        </w:rPr>
        <w:t>בדקתם, זה לטובת הלקוחות?</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ודאי. </w:t>
      </w:r>
    </w:p>
    <w:p w:rsidR="00000000" w:rsidRDefault="00FC5F59">
      <w:pPr>
        <w:rPr>
          <w:rFonts w:cs="David"/>
          <w:sz w:val="24"/>
          <w:rtl/>
        </w:rPr>
      </w:pPr>
    </w:p>
    <w:p w:rsidR="00000000" w:rsidRDefault="00FC5F59">
      <w:pPr>
        <w:rPr>
          <w:rFonts w:cs="David"/>
          <w:sz w:val="24"/>
          <w:rtl/>
        </w:rPr>
      </w:pPr>
      <w:r>
        <w:rPr>
          <w:rFonts w:cs="David"/>
          <w:sz w:val="24"/>
          <w:u w:val="single"/>
          <w:rtl/>
        </w:rPr>
        <w:t>אהוד רצאבי:</w:t>
      </w:r>
    </w:p>
    <w:p w:rsidR="00000000" w:rsidRDefault="00FC5F59">
      <w:pPr>
        <w:rPr>
          <w:rFonts w:cs="David"/>
          <w:sz w:val="24"/>
          <w:rtl/>
        </w:rPr>
      </w:pPr>
    </w:p>
    <w:p w:rsidR="00000000" w:rsidRDefault="00FC5F59">
      <w:pPr>
        <w:rPr>
          <w:rFonts w:cs="David"/>
          <w:sz w:val="24"/>
          <w:rtl/>
        </w:rPr>
      </w:pPr>
      <w:r>
        <w:rPr>
          <w:rFonts w:cs="David"/>
          <w:sz w:val="24"/>
          <w:rtl/>
        </w:rPr>
        <w:tab/>
        <w:t>מה יקרה ביום שישי?</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זה יהיה תלוי במפקח. לפי הרוב</w:t>
      </w:r>
      <w:r>
        <w:rPr>
          <w:rFonts w:cs="David"/>
          <w:sz w:val="24"/>
          <w:rtl/>
        </w:rPr>
        <w:t xml:space="preserve">.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זה יום עסקים בנקאי. משום שבנקים סוגרים סניפים, אנחנו חוששים שמשום שההגדרה היא שרוב הסניפים צריכים לפעול יום שישי יהפוך ליום שאינו יום עסקים, אף-על-פי שהלקוחות רוצים לעשות פעולות. </w:t>
      </w:r>
    </w:p>
    <w:p w:rsidR="00000000" w:rsidRDefault="00FC5F59">
      <w:pPr>
        <w:rPr>
          <w:rFonts w:cs="David"/>
          <w:sz w:val="24"/>
          <w:rtl/>
        </w:rPr>
      </w:pPr>
    </w:p>
    <w:p w:rsidR="00000000" w:rsidRDefault="00FC5F59">
      <w:pPr>
        <w:rPr>
          <w:rFonts w:cs="David"/>
          <w:sz w:val="24"/>
          <w:rtl/>
        </w:rPr>
      </w:pPr>
      <w:r>
        <w:rPr>
          <w:rFonts w:cs="David"/>
          <w:sz w:val="24"/>
          <w:u w:val="single"/>
          <w:rtl/>
        </w:rPr>
        <w:t>אהוד רצאבי:</w:t>
      </w:r>
    </w:p>
    <w:p w:rsidR="00000000" w:rsidRDefault="00FC5F59">
      <w:pPr>
        <w:rPr>
          <w:rFonts w:cs="David"/>
          <w:sz w:val="24"/>
          <w:rtl/>
        </w:rPr>
      </w:pPr>
    </w:p>
    <w:p w:rsidR="00000000" w:rsidRDefault="00FC5F59">
      <w:pPr>
        <w:rPr>
          <w:rFonts w:cs="David"/>
          <w:sz w:val="24"/>
          <w:rtl/>
        </w:rPr>
      </w:pPr>
      <w:r>
        <w:rPr>
          <w:rFonts w:cs="David"/>
          <w:sz w:val="24"/>
          <w:rtl/>
        </w:rPr>
        <w:tab/>
        <w:t xml:space="preserve">יכולים לחייב שזה יהיה יום עסקים? אתה אומר שרק </w:t>
      </w:r>
      <w:r>
        <w:rPr>
          <w:rFonts w:cs="David"/>
          <w:sz w:val="24"/>
          <w:rtl/>
        </w:rPr>
        <w:t xml:space="preserve">חלק מהסיפים פתוחים. </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היום לא חייבים להגיע לסניף כדי לעשות פעולות. זה ייחשב יום עסקים. </w:t>
      </w:r>
    </w:p>
    <w:p w:rsidR="00000000" w:rsidRDefault="00FC5F59">
      <w:pPr>
        <w:rPr>
          <w:rFonts w:cs="David"/>
          <w:sz w:val="24"/>
          <w:rtl/>
        </w:rPr>
      </w:pPr>
    </w:p>
    <w:p w:rsidR="00000000" w:rsidRDefault="00FC5F59">
      <w:pPr>
        <w:rPr>
          <w:rFonts w:cs="David"/>
          <w:sz w:val="24"/>
          <w:u w:val="single"/>
          <w:rtl/>
        </w:rPr>
      </w:pPr>
      <w:r>
        <w:rPr>
          <w:rFonts w:cs="David"/>
          <w:sz w:val="24"/>
          <w:u w:val="single"/>
          <w:rtl/>
        </w:rPr>
        <w:t>נסים דהן:</w:t>
      </w:r>
    </w:p>
    <w:p w:rsidR="00000000" w:rsidRDefault="00FC5F59">
      <w:pPr>
        <w:rPr>
          <w:rFonts w:cs="David"/>
          <w:sz w:val="24"/>
          <w:rtl/>
        </w:rPr>
      </w:pPr>
    </w:p>
    <w:p w:rsidR="00000000" w:rsidRDefault="00FC5F59">
      <w:pPr>
        <w:rPr>
          <w:rFonts w:cs="David"/>
          <w:sz w:val="24"/>
          <w:rtl/>
        </w:rPr>
      </w:pPr>
      <w:r>
        <w:rPr>
          <w:rFonts w:cs="David"/>
          <w:sz w:val="24"/>
          <w:rtl/>
        </w:rPr>
        <w:tab/>
        <w:t xml:space="preserve">ייחשב, אלא אם המפקח על הבנקים יחליט אחרת. </w:t>
      </w:r>
    </w:p>
    <w:p w:rsidR="00000000" w:rsidRDefault="00FC5F59">
      <w:pPr>
        <w:rPr>
          <w:rFonts w:cs="David"/>
          <w:sz w:val="24"/>
          <w:rtl/>
        </w:rPr>
      </w:pPr>
    </w:p>
    <w:p w:rsidR="00000000" w:rsidRDefault="00FC5F59">
      <w:pPr>
        <w:rPr>
          <w:rFonts w:cs="David"/>
          <w:sz w:val="24"/>
          <w:rtl/>
        </w:rPr>
      </w:pPr>
      <w:r>
        <w:rPr>
          <w:rFonts w:cs="David"/>
          <w:sz w:val="24"/>
          <w:u w:val="single"/>
          <w:rtl/>
        </w:rPr>
        <w:t>בנימין אלון:</w:t>
      </w:r>
    </w:p>
    <w:p w:rsidR="00000000" w:rsidRDefault="00FC5F59">
      <w:pPr>
        <w:rPr>
          <w:rFonts w:cs="David"/>
          <w:sz w:val="24"/>
          <w:rtl/>
        </w:rPr>
      </w:pPr>
    </w:p>
    <w:p w:rsidR="00000000" w:rsidRDefault="00FC5F59">
      <w:pPr>
        <w:ind w:firstLine="567"/>
        <w:rPr>
          <w:rFonts w:cs="David"/>
          <w:sz w:val="24"/>
          <w:rtl/>
        </w:rPr>
      </w:pPr>
      <w:r>
        <w:rPr>
          <w:rFonts w:cs="David"/>
          <w:sz w:val="24"/>
          <w:rtl/>
        </w:rPr>
        <w:t>עד איזו שעה?</w:t>
      </w:r>
    </w:p>
    <w:p w:rsidR="00000000" w:rsidRDefault="00FC5F59">
      <w:pPr>
        <w:rPr>
          <w:rFonts w:cs="David"/>
          <w:sz w:val="24"/>
          <w:rtl/>
        </w:rPr>
      </w:pPr>
    </w:p>
    <w:p w:rsidR="00000000" w:rsidRDefault="00FC5F59">
      <w:pPr>
        <w:rPr>
          <w:rFonts w:cs="David"/>
          <w:sz w:val="24"/>
          <w:rtl/>
        </w:rPr>
      </w:pPr>
      <w:r>
        <w:rPr>
          <w:rFonts w:cs="David"/>
          <w:sz w:val="24"/>
          <w:u w:val="single"/>
          <w:rtl/>
        </w:rPr>
        <w:t>אמיר בכר:</w:t>
      </w:r>
    </w:p>
    <w:p w:rsidR="00000000" w:rsidRDefault="00FC5F59">
      <w:pPr>
        <w:rPr>
          <w:rFonts w:cs="David"/>
          <w:sz w:val="24"/>
          <w:rtl/>
        </w:rPr>
      </w:pPr>
    </w:p>
    <w:p w:rsidR="00000000" w:rsidRDefault="00FC5F59">
      <w:pPr>
        <w:ind w:firstLine="567"/>
        <w:rPr>
          <w:rFonts w:cs="David"/>
          <w:sz w:val="24"/>
          <w:rtl/>
        </w:rPr>
      </w:pPr>
      <w:r>
        <w:rPr>
          <w:rFonts w:cs="David"/>
          <w:sz w:val="24"/>
          <w:rtl/>
        </w:rPr>
        <w:t xml:space="preserve">עד 14:00. </w:t>
      </w:r>
    </w:p>
    <w:p w:rsidR="00000000" w:rsidRDefault="00FC5F59">
      <w:pPr>
        <w:rPr>
          <w:rFonts w:cs="David"/>
          <w:sz w:val="24"/>
          <w:rtl/>
        </w:rPr>
      </w:pPr>
    </w:p>
    <w:p w:rsidR="00000000" w:rsidRDefault="00FC5F59">
      <w:pPr>
        <w:rPr>
          <w:rFonts w:cs="David"/>
          <w:b/>
          <w:bCs/>
          <w:sz w:val="24"/>
          <w:u w:val="single"/>
          <w:rtl/>
        </w:rPr>
      </w:pPr>
      <w:r>
        <w:rPr>
          <w:rFonts w:cs="David"/>
          <w:b/>
          <w:bCs/>
          <w:sz w:val="24"/>
          <w:u w:val="single"/>
          <w:rtl/>
        </w:rPr>
        <w:t>הישיבה ננעלה בשעה 10:30.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5F59">
      <w:r>
        <w:separator/>
      </w:r>
    </w:p>
  </w:endnote>
  <w:endnote w:type="continuationSeparator" w:id="0">
    <w:p w:rsidR="00000000" w:rsidRDefault="00FC5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5F59">
      <w:r>
        <w:separator/>
      </w:r>
    </w:p>
  </w:footnote>
  <w:footnote w:type="continuationSeparator" w:id="0">
    <w:p w:rsidR="00000000" w:rsidRDefault="00FC5F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5F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C5F59">
    <w:pPr>
      <w:pStyle w:val="a3"/>
      <w:ind w:right="360"/>
      <w:rPr>
        <w:rFonts w:cs="David"/>
        <w:sz w:val="24"/>
        <w:rtl/>
      </w:rPr>
    </w:pPr>
    <w:r>
      <w:rPr>
        <w:rFonts w:cs="David"/>
        <w:sz w:val="24"/>
        <w:rtl/>
      </w:rPr>
      <w:t xml:space="preserve">ועדת כספים </w:t>
    </w:r>
  </w:p>
  <w:p w:rsidR="00000000" w:rsidRDefault="00FC5F59">
    <w:pPr>
      <w:pStyle w:val="a3"/>
      <w:ind w:right="360"/>
      <w:rPr>
        <w:rStyle w:val="a7"/>
        <w:rFonts w:cs="David"/>
        <w:sz w:val="24"/>
        <w:rtl/>
      </w:rPr>
    </w:pPr>
    <w:r>
      <w:rPr>
        <w:rFonts w:cs="David"/>
        <w:sz w:val="24"/>
        <w:rtl/>
      </w:rPr>
      <w:t>10/08/2005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15177"/>
    <w:multiLevelType w:val="hybridMultilevel"/>
    <w:tmpl w:val="CCFA0E44"/>
    <w:lvl w:ilvl="0" w:tplc="04D84796">
      <w:start w:val="2"/>
      <w:numFmt w:val="hebrew1"/>
      <w:lvlText w:val="%1."/>
      <w:lvlJc w:val="left"/>
      <w:pPr>
        <w:tabs>
          <w:tab w:val="num" w:pos="1719"/>
        </w:tabs>
        <w:ind w:left="1719" w:hanging="360"/>
      </w:pPr>
      <w:rPr>
        <w:rFonts w:ascii="Times New Roman" w:hAnsi="Times New Roman" w:cs="Times New Roman" w:hint="default"/>
        <w:sz w:val="24"/>
      </w:rPr>
    </w:lvl>
    <w:lvl w:ilvl="1" w:tplc="040D0019">
      <w:start w:val="1"/>
      <w:numFmt w:val="lowerLetter"/>
      <w:lvlText w:val="%2."/>
      <w:lvlJc w:val="left"/>
      <w:pPr>
        <w:tabs>
          <w:tab w:val="num" w:pos="2439"/>
        </w:tabs>
        <w:ind w:left="2439" w:hanging="360"/>
      </w:pPr>
      <w:rPr>
        <w:rFonts w:ascii="Times New Roman" w:hAnsi="Times New Roman" w:cs="Times New Roman"/>
      </w:rPr>
    </w:lvl>
    <w:lvl w:ilvl="2" w:tplc="040D001B">
      <w:start w:val="1"/>
      <w:numFmt w:val="lowerRoman"/>
      <w:lvlText w:val="%3."/>
      <w:lvlJc w:val="right"/>
      <w:pPr>
        <w:tabs>
          <w:tab w:val="num" w:pos="3159"/>
        </w:tabs>
        <w:ind w:left="3159" w:hanging="180"/>
      </w:pPr>
      <w:rPr>
        <w:rFonts w:ascii="Times New Roman" w:hAnsi="Times New Roman" w:cs="Times New Roman"/>
      </w:rPr>
    </w:lvl>
    <w:lvl w:ilvl="3" w:tplc="040D000F">
      <w:start w:val="1"/>
      <w:numFmt w:val="decimal"/>
      <w:lvlText w:val="%4."/>
      <w:lvlJc w:val="left"/>
      <w:pPr>
        <w:tabs>
          <w:tab w:val="num" w:pos="3879"/>
        </w:tabs>
        <w:ind w:left="3879" w:hanging="360"/>
      </w:pPr>
      <w:rPr>
        <w:rFonts w:ascii="Times New Roman" w:hAnsi="Times New Roman" w:cs="Times New Roman"/>
      </w:rPr>
    </w:lvl>
    <w:lvl w:ilvl="4" w:tplc="040D0019">
      <w:start w:val="1"/>
      <w:numFmt w:val="lowerLetter"/>
      <w:lvlText w:val="%5."/>
      <w:lvlJc w:val="left"/>
      <w:pPr>
        <w:tabs>
          <w:tab w:val="num" w:pos="4599"/>
        </w:tabs>
        <w:ind w:left="4599" w:hanging="360"/>
      </w:pPr>
      <w:rPr>
        <w:rFonts w:ascii="Times New Roman" w:hAnsi="Times New Roman" w:cs="Times New Roman"/>
      </w:rPr>
    </w:lvl>
    <w:lvl w:ilvl="5" w:tplc="040D001B">
      <w:start w:val="1"/>
      <w:numFmt w:val="lowerRoman"/>
      <w:lvlText w:val="%6."/>
      <w:lvlJc w:val="right"/>
      <w:pPr>
        <w:tabs>
          <w:tab w:val="num" w:pos="5319"/>
        </w:tabs>
        <w:ind w:left="5319" w:hanging="180"/>
      </w:pPr>
      <w:rPr>
        <w:rFonts w:ascii="Times New Roman" w:hAnsi="Times New Roman" w:cs="Times New Roman"/>
      </w:rPr>
    </w:lvl>
    <w:lvl w:ilvl="6" w:tplc="040D000F">
      <w:start w:val="1"/>
      <w:numFmt w:val="decimal"/>
      <w:lvlText w:val="%7."/>
      <w:lvlJc w:val="left"/>
      <w:pPr>
        <w:tabs>
          <w:tab w:val="num" w:pos="6039"/>
        </w:tabs>
        <w:ind w:left="6039" w:hanging="360"/>
      </w:pPr>
      <w:rPr>
        <w:rFonts w:ascii="Times New Roman" w:hAnsi="Times New Roman" w:cs="Times New Roman"/>
      </w:rPr>
    </w:lvl>
    <w:lvl w:ilvl="7" w:tplc="040D0019">
      <w:start w:val="1"/>
      <w:numFmt w:val="lowerLetter"/>
      <w:lvlText w:val="%8."/>
      <w:lvlJc w:val="left"/>
      <w:pPr>
        <w:tabs>
          <w:tab w:val="num" w:pos="6759"/>
        </w:tabs>
        <w:ind w:left="6759" w:hanging="360"/>
      </w:pPr>
      <w:rPr>
        <w:rFonts w:ascii="Times New Roman" w:hAnsi="Times New Roman" w:cs="Times New Roman"/>
      </w:rPr>
    </w:lvl>
    <w:lvl w:ilvl="8" w:tplc="040D001B">
      <w:start w:val="1"/>
      <w:numFmt w:val="lowerRoman"/>
      <w:lvlText w:val="%9."/>
      <w:lvlJc w:val="right"/>
      <w:pPr>
        <w:tabs>
          <w:tab w:val="num" w:pos="7479"/>
        </w:tabs>
        <w:ind w:left="7479" w:hanging="180"/>
      </w:pPr>
      <w:rPr>
        <w:rFonts w:ascii="Times New Roman" w:hAnsi="Times New Roman" w:cs="Times New Roman"/>
      </w:rPr>
    </w:lvl>
  </w:abstractNum>
  <w:abstractNum w:abstractNumId="1" w15:restartNumberingAfterBreak="0">
    <w:nsid w:val="39BB71C4"/>
    <w:multiLevelType w:val="hybridMultilevel"/>
    <w:tmpl w:val="499C682E"/>
    <w:lvl w:ilvl="0" w:tplc="1B04AD8C">
      <w:start w:val="2"/>
      <w:numFmt w:val="hebrew1"/>
      <w:lvlText w:val="%1."/>
      <w:lvlJc w:val="left"/>
      <w:pPr>
        <w:tabs>
          <w:tab w:val="num" w:pos="2280"/>
        </w:tabs>
        <w:ind w:left="2280" w:hanging="360"/>
      </w:pPr>
      <w:rPr>
        <w:rFonts w:ascii="Times New Roman" w:hAnsi="Times New Roman" w:cs="Times New Roman" w:hint="default"/>
        <w:b w:val="0"/>
      </w:rPr>
    </w:lvl>
    <w:lvl w:ilvl="1" w:tplc="040D0019">
      <w:start w:val="1"/>
      <w:numFmt w:val="lowerLetter"/>
      <w:lvlText w:val="%2."/>
      <w:lvlJc w:val="left"/>
      <w:pPr>
        <w:tabs>
          <w:tab w:val="num" w:pos="3000"/>
        </w:tabs>
        <w:ind w:left="3000" w:hanging="360"/>
      </w:pPr>
      <w:rPr>
        <w:rFonts w:ascii="Times New Roman" w:hAnsi="Times New Roman" w:cs="Times New Roman"/>
      </w:rPr>
    </w:lvl>
    <w:lvl w:ilvl="2" w:tplc="040D001B">
      <w:start w:val="1"/>
      <w:numFmt w:val="lowerRoman"/>
      <w:lvlText w:val="%3."/>
      <w:lvlJc w:val="right"/>
      <w:pPr>
        <w:tabs>
          <w:tab w:val="num" w:pos="3720"/>
        </w:tabs>
        <w:ind w:left="3720" w:hanging="180"/>
      </w:pPr>
      <w:rPr>
        <w:rFonts w:ascii="Times New Roman" w:hAnsi="Times New Roman" w:cs="Times New Roman"/>
      </w:rPr>
    </w:lvl>
    <w:lvl w:ilvl="3" w:tplc="040D000F">
      <w:start w:val="1"/>
      <w:numFmt w:val="decimal"/>
      <w:lvlText w:val="%4."/>
      <w:lvlJc w:val="left"/>
      <w:pPr>
        <w:tabs>
          <w:tab w:val="num" w:pos="4440"/>
        </w:tabs>
        <w:ind w:left="4440" w:hanging="360"/>
      </w:pPr>
      <w:rPr>
        <w:rFonts w:ascii="Times New Roman" w:hAnsi="Times New Roman" w:cs="Times New Roman"/>
      </w:rPr>
    </w:lvl>
    <w:lvl w:ilvl="4" w:tplc="040D0019">
      <w:start w:val="1"/>
      <w:numFmt w:val="lowerLetter"/>
      <w:lvlText w:val="%5."/>
      <w:lvlJc w:val="left"/>
      <w:pPr>
        <w:tabs>
          <w:tab w:val="num" w:pos="5160"/>
        </w:tabs>
        <w:ind w:left="5160" w:hanging="360"/>
      </w:pPr>
      <w:rPr>
        <w:rFonts w:ascii="Times New Roman" w:hAnsi="Times New Roman" w:cs="Times New Roman"/>
      </w:rPr>
    </w:lvl>
    <w:lvl w:ilvl="5" w:tplc="040D001B">
      <w:start w:val="1"/>
      <w:numFmt w:val="lowerRoman"/>
      <w:lvlText w:val="%6."/>
      <w:lvlJc w:val="right"/>
      <w:pPr>
        <w:tabs>
          <w:tab w:val="num" w:pos="5880"/>
        </w:tabs>
        <w:ind w:left="5880" w:hanging="180"/>
      </w:pPr>
      <w:rPr>
        <w:rFonts w:ascii="Times New Roman" w:hAnsi="Times New Roman" w:cs="Times New Roman"/>
      </w:rPr>
    </w:lvl>
    <w:lvl w:ilvl="6" w:tplc="040D000F">
      <w:start w:val="1"/>
      <w:numFmt w:val="decimal"/>
      <w:lvlText w:val="%7."/>
      <w:lvlJc w:val="left"/>
      <w:pPr>
        <w:tabs>
          <w:tab w:val="num" w:pos="6600"/>
        </w:tabs>
        <w:ind w:left="6600" w:hanging="360"/>
      </w:pPr>
      <w:rPr>
        <w:rFonts w:ascii="Times New Roman" w:hAnsi="Times New Roman" w:cs="Times New Roman"/>
      </w:rPr>
    </w:lvl>
    <w:lvl w:ilvl="7" w:tplc="040D0019">
      <w:start w:val="1"/>
      <w:numFmt w:val="lowerLetter"/>
      <w:lvlText w:val="%8."/>
      <w:lvlJc w:val="left"/>
      <w:pPr>
        <w:tabs>
          <w:tab w:val="num" w:pos="7320"/>
        </w:tabs>
        <w:ind w:left="7320" w:hanging="360"/>
      </w:pPr>
      <w:rPr>
        <w:rFonts w:ascii="Times New Roman" w:hAnsi="Times New Roman" w:cs="Times New Roman"/>
      </w:rPr>
    </w:lvl>
    <w:lvl w:ilvl="8" w:tplc="040D001B">
      <w:start w:val="1"/>
      <w:numFmt w:val="lowerRoman"/>
      <w:lvlText w:val="%9."/>
      <w:lvlJc w:val="right"/>
      <w:pPr>
        <w:tabs>
          <w:tab w:val="num" w:pos="8040"/>
        </w:tabs>
        <w:ind w:left="8040" w:hanging="180"/>
      </w:pPr>
      <w:rPr>
        <w:rFonts w:ascii="Times New Roman" w:hAnsi="Times New Roman" w:cs="Times New Roman"/>
      </w:rPr>
    </w:lvl>
  </w:abstractNum>
  <w:abstractNum w:abstractNumId="2" w15:restartNumberingAfterBreak="0">
    <w:nsid w:val="414365DC"/>
    <w:multiLevelType w:val="hybridMultilevel"/>
    <w:tmpl w:val="05500FB8"/>
    <w:lvl w:ilvl="0" w:tplc="7958BA6A">
      <w:start w:val="2"/>
      <w:numFmt w:val="hebrew1"/>
      <w:lvlText w:val="%1."/>
      <w:lvlJc w:val="left"/>
      <w:pPr>
        <w:tabs>
          <w:tab w:val="num" w:pos="1155"/>
        </w:tabs>
        <w:ind w:left="1155" w:hanging="360"/>
      </w:pPr>
      <w:rPr>
        <w:rFonts w:ascii="Times New Roman" w:hAnsi="Times New Roman" w:cs="Times New Roman" w:hint="default"/>
      </w:rPr>
    </w:lvl>
    <w:lvl w:ilvl="1" w:tplc="040D0019">
      <w:start w:val="1"/>
      <w:numFmt w:val="lowerLetter"/>
      <w:lvlText w:val="%2."/>
      <w:lvlJc w:val="left"/>
      <w:pPr>
        <w:tabs>
          <w:tab w:val="num" w:pos="1875"/>
        </w:tabs>
        <w:ind w:left="1875" w:hanging="360"/>
      </w:pPr>
      <w:rPr>
        <w:rFonts w:ascii="Times New Roman" w:hAnsi="Times New Roman" w:cs="Times New Roman"/>
      </w:rPr>
    </w:lvl>
    <w:lvl w:ilvl="2" w:tplc="040D001B">
      <w:start w:val="1"/>
      <w:numFmt w:val="lowerRoman"/>
      <w:lvlText w:val="%3."/>
      <w:lvlJc w:val="right"/>
      <w:pPr>
        <w:tabs>
          <w:tab w:val="num" w:pos="2595"/>
        </w:tabs>
        <w:ind w:left="2595" w:hanging="180"/>
      </w:pPr>
      <w:rPr>
        <w:rFonts w:ascii="Times New Roman" w:hAnsi="Times New Roman" w:cs="Times New Roman"/>
      </w:rPr>
    </w:lvl>
    <w:lvl w:ilvl="3" w:tplc="040D000F">
      <w:start w:val="1"/>
      <w:numFmt w:val="decimal"/>
      <w:lvlText w:val="%4."/>
      <w:lvlJc w:val="left"/>
      <w:pPr>
        <w:tabs>
          <w:tab w:val="num" w:pos="3315"/>
        </w:tabs>
        <w:ind w:left="3315" w:hanging="360"/>
      </w:pPr>
      <w:rPr>
        <w:rFonts w:ascii="Times New Roman" w:hAnsi="Times New Roman" w:cs="Times New Roman"/>
      </w:rPr>
    </w:lvl>
    <w:lvl w:ilvl="4" w:tplc="040D0019">
      <w:start w:val="1"/>
      <w:numFmt w:val="lowerLetter"/>
      <w:lvlText w:val="%5."/>
      <w:lvlJc w:val="left"/>
      <w:pPr>
        <w:tabs>
          <w:tab w:val="num" w:pos="4035"/>
        </w:tabs>
        <w:ind w:left="4035" w:hanging="360"/>
      </w:pPr>
      <w:rPr>
        <w:rFonts w:ascii="Times New Roman" w:hAnsi="Times New Roman" w:cs="Times New Roman"/>
      </w:rPr>
    </w:lvl>
    <w:lvl w:ilvl="5" w:tplc="040D001B">
      <w:start w:val="1"/>
      <w:numFmt w:val="lowerRoman"/>
      <w:lvlText w:val="%6."/>
      <w:lvlJc w:val="right"/>
      <w:pPr>
        <w:tabs>
          <w:tab w:val="num" w:pos="4755"/>
        </w:tabs>
        <w:ind w:left="4755" w:hanging="180"/>
      </w:pPr>
      <w:rPr>
        <w:rFonts w:ascii="Times New Roman" w:hAnsi="Times New Roman" w:cs="Times New Roman"/>
      </w:rPr>
    </w:lvl>
    <w:lvl w:ilvl="6" w:tplc="040D000F">
      <w:start w:val="1"/>
      <w:numFmt w:val="decimal"/>
      <w:lvlText w:val="%7."/>
      <w:lvlJc w:val="left"/>
      <w:pPr>
        <w:tabs>
          <w:tab w:val="num" w:pos="5475"/>
        </w:tabs>
        <w:ind w:left="5475" w:hanging="360"/>
      </w:pPr>
      <w:rPr>
        <w:rFonts w:ascii="Times New Roman" w:hAnsi="Times New Roman" w:cs="Times New Roman"/>
      </w:rPr>
    </w:lvl>
    <w:lvl w:ilvl="7" w:tplc="040D0019">
      <w:start w:val="1"/>
      <w:numFmt w:val="lowerLetter"/>
      <w:lvlText w:val="%8."/>
      <w:lvlJc w:val="left"/>
      <w:pPr>
        <w:tabs>
          <w:tab w:val="num" w:pos="6195"/>
        </w:tabs>
        <w:ind w:left="6195" w:hanging="360"/>
      </w:pPr>
      <w:rPr>
        <w:rFonts w:ascii="Times New Roman" w:hAnsi="Times New Roman" w:cs="Times New Roman"/>
      </w:rPr>
    </w:lvl>
    <w:lvl w:ilvl="8" w:tplc="040D001B">
      <w:start w:val="1"/>
      <w:numFmt w:val="lowerRoman"/>
      <w:lvlText w:val="%9."/>
      <w:lvlJc w:val="right"/>
      <w:pPr>
        <w:tabs>
          <w:tab w:val="num" w:pos="6915"/>
        </w:tabs>
        <w:ind w:left="6915"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F59"/>
    <w:rsid w:val="00FC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6F5854-E7BE-49EB-8784-76498D35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6B05F-814C-4E8C-A6E5-960C8822709A}"/>
</file>

<file path=customXml/itemProps2.xml><?xml version="1.0" encoding="utf-8"?>
<ds:datastoreItem xmlns:ds="http://schemas.openxmlformats.org/officeDocument/2006/customXml" ds:itemID="{071F0582-7E69-4266-B193-6C5DE4166876}"/>
</file>

<file path=customXml/itemProps3.xml><?xml version="1.0" encoding="utf-8"?>
<ds:datastoreItem xmlns:ds="http://schemas.openxmlformats.org/officeDocument/2006/customXml" ds:itemID="{19B15A0F-BAF3-43B3-8B19-3623020FCA8C}"/>
</file>

<file path=docProps/app.xml><?xml version="1.0" encoding="utf-8"?>
<Properties xmlns="http://schemas.openxmlformats.org/officeDocument/2006/extended-properties" xmlns:vt="http://schemas.openxmlformats.org/officeDocument/2006/docPropsVTypes">
  <Template>Normal.dotm</Template>
  <TotalTime>0</TotalTime>
  <Pages>6</Pages>
  <Words>1060</Words>
  <Characters>5301</Characters>
  <Application>Microsoft Office Word</Application>
  <DocSecurity>0</DocSecurity>
  <Lines>44</Lines>
  <Paragraphs>12</Paragraphs>
  <ScaleCrop>false</ScaleCrop>
  <Company>כנסת</Company>
  <LinksUpToDate>false</LinksUpToDate>
  <CharactersWithSpaces>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הוראות הבנקאות (שירות ללקוח (דרכי חישוב ריבית) (תיקון); הוראות הבנקאות (שירות ללקוח) (מועד זיכוי וחיוב בשיקים) (תיקון)</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101393605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10:30</vt:lpwstr>
  </property>
  <property fmtid="{D5CDD505-2E9C-101B-9397-08002B2CF9AE}" pid="11" name="GetLastModified">
    <vt:lpwstr>8/31/2005 10:43:46 PM</vt:lpwstr>
  </property>
  <property fmtid="{D5CDD505-2E9C-101B-9397-08002B2CF9AE}" pid="12" name="ContentTypeId">
    <vt:lpwstr>0x0101008FCE1D2CB68F9D4CB5270FF169E39A74</vt:lpwstr>
  </property>
  <property fmtid="{D5CDD505-2E9C-101B-9397-08002B2CF9AE}" pid="13" name="SanhedrinItemID">
    <vt:r8>117215</vt:r8>
  </property>
  <property fmtid="{D5CDD505-2E9C-101B-9397-08002B2CF9AE}" pid="14" name="SanhedrinDocumentType">
    <vt:r8>167</vt:r8>
  </property>
</Properties>
</file>