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96D95">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F96D95">
      <w:pPr>
        <w:bidi/>
        <w:rPr>
          <w:rFonts w:cs="David"/>
          <w:b/>
          <w:bCs/>
          <w:rtl/>
        </w:rPr>
      </w:pPr>
      <w:r>
        <w:rPr>
          <w:rFonts w:cs="David"/>
          <w:b/>
          <w:bCs/>
          <w:rtl/>
        </w:rPr>
        <w:t>מושב רביעי</w:t>
      </w:r>
    </w:p>
    <w:p w:rsidR="00000000" w:rsidRDefault="00F96D95">
      <w:pPr>
        <w:bidi/>
        <w:rPr>
          <w:rFonts w:cs="David"/>
          <w:b/>
          <w:bCs/>
          <w:rtl/>
        </w:rPr>
      </w:pPr>
    </w:p>
    <w:p w:rsidR="00000000" w:rsidRDefault="00F96D95">
      <w:pPr>
        <w:bidi/>
        <w:rPr>
          <w:rFonts w:cs="David"/>
          <w:b/>
          <w:bCs/>
          <w:rtl/>
        </w:rPr>
      </w:pPr>
    </w:p>
    <w:p w:rsidR="00000000" w:rsidRDefault="00F96D95">
      <w:pPr>
        <w:bidi/>
        <w:rPr>
          <w:rFonts w:cs="David"/>
          <w:b/>
          <w:bCs/>
          <w:rtl/>
        </w:rPr>
      </w:pPr>
    </w:p>
    <w:p w:rsidR="00000000" w:rsidRDefault="00F96D95">
      <w:pPr>
        <w:bidi/>
        <w:rPr>
          <w:rFonts w:cs="David"/>
          <w:b/>
          <w:bCs/>
          <w:rtl/>
        </w:rPr>
      </w:pPr>
    </w:p>
    <w:p w:rsidR="00000000" w:rsidRDefault="00F96D95">
      <w:pPr>
        <w:pStyle w:val="1"/>
        <w:jc w:val="center"/>
        <w:rPr>
          <w:rFonts w:cs="David"/>
          <w:b/>
          <w:bCs/>
          <w:rtl/>
        </w:rPr>
      </w:pPr>
      <w:r>
        <w:rPr>
          <w:rFonts w:cs="David"/>
          <w:b/>
          <w:bCs/>
          <w:rtl/>
        </w:rPr>
        <w:t>פרוטוקול</w:t>
      </w:r>
    </w:p>
    <w:p w:rsidR="00000000" w:rsidRDefault="00F96D95">
      <w:pPr>
        <w:bidi/>
        <w:jc w:val="center"/>
        <w:rPr>
          <w:rFonts w:cs="David"/>
          <w:b/>
          <w:bCs/>
          <w:rtl/>
        </w:rPr>
      </w:pPr>
      <w:r>
        <w:rPr>
          <w:rFonts w:cs="David"/>
          <w:b/>
          <w:bCs/>
          <w:rtl/>
        </w:rPr>
        <w:t>מישיבת ועדת הכספים</w:t>
      </w:r>
    </w:p>
    <w:p w:rsidR="00000000" w:rsidRDefault="00F96D95">
      <w:pPr>
        <w:pStyle w:val="7"/>
        <w:rPr>
          <w:rFonts w:cs="David"/>
          <w:sz w:val="24"/>
          <w:rtl/>
        </w:rPr>
      </w:pPr>
      <w:r>
        <w:rPr>
          <w:rFonts w:cs="David"/>
          <w:sz w:val="24"/>
          <w:rtl/>
        </w:rPr>
        <w:t>שהתקיימה ביום שני, כ"ה בכסלו התשס"ו - 26 בדצמבר 2005 - בשעה 10:30</w:t>
      </w:r>
    </w:p>
    <w:p w:rsidR="00000000" w:rsidRDefault="00F96D95">
      <w:pPr>
        <w:bidi/>
        <w:rPr>
          <w:rFonts w:cs="David"/>
          <w:b/>
          <w:bCs/>
          <w:rtl/>
        </w:rPr>
      </w:pPr>
    </w:p>
    <w:p w:rsidR="00000000" w:rsidRDefault="00F96D95">
      <w:pPr>
        <w:bidi/>
        <w:rPr>
          <w:rFonts w:cs="David"/>
          <w:b/>
          <w:bCs/>
          <w:rtl/>
        </w:rPr>
      </w:pPr>
    </w:p>
    <w:p w:rsidR="00000000" w:rsidRDefault="00F96D95">
      <w:pPr>
        <w:tabs>
          <w:tab w:val="left" w:pos="1221"/>
        </w:tabs>
        <w:bidi/>
        <w:rPr>
          <w:rFonts w:cs="David"/>
          <w:b/>
          <w:bCs/>
          <w:u w:val="single"/>
          <w:rtl/>
        </w:rPr>
      </w:pPr>
    </w:p>
    <w:p w:rsidR="00000000" w:rsidRDefault="00F96D95">
      <w:pPr>
        <w:tabs>
          <w:tab w:val="left" w:pos="1221"/>
        </w:tabs>
        <w:bidi/>
        <w:rPr>
          <w:rFonts w:cs="David"/>
          <w:rtl/>
        </w:rPr>
      </w:pPr>
      <w:r>
        <w:rPr>
          <w:rFonts w:cs="David"/>
          <w:b/>
          <w:bCs/>
          <w:u w:val="single"/>
          <w:rtl/>
        </w:rPr>
        <w:t>סדר היום</w:t>
      </w:r>
      <w:r>
        <w:rPr>
          <w:rFonts w:cs="David"/>
          <w:rtl/>
        </w:rPr>
        <w:t>:</w:t>
      </w:r>
      <w:r>
        <w:rPr>
          <w:rFonts w:cs="David"/>
          <w:rtl/>
        </w:rPr>
        <w:tab/>
        <w:t>1.   צו מס הכנסה</w:t>
      </w:r>
      <w:r>
        <w:rPr>
          <w:rFonts w:cs="David"/>
          <w:rtl/>
        </w:rPr>
        <w:t xml:space="preserve"> (קביעת ריבית כהכנסה)(ביטול), התשס"ו-‏2005</w:t>
      </w:r>
    </w:p>
    <w:p w:rsidR="00000000" w:rsidRDefault="00F96D95">
      <w:pPr>
        <w:tabs>
          <w:tab w:val="left" w:pos="1221"/>
        </w:tabs>
        <w:bidi/>
        <w:rPr>
          <w:rFonts w:cs="David"/>
          <w:b/>
          <w:bCs/>
          <w:rtl/>
        </w:rPr>
      </w:pPr>
      <w:r>
        <w:rPr>
          <w:rFonts w:cs="David"/>
          <w:rtl/>
        </w:rPr>
        <w:tab/>
        <w:t>2.   תקנות מס הכנסה (ניכוי מריבית)(ביטול), התשס"ו-2005</w:t>
      </w:r>
    </w:p>
    <w:p w:rsidR="00000000" w:rsidRDefault="00F96D95">
      <w:pPr>
        <w:bidi/>
        <w:rPr>
          <w:rFonts w:cs="David"/>
          <w:rtl/>
        </w:rPr>
      </w:pPr>
      <w:r>
        <w:rPr>
          <w:rFonts w:cs="David"/>
          <w:b/>
          <w:bCs/>
          <w:rtl/>
        </w:rPr>
        <w:tab/>
      </w:r>
      <w:r>
        <w:rPr>
          <w:rFonts w:cs="David"/>
          <w:b/>
          <w:bCs/>
          <w:rtl/>
        </w:rPr>
        <w:tab/>
        <w:t xml:space="preserve"> </w:t>
      </w:r>
      <w:r>
        <w:rPr>
          <w:rFonts w:cs="David"/>
          <w:rtl/>
        </w:rPr>
        <w:t>3.  תקנות מס הכנסה (ניכוי מתשלומים ששולמו לבעל יחידה בקרן נאמנות)(ביטול), התשס"ו-2005</w:t>
      </w:r>
    </w:p>
    <w:p w:rsidR="00000000" w:rsidRDefault="00F96D95">
      <w:pPr>
        <w:bidi/>
        <w:rPr>
          <w:rFonts w:cs="David"/>
          <w:rtl/>
        </w:rPr>
      </w:pPr>
      <w:r>
        <w:rPr>
          <w:rFonts w:cs="David"/>
          <w:rtl/>
        </w:rPr>
        <w:tab/>
      </w:r>
      <w:r>
        <w:rPr>
          <w:rFonts w:cs="David"/>
          <w:rtl/>
        </w:rPr>
        <w:tab/>
        <w:t xml:space="preserve"> 4.  צו מס הכנסה (קביעת תמורה ממכירת נייר ערך זר כהכנסה וניכוי במק</w:t>
      </w:r>
      <w:r>
        <w:rPr>
          <w:rFonts w:cs="David"/>
          <w:rtl/>
        </w:rPr>
        <w:t xml:space="preserve">ור מהתמורה)(ביטול), התשס"ו-2005  </w:t>
      </w:r>
    </w:p>
    <w:p w:rsidR="00000000" w:rsidRDefault="00F96D95">
      <w:pPr>
        <w:bidi/>
        <w:rPr>
          <w:rFonts w:cs="David"/>
          <w:rtl/>
        </w:rPr>
      </w:pPr>
      <w:r>
        <w:rPr>
          <w:rFonts w:cs="David"/>
          <w:rtl/>
        </w:rPr>
        <w:tab/>
        <w:t xml:space="preserve"> </w:t>
      </w:r>
      <w:r>
        <w:rPr>
          <w:rFonts w:cs="David"/>
          <w:rtl/>
        </w:rPr>
        <w:tab/>
        <w:t xml:space="preserve"> 5.    תקנות מס הכנסה (שיעור המס על הכנסה בעד עבודה במשמרות)(תיקון), התשס"ו-2005 </w:t>
      </w:r>
    </w:p>
    <w:p w:rsidR="00000000" w:rsidRDefault="00F96D95">
      <w:pPr>
        <w:bidi/>
        <w:rPr>
          <w:rFonts w:cs="David"/>
          <w:b/>
          <w:bCs/>
          <w:u w:val="single"/>
          <w:rtl/>
        </w:rPr>
      </w:pPr>
    </w:p>
    <w:p w:rsidR="00000000" w:rsidRDefault="00F96D95">
      <w:pPr>
        <w:bidi/>
        <w:rPr>
          <w:rFonts w:cs="David"/>
          <w:b/>
          <w:bCs/>
          <w:u w:val="single"/>
          <w:rtl/>
        </w:rPr>
      </w:pPr>
      <w:r>
        <w:rPr>
          <w:rFonts w:cs="David"/>
          <w:b/>
          <w:bCs/>
          <w:u w:val="single"/>
          <w:rtl/>
        </w:rPr>
        <w:t>נכחו</w:t>
      </w:r>
      <w:r>
        <w:rPr>
          <w:rFonts w:cs="David"/>
          <w:rtl/>
        </w:rPr>
        <w:t>:</w:t>
      </w:r>
    </w:p>
    <w:p w:rsidR="00000000" w:rsidRDefault="00F96D95">
      <w:pPr>
        <w:bidi/>
        <w:rPr>
          <w:rFonts w:cs="David"/>
          <w:rtl/>
        </w:rPr>
      </w:pPr>
    </w:p>
    <w:p w:rsidR="00000000" w:rsidRDefault="00F96D95">
      <w:pPr>
        <w:tabs>
          <w:tab w:val="left" w:pos="1788"/>
        </w:tabs>
        <w:bidi/>
        <w:rPr>
          <w:rFonts w:cs="David"/>
          <w:b/>
          <w:bCs/>
          <w:u w:val="single"/>
          <w:rtl/>
        </w:rPr>
      </w:pPr>
    </w:p>
    <w:p w:rsidR="00000000" w:rsidRDefault="00F96D95">
      <w:pPr>
        <w:tabs>
          <w:tab w:val="left" w:pos="1788"/>
        </w:tabs>
        <w:bidi/>
        <w:rPr>
          <w:rFonts w:cs="David"/>
          <w:rtl/>
        </w:rPr>
      </w:pPr>
      <w:r>
        <w:rPr>
          <w:rFonts w:cs="David"/>
          <w:b/>
          <w:bCs/>
          <w:u w:val="single"/>
          <w:rtl/>
        </w:rPr>
        <w:t>חברי הוועדה</w:t>
      </w:r>
      <w:r>
        <w:rPr>
          <w:rFonts w:cs="David"/>
          <w:rtl/>
        </w:rPr>
        <w:t>:</w:t>
      </w:r>
    </w:p>
    <w:p w:rsidR="00000000" w:rsidRDefault="00F96D95">
      <w:pPr>
        <w:bidi/>
        <w:rPr>
          <w:rFonts w:cs="David"/>
          <w:rtl/>
        </w:rPr>
      </w:pPr>
    </w:p>
    <w:p w:rsidR="00000000" w:rsidRDefault="00F96D95">
      <w:pPr>
        <w:bidi/>
        <w:rPr>
          <w:rFonts w:cs="David"/>
          <w:rtl/>
        </w:rPr>
      </w:pPr>
      <w:r>
        <w:rPr>
          <w:rFonts w:cs="David"/>
          <w:rtl/>
        </w:rPr>
        <w:t>יעקב ליצמן - היו"ר</w:t>
      </w:r>
    </w:p>
    <w:p w:rsidR="00000000" w:rsidRDefault="00F96D95">
      <w:pPr>
        <w:tabs>
          <w:tab w:val="left" w:pos="1788"/>
          <w:tab w:val="left" w:pos="3631"/>
        </w:tabs>
        <w:bidi/>
        <w:rPr>
          <w:rFonts w:cs="David"/>
          <w:b/>
          <w:bCs/>
          <w:u w:val="single"/>
          <w:rtl/>
        </w:rPr>
      </w:pPr>
    </w:p>
    <w:p w:rsidR="00000000" w:rsidRDefault="00F96D95">
      <w:pPr>
        <w:tabs>
          <w:tab w:val="left" w:pos="1788"/>
          <w:tab w:val="left" w:pos="3631"/>
        </w:tabs>
        <w:bidi/>
        <w:rPr>
          <w:rFonts w:cs="David"/>
          <w:rtl/>
        </w:rPr>
      </w:pPr>
      <w:r>
        <w:rPr>
          <w:rFonts w:cs="David"/>
          <w:b/>
          <w:bCs/>
          <w:u w:val="single"/>
          <w:rtl/>
        </w:rPr>
        <w:t>מוזמנים</w:t>
      </w:r>
      <w:r>
        <w:rPr>
          <w:rFonts w:cs="David"/>
          <w:rtl/>
        </w:rPr>
        <w:t>:</w:t>
      </w:r>
    </w:p>
    <w:p w:rsidR="00000000" w:rsidRDefault="00F96D95">
      <w:pPr>
        <w:bidi/>
        <w:rPr>
          <w:rFonts w:cs="David"/>
          <w:rtl/>
        </w:rPr>
      </w:pPr>
    </w:p>
    <w:p w:rsidR="00000000" w:rsidRDefault="00F96D95">
      <w:pPr>
        <w:bidi/>
        <w:rPr>
          <w:rFonts w:cs="David"/>
          <w:rtl/>
        </w:rPr>
      </w:pPr>
      <w:r>
        <w:rPr>
          <w:rFonts w:cs="David"/>
          <w:rtl/>
        </w:rPr>
        <w:t>מיכל הנר-דויטש, מנהלת מחלקת חקיקה, רשות המסים, משרד האוצר</w:t>
      </w:r>
    </w:p>
    <w:p w:rsidR="00000000" w:rsidRDefault="00F96D95">
      <w:pPr>
        <w:bidi/>
        <w:rPr>
          <w:rFonts w:cs="David"/>
          <w:rtl/>
        </w:rPr>
      </w:pPr>
      <w:r>
        <w:rPr>
          <w:rFonts w:cs="David"/>
          <w:rtl/>
        </w:rPr>
        <w:t>טלי דולן, יועמ"ש, אגף כלכל</w:t>
      </w:r>
      <w:r>
        <w:rPr>
          <w:rFonts w:cs="David"/>
          <w:rtl/>
        </w:rPr>
        <w:t>ה והכנסות המדינה, משרד האוצר</w:t>
      </w:r>
    </w:p>
    <w:p w:rsidR="00000000" w:rsidRDefault="00F96D95">
      <w:pPr>
        <w:bidi/>
        <w:rPr>
          <w:rFonts w:cs="David"/>
          <w:rtl/>
        </w:rPr>
      </w:pPr>
      <w:r>
        <w:rPr>
          <w:rFonts w:cs="David"/>
          <w:rtl/>
        </w:rPr>
        <w:t>עו"ד שוש שחם, לשכת עורכי הדין</w:t>
      </w:r>
    </w:p>
    <w:p w:rsidR="00000000" w:rsidRDefault="00F96D95">
      <w:pPr>
        <w:bidi/>
        <w:rPr>
          <w:rFonts w:cs="David"/>
          <w:rtl/>
        </w:rPr>
      </w:pPr>
      <w:r>
        <w:rPr>
          <w:rFonts w:cs="David"/>
          <w:rtl/>
        </w:rPr>
        <w:t>חזקיה ישראל, התאחדות התעשיינים</w:t>
      </w:r>
    </w:p>
    <w:p w:rsidR="00000000" w:rsidRDefault="00F96D95">
      <w:pPr>
        <w:bidi/>
        <w:rPr>
          <w:rFonts w:cs="David"/>
          <w:rtl/>
        </w:rPr>
      </w:pPr>
    </w:p>
    <w:p w:rsidR="00000000" w:rsidRDefault="00F96D95">
      <w:pPr>
        <w:bidi/>
        <w:rPr>
          <w:rFonts w:cs="David"/>
          <w:rtl/>
        </w:rPr>
      </w:pPr>
    </w:p>
    <w:p w:rsidR="00000000" w:rsidRDefault="00F96D95">
      <w:pPr>
        <w:bidi/>
        <w:rPr>
          <w:rFonts w:cs="David"/>
          <w:rtl/>
        </w:rPr>
      </w:pPr>
      <w:r>
        <w:rPr>
          <w:rFonts w:cs="David"/>
          <w:b/>
          <w:bCs/>
          <w:u w:val="single"/>
          <w:rtl/>
        </w:rPr>
        <w:t>יועצת משפטית:</w:t>
      </w:r>
      <w:r>
        <w:rPr>
          <w:rFonts w:cs="David"/>
          <w:rtl/>
        </w:rPr>
        <w:tab/>
        <w:t xml:space="preserve">   הלית מגידו</w:t>
      </w:r>
    </w:p>
    <w:p w:rsidR="00000000" w:rsidRDefault="00F96D95">
      <w:pPr>
        <w:bidi/>
        <w:rPr>
          <w:rFonts w:cs="David"/>
          <w:rtl/>
        </w:rPr>
      </w:pPr>
    </w:p>
    <w:p w:rsidR="00000000" w:rsidRDefault="00F96D95">
      <w:pPr>
        <w:bidi/>
        <w:rPr>
          <w:rFonts w:cs="David"/>
          <w:rtl/>
        </w:rPr>
      </w:pPr>
    </w:p>
    <w:p w:rsidR="00000000" w:rsidRDefault="00F96D95">
      <w:pPr>
        <w:tabs>
          <w:tab w:val="left" w:pos="1930"/>
        </w:tabs>
        <w:bidi/>
        <w:rPr>
          <w:rFonts w:cs="David"/>
          <w:rtl/>
        </w:rPr>
      </w:pPr>
      <w:r>
        <w:rPr>
          <w:rFonts w:cs="David"/>
          <w:b/>
          <w:bCs/>
          <w:u w:val="single"/>
          <w:rtl/>
        </w:rPr>
        <w:t>יועצת כלכלית</w:t>
      </w:r>
      <w:r>
        <w:rPr>
          <w:rFonts w:cs="David"/>
          <w:b/>
          <w:bCs/>
          <w:rtl/>
        </w:rPr>
        <w:t>:</w:t>
      </w:r>
      <w:r>
        <w:rPr>
          <w:rFonts w:cs="David"/>
          <w:b/>
          <w:bCs/>
          <w:rtl/>
        </w:rPr>
        <w:tab/>
      </w:r>
      <w:r>
        <w:rPr>
          <w:rFonts w:cs="David"/>
          <w:rtl/>
        </w:rPr>
        <w:t>סמדר אלחנני</w:t>
      </w:r>
    </w:p>
    <w:p w:rsidR="00000000" w:rsidRDefault="00F96D95">
      <w:pPr>
        <w:bidi/>
        <w:rPr>
          <w:rFonts w:cs="David"/>
          <w:rtl/>
        </w:rPr>
      </w:pPr>
    </w:p>
    <w:p w:rsidR="00000000" w:rsidRDefault="00F96D95">
      <w:pPr>
        <w:bidi/>
        <w:rPr>
          <w:rFonts w:cs="David"/>
          <w:rtl/>
        </w:rPr>
      </w:pPr>
    </w:p>
    <w:p w:rsidR="00000000" w:rsidRDefault="00F96D95">
      <w:pPr>
        <w:tabs>
          <w:tab w:val="left" w:pos="1930"/>
        </w:tabs>
        <w:bidi/>
        <w:rPr>
          <w:rFonts w:cs="David"/>
          <w:b/>
          <w:bCs/>
          <w:rtl/>
        </w:rPr>
      </w:pPr>
      <w:r>
        <w:rPr>
          <w:rFonts w:cs="David"/>
          <w:b/>
          <w:bCs/>
          <w:u w:val="single"/>
          <w:rtl/>
        </w:rPr>
        <w:t>מנהל הוועדה</w:t>
      </w:r>
      <w:r>
        <w:rPr>
          <w:rFonts w:cs="David"/>
          <w:rtl/>
        </w:rPr>
        <w:t>:</w:t>
      </w:r>
      <w:r>
        <w:rPr>
          <w:rFonts w:cs="David"/>
          <w:rtl/>
        </w:rPr>
        <w:tab/>
        <w:t>טמיר כהן</w:t>
      </w:r>
    </w:p>
    <w:p w:rsidR="00000000" w:rsidRDefault="00F96D95">
      <w:pPr>
        <w:bidi/>
        <w:rPr>
          <w:rFonts w:cs="David"/>
          <w:rtl/>
        </w:rPr>
      </w:pPr>
    </w:p>
    <w:p w:rsidR="00000000" w:rsidRDefault="00F96D95">
      <w:pPr>
        <w:bidi/>
        <w:rPr>
          <w:rFonts w:cs="David"/>
          <w:rtl/>
        </w:rPr>
      </w:pPr>
    </w:p>
    <w:p w:rsidR="00000000" w:rsidRDefault="00F96D95">
      <w:pPr>
        <w:tabs>
          <w:tab w:val="left" w:pos="1930"/>
        </w:tabs>
        <w:bidi/>
        <w:rPr>
          <w:rFonts w:cs="David"/>
          <w:rtl/>
        </w:rPr>
      </w:pPr>
      <w:r>
        <w:rPr>
          <w:rFonts w:cs="David"/>
          <w:b/>
          <w:bCs/>
          <w:u w:val="single"/>
          <w:rtl/>
        </w:rPr>
        <w:t>רשמת פרלמנטרית</w:t>
      </w:r>
      <w:r>
        <w:rPr>
          <w:rFonts w:cs="David"/>
          <w:rtl/>
        </w:rPr>
        <w:t>:</w:t>
      </w:r>
      <w:r>
        <w:rPr>
          <w:rFonts w:cs="David"/>
          <w:rtl/>
        </w:rPr>
        <w:tab/>
        <w:t>הדס דויטש</w:t>
      </w:r>
    </w:p>
    <w:p w:rsidR="00000000" w:rsidRDefault="00F96D95">
      <w:pPr>
        <w:bidi/>
        <w:rPr>
          <w:rFonts w:cs="David"/>
          <w:b/>
          <w:bCs/>
          <w:rtl/>
        </w:rPr>
      </w:pPr>
    </w:p>
    <w:p w:rsidR="00000000" w:rsidRDefault="00F96D95">
      <w:pPr>
        <w:tabs>
          <w:tab w:val="left" w:pos="1221"/>
        </w:tabs>
        <w:bidi/>
        <w:jc w:val="center"/>
        <w:rPr>
          <w:rFonts w:cs="David"/>
          <w:b/>
          <w:bCs/>
          <w:u w:val="single"/>
          <w:rtl/>
        </w:rPr>
      </w:pPr>
      <w:r>
        <w:rPr>
          <w:rFonts w:cs="David"/>
          <w:rtl/>
        </w:rPr>
        <w:br w:type="page"/>
      </w:r>
      <w:r>
        <w:rPr>
          <w:rFonts w:cs="David"/>
          <w:b/>
          <w:bCs/>
          <w:u w:val="single"/>
          <w:rtl/>
        </w:rPr>
        <w:lastRenderedPageBreak/>
        <w:t>1.   צו מס הכנסה (קביעת ריבית כהכנסה)(ביטול), התשס"ו-‏</w:t>
      </w:r>
      <w:r>
        <w:rPr>
          <w:rFonts w:cs="David"/>
          <w:b/>
          <w:bCs/>
          <w:u w:val="single"/>
          <w:rtl/>
        </w:rPr>
        <w:t>2005</w:t>
      </w:r>
    </w:p>
    <w:p w:rsidR="00000000" w:rsidRDefault="00F96D95">
      <w:pPr>
        <w:tabs>
          <w:tab w:val="left" w:pos="1221"/>
        </w:tabs>
        <w:bidi/>
        <w:jc w:val="center"/>
        <w:rPr>
          <w:rFonts w:cs="David"/>
          <w:b/>
          <w:bCs/>
          <w:u w:val="single"/>
          <w:rtl/>
        </w:rPr>
      </w:pPr>
      <w:r>
        <w:rPr>
          <w:rFonts w:cs="David"/>
          <w:b/>
          <w:bCs/>
          <w:u w:val="single"/>
          <w:rtl/>
        </w:rPr>
        <w:t>2.   תקנות מס הכנסה (ניכוי מריבית)(ביטול), התשס"ו-2005</w:t>
      </w:r>
    </w:p>
    <w:p w:rsidR="00000000" w:rsidRDefault="00F96D95">
      <w:pPr>
        <w:bidi/>
        <w:jc w:val="center"/>
        <w:rPr>
          <w:rFonts w:cs="David"/>
          <w:b/>
          <w:bCs/>
          <w:u w:val="single"/>
          <w:rtl/>
        </w:rPr>
      </w:pPr>
      <w:r>
        <w:rPr>
          <w:rFonts w:cs="David"/>
          <w:b/>
          <w:bCs/>
          <w:u w:val="single"/>
          <w:rtl/>
        </w:rPr>
        <w:t>3.  תקנות מס הכנסה (ניכוי מתשלומים ששולמו לבעל יחידה בקרן נאמנות)(ביטול), התשס"ו-2005</w:t>
      </w:r>
    </w:p>
    <w:p w:rsidR="00000000" w:rsidRDefault="00F96D95">
      <w:pPr>
        <w:bidi/>
        <w:jc w:val="center"/>
        <w:rPr>
          <w:rFonts w:cs="David"/>
          <w:b/>
          <w:bCs/>
          <w:u w:val="single"/>
          <w:rtl/>
        </w:rPr>
      </w:pPr>
      <w:r>
        <w:rPr>
          <w:rFonts w:cs="David"/>
          <w:b/>
          <w:bCs/>
          <w:u w:val="single"/>
          <w:rtl/>
        </w:rPr>
        <w:t>4.  צו מס הכנסה (קביעת תמורה ממכירת נייר ערך זר כהכנסה וניכוי במקור מהתמורה)(ביטול), התשס"ו-2005</w:t>
      </w:r>
    </w:p>
    <w:p w:rsidR="00000000" w:rsidRDefault="00F96D95">
      <w:pPr>
        <w:bidi/>
        <w:jc w:val="center"/>
        <w:rPr>
          <w:rFonts w:cs="David"/>
          <w:b/>
          <w:bCs/>
          <w:u w:val="single"/>
          <w:rtl/>
        </w:rPr>
      </w:pPr>
      <w:r>
        <w:rPr>
          <w:rFonts w:cs="David"/>
          <w:b/>
          <w:bCs/>
          <w:u w:val="single"/>
          <w:rtl/>
        </w:rPr>
        <w:t>5.    תקנות מ</w:t>
      </w:r>
      <w:r>
        <w:rPr>
          <w:rFonts w:cs="David"/>
          <w:b/>
          <w:bCs/>
          <w:u w:val="single"/>
          <w:rtl/>
        </w:rPr>
        <w:t>ס הכנסה (שיעור המס על הכנסה בעד עבודה במשמרות)(תיקון), התשס"ו-2005</w:t>
      </w:r>
    </w:p>
    <w:p w:rsidR="00000000" w:rsidRDefault="00F96D95">
      <w:pPr>
        <w:bidi/>
        <w:rPr>
          <w:rFonts w:cs="David"/>
          <w:rtl/>
        </w:rPr>
      </w:pPr>
    </w:p>
    <w:p w:rsidR="00000000" w:rsidRDefault="00F96D95">
      <w:pPr>
        <w:bidi/>
        <w:rPr>
          <w:rFonts w:cs="David"/>
          <w:rtl/>
        </w:rPr>
      </w:pPr>
      <w:r>
        <w:rPr>
          <w:rFonts w:cs="David"/>
          <w:u w:val="single"/>
          <w:rtl/>
        </w:rPr>
        <w:t>היו"ר יעקב ליצמן:</w:t>
      </w:r>
    </w:p>
    <w:p w:rsidR="00000000" w:rsidRDefault="00F96D95">
      <w:pPr>
        <w:bidi/>
        <w:rPr>
          <w:rFonts w:cs="David"/>
          <w:rtl/>
        </w:rPr>
      </w:pPr>
    </w:p>
    <w:p w:rsidR="00000000" w:rsidRDefault="00F96D95">
      <w:pPr>
        <w:bidi/>
        <w:rPr>
          <w:rFonts w:cs="David"/>
          <w:rtl/>
        </w:rPr>
      </w:pPr>
      <w:r>
        <w:rPr>
          <w:rFonts w:cs="David"/>
          <w:rtl/>
        </w:rPr>
        <w:tab/>
        <w:t xml:space="preserve"> בוקר טוב, אני מתכבד לפתוח את הישיבה.</w:t>
      </w:r>
    </w:p>
    <w:p w:rsidR="00000000" w:rsidRDefault="00F96D95">
      <w:pPr>
        <w:bidi/>
        <w:rPr>
          <w:rFonts w:cs="David"/>
          <w:rtl/>
        </w:rPr>
      </w:pPr>
    </w:p>
    <w:p w:rsidR="00000000" w:rsidRDefault="00F96D95">
      <w:pPr>
        <w:bidi/>
        <w:rPr>
          <w:rFonts w:cs="David"/>
          <w:rtl/>
        </w:rPr>
      </w:pPr>
      <w:r>
        <w:rPr>
          <w:rFonts w:cs="David"/>
          <w:rtl/>
        </w:rPr>
        <w:tab/>
        <w:t>קיבלתי מכתב על המוניות, שלחתי את זה להלית.</w:t>
      </w:r>
    </w:p>
    <w:p w:rsidR="00000000" w:rsidRDefault="00F96D95">
      <w:pPr>
        <w:bidi/>
        <w:rPr>
          <w:rFonts w:cs="David"/>
          <w:rtl/>
        </w:rPr>
      </w:pPr>
    </w:p>
    <w:p w:rsidR="00000000" w:rsidRDefault="00F96D95">
      <w:pPr>
        <w:bidi/>
        <w:rPr>
          <w:rFonts w:cs="David"/>
          <w:rtl/>
        </w:rPr>
      </w:pPr>
      <w:r>
        <w:rPr>
          <w:rFonts w:cs="David"/>
          <w:u w:val="single"/>
          <w:rtl/>
        </w:rPr>
        <w:t>מיכל הנר-דויטש:</w:t>
      </w:r>
    </w:p>
    <w:p w:rsidR="00000000" w:rsidRDefault="00F96D95">
      <w:pPr>
        <w:bidi/>
        <w:rPr>
          <w:rFonts w:cs="David"/>
          <w:rtl/>
        </w:rPr>
      </w:pPr>
    </w:p>
    <w:p w:rsidR="00000000" w:rsidRDefault="00F96D95">
      <w:pPr>
        <w:bidi/>
        <w:rPr>
          <w:rFonts w:cs="David"/>
          <w:rtl/>
        </w:rPr>
      </w:pPr>
      <w:r>
        <w:rPr>
          <w:rFonts w:cs="David"/>
          <w:rtl/>
        </w:rPr>
        <w:tab/>
        <w:t xml:space="preserve">התקנות הללו כבר לא יהיו רלוונטיות החל ב-1.1.06, למשל שיעור המס על </w:t>
      </w:r>
      <w:r>
        <w:rPr>
          <w:rFonts w:cs="David"/>
          <w:rtl/>
        </w:rPr>
        <w:t>ריבית ריאלית עלה מ-15% ל-20%, אז התקנות משתנות בהתאם. אנו מבטלים את התקנות הללו, קובעים תקנות חדשות מכוח סעיף 164 לפקודה, אשר נשלחו לפרסום למשרד המשפטים. כרגע קיבלתי טלפון, שיש בעיה עם נוסח של אחד מהם, אנו נטפל בזה עוד היום, זה לא באישור הוועדה, ואנו לא רו</w:t>
      </w:r>
      <w:r>
        <w:rPr>
          <w:rFonts w:cs="David"/>
          <w:rtl/>
        </w:rPr>
        <w:t>צים שיהיו דברי חקיקה סותרים. התקנות הללו, שאנו מבטלים, יהיו בתוקף עד 31.12.2005, וב-1.1.06 ייכנסו לתוקף התקנות החדשות שנשלחו לפרסום למשרד המשפטים. התקנות נעשו בשיתוף עם לשכת- -</w:t>
      </w:r>
    </w:p>
    <w:p w:rsidR="00000000" w:rsidRDefault="00F96D95">
      <w:pPr>
        <w:bidi/>
        <w:rPr>
          <w:rFonts w:cs="David"/>
          <w:rtl/>
        </w:rPr>
      </w:pPr>
    </w:p>
    <w:p w:rsidR="00000000" w:rsidRDefault="00F96D95">
      <w:pPr>
        <w:bidi/>
        <w:rPr>
          <w:rFonts w:cs="David"/>
          <w:rtl/>
        </w:rPr>
      </w:pPr>
      <w:r>
        <w:rPr>
          <w:rFonts w:cs="David"/>
          <w:u w:val="single"/>
          <w:rtl/>
        </w:rPr>
        <w:t>היו"ר יעקב ליצמן:</w:t>
      </w:r>
    </w:p>
    <w:p w:rsidR="00000000" w:rsidRDefault="00F96D95">
      <w:pPr>
        <w:bidi/>
        <w:rPr>
          <w:rFonts w:cs="David"/>
          <w:rtl/>
        </w:rPr>
      </w:pPr>
    </w:p>
    <w:p w:rsidR="00000000" w:rsidRDefault="00F96D95">
      <w:pPr>
        <w:bidi/>
        <w:rPr>
          <w:rFonts w:cs="David"/>
          <w:rtl/>
        </w:rPr>
      </w:pPr>
      <w:r>
        <w:rPr>
          <w:rFonts w:cs="David"/>
          <w:rtl/>
        </w:rPr>
        <w:tab/>
        <w:t>אני מבין שיש הסכמה על הדיון הזה.</w:t>
      </w:r>
    </w:p>
    <w:p w:rsidR="00000000" w:rsidRDefault="00F96D95">
      <w:pPr>
        <w:bidi/>
        <w:rPr>
          <w:rFonts w:cs="David"/>
          <w:rtl/>
        </w:rPr>
      </w:pPr>
    </w:p>
    <w:p w:rsidR="00000000" w:rsidRDefault="00F96D95">
      <w:pPr>
        <w:bidi/>
        <w:rPr>
          <w:rFonts w:cs="David"/>
          <w:rtl/>
        </w:rPr>
      </w:pPr>
      <w:r>
        <w:rPr>
          <w:rFonts w:cs="David"/>
          <w:u w:val="single"/>
          <w:rtl/>
        </w:rPr>
        <w:t>שוש שחם:</w:t>
      </w:r>
    </w:p>
    <w:p w:rsidR="00000000" w:rsidRDefault="00F96D95">
      <w:pPr>
        <w:bidi/>
        <w:rPr>
          <w:rFonts w:cs="David"/>
          <w:rtl/>
        </w:rPr>
      </w:pPr>
    </w:p>
    <w:p w:rsidR="00000000" w:rsidRDefault="00F96D95">
      <w:pPr>
        <w:bidi/>
        <w:rPr>
          <w:rFonts w:cs="David"/>
          <w:rtl/>
        </w:rPr>
      </w:pPr>
      <w:r>
        <w:rPr>
          <w:rFonts w:cs="David"/>
          <w:rtl/>
        </w:rPr>
        <w:tab/>
        <w:t>הכל בסדר, חוץ</w:t>
      </w:r>
      <w:r>
        <w:rPr>
          <w:rFonts w:cs="David"/>
          <w:rtl/>
        </w:rPr>
        <w:t xml:space="preserve"> משני דברים.</w:t>
      </w:r>
    </w:p>
    <w:p w:rsidR="00000000" w:rsidRDefault="00F96D95">
      <w:pPr>
        <w:bidi/>
        <w:rPr>
          <w:rFonts w:cs="David"/>
          <w:rtl/>
        </w:rPr>
      </w:pPr>
    </w:p>
    <w:p w:rsidR="00000000" w:rsidRDefault="00F96D95">
      <w:pPr>
        <w:bidi/>
        <w:rPr>
          <w:rFonts w:cs="David"/>
          <w:rtl/>
        </w:rPr>
      </w:pPr>
      <w:r>
        <w:rPr>
          <w:rFonts w:cs="David"/>
          <w:u w:val="single"/>
          <w:rtl/>
        </w:rPr>
        <w:t>היו"ר יעקב ליצמן:</w:t>
      </w:r>
    </w:p>
    <w:p w:rsidR="00000000" w:rsidRDefault="00F96D95">
      <w:pPr>
        <w:bidi/>
        <w:rPr>
          <w:rFonts w:cs="David"/>
          <w:rtl/>
        </w:rPr>
      </w:pPr>
    </w:p>
    <w:p w:rsidR="00000000" w:rsidRDefault="00F96D95">
      <w:pPr>
        <w:bidi/>
        <w:rPr>
          <w:rFonts w:cs="David"/>
          <w:rtl/>
        </w:rPr>
      </w:pPr>
      <w:r>
        <w:rPr>
          <w:rFonts w:cs="David"/>
          <w:rtl/>
        </w:rPr>
        <w:tab/>
        <w:t xml:space="preserve"> בסדר, אז על צו מס הכנסה (קביעת ריבית כהכנסה)(ביטול), התשס"ו-‏2005, יש מחלוקת?</w:t>
      </w:r>
    </w:p>
    <w:p w:rsidR="00000000" w:rsidRDefault="00F96D95">
      <w:pPr>
        <w:bidi/>
        <w:rPr>
          <w:rFonts w:cs="David"/>
          <w:rtl/>
        </w:rPr>
      </w:pPr>
    </w:p>
    <w:p w:rsidR="00000000" w:rsidRDefault="00F96D95">
      <w:pPr>
        <w:bidi/>
        <w:rPr>
          <w:rFonts w:cs="David"/>
          <w:rtl/>
        </w:rPr>
      </w:pPr>
      <w:r>
        <w:rPr>
          <w:rFonts w:cs="David"/>
          <w:u w:val="single"/>
          <w:rtl/>
        </w:rPr>
        <w:t>שוש שחם:</w:t>
      </w:r>
    </w:p>
    <w:p w:rsidR="00000000" w:rsidRDefault="00F96D95">
      <w:pPr>
        <w:bidi/>
        <w:rPr>
          <w:rFonts w:cs="David"/>
          <w:rtl/>
        </w:rPr>
      </w:pPr>
    </w:p>
    <w:p w:rsidR="00000000" w:rsidRDefault="00F96D95">
      <w:pPr>
        <w:bidi/>
        <w:rPr>
          <w:rFonts w:cs="David"/>
          <w:rtl/>
        </w:rPr>
      </w:pPr>
      <w:r>
        <w:rPr>
          <w:rFonts w:cs="David"/>
          <w:rtl/>
        </w:rPr>
        <w:tab/>
        <w:t xml:space="preserve">בעוד ארבעה ימים יש מצב של ואקום. </w:t>
      </w:r>
    </w:p>
    <w:p w:rsidR="00000000" w:rsidRDefault="00F96D95">
      <w:pPr>
        <w:bidi/>
        <w:rPr>
          <w:rFonts w:cs="David"/>
          <w:rtl/>
        </w:rPr>
      </w:pPr>
    </w:p>
    <w:p w:rsidR="00000000" w:rsidRDefault="00F96D95">
      <w:pPr>
        <w:bidi/>
        <w:rPr>
          <w:rFonts w:cs="David"/>
          <w:rtl/>
        </w:rPr>
      </w:pPr>
      <w:r>
        <w:rPr>
          <w:rFonts w:cs="David"/>
          <w:u w:val="single"/>
          <w:rtl/>
        </w:rPr>
        <w:t>היו"ר יעקב ליצמן:</w:t>
      </w:r>
    </w:p>
    <w:p w:rsidR="00000000" w:rsidRDefault="00F96D95">
      <w:pPr>
        <w:bidi/>
        <w:rPr>
          <w:rFonts w:cs="David"/>
          <w:rtl/>
        </w:rPr>
      </w:pPr>
    </w:p>
    <w:p w:rsidR="00000000" w:rsidRDefault="00F96D95">
      <w:pPr>
        <w:bidi/>
        <w:rPr>
          <w:rFonts w:cs="David"/>
          <w:rtl/>
        </w:rPr>
      </w:pPr>
      <w:r>
        <w:rPr>
          <w:rFonts w:cs="David"/>
          <w:rtl/>
        </w:rPr>
        <w:tab/>
        <w:t xml:space="preserve"> היא אמרה לפרוטוקול שעד 1.1 יהיה נוסח.</w:t>
      </w:r>
    </w:p>
    <w:p w:rsidR="00000000" w:rsidRDefault="00F96D95">
      <w:pPr>
        <w:bidi/>
        <w:rPr>
          <w:rFonts w:cs="David"/>
          <w:rtl/>
        </w:rPr>
      </w:pPr>
    </w:p>
    <w:p w:rsidR="00000000" w:rsidRDefault="00F96D95">
      <w:pPr>
        <w:bidi/>
        <w:rPr>
          <w:rFonts w:cs="David"/>
          <w:rtl/>
        </w:rPr>
      </w:pPr>
      <w:r>
        <w:rPr>
          <w:rFonts w:cs="David"/>
          <w:u w:val="single"/>
          <w:rtl/>
        </w:rPr>
        <w:t>מיכל הנר-דויטש:</w:t>
      </w:r>
    </w:p>
    <w:p w:rsidR="00000000" w:rsidRDefault="00F96D95">
      <w:pPr>
        <w:bidi/>
        <w:rPr>
          <w:rFonts w:cs="David"/>
          <w:rtl/>
        </w:rPr>
      </w:pPr>
    </w:p>
    <w:p w:rsidR="00000000" w:rsidRDefault="00F96D95">
      <w:pPr>
        <w:bidi/>
        <w:rPr>
          <w:rFonts w:cs="David"/>
          <w:rtl/>
        </w:rPr>
      </w:pPr>
      <w:r>
        <w:rPr>
          <w:rFonts w:cs="David"/>
          <w:rtl/>
        </w:rPr>
        <w:tab/>
        <w:t>הנוסח נשלח לפרסום.</w:t>
      </w:r>
      <w:r>
        <w:rPr>
          <w:rFonts w:cs="David"/>
          <w:rtl/>
        </w:rPr>
        <w:t xml:space="preserve"> יש תקלה מחשבית, שהועבר נוסח לא אחרון למשרד המשפטים.</w:t>
      </w:r>
    </w:p>
    <w:p w:rsidR="00000000" w:rsidRDefault="00F96D95">
      <w:pPr>
        <w:bidi/>
        <w:rPr>
          <w:rFonts w:cs="David"/>
          <w:rtl/>
        </w:rPr>
      </w:pPr>
    </w:p>
    <w:p w:rsidR="00000000" w:rsidRDefault="00F96D95">
      <w:pPr>
        <w:bidi/>
        <w:rPr>
          <w:rFonts w:cs="David"/>
          <w:rtl/>
        </w:rPr>
      </w:pPr>
      <w:r>
        <w:rPr>
          <w:rFonts w:cs="David"/>
          <w:u w:val="single"/>
          <w:rtl/>
        </w:rPr>
        <w:t>שוש שחם:</w:t>
      </w:r>
    </w:p>
    <w:p w:rsidR="00000000" w:rsidRDefault="00F96D95">
      <w:pPr>
        <w:bidi/>
        <w:rPr>
          <w:rFonts w:cs="David"/>
          <w:rtl/>
        </w:rPr>
      </w:pPr>
    </w:p>
    <w:p w:rsidR="00000000" w:rsidRDefault="00F96D95">
      <w:pPr>
        <w:bidi/>
        <w:rPr>
          <w:rFonts w:cs="David"/>
          <w:rtl/>
        </w:rPr>
      </w:pPr>
      <w:r>
        <w:rPr>
          <w:rFonts w:cs="David"/>
          <w:rtl/>
        </w:rPr>
        <w:tab/>
        <w:t>אנו לא רוצים שיהיה מצב של ואקום.</w:t>
      </w:r>
    </w:p>
    <w:p w:rsidR="00000000" w:rsidRDefault="00F96D95">
      <w:pPr>
        <w:bidi/>
        <w:rPr>
          <w:rFonts w:cs="David"/>
          <w:rtl/>
        </w:rPr>
      </w:pPr>
    </w:p>
    <w:p w:rsidR="00000000" w:rsidRDefault="00F96D95">
      <w:pPr>
        <w:bidi/>
        <w:rPr>
          <w:rFonts w:cs="David"/>
          <w:u w:val="single"/>
          <w:rtl/>
        </w:rPr>
      </w:pPr>
    </w:p>
    <w:p w:rsidR="00000000" w:rsidRDefault="00F96D95">
      <w:pPr>
        <w:bidi/>
        <w:rPr>
          <w:rFonts w:cs="David"/>
          <w:u w:val="single"/>
          <w:rtl/>
        </w:rPr>
      </w:pPr>
    </w:p>
    <w:p w:rsidR="00000000" w:rsidRDefault="00F96D95">
      <w:pPr>
        <w:bidi/>
        <w:rPr>
          <w:rFonts w:cs="David"/>
          <w:rtl/>
        </w:rPr>
      </w:pPr>
      <w:r>
        <w:rPr>
          <w:rFonts w:cs="David"/>
          <w:u w:val="single"/>
          <w:rtl/>
        </w:rPr>
        <w:t>היו"ר יעקב ליצמן:</w:t>
      </w:r>
    </w:p>
    <w:p w:rsidR="00000000" w:rsidRDefault="00F96D95">
      <w:pPr>
        <w:bidi/>
        <w:rPr>
          <w:rFonts w:cs="David"/>
          <w:rtl/>
        </w:rPr>
      </w:pPr>
    </w:p>
    <w:p w:rsidR="00000000" w:rsidRDefault="00F96D95">
      <w:pPr>
        <w:bidi/>
        <w:rPr>
          <w:rFonts w:cs="David"/>
          <w:rtl/>
        </w:rPr>
      </w:pPr>
      <w:r>
        <w:rPr>
          <w:rFonts w:cs="David"/>
          <w:rtl/>
        </w:rPr>
        <w:lastRenderedPageBreak/>
        <w:tab/>
        <w:t xml:space="preserve"> קיבלנו התחייבות של משרד האוצר, המשפטים שלא יהיה ואקום. לא צריך לעורר בעיות אם אין בעיות. מי בעד צו מס הכנסה (קביעת ריבית כהכנסה)(ביטול</w:t>
      </w:r>
      <w:r>
        <w:rPr>
          <w:rFonts w:cs="David"/>
          <w:rtl/>
        </w:rPr>
        <w:t>), התשס"ו-‏2005? מי נגד? אושר פה אחד.</w:t>
      </w:r>
    </w:p>
    <w:p w:rsidR="00000000" w:rsidRDefault="00F96D95">
      <w:pPr>
        <w:bidi/>
        <w:rPr>
          <w:rFonts w:cs="David"/>
          <w:rtl/>
        </w:rPr>
      </w:pPr>
    </w:p>
    <w:p w:rsidR="00000000" w:rsidRDefault="00F96D95">
      <w:pPr>
        <w:bidi/>
        <w:rPr>
          <w:rFonts w:cs="David"/>
          <w:rtl/>
        </w:rPr>
      </w:pPr>
      <w:r>
        <w:rPr>
          <w:rFonts w:cs="David"/>
          <w:u w:val="single"/>
          <w:rtl/>
        </w:rPr>
        <w:t>שוש שחם:</w:t>
      </w:r>
    </w:p>
    <w:p w:rsidR="00000000" w:rsidRDefault="00F96D95">
      <w:pPr>
        <w:bidi/>
        <w:rPr>
          <w:rFonts w:cs="David"/>
          <w:rtl/>
        </w:rPr>
      </w:pPr>
    </w:p>
    <w:p w:rsidR="00000000" w:rsidRDefault="00F96D95">
      <w:pPr>
        <w:bidi/>
        <w:rPr>
          <w:rFonts w:cs="David"/>
          <w:rtl/>
        </w:rPr>
      </w:pPr>
      <w:r>
        <w:rPr>
          <w:rFonts w:cs="David"/>
          <w:rtl/>
        </w:rPr>
        <w:tab/>
        <w:t xml:space="preserve">אני מבקשת להוריד את סעיף 161. </w:t>
      </w:r>
    </w:p>
    <w:p w:rsidR="00000000" w:rsidRDefault="00F96D95">
      <w:pPr>
        <w:bidi/>
        <w:rPr>
          <w:rFonts w:cs="David"/>
          <w:rtl/>
        </w:rPr>
      </w:pPr>
    </w:p>
    <w:p w:rsidR="00000000" w:rsidRDefault="00F96D95">
      <w:pPr>
        <w:bidi/>
        <w:rPr>
          <w:rFonts w:cs="David"/>
          <w:rtl/>
        </w:rPr>
      </w:pPr>
      <w:r>
        <w:rPr>
          <w:rFonts w:cs="David"/>
          <w:u w:val="single"/>
          <w:rtl/>
        </w:rPr>
        <w:t>הלית מגידו:</w:t>
      </w:r>
    </w:p>
    <w:p w:rsidR="00000000" w:rsidRDefault="00F96D95">
      <w:pPr>
        <w:bidi/>
        <w:rPr>
          <w:rFonts w:cs="David"/>
          <w:rtl/>
        </w:rPr>
      </w:pPr>
    </w:p>
    <w:p w:rsidR="00000000" w:rsidRDefault="00F96D95">
      <w:pPr>
        <w:bidi/>
        <w:rPr>
          <w:rFonts w:cs="David"/>
          <w:rtl/>
        </w:rPr>
      </w:pPr>
      <w:r>
        <w:rPr>
          <w:rFonts w:cs="David"/>
          <w:rtl/>
        </w:rPr>
        <w:tab/>
        <w:t>סעיף 161 שמכוחו הצווים שאנו עומדים לבטל תוקנו עתיד להתבטל ב-1.1.2006. לכן היום, כשאנו מאשרים את הביטול, סעיף 161 קיים.</w:t>
      </w:r>
    </w:p>
    <w:p w:rsidR="00000000" w:rsidRDefault="00F96D95">
      <w:pPr>
        <w:bidi/>
        <w:rPr>
          <w:rFonts w:cs="David"/>
          <w:rtl/>
        </w:rPr>
      </w:pPr>
    </w:p>
    <w:p w:rsidR="00000000" w:rsidRDefault="00F96D95">
      <w:pPr>
        <w:bidi/>
        <w:rPr>
          <w:rFonts w:cs="David"/>
          <w:rtl/>
        </w:rPr>
      </w:pPr>
      <w:r>
        <w:rPr>
          <w:rFonts w:cs="David"/>
          <w:u w:val="single"/>
          <w:rtl/>
        </w:rPr>
        <w:t>היו"ר יעקב ליצמן:</w:t>
      </w:r>
    </w:p>
    <w:p w:rsidR="00000000" w:rsidRDefault="00F96D95">
      <w:pPr>
        <w:bidi/>
        <w:rPr>
          <w:rFonts w:cs="David"/>
          <w:rtl/>
        </w:rPr>
      </w:pPr>
    </w:p>
    <w:p w:rsidR="00000000" w:rsidRDefault="00F96D95">
      <w:pPr>
        <w:bidi/>
        <w:rPr>
          <w:rFonts w:cs="David"/>
          <w:rtl/>
        </w:rPr>
      </w:pPr>
      <w:r>
        <w:rPr>
          <w:rFonts w:cs="David"/>
          <w:rtl/>
        </w:rPr>
        <w:tab/>
        <w:t xml:space="preserve">יש בעיה עם תקנות מס </w:t>
      </w:r>
      <w:r>
        <w:rPr>
          <w:rFonts w:cs="David"/>
          <w:rtl/>
        </w:rPr>
        <w:t>הכנסה (ניכוי מריבית)(ביטול), התשס"ו-2005? מי בעד? מי נגד? אושר.</w:t>
      </w:r>
    </w:p>
    <w:p w:rsidR="00000000" w:rsidRDefault="00F96D95">
      <w:pPr>
        <w:bidi/>
        <w:rPr>
          <w:rFonts w:cs="David"/>
          <w:rtl/>
        </w:rPr>
      </w:pPr>
    </w:p>
    <w:p w:rsidR="00000000" w:rsidRDefault="00F96D95">
      <w:pPr>
        <w:pStyle w:val="a6"/>
        <w:rPr>
          <w:rFonts w:cs="David"/>
          <w:sz w:val="24"/>
          <w:rtl/>
        </w:rPr>
      </w:pPr>
      <w:r>
        <w:rPr>
          <w:rFonts w:cs="David"/>
          <w:sz w:val="24"/>
          <w:rtl/>
        </w:rPr>
        <w:tab/>
        <w:t>יש בעיה עם תקנות מס הכנסה (ניכוי מתשלומים ששולמו לבעל יחידה בקרן נאמנות)(ביטול), התשס"ו-2005? מי בעד? מי נגד? אושר פה אחד.</w:t>
      </w:r>
    </w:p>
    <w:p w:rsidR="00000000" w:rsidRDefault="00F96D95">
      <w:pPr>
        <w:bidi/>
        <w:rPr>
          <w:rFonts w:cs="David"/>
          <w:rtl/>
        </w:rPr>
      </w:pPr>
      <w:r>
        <w:rPr>
          <w:rFonts w:cs="David"/>
          <w:rtl/>
        </w:rPr>
        <w:tab/>
      </w:r>
    </w:p>
    <w:p w:rsidR="00000000" w:rsidRDefault="00F96D95">
      <w:pPr>
        <w:bidi/>
        <w:ind w:firstLine="567"/>
        <w:rPr>
          <w:rFonts w:cs="David"/>
          <w:rtl/>
        </w:rPr>
      </w:pPr>
      <w:r>
        <w:rPr>
          <w:rFonts w:cs="David"/>
          <w:rtl/>
        </w:rPr>
        <w:t xml:space="preserve">מי בעד צו מס הכנסה (קביעת תמורה ממכירת נייר ערך זר כהכנסה וניכוי </w:t>
      </w:r>
      <w:r>
        <w:rPr>
          <w:rFonts w:cs="David"/>
          <w:rtl/>
        </w:rPr>
        <w:t xml:space="preserve">במקור מהתמורה)(ביטול), התשס"ו-2005? מי נגד? אושר. </w:t>
      </w:r>
    </w:p>
    <w:p w:rsidR="00000000" w:rsidRDefault="00F96D95">
      <w:pPr>
        <w:bidi/>
        <w:rPr>
          <w:rFonts w:cs="David"/>
          <w:rtl/>
        </w:rPr>
      </w:pPr>
      <w:r>
        <w:rPr>
          <w:rFonts w:cs="David"/>
          <w:rtl/>
        </w:rPr>
        <w:tab/>
        <w:t xml:space="preserve"> </w:t>
      </w:r>
    </w:p>
    <w:p w:rsidR="00000000" w:rsidRDefault="00F96D95">
      <w:pPr>
        <w:pStyle w:val="21"/>
        <w:rPr>
          <w:rFonts w:cs="David"/>
          <w:sz w:val="24"/>
          <w:rtl/>
        </w:rPr>
      </w:pPr>
      <w:r>
        <w:rPr>
          <w:rFonts w:cs="David"/>
          <w:sz w:val="24"/>
          <w:rtl/>
        </w:rPr>
        <w:t xml:space="preserve">מה עם תקנות מס הכנסה (שיעור המס על הכנסה בעד עבודה במשמרות)(תיקון), התשס"ו-2005? </w:t>
      </w:r>
    </w:p>
    <w:p w:rsidR="00000000" w:rsidRDefault="00F96D95">
      <w:pPr>
        <w:bidi/>
        <w:rPr>
          <w:rFonts w:cs="David"/>
          <w:rtl/>
        </w:rPr>
      </w:pPr>
    </w:p>
    <w:p w:rsidR="00000000" w:rsidRDefault="00F96D95">
      <w:pPr>
        <w:bidi/>
        <w:rPr>
          <w:rFonts w:cs="David"/>
          <w:rtl/>
        </w:rPr>
      </w:pPr>
      <w:r>
        <w:rPr>
          <w:rFonts w:cs="David"/>
          <w:u w:val="single"/>
          <w:rtl/>
        </w:rPr>
        <w:t>מיכל הנר-דויטש:</w:t>
      </w:r>
    </w:p>
    <w:p w:rsidR="00000000" w:rsidRDefault="00F96D95">
      <w:pPr>
        <w:bidi/>
        <w:rPr>
          <w:rFonts w:cs="David"/>
          <w:rtl/>
        </w:rPr>
      </w:pPr>
    </w:p>
    <w:p w:rsidR="00000000" w:rsidRDefault="00F96D95">
      <w:pPr>
        <w:bidi/>
        <w:rPr>
          <w:rFonts w:cs="David"/>
          <w:rtl/>
        </w:rPr>
      </w:pPr>
      <w:r>
        <w:rPr>
          <w:rFonts w:cs="David"/>
          <w:rtl/>
        </w:rPr>
        <w:tab/>
        <w:t>אנו רוצים להאריך את תוקף התקנות הללו בשנה נוספת שוב, מ-86' אלה תקנות העבודה בעד עבודה עם משמרות. לעני</w:t>
      </w:r>
      <w:r>
        <w:rPr>
          <w:rFonts w:cs="David"/>
          <w:rtl/>
        </w:rPr>
        <w:t>ין עלות תקציבית, בועז סופר מסר לי שהעלות היא בערך 150 מיליון ש"ח בשנה, אנו מבקשים להאריך את זה לשנה נוספת, התעשייה מחכה לזה, הבטחנו להם שזה ייצא עד סוף השנה, ולכן ביקשנו מכבודו שיעלה את זה היום.</w:t>
      </w:r>
    </w:p>
    <w:p w:rsidR="00000000" w:rsidRDefault="00F96D95">
      <w:pPr>
        <w:bidi/>
        <w:rPr>
          <w:rFonts w:cs="David"/>
          <w:rtl/>
        </w:rPr>
      </w:pPr>
    </w:p>
    <w:p w:rsidR="00000000" w:rsidRDefault="00F96D95">
      <w:pPr>
        <w:bidi/>
        <w:rPr>
          <w:rFonts w:cs="David"/>
          <w:rtl/>
        </w:rPr>
      </w:pPr>
      <w:r>
        <w:rPr>
          <w:rFonts w:cs="David"/>
          <w:u w:val="single"/>
          <w:rtl/>
        </w:rPr>
        <w:t>חזקיה ישראל:</w:t>
      </w:r>
    </w:p>
    <w:p w:rsidR="00000000" w:rsidRDefault="00F96D95">
      <w:pPr>
        <w:bidi/>
        <w:rPr>
          <w:rFonts w:cs="David"/>
          <w:rtl/>
        </w:rPr>
      </w:pPr>
    </w:p>
    <w:p w:rsidR="00000000" w:rsidRDefault="00F96D95">
      <w:pPr>
        <w:bidi/>
        <w:rPr>
          <w:rFonts w:cs="David"/>
          <w:rtl/>
        </w:rPr>
      </w:pPr>
      <w:r>
        <w:rPr>
          <w:rFonts w:cs="David"/>
          <w:rtl/>
        </w:rPr>
        <w:tab/>
        <w:t>הנושא הזה חשוב ביותר, ואנו מצפים שזה ייצא לדר</w:t>
      </w:r>
      <w:r>
        <w:rPr>
          <w:rFonts w:cs="David"/>
          <w:rtl/>
        </w:rPr>
        <w:t>ך, כי עובדי התעשייה הרלוונטיים מחכים לנושא הזה.</w:t>
      </w:r>
    </w:p>
    <w:p w:rsidR="00000000" w:rsidRDefault="00F96D95">
      <w:pPr>
        <w:bidi/>
        <w:rPr>
          <w:rFonts w:cs="David"/>
          <w:rtl/>
        </w:rPr>
      </w:pPr>
    </w:p>
    <w:p w:rsidR="00000000" w:rsidRDefault="00F96D95">
      <w:pPr>
        <w:bidi/>
        <w:rPr>
          <w:rFonts w:cs="David"/>
          <w:rtl/>
        </w:rPr>
      </w:pPr>
      <w:r>
        <w:rPr>
          <w:rFonts w:cs="David"/>
          <w:u w:val="single"/>
          <w:rtl/>
        </w:rPr>
        <w:t>שוש שחם:</w:t>
      </w:r>
    </w:p>
    <w:p w:rsidR="00000000" w:rsidRDefault="00F96D95">
      <w:pPr>
        <w:bidi/>
        <w:rPr>
          <w:rFonts w:cs="David"/>
          <w:rtl/>
        </w:rPr>
      </w:pPr>
    </w:p>
    <w:p w:rsidR="00000000" w:rsidRDefault="00F96D95">
      <w:pPr>
        <w:bidi/>
        <w:rPr>
          <w:rFonts w:cs="David"/>
          <w:rtl/>
        </w:rPr>
      </w:pPr>
      <w:r>
        <w:rPr>
          <w:rFonts w:cs="David"/>
          <w:rtl/>
        </w:rPr>
        <w:tab/>
        <w:t>אנו בעד, עקרונית.  אם אתה שואל אותי, הסכומים נמוכים.</w:t>
      </w:r>
    </w:p>
    <w:p w:rsidR="00000000" w:rsidRDefault="00F96D95">
      <w:pPr>
        <w:bidi/>
        <w:rPr>
          <w:rFonts w:cs="David"/>
          <w:rtl/>
        </w:rPr>
      </w:pPr>
    </w:p>
    <w:p w:rsidR="00000000" w:rsidRDefault="00F96D95">
      <w:pPr>
        <w:bidi/>
        <w:rPr>
          <w:rFonts w:cs="David"/>
          <w:rtl/>
        </w:rPr>
      </w:pPr>
      <w:r>
        <w:rPr>
          <w:rFonts w:cs="David"/>
          <w:u w:val="single"/>
          <w:rtl/>
        </w:rPr>
        <w:t>היו"ר יעקב ליצמן:</w:t>
      </w:r>
    </w:p>
    <w:p w:rsidR="00000000" w:rsidRDefault="00F96D95">
      <w:pPr>
        <w:bidi/>
        <w:rPr>
          <w:rFonts w:cs="David"/>
          <w:rtl/>
        </w:rPr>
      </w:pPr>
    </w:p>
    <w:p w:rsidR="00000000" w:rsidRDefault="00F96D95">
      <w:pPr>
        <w:bidi/>
        <w:rPr>
          <w:rFonts w:cs="David"/>
          <w:rtl/>
        </w:rPr>
      </w:pPr>
      <w:r>
        <w:rPr>
          <w:rFonts w:cs="David"/>
          <w:rtl/>
        </w:rPr>
        <w:tab/>
        <w:t xml:space="preserve"> מי בעד תקנות מס הכנסה (שיעור המס על הכנסה בעד עבודה במשמרות)(תיקון), התשס"ו-2005? מי נגד? אושר פה אחד.</w:t>
      </w:r>
    </w:p>
    <w:p w:rsidR="00000000" w:rsidRDefault="00F96D95">
      <w:pPr>
        <w:bidi/>
        <w:rPr>
          <w:rFonts w:cs="David"/>
          <w:rtl/>
        </w:rPr>
      </w:pPr>
    </w:p>
    <w:p w:rsidR="00000000" w:rsidRDefault="00F96D95">
      <w:pPr>
        <w:bidi/>
        <w:rPr>
          <w:rFonts w:cs="David"/>
          <w:rtl/>
        </w:rPr>
      </w:pPr>
      <w:r>
        <w:rPr>
          <w:rFonts w:cs="David"/>
          <w:rtl/>
        </w:rPr>
        <w:tab/>
        <w:t>תודה רבה, הישיבה</w:t>
      </w:r>
      <w:r>
        <w:rPr>
          <w:rFonts w:cs="David"/>
          <w:rtl/>
        </w:rPr>
        <w:t xml:space="preserve"> נעולה.</w:t>
      </w:r>
    </w:p>
    <w:p w:rsidR="00000000" w:rsidRDefault="00F96D95">
      <w:pPr>
        <w:bidi/>
        <w:rPr>
          <w:rFonts w:cs="David"/>
          <w:rtl/>
        </w:rPr>
      </w:pPr>
    </w:p>
    <w:p w:rsidR="00000000" w:rsidRDefault="00F96D95">
      <w:pPr>
        <w:bidi/>
        <w:rPr>
          <w:rFonts w:cs="David"/>
          <w:rtl/>
        </w:rPr>
      </w:pPr>
    </w:p>
    <w:p w:rsidR="00000000" w:rsidRDefault="00F96D95">
      <w:pPr>
        <w:bidi/>
        <w:rPr>
          <w:rFonts w:cs="David"/>
          <w:rtl/>
        </w:rPr>
      </w:pPr>
      <w:r>
        <w:rPr>
          <w:rFonts w:cs="David"/>
          <w:u w:val="single"/>
          <w:rtl/>
        </w:rPr>
        <w:t>הישיבה ננעלה בשעה 11:00.</w:t>
      </w:r>
      <w:r>
        <w:rPr>
          <w:rFonts w:cs="David"/>
          <w:rtl/>
        </w:rPr>
        <w:t xml:space="preserve"> </w:t>
      </w:r>
    </w:p>
    <w:p w:rsidR="00000000" w:rsidRDefault="00F96D95">
      <w:pPr>
        <w:bidi/>
        <w:rPr>
          <w:rFonts w:cs="David"/>
          <w:rtl/>
        </w:rPr>
      </w:pPr>
    </w:p>
    <w:p w:rsidR="00000000" w:rsidRDefault="00F96D95">
      <w:pPr>
        <w:bidi/>
        <w:rPr>
          <w:rFonts w:cs="David"/>
          <w:rtl/>
        </w:rPr>
      </w:pPr>
      <w:r>
        <w:rPr>
          <w:rFonts w:cs="David"/>
          <w:rtl/>
        </w:rPr>
        <w:tab/>
      </w:r>
    </w:p>
    <w:p w:rsidR="00000000" w:rsidRDefault="00F96D95">
      <w:pPr>
        <w:bidi/>
        <w:rPr>
          <w:rFonts w:cs="David"/>
          <w:rtl/>
        </w:rPr>
      </w:pP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96D95">
      <w:r>
        <w:separator/>
      </w:r>
    </w:p>
  </w:endnote>
  <w:endnote w:type="continuationSeparator" w:id="0">
    <w:p w:rsidR="00000000" w:rsidRDefault="00F96D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96D95">
      <w:r>
        <w:separator/>
      </w:r>
    </w:p>
  </w:footnote>
  <w:footnote w:type="continuationSeparator" w:id="0">
    <w:p w:rsidR="00000000" w:rsidRDefault="00F96D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96D95">
    <w:pPr>
      <w:pStyle w:val="a3"/>
      <w:framePr w:wrap="auto" w:vAnchor="text" w:hAnchor="margin" w:y="1"/>
      <w:rPr>
        <w:rStyle w:val="a5"/>
        <w:rFonts w:cs="David"/>
        <w:sz w:val="24"/>
        <w:rtl/>
      </w:rPr>
    </w:pPr>
    <w:r>
      <w:rPr>
        <w:rStyle w:val="a5"/>
        <w:rFonts w:cs="David"/>
      </w:rPr>
      <w:fldChar w:fldCharType="begin"/>
    </w:r>
    <w:r>
      <w:rPr>
        <w:rStyle w:val="a5"/>
        <w:rFonts w:cs="David"/>
      </w:rPr>
      <w:instrText xml:space="preserve">PAGE  </w:instrText>
    </w:r>
    <w:r>
      <w:rPr>
        <w:rStyle w:val="a5"/>
        <w:rFonts w:cs="David"/>
      </w:rPr>
      <w:fldChar w:fldCharType="separate"/>
    </w:r>
    <w:r>
      <w:rPr>
        <w:rStyle w:val="a5"/>
        <w:rFonts w:cs="David"/>
        <w:noProof/>
        <w:rtl/>
      </w:rPr>
      <w:t>3</w:t>
    </w:r>
    <w:r>
      <w:rPr>
        <w:rStyle w:val="a5"/>
        <w:rFonts w:cs="David"/>
      </w:rPr>
      <w:fldChar w:fldCharType="end"/>
    </w:r>
  </w:p>
  <w:p w:rsidR="00000000" w:rsidRDefault="00F96D95">
    <w:pPr>
      <w:pStyle w:val="a3"/>
      <w:ind w:right="360"/>
      <w:rPr>
        <w:rFonts w:cs="David"/>
        <w:sz w:val="24"/>
        <w:rtl/>
      </w:rPr>
    </w:pPr>
    <w:r>
      <w:rPr>
        <w:rFonts w:cs="David"/>
        <w:sz w:val="24"/>
        <w:rtl/>
      </w:rPr>
      <w:t>ועדת הכספים</w:t>
    </w:r>
  </w:p>
  <w:p w:rsidR="00000000" w:rsidRDefault="00F96D95">
    <w:pPr>
      <w:pStyle w:val="a3"/>
      <w:ind w:right="360"/>
      <w:rPr>
        <w:rStyle w:val="a5"/>
        <w:rFonts w:cs="David"/>
        <w:sz w:val="24"/>
        <w:rtl/>
      </w:rPr>
    </w:pPr>
    <w:r>
      <w:rPr>
        <w:rFonts w:cs="David"/>
        <w:sz w:val="24"/>
        <w:rtl/>
      </w:rPr>
      <w:t>26.12.2005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27132ôøåèå÷åì_éùéáú_åòãä.doc"/>
    <w:docVar w:name="StartMode" w:val="3"/>
  </w:docVars>
  <w:rsids>
    <w:rsidRoot w:val="00F96D95"/>
    <w:rsid w:val="00F96D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1F06665-BBFC-44ED-A15C-7ADABC313A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sz w:val="22"/>
      <w:lang w:eastAsia="he-IL"/>
    </w:rPr>
  </w:style>
  <w:style w:type="paragraph" w:styleId="7">
    <w:name w:val="heading 7"/>
    <w:basedOn w:val="a"/>
    <w:next w:val="a"/>
    <w:link w:val="70"/>
    <w:uiPriority w:val="99"/>
    <w:qFormat/>
    <w:pPr>
      <w:keepNext/>
      <w:overflowPunct w:val="0"/>
      <w:autoSpaceDE w:val="0"/>
      <w:autoSpaceDN w:val="0"/>
      <w:bidi/>
      <w:adjustRightInd w:val="0"/>
      <w:jc w:val="center"/>
      <w:textAlignment w:val="baseline"/>
      <w:outlineLvl w:val="6"/>
    </w:pPr>
    <w:rPr>
      <w:b/>
      <w:bCs/>
      <w:sz w:val="22"/>
      <w:u w:val="single"/>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50">
    <w:name w:val="כותרת 5 תו"/>
    <w:basedOn w:val="a0"/>
    <w:link w:val="5"/>
    <w:uiPriority w:val="9"/>
    <w:semiHidden/>
    <w:rPr>
      <w:b/>
      <w:bCs/>
      <w:i/>
      <w:iCs/>
      <w:sz w:val="26"/>
      <w:szCs w:val="26"/>
    </w:rPr>
  </w:style>
  <w:style w:type="character" w:customStyle="1" w:styleId="70">
    <w:name w:val="כותרת 7 תו"/>
    <w:basedOn w:val="a0"/>
    <w:link w:val="7"/>
    <w:uiPriority w:val="9"/>
    <w:semiHidden/>
    <w:rPr>
      <w:sz w:val="24"/>
      <w:szCs w:val="24"/>
    </w:rPr>
  </w:style>
  <w:style w:type="paragraph" w:styleId="a3">
    <w:name w:val="header"/>
    <w:basedOn w:val="a"/>
    <w:link w:val="a4"/>
    <w:uiPriority w:val="99"/>
    <w:pPr>
      <w:tabs>
        <w:tab w:val="center" w:pos="4153"/>
        <w:tab w:val="right" w:pos="8306"/>
      </w:tabs>
      <w:overflowPunct w:val="0"/>
      <w:autoSpaceDE w:val="0"/>
      <w:autoSpaceDN w:val="0"/>
      <w:bidi/>
      <w:adjustRightInd w:val="0"/>
      <w:jc w:val="both"/>
      <w:textAlignment w:val="baseline"/>
    </w:pPr>
    <w:rPr>
      <w:sz w:val="22"/>
      <w:lang w:eastAsia="he-IL"/>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 w:type="paragraph" w:styleId="21">
    <w:name w:val="Body Text 2"/>
    <w:basedOn w:val="a"/>
    <w:link w:val="22"/>
    <w:uiPriority w:val="99"/>
    <w:pPr>
      <w:overflowPunct w:val="0"/>
      <w:autoSpaceDE w:val="0"/>
      <w:autoSpaceDN w:val="0"/>
      <w:bidi/>
      <w:adjustRightInd w:val="0"/>
      <w:ind w:firstLine="567"/>
      <w:jc w:val="both"/>
      <w:textAlignment w:val="baseline"/>
    </w:pPr>
    <w:rPr>
      <w:sz w:val="22"/>
      <w:lang w:eastAsia="he-IL"/>
    </w:rPr>
  </w:style>
  <w:style w:type="character" w:customStyle="1" w:styleId="22">
    <w:name w:val="גוף טקסט 2 תו"/>
    <w:basedOn w:val="a0"/>
    <w:link w:val="21"/>
    <w:uiPriority w:val="99"/>
    <w:semiHidden/>
    <w:rPr>
      <w:rFonts w:ascii="Times New Roman" w:hAnsi="Times New Roman" w:cs="Times New Roman"/>
      <w:sz w:val="24"/>
      <w:szCs w:val="24"/>
    </w:rPr>
  </w:style>
  <w:style w:type="paragraph" w:styleId="a6">
    <w:name w:val="Body Text"/>
    <w:basedOn w:val="a"/>
    <w:link w:val="a7"/>
    <w:uiPriority w:val="99"/>
    <w:pPr>
      <w:overflowPunct w:val="0"/>
      <w:autoSpaceDE w:val="0"/>
      <w:autoSpaceDN w:val="0"/>
      <w:bidi/>
      <w:adjustRightInd w:val="0"/>
      <w:jc w:val="both"/>
      <w:textAlignment w:val="baseline"/>
    </w:pPr>
    <w:rPr>
      <w:sz w:val="22"/>
      <w:lang w:eastAsia="he-IL"/>
    </w:rPr>
  </w:style>
  <w:style w:type="character" w:customStyle="1" w:styleId="a7">
    <w:name w:val="גוף טקסט תו"/>
    <w:basedOn w:val="a0"/>
    <w:link w:val="a6"/>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FE199B3-A084-4A68-AA4B-D06696531593}"/>
</file>

<file path=customXml/itemProps2.xml><?xml version="1.0" encoding="utf-8"?>
<ds:datastoreItem xmlns:ds="http://schemas.openxmlformats.org/officeDocument/2006/customXml" ds:itemID="{3AE6FB20-8DF0-4CE6-970A-754EB56D51DC}"/>
</file>

<file path=customXml/itemProps3.xml><?xml version="1.0" encoding="utf-8"?>
<ds:datastoreItem xmlns:ds="http://schemas.openxmlformats.org/officeDocument/2006/customXml" ds:itemID="{3F822773-50C8-417F-9CD0-3984C236742C}"/>
</file>

<file path=docProps/app.xml><?xml version="1.0" encoding="utf-8"?>
<Properties xmlns="http://schemas.openxmlformats.org/officeDocument/2006/extended-properties" xmlns:vt="http://schemas.openxmlformats.org/officeDocument/2006/docPropsVTypes">
  <Template>Normal.dotm</Template>
  <TotalTime>0</TotalTime>
  <Pages>3</Pages>
  <Words>632</Words>
  <Characters>3165</Characters>
  <Application>Microsoft Office Word</Application>
  <DocSecurity>0</DocSecurity>
  <Lines>26</Lines>
  <Paragraphs>7</Paragraphs>
  <ScaleCrop>false</ScaleCrop>
  <Company>Liraz</Company>
  <LinksUpToDate>false</LinksUpToDate>
  <CharactersWithSpaces>3790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תקנות וצווים מ"ה</dc:title>
  <dc:subject/>
  <dc:creator>p_tamars</dc:creator>
  <cp:keywords/>
  <dc:description/>
  <cp:lastModifiedBy>אינדה נובומינסקי</cp:lastModifiedBy>
  <cp:revision>2</cp:revision>
  <dcterms:created xsi:type="dcterms:W3CDTF">2018-10-02T10:09:00Z</dcterms:created>
  <dcterms:modified xsi:type="dcterms:W3CDTF">2018-10-02T10:09:00Z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304.000000000000</vt:lpwstr>
  </property>
  <property fmtid="{D5CDD505-2E9C-101B-9397-08002B2CF9AE}" pid="3" name="AutoNumber">
    <vt:lpwstr>104333305</vt:lpwstr>
  </property>
  <property fmtid="{D5CDD505-2E9C-101B-9397-08002B2CF9AE}" pid="4" name="SDDocDate">
    <vt:lpwstr>2005-12-29T08:00:00Z</vt:lpwstr>
  </property>
  <property fmtid="{D5CDD505-2E9C-101B-9397-08002B2CF9AE}" pid="5" name="SDHebDate">
    <vt:lpwstr>כ"ח בכסלו, התשס"ו</vt:lpwstr>
  </property>
  <property fmtid="{D5CDD505-2E9C-101B-9397-08002B2CF9AE}" pid="6" name="SDCategories">
    <vt:lpwstr>:דף הבית:נושאים:פרוטוקולי וועדות פרלמטריות:כספים;#</vt:lpwstr>
  </property>
  <property fmtid="{D5CDD505-2E9C-101B-9397-08002B2CF9AE}" pid="7" name="MisYeshiva">
    <vt:lpwstr>272.000000000000</vt:lpwstr>
  </property>
  <property fmtid="{D5CDD505-2E9C-101B-9397-08002B2CF9AE}" pid="8" name="SDAuthor">
    <vt:lpwstr>תמר שפנייר</vt:lpwstr>
  </property>
  <property fmtid="{D5CDD505-2E9C-101B-9397-08002B2CF9AE}" pid="9" name="TaarichYeshiva">
    <vt:lpwstr>2005-12-26T08:00:00Z</vt:lpwstr>
  </property>
  <property fmtid="{D5CDD505-2E9C-101B-9397-08002B2CF9AE}" pid="10" name="שעת ישיבה">
    <vt:lpwstr>10:30</vt:lpwstr>
  </property>
  <property fmtid="{D5CDD505-2E9C-101B-9397-08002B2CF9AE}" pid="11" name="MisVaada">
    <vt:lpwstr>21.0000000000000</vt:lpwstr>
  </property>
  <property fmtid="{D5CDD505-2E9C-101B-9397-08002B2CF9AE}" pid="12" name="MisKnesset">
    <vt:lpwstr>16.0000000000000</vt:lpwstr>
  </property>
  <property fmtid="{D5CDD505-2E9C-101B-9397-08002B2CF9AE}" pid="13" name="GetLastModified">
    <vt:lpwstr>1/15/2006 4:04:28 PM</vt:lpwstr>
  </property>
  <property fmtid="{D5CDD505-2E9C-101B-9397-08002B2CF9AE}" pid="14" name="ContentTypeId">
    <vt:lpwstr>0x0101008FCE1D2CB68F9D4CB5270FF169E39A74</vt:lpwstr>
  </property>
  <property fmtid="{D5CDD505-2E9C-101B-9397-08002B2CF9AE}" pid="15" name="SanhedrinItemID">
    <vt:r8>127157</vt:r8>
  </property>
  <property fmtid="{D5CDD505-2E9C-101B-9397-08002B2CF9AE}" pid="16" name="SanhedrinDocumentType">
    <vt:r8>167</vt:r8>
  </property>
</Properties>
</file>