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3720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37204">
      <w:pPr>
        <w:rPr>
          <w:rFonts w:cs="David"/>
          <w:b/>
          <w:bCs/>
          <w:sz w:val="24"/>
          <w:rtl/>
        </w:rPr>
      </w:pPr>
      <w:r>
        <w:rPr>
          <w:rFonts w:cs="David"/>
          <w:b/>
          <w:bCs/>
          <w:sz w:val="24"/>
          <w:rtl/>
        </w:rPr>
        <w:t>מושב שלישי</w:t>
      </w:r>
    </w:p>
    <w:p w:rsidR="00000000" w:rsidRDefault="00737204">
      <w:pPr>
        <w:rPr>
          <w:rFonts w:cs="David"/>
          <w:b/>
          <w:bCs/>
          <w:sz w:val="24"/>
          <w:rtl/>
        </w:rPr>
      </w:pPr>
    </w:p>
    <w:p w:rsidR="00000000" w:rsidRDefault="00737204">
      <w:pPr>
        <w:rPr>
          <w:rFonts w:cs="David"/>
          <w:b/>
          <w:bCs/>
          <w:sz w:val="24"/>
          <w:rtl/>
        </w:rPr>
      </w:pPr>
    </w:p>
    <w:p w:rsidR="00000000" w:rsidRDefault="00737204">
      <w:pPr>
        <w:rPr>
          <w:rFonts w:cs="David"/>
          <w:b/>
          <w:bCs/>
          <w:sz w:val="24"/>
          <w:rtl/>
        </w:rPr>
      </w:pPr>
    </w:p>
    <w:p w:rsidR="00000000" w:rsidRDefault="00737204">
      <w:pPr>
        <w:rPr>
          <w:rFonts w:cs="David"/>
          <w:b/>
          <w:bCs/>
          <w:sz w:val="24"/>
          <w:rtl/>
        </w:rPr>
      </w:pPr>
    </w:p>
    <w:p w:rsidR="00000000" w:rsidRDefault="00737204">
      <w:pPr>
        <w:pStyle w:val="1"/>
        <w:rPr>
          <w:rFonts w:cs="David"/>
          <w:sz w:val="24"/>
          <w:rtl/>
        </w:rPr>
      </w:pPr>
      <w:r>
        <w:rPr>
          <w:rFonts w:cs="David"/>
          <w:sz w:val="24"/>
          <w:rtl/>
        </w:rPr>
        <w:t>פרוטוקול מס' 486</w:t>
      </w:r>
    </w:p>
    <w:p w:rsidR="00000000" w:rsidRDefault="00737204">
      <w:pPr>
        <w:jc w:val="center"/>
        <w:rPr>
          <w:rFonts w:cs="David"/>
          <w:b/>
          <w:bCs/>
          <w:sz w:val="24"/>
          <w:rtl/>
        </w:rPr>
      </w:pPr>
      <w:r>
        <w:rPr>
          <w:rFonts w:cs="David"/>
          <w:b/>
          <w:bCs/>
          <w:sz w:val="24"/>
          <w:rtl/>
        </w:rPr>
        <w:t>מישיבת ועדת העבודה, הרווחה והבריאות</w:t>
      </w:r>
    </w:p>
    <w:p w:rsidR="00000000" w:rsidRDefault="00737204">
      <w:pPr>
        <w:jc w:val="center"/>
        <w:rPr>
          <w:rFonts w:cs="David"/>
          <w:b/>
          <w:bCs/>
          <w:sz w:val="24"/>
          <w:u w:val="single"/>
          <w:rtl/>
        </w:rPr>
      </w:pPr>
      <w:r>
        <w:rPr>
          <w:rFonts w:cs="David"/>
          <w:b/>
          <w:bCs/>
          <w:sz w:val="24"/>
          <w:u w:val="single"/>
          <w:rtl/>
        </w:rPr>
        <w:t>יום שני, ג' אב, התשס"ה (08/08/2005) שעה 11:30</w:t>
      </w:r>
    </w:p>
    <w:p w:rsidR="00000000" w:rsidRDefault="00737204">
      <w:pPr>
        <w:rPr>
          <w:rFonts w:cs="David"/>
          <w:b/>
          <w:bCs/>
          <w:sz w:val="24"/>
          <w:rtl/>
        </w:rPr>
      </w:pPr>
    </w:p>
    <w:p w:rsidR="00000000" w:rsidRDefault="00737204">
      <w:pPr>
        <w:rPr>
          <w:rFonts w:cs="David"/>
          <w:b/>
          <w:bCs/>
          <w:sz w:val="24"/>
          <w:rtl/>
        </w:rPr>
      </w:pPr>
    </w:p>
    <w:p w:rsidR="00000000" w:rsidRDefault="00737204">
      <w:pPr>
        <w:tabs>
          <w:tab w:val="left" w:pos="1221"/>
        </w:tabs>
        <w:rPr>
          <w:rFonts w:cs="David"/>
          <w:b/>
          <w:bCs/>
          <w:sz w:val="24"/>
          <w:u w:val="single"/>
          <w:rtl/>
        </w:rPr>
      </w:pPr>
    </w:p>
    <w:p w:rsidR="00000000" w:rsidRDefault="00737204">
      <w:pPr>
        <w:tabs>
          <w:tab w:val="left" w:pos="1221"/>
        </w:tabs>
        <w:ind w:left="1134" w:hanging="1134"/>
        <w:rPr>
          <w:rFonts w:cs="David"/>
          <w:b/>
          <w:bCs/>
          <w:sz w:val="24"/>
          <w:rtl/>
        </w:rPr>
      </w:pPr>
      <w:r>
        <w:rPr>
          <w:rFonts w:cs="David"/>
          <w:b/>
          <w:bCs/>
          <w:sz w:val="24"/>
          <w:u w:val="single"/>
          <w:rtl/>
        </w:rPr>
        <w:t>סדר היום</w:t>
      </w:r>
      <w:r>
        <w:rPr>
          <w:rFonts w:cs="David"/>
          <w:sz w:val="24"/>
          <w:rtl/>
        </w:rPr>
        <w:t>:</w:t>
      </w:r>
      <w:r>
        <w:rPr>
          <w:rFonts w:cs="David"/>
          <w:b/>
          <w:bCs/>
          <w:sz w:val="24"/>
          <w:rtl/>
        </w:rPr>
        <w:tab/>
        <w:t>הצעת חוק עבודת נשים (תיקון – הגבלת פיטורים של אישה השוהה במקלט לנש</w:t>
      </w:r>
      <w:r>
        <w:rPr>
          <w:rFonts w:cs="David"/>
          <w:b/>
          <w:bCs/>
          <w:sz w:val="24"/>
          <w:rtl/>
        </w:rPr>
        <w:t>ים מוכות), התשס"ה-2005, של חה"כ לאה נס, חה"כ אורי אריאל, (פ/3495)</w:t>
      </w:r>
    </w:p>
    <w:p w:rsidR="00000000" w:rsidRDefault="00737204">
      <w:pPr>
        <w:rPr>
          <w:rFonts w:cs="David"/>
          <w:b/>
          <w:bCs/>
          <w:sz w:val="24"/>
          <w:rtl/>
        </w:rPr>
      </w:pPr>
    </w:p>
    <w:p w:rsidR="00000000" w:rsidRDefault="00737204">
      <w:pPr>
        <w:rPr>
          <w:rFonts w:cs="David"/>
          <w:sz w:val="24"/>
          <w:rtl/>
        </w:rPr>
      </w:pPr>
    </w:p>
    <w:p w:rsidR="00000000" w:rsidRDefault="00737204">
      <w:pPr>
        <w:rPr>
          <w:rFonts w:cs="David"/>
          <w:sz w:val="24"/>
          <w:rtl/>
        </w:rPr>
      </w:pPr>
    </w:p>
    <w:p w:rsidR="00000000" w:rsidRDefault="00737204">
      <w:pPr>
        <w:rPr>
          <w:rFonts w:cs="David"/>
          <w:b/>
          <w:bCs/>
          <w:sz w:val="24"/>
          <w:u w:val="single"/>
          <w:rtl/>
        </w:rPr>
      </w:pPr>
      <w:r>
        <w:rPr>
          <w:rFonts w:cs="David"/>
          <w:b/>
          <w:bCs/>
          <w:sz w:val="24"/>
          <w:u w:val="single"/>
          <w:rtl/>
        </w:rPr>
        <w:t>נכחו</w:t>
      </w:r>
      <w:r>
        <w:rPr>
          <w:rFonts w:cs="David"/>
          <w:sz w:val="24"/>
          <w:rtl/>
        </w:rPr>
        <w:t>:</w:t>
      </w:r>
    </w:p>
    <w:p w:rsidR="00000000" w:rsidRDefault="00737204">
      <w:pPr>
        <w:rPr>
          <w:rFonts w:cs="David"/>
          <w:sz w:val="24"/>
          <w:rtl/>
        </w:rPr>
      </w:pPr>
    </w:p>
    <w:p w:rsidR="00000000" w:rsidRDefault="00737204">
      <w:pPr>
        <w:tabs>
          <w:tab w:val="left" w:pos="1788"/>
        </w:tabs>
        <w:rPr>
          <w:rFonts w:cs="David"/>
          <w:sz w:val="24"/>
          <w:rtl/>
        </w:rPr>
      </w:pPr>
      <w:r>
        <w:rPr>
          <w:rFonts w:cs="David"/>
          <w:b/>
          <w:bCs/>
          <w:sz w:val="24"/>
          <w:u w:val="single"/>
          <w:rtl/>
        </w:rPr>
        <w:t>חברי הוועדה</w:t>
      </w:r>
      <w:r>
        <w:rPr>
          <w:rFonts w:cs="David"/>
          <w:sz w:val="24"/>
          <w:rtl/>
        </w:rPr>
        <w:t>:</w:t>
      </w:r>
    </w:p>
    <w:p w:rsidR="00000000" w:rsidRDefault="00737204">
      <w:pPr>
        <w:rPr>
          <w:rFonts w:cs="David"/>
          <w:sz w:val="24"/>
          <w:rtl/>
        </w:rPr>
      </w:pPr>
    </w:p>
    <w:p w:rsidR="00000000" w:rsidRDefault="00737204">
      <w:pPr>
        <w:rPr>
          <w:rFonts w:cs="David"/>
          <w:sz w:val="24"/>
          <w:rtl/>
        </w:rPr>
      </w:pPr>
      <w:r>
        <w:rPr>
          <w:rFonts w:cs="David"/>
          <w:sz w:val="24"/>
          <w:rtl/>
        </w:rPr>
        <w:t>חיים כץ – היו"ר</w:t>
      </w:r>
    </w:p>
    <w:p w:rsidR="00000000" w:rsidRDefault="00737204">
      <w:pPr>
        <w:rPr>
          <w:rFonts w:cs="David"/>
          <w:sz w:val="24"/>
          <w:rtl/>
        </w:rPr>
      </w:pPr>
      <w:r>
        <w:rPr>
          <w:rFonts w:cs="David"/>
          <w:sz w:val="24"/>
          <w:rtl/>
        </w:rPr>
        <w:t>אילנה כהן</w:t>
      </w:r>
    </w:p>
    <w:p w:rsidR="00000000" w:rsidRDefault="00737204">
      <w:pPr>
        <w:rPr>
          <w:rFonts w:cs="David"/>
          <w:sz w:val="24"/>
          <w:rtl/>
        </w:rPr>
      </w:pPr>
    </w:p>
    <w:p w:rsidR="00000000" w:rsidRDefault="00737204">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737204">
      <w:pPr>
        <w:rPr>
          <w:rFonts w:cs="David"/>
          <w:sz w:val="24"/>
          <w:rtl/>
        </w:rPr>
      </w:pPr>
    </w:p>
    <w:p w:rsidR="00000000" w:rsidRDefault="00737204">
      <w:pPr>
        <w:rPr>
          <w:rFonts w:cs="David"/>
          <w:sz w:val="24"/>
          <w:rtl/>
        </w:rPr>
      </w:pPr>
      <w:r>
        <w:rPr>
          <w:rFonts w:cs="David"/>
          <w:sz w:val="24"/>
          <w:rtl/>
        </w:rPr>
        <w:t>חה"כ אורי אריאל</w:t>
      </w:r>
    </w:p>
    <w:p w:rsidR="00000000" w:rsidRDefault="00737204">
      <w:pPr>
        <w:rPr>
          <w:rFonts w:cs="David"/>
          <w:sz w:val="24"/>
          <w:rtl/>
        </w:rPr>
      </w:pPr>
      <w:r>
        <w:rPr>
          <w:rFonts w:cs="David"/>
          <w:sz w:val="24"/>
          <w:rtl/>
        </w:rPr>
        <w:t>חה"כ לאה נס</w:t>
      </w:r>
    </w:p>
    <w:p w:rsidR="00000000" w:rsidRDefault="00737204">
      <w:pPr>
        <w:rPr>
          <w:rFonts w:cs="David"/>
          <w:sz w:val="24"/>
          <w:rtl/>
        </w:rPr>
      </w:pPr>
    </w:p>
    <w:p w:rsidR="00000000" w:rsidRDefault="00737204">
      <w:pPr>
        <w:rPr>
          <w:rFonts w:cs="David"/>
          <w:sz w:val="24"/>
          <w:rtl/>
        </w:rPr>
      </w:pPr>
      <w:r>
        <w:rPr>
          <w:rFonts w:cs="David"/>
          <w:sz w:val="24"/>
          <w:rtl/>
        </w:rPr>
        <w:t>איה דביר – מתמחה, משרד המשפטים</w:t>
      </w:r>
    </w:p>
    <w:p w:rsidR="00000000" w:rsidRDefault="00737204">
      <w:pPr>
        <w:rPr>
          <w:rFonts w:cs="David"/>
          <w:sz w:val="24"/>
          <w:rtl/>
        </w:rPr>
      </w:pPr>
      <w:r>
        <w:rPr>
          <w:rFonts w:cs="David"/>
          <w:sz w:val="24"/>
          <w:rtl/>
        </w:rPr>
        <w:t>עו"ד דבורה אליעזר – לשכה משפטית, משרד התעשייה, המסחר והתעסוקה</w:t>
      </w:r>
    </w:p>
    <w:p w:rsidR="00000000" w:rsidRDefault="00737204">
      <w:pPr>
        <w:rPr>
          <w:rFonts w:cs="David"/>
          <w:sz w:val="24"/>
          <w:rtl/>
        </w:rPr>
      </w:pPr>
      <w:r>
        <w:rPr>
          <w:rFonts w:cs="David"/>
          <w:sz w:val="24"/>
          <w:rtl/>
        </w:rPr>
        <w:t>עו"ד אי</w:t>
      </w:r>
      <w:r>
        <w:rPr>
          <w:rFonts w:cs="David"/>
          <w:sz w:val="24"/>
          <w:rtl/>
        </w:rPr>
        <w:t>ילת ששון – הלשכה המשפטית, משרד הרווחה</w:t>
      </w:r>
    </w:p>
    <w:p w:rsidR="00000000" w:rsidRDefault="00737204">
      <w:pPr>
        <w:rPr>
          <w:rFonts w:cs="David"/>
          <w:sz w:val="24"/>
          <w:rtl/>
        </w:rPr>
      </w:pPr>
      <w:r>
        <w:rPr>
          <w:rFonts w:cs="David"/>
          <w:sz w:val="24"/>
          <w:rtl/>
        </w:rPr>
        <w:t>עו"ד הילה מנור – לשכה משפטית, משרד הבריאות</w:t>
      </w:r>
    </w:p>
    <w:p w:rsidR="00000000" w:rsidRDefault="00737204">
      <w:pPr>
        <w:rPr>
          <w:rFonts w:cs="David"/>
          <w:sz w:val="24"/>
          <w:rtl/>
        </w:rPr>
      </w:pPr>
      <w:r>
        <w:rPr>
          <w:rFonts w:cs="David"/>
          <w:sz w:val="24"/>
          <w:rtl/>
        </w:rPr>
        <w:t>פניג אורית – לשכה משפטית, משרד הבריאות</w:t>
      </w:r>
    </w:p>
    <w:p w:rsidR="00000000" w:rsidRDefault="00737204">
      <w:pPr>
        <w:rPr>
          <w:rFonts w:cs="David"/>
          <w:sz w:val="24"/>
          <w:rtl/>
        </w:rPr>
      </w:pPr>
      <w:r>
        <w:rPr>
          <w:rFonts w:cs="David"/>
          <w:sz w:val="24"/>
          <w:rtl/>
        </w:rPr>
        <w:t>עו"ד מלכה קאופמן – ויצ"ו ישראל</w:t>
      </w:r>
    </w:p>
    <w:p w:rsidR="00000000" w:rsidRDefault="00737204">
      <w:pPr>
        <w:rPr>
          <w:rFonts w:cs="David"/>
          <w:sz w:val="24"/>
          <w:rtl/>
        </w:rPr>
      </w:pPr>
      <w:r>
        <w:rPr>
          <w:rFonts w:cs="David"/>
          <w:sz w:val="24"/>
          <w:rtl/>
        </w:rPr>
        <w:t>עו"ד גולדברג לאה – ויצ"ו ישראל</w:t>
      </w:r>
    </w:p>
    <w:p w:rsidR="00000000" w:rsidRDefault="00737204">
      <w:pPr>
        <w:rPr>
          <w:rFonts w:cs="David"/>
          <w:sz w:val="24"/>
          <w:rtl/>
        </w:rPr>
      </w:pPr>
      <w:r>
        <w:rPr>
          <w:rFonts w:cs="David"/>
          <w:sz w:val="24"/>
          <w:rtl/>
        </w:rPr>
        <w:t>עו"ד מאירה בסוק – יועצת משפטית לדיני עבודה, נעמ"ת ירושלים</w:t>
      </w:r>
    </w:p>
    <w:p w:rsidR="00000000" w:rsidRDefault="00737204">
      <w:pPr>
        <w:rPr>
          <w:rFonts w:cs="David"/>
          <w:sz w:val="24"/>
          <w:rtl/>
        </w:rPr>
      </w:pPr>
      <w:r>
        <w:rPr>
          <w:rFonts w:cs="David"/>
          <w:sz w:val="24"/>
          <w:rtl/>
        </w:rPr>
        <w:t>ורד וייץ – ההסתד</w:t>
      </w:r>
      <w:r>
        <w:rPr>
          <w:rFonts w:cs="David"/>
          <w:sz w:val="24"/>
          <w:rtl/>
        </w:rPr>
        <w:t>רות הכללית החדשה</w:t>
      </w:r>
    </w:p>
    <w:p w:rsidR="00000000" w:rsidRDefault="00737204">
      <w:pPr>
        <w:rPr>
          <w:rFonts w:cs="David"/>
          <w:sz w:val="24"/>
          <w:rtl/>
        </w:rPr>
      </w:pPr>
      <w:r>
        <w:rPr>
          <w:rFonts w:cs="David"/>
          <w:sz w:val="24"/>
          <w:rtl/>
        </w:rPr>
        <w:t>מרדכי רון – ההסתדרות העובדים הלאומית בישראל</w:t>
      </w:r>
    </w:p>
    <w:p w:rsidR="00000000" w:rsidRDefault="00737204">
      <w:pPr>
        <w:rPr>
          <w:rFonts w:cs="David"/>
          <w:sz w:val="24"/>
          <w:rtl/>
        </w:rPr>
      </w:pPr>
      <w:r>
        <w:rPr>
          <w:rFonts w:cs="David"/>
          <w:sz w:val="24"/>
          <w:rtl/>
        </w:rPr>
        <w:t>עו"ד סיגל סודאי – לשכת המסחר</w:t>
      </w:r>
    </w:p>
    <w:p w:rsidR="00000000" w:rsidRDefault="00737204">
      <w:pPr>
        <w:rPr>
          <w:rFonts w:cs="David"/>
          <w:sz w:val="24"/>
          <w:rtl/>
        </w:rPr>
      </w:pPr>
    </w:p>
    <w:p w:rsidR="00000000" w:rsidRDefault="00737204">
      <w:pPr>
        <w:rPr>
          <w:rFonts w:cs="David"/>
          <w:sz w:val="24"/>
          <w:rtl/>
        </w:rPr>
      </w:pPr>
    </w:p>
    <w:p w:rsidR="00000000" w:rsidRDefault="00737204">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ab/>
        <w:t>ג'ודי וסרמן</w:t>
      </w:r>
    </w:p>
    <w:p w:rsidR="00000000" w:rsidRDefault="00737204">
      <w:pPr>
        <w:tabs>
          <w:tab w:val="left" w:pos="1930"/>
        </w:tabs>
        <w:rPr>
          <w:rFonts w:cs="David"/>
          <w:sz w:val="24"/>
          <w:rtl/>
        </w:rPr>
      </w:pPr>
    </w:p>
    <w:p w:rsidR="00000000" w:rsidRDefault="0073720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737204">
      <w:pPr>
        <w:rPr>
          <w:rFonts w:cs="David"/>
          <w:sz w:val="24"/>
          <w:rtl/>
        </w:rPr>
      </w:pPr>
    </w:p>
    <w:p w:rsidR="00000000" w:rsidRDefault="00737204">
      <w:pPr>
        <w:tabs>
          <w:tab w:val="left" w:pos="1930"/>
        </w:tabs>
        <w:rPr>
          <w:rFonts w:cs="David"/>
          <w:sz w:val="24"/>
          <w:rtl/>
        </w:rPr>
      </w:pPr>
      <w:r>
        <w:rPr>
          <w:rFonts w:cs="David"/>
          <w:b/>
          <w:bCs/>
          <w:sz w:val="24"/>
          <w:u w:val="single"/>
          <w:rtl/>
        </w:rPr>
        <w:t>רשמת פרוטוקולים</w:t>
      </w:r>
      <w:r>
        <w:rPr>
          <w:rFonts w:cs="David"/>
          <w:sz w:val="24"/>
          <w:rtl/>
        </w:rPr>
        <w:t>:</w:t>
      </w:r>
      <w:r>
        <w:rPr>
          <w:rFonts w:cs="David"/>
          <w:sz w:val="24"/>
          <w:rtl/>
        </w:rPr>
        <w:tab/>
        <w:t>אתי אפלבוים</w:t>
      </w:r>
    </w:p>
    <w:p w:rsidR="00000000" w:rsidRDefault="00737204">
      <w:pPr>
        <w:rPr>
          <w:rFonts w:cs="David"/>
          <w:b/>
          <w:bCs/>
          <w:sz w:val="24"/>
          <w:rtl/>
        </w:rPr>
      </w:pPr>
    </w:p>
    <w:p w:rsidR="00000000" w:rsidRDefault="00737204">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הצעת חוק עבודת נשים (תיקון – הגבלת פיטורים של אישה השוהה במקלט לנשים מוכות), התש</w:t>
      </w:r>
      <w:r>
        <w:rPr>
          <w:rFonts w:cs="David"/>
          <w:b/>
          <w:bCs/>
          <w:sz w:val="24"/>
          <w:u w:val="single"/>
          <w:rtl/>
        </w:rPr>
        <w:t>ס"ה-2005, של חה"כ לאה נס, חה"כ אורי אריאל, (פ/3495)</w:t>
      </w:r>
    </w:p>
    <w:p w:rsidR="00000000" w:rsidRDefault="00737204">
      <w:pPr>
        <w:rPr>
          <w:rFonts w:cs="David"/>
          <w:sz w:val="24"/>
          <w:rtl/>
        </w:rPr>
      </w:pPr>
    </w:p>
    <w:p w:rsidR="00000000" w:rsidRDefault="00737204">
      <w:pPr>
        <w:rPr>
          <w:rFonts w:cs="David"/>
          <w:sz w:val="24"/>
          <w:u w:val="single"/>
          <w:rtl/>
        </w:rPr>
      </w:pPr>
      <w:r>
        <w:rPr>
          <w:rFonts w:cs="David"/>
          <w:sz w:val="24"/>
          <w:u w:val="single"/>
          <w:rtl/>
        </w:rPr>
        <w:t>היו"ר חיים כץ:</w:t>
      </w:r>
    </w:p>
    <w:p w:rsidR="00000000" w:rsidRDefault="00737204">
      <w:pPr>
        <w:rPr>
          <w:rFonts w:cs="David"/>
          <w:sz w:val="24"/>
          <w:u w:val="single"/>
          <w:rtl/>
        </w:rPr>
      </w:pPr>
    </w:p>
    <w:p w:rsidR="00000000" w:rsidRDefault="00737204">
      <w:pPr>
        <w:rPr>
          <w:rFonts w:cs="David"/>
          <w:sz w:val="24"/>
          <w:rtl/>
        </w:rPr>
      </w:pPr>
      <w:r>
        <w:rPr>
          <w:rFonts w:cs="David"/>
          <w:sz w:val="24"/>
          <w:rtl/>
        </w:rPr>
        <w:tab/>
        <w:t>בוקר טוב. הנושא הצעת חוק עבודת נשים (תיקון – הגבלת פיטורים של אישה השוהה במקלט לנשים מוכות), התשס"ה-2005, של חה"כ לאה נס וחה"כ אורי אריאל.</w:t>
      </w:r>
    </w:p>
    <w:p w:rsidR="00000000" w:rsidRDefault="00737204">
      <w:pPr>
        <w:rPr>
          <w:rFonts w:cs="David"/>
          <w:sz w:val="24"/>
          <w:rtl/>
        </w:rPr>
      </w:pPr>
    </w:p>
    <w:p w:rsidR="00000000" w:rsidRDefault="00737204">
      <w:pPr>
        <w:rPr>
          <w:rFonts w:cs="David"/>
          <w:sz w:val="24"/>
          <w:rtl/>
        </w:rPr>
      </w:pPr>
      <w:r>
        <w:rPr>
          <w:rFonts w:cs="David"/>
          <w:sz w:val="24"/>
          <w:rtl/>
        </w:rPr>
        <w:tab/>
        <w:t xml:space="preserve">מציעת החוק, לאה נס, בבקשה. </w:t>
      </w:r>
    </w:p>
    <w:p w:rsidR="00000000" w:rsidRDefault="00737204">
      <w:pPr>
        <w:rPr>
          <w:rFonts w:cs="David"/>
          <w:sz w:val="24"/>
          <w:rtl/>
        </w:rPr>
      </w:pPr>
    </w:p>
    <w:p w:rsidR="00000000" w:rsidRDefault="00737204">
      <w:pPr>
        <w:rPr>
          <w:rFonts w:cs="David"/>
          <w:sz w:val="24"/>
          <w:u w:val="single"/>
          <w:rtl/>
        </w:rPr>
      </w:pPr>
      <w:r>
        <w:rPr>
          <w:rFonts w:cs="David"/>
          <w:sz w:val="24"/>
          <w:u w:val="single"/>
          <w:rtl/>
        </w:rPr>
        <w:t>לאה נס:</w:t>
      </w:r>
    </w:p>
    <w:p w:rsidR="00000000" w:rsidRDefault="00737204">
      <w:pPr>
        <w:rPr>
          <w:rFonts w:cs="David"/>
          <w:sz w:val="24"/>
          <w:rtl/>
        </w:rPr>
      </w:pPr>
    </w:p>
    <w:p w:rsidR="00000000" w:rsidRDefault="00737204">
      <w:pPr>
        <w:ind w:firstLine="567"/>
        <w:rPr>
          <w:rFonts w:cs="David"/>
          <w:sz w:val="24"/>
          <w:rtl/>
        </w:rPr>
      </w:pPr>
      <w:r>
        <w:rPr>
          <w:rFonts w:cs="David"/>
          <w:sz w:val="24"/>
          <w:rtl/>
        </w:rPr>
        <w:t>אדוני ה</w:t>
      </w:r>
      <w:r>
        <w:rPr>
          <w:rFonts w:cs="David"/>
          <w:sz w:val="24"/>
          <w:rtl/>
        </w:rPr>
        <w:t xml:space="preserve">יושב ראש, אני שמחה מאוד שמצאת לנכון לדון בהצעת החוק החשובה הזאת. הצעת החוק הזאת פשוטה וקצרה, ובאה להקל על נשים, שגם כך גורלן לא שפר עליהן. נשים ששוהות במקלט לנשים מוכות. עם כל הקשיים שלהן, צריכות להיות מוטרדות מה יקרה עם מקום עבודתן. </w:t>
      </w:r>
    </w:p>
    <w:p w:rsidR="00000000" w:rsidRDefault="00737204">
      <w:pPr>
        <w:ind w:firstLine="567"/>
        <w:rPr>
          <w:rFonts w:cs="David"/>
          <w:sz w:val="24"/>
          <w:rtl/>
        </w:rPr>
      </w:pPr>
    </w:p>
    <w:p w:rsidR="00000000" w:rsidRDefault="00737204">
      <w:pPr>
        <w:ind w:firstLine="567"/>
        <w:rPr>
          <w:rFonts w:cs="David"/>
          <w:sz w:val="24"/>
          <w:rtl/>
        </w:rPr>
      </w:pPr>
      <w:r>
        <w:rPr>
          <w:rFonts w:cs="David"/>
          <w:sz w:val="24"/>
          <w:rtl/>
        </w:rPr>
        <w:t>החוק מאפשר חודש ואנח</w:t>
      </w:r>
      <w:r>
        <w:rPr>
          <w:rFonts w:cs="David"/>
          <w:sz w:val="24"/>
          <w:rtl/>
        </w:rPr>
        <w:t xml:space="preserve">נו חושבים שחודש זה זמן קצר מאוד. אנחנו ביקשנו חצי שנה. המדינה הסכימה ל-45 יום. בישיבה הקודמת ביקשנו שוב שמשרדי הממשלה ידונו וידברו על 3 חודשים. זאת הצעת חוק שבאה לקדם את הנשים ולעזור להן. זה לא עבורי, זה עבור הנשים האומללות. אני חושבת שמשרדי הממשלה צריכים </w:t>
      </w:r>
      <w:r>
        <w:rPr>
          <w:rFonts w:cs="David"/>
          <w:sz w:val="24"/>
          <w:rtl/>
        </w:rPr>
        <w:t xml:space="preserve">לקחת את זה בחשבון ולתת להן את המירב שאפשר לתת. </w:t>
      </w:r>
    </w:p>
    <w:p w:rsidR="00000000" w:rsidRDefault="00737204">
      <w:pPr>
        <w:rPr>
          <w:rFonts w:cs="David"/>
          <w:sz w:val="24"/>
          <w:rtl/>
        </w:rPr>
      </w:pPr>
    </w:p>
    <w:p w:rsidR="00000000" w:rsidRDefault="00737204">
      <w:pPr>
        <w:ind w:firstLine="567"/>
        <w:rPr>
          <w:rFonts w:cs="David"/>
          <w:sz w:val="24"/>
          <w:rtl/>
        </w:rPr>
      </w:pPr>
      <w:r>
        <w:rPr>
          <w:rFonts w:cs="David"/>
          <w:sz w:val="24"/>
          <w:rtl/>
        </w:rPr>
        <w:t>דובר על 45 יום של חופשת לידה. חופשת לידה, עם כל הכבוד, זה עניין משמח אבל הוא נמצא בבחירה. נשים שנמצאות במקלט לנשים מוכות לא נמצאות שם מבחירה. יש להן דאגות מעל לראש. אסור שנושא העבודה והמחייה יטריד אותן. אנחנ</w:t>
      </w:r>
      <w:r>
        <w:rPr>
          <w:rFonts w:cs="David"/>
          <w:sz w:val="24"/>
          <w:rtl/>
        </w:rPr>
        <w:t>ו רוצים להעביר את החוק, וכל יום שיתנו יותר, זה יהיה לרווחתן של הנשים האלה.</w:t>
      </w:r>
    </w:p>
    <w:p w:rsidR="00000000" w:rsidRDefault="00737204">
      <w:pPr>
        <w:rPr>
          <w:rFonts w:cs="David"/>
          <w:sz w:val="24"/>
          <w:rtl/>
        </w:rPr>
      </w:pPr>
    </w:p>
    <w:p w:rsidR="00000000" w:rsidRDefault="00737204">
      <w:pPr>
        <w:rPr>
          <w:rFonts w:cs="David"/>
          <w:sz w:val="24"/>
          <w:u w:val="single"/>
          <w:rtl/>
        </w:rPr>
      </w:pPr>
      <w:r>
        <w:rPr>
          <w:rFonts w:cs="David"/>
          <w:sz w:val="24"/>
          <w:u w:val="single"/>
          <w:rtl/>
        </w:rPr>
        <w:t>דבורה אליעזר:</w:t>
      </w:r>
    </w:p>
    <w:p w:rsidR="00000000" w:rsidRDefault="00737204">
      <w:pPr>
        <w:rPr>
          <w:rFonts w:cs="David"/>
          <w:sz w:val="24"/>
          <w:rtl/>
        </w:rPr>
      </w:pPr>
    </w:p>
    <w:p w:rsidR="00000000" w:rsidRDefault="00737204">
      <w:pPr>
        <w:ind w:firstLine="567"/>
        <w:rPr>
          <w:rFonts w:cs="David"/>
          <w:sz w:val="24"/>
          <w:rtl/>
        </w:rPr>
      </w:pPr>
      <w:r>
        <w:rPr>
          <w:rFonts w:cs="David"/>
          <w:sz w:val="24"/>
          <w:rtl/>
        </w:rPr>
        <w:t>בעצם החזרנו את הנושא לממשלה לדיון נוסף. הנושא נדון שוב בוועדת שרים לענייני חקיקה. אני רוצה לדייק, אנחנו לא מדברים רק על 45 ימים. זה 45 ימים כשהתקופה להודעה מוקדמת  ל</w:t>
      </w:r>
      <w:r>
        <w:rPr>
          <w:rFonts w:cs="David"/>
          <w:sz w:val="24"/>
          <w:rtl/>
        </w:rPr>
        <w:t>פיטורים לא תבוא במניין. זאת אומרת שמדובר ב-45 ימים ועוד ימי ההודעה המוקדמת וזה תלוי כמה זמן עבדה העובדת במקום העבודה.</w:t>
      </w:r>
    </w:p>
    <w:p w:rsidR="00000000" w:rsidRDefault="00737204">
      <w:pPr>
        <w:rPr>
          <w:rFonts w:cs="David"/>
          <w:sz w:val="24"/>
          <w:rtl/>
        </w:rPr>
      </w:pPr>
    </w:p>
    <w:p w:rsidR="00000000" w:rsidRDefault="00737204">
      <w:pPr>
        <w:ind w:firstLine="567"/>
        <w:rPr>
          <w:rFonts w:cs="David"/>
          <w:sz w:val="24"/>
          <w:rtl/>
        </w:rPr>
      </w:pPr>
      <w:r>
        <w:rPr>
          <w:rFonts w:cs="David"/>
          <w:sz w:val="24"/>
          <w:rtl/>
        </w:rPr>
        <w:t>צריכים לקחת בחשבון שעובדת יכולה להיעדר מעבודה עד 6 חודשים. אנחנו גם צריכים לאזן בין זכויות של מעסיקים ומעסיקים קטנים שלא יכולים להרשות לע</w:t>
      </w:r>
      <w:r>
        <w:rPr>
          <w:rFonts w:cs="David"/>
          <w:sz w:val="24"/>
          <w:rtl/>
        </w:rPr>
        <w:t xml:space="preserve">צמם את התקופה הזאת. גם אם זה 6 חודשים או 3 חודשים, אנחנו רואים בזה נטל כבד מידי למעסיקים מסויימים. אנחנו כן רוצים לתת יותר ממה שקיים היום בחוק, אבל אנחנו גם צריכים לאזן. לכן קבענו 45 ימים פלוס ימי הודעה מוקדמת. </w:t>
      </w:r>
    </w:p>
    <w:p w:rsidR="00000000" w:rsidRDefault="00737204">
      <w:pPr>
        <w:rPr>
          <w:rFonts w:cs="David"/>
          <w:sz w:val="24"/>
          <w:rtl/>
        </w:rPr>
      </w:pPr>
    </w:p>
    <w:p w:rsidR="00000000" w:rsidRDefault="00737204">
      <w:pPr>
        <w:rPr>
          <w:rFonts w:cs="David"/>
          <w:sz w:val="24"/>
          <w:u w:val="single"/>
          <w:rtl/>
        </w:rPr>
      </w:pPr>
      <w:r>
        <w:rPr>
          <w:rFonts w:cs="David"/>
          <w:sz w:val="24"/>
          <w:u w:val="single"/>
          <w:rtl/>
        </w:rPr>
        <w:t>לאה נס:</w:t>
      </w:r>
    </w:p>
    <w:p w:rsidR="00000000" w:rsidRDefault="00737204">
      <w:pPr>
        <w:rPr>
          <w:rFonts w:cs="David"/>
          <w:sz w:val="24"/>
          <w:u w:val="single"/>
          <w:rtl/>
        </w:rPr>
      </w:pPr>
    </w:p>
    <w:p w:rsidR="00000000" w:rsidRDefault="00737204">
      <w:pPr>
        <w:rPr>
          <w:rFonts w:cs="David"/>
          <w:sz w:val="24"/>
          <w:rtl/>
        </w:rPr>
      </w:pPr>
      <w:r>
        <w:rPr>
          <w:rFonts w:cs="David"/>
          <w:sz w:val="24"/>
          <w:rtl/>
        </w:rPr>
        <w:tab/>
        <w:t>אמרת "מעסיקים מסויימים", כך שזה ל</w:t>
      </w:r>
      <w:r>
        <w:rPr>
          <w:rFonts w:cs="David"/>
          <w:sz w:val="24"/>
          <w:rtl/>
        </w:rPr>
        <w:t>א צריך להיות גורף.</w:t>
      </w:r>
    </w:p>
    <w:p w:rsidR="00000000" w:rsidRDefault="00737204">
      <w:pPr>
        <w:rPr>
          <w:rFonts w:cs="David"/>
          <w:sz w:val="24"/>
          <w:rtl/>
        </w:rPr>
      </w:pPr>
    </w:p>
    <w:p w:rsidR="00000000" w:rsidRDefault="00737204">
      <w:pPr>
        <w:rPr>
          <w:rFonts w:cs="David"/>
          <w:sz w:val="24"/>
          <w:u w:val="single"/>
          <w:rtl/>
        </w:rPr>
      </w:pPr>
      <w:r>
        <w:rPr>
          <w:rFonts w:cs="David"/>
          <w:sz w:val="24"/>
          <w:u w:val="single"/>
          <w:rtl/>
        </w:rPr>
        <w:t>איה דביר:</w:t>
      </w:r>
    </w:p>
    <w:p w:rsidR="00000000" w:rsidRDefault="00737204">
      <w:pPr>
        <w:rPr>
          <w:rFonts w:cs="David"/>
          <w:sz w:val="24"/>
          <w:rtl/>
        </w:rPr>
      </w:pPr>
    </w:p>
    <w:p w:rsidR="00000000" w:rsidRDefault="00737204">
      <w:pPr>
        <w:ind w:firstLine="567"/>
        <w:rPr>
          <w:rFonts w:cs="David"/>
          <w:sz w:val="24"/>
          <w:rtl/>
        </w:rPr>
      </w:pPr>
      <w:r>
        <w:rPr>
          <w:rFonts w:cs="David"/>
          <w:sz w:val="24"/>
          <w:rtl/>
        </w:rPr>
        <w:t xml:space="preserve">הסיבה שאנחנו מתנגדים קשורה גם לשיקולים של הגנת יתר. אם נגן יותר מידי על נשים במצב הזה, התוצאה תהיה שמעסיקים יחששו להעסיק נשים. </w:t>
      </w:r>
    </w:p>
    <w:p w:rsidR="00000000" w:rsidRDefault="00737204">
      <w:pPr>
        <w:rPr>
          <w:rFonts w:cs="David"/>
          <w:sz w:val="24"/>
          <w:rtl/>
        </w:rPr>
      </w:pPr>
    </w:p>
    <w:p w:rsidR="00000000" w:rsidRDefault="00737204">
      <w:pPr>
        <w:rPr>
          <w:rFonts w:cs="David"/>
          <w:sz w:val="24"/>
          <w:u w:val="single"/>
          <w:rtl/>
        </w:rPr>
      </w:pPr>
      <w:r>
        <w:rPr>
          <w:rFonts w:cs="David"/>
          <w:sz w:val="24"/>
          <w:u w:val="single"/>
          <w:rtl/>
        </w:rPr>
        <w:t>לאה נס:</w:t>
      </w:r>
    </w:p>
    <w:p w:rsidR="00000000" w:rsidRDefault="00737204">
      <w:pPr>
        <w:rPr>
          <w:rFonts w:cs="David"/>
          <w:sz w:val="24"/>
          <w:u w:val="single"/>
          <w:rtl/>
        </w:rPr>
      </w:pPr>
    </w:p>
    <w:p w:rsidR="00000000" w:rsidRDefault="00737204">
      <w:pPr>
        <w:rPr>
          <w:rFonts w:cs="David"/>
          <w:sz w:val="24"/>
          <w:rtl/>
        </w:rPr>
      </w:pPr>
      <w:r>
        <w:rPr>
          <w:rFonts w:cs="David"/>
          <w:sz w:val="24"/>
          <w:rtl/>
        </w:rPr>
        <w:tab/>
        <w:t xml:space="preserve">פותחים פה תיבת פנדורה. </w:t>
      </w:r>
    </w:p>
    <w:p w:rsidR="00000000" w:rsidRDefault="00737204">
      <w:pPr>
        <w:rPr>
          <w:rFonts w:cs="David"/>
          <w:sz w:val="24"/>
          <w:rtl/>
        </w:rPr>
      </w:pPr>
    </w:p>
    <w:p w:rsidR="00000000" w:rsidRDefault="00737204">
      <w:pPr>
        <w:rPr>
          <w:rFonts w:cs="David"/>
          <w:sz w:val="24"/>
          <w:u w:val="single"/>
          <w:rtl/>
        </w:rPr>
      </w:pPr>
      <w:r>
        <w:rPr>
          <w:rFonts w:cs="David"/>
          <w:sz w:val="24"/>
          <w:u w:val="single"/>
          <w:rtl/>
        </w:rPr>
        <w:br w:type="page"/>
      </w:r>
      <w:r>
        <w:rPr>
          <w:rFonts w:cs="David"/>
          <w:sz w:val="24"/>
          <w:u w:val="single"/>
          <w:rtl/>
        </w:rPr>
        <w:lastRenderedPageBreak/>
        <w:t>אילנה כהן:</w:t>
      </w:r>
    </w:p>
    <w:p w:rsidR="00000000" w:rsidRDefault="00737204">
      <w:pPr>
        <w:rPr>
          <w:rFonts w:cs="David"/>
          <w:sz w:val="24"/>
          <w:rtl/>
        </w:rPr>
      </w:pPr>
    </w:p>
    <w:p w:rsidR="00000000" w:rsidRDefault="00737204">
      <w:pPr>
        <w:ind w:firstLine="567"/>
        <w:rPr>
          <w:rFonts w:cs="David"/>
          <w:sz w:val="24"/>
          <w:rtl/>
        </w:rPr>
      </w:pPr>
      <w:r>
        <w:rPr>
          <w:rFonts w:cs="David"/>
          <w:sz w:val="24"/>
          <w:rtl/>
        </w:rPr>
        <w:t xml:space="preserve">הם יפחדו שהנשים יכו את עצמם. </w:t>
      </w:r>
    </w:p>
    <w:p w:rsidR="00000000" w:rsidRDefault="00737204">
      <w:pPr>
        <w:rPr>
          <w:rFonts w:cs="David"/>
          <w:sz w:val="24"/>
          <w:rtl/>
        </w:rPr>
      </w:pPr>
    </w:p>
    <w:p w:rsidR="00000000" w:rsidRDefault="00737204">
      <w:pPr>
        <w:rPr>
          <w:rFonts w:cs="David"/>
          <w:sz w:val="24"/>
          <w:u w:val="single"/>
          <w:rtl/>
        </w:rPr>
      </w:pPr>
      <w:r>
        <w:rPr>
          <w:rFonts w:cs="David"/>
          <w:sz w:val="24"/>
          <w:u w:val="single"/>
          <w:rtl/>
        </w:rPr>
        <w:t>איה דביר:</w:t>
      </w:r>
    </w:p>
    <w:p w:rsidR="00000000" w:rsidRDefault="00737204">
      <w:pPr>
        <w:rPr>
          <w:rFonts w:cs="David"/>
          <w:sz w:val="24"/>
          <w:u w:val="single"/>
          <w:rtl/>
        </w:rPr>
      </w:pPr>
    </w:p>
    <w:p w:rsidR="00000000" w:rsidRDefault="00737204">
      <w:pPr>
        <w:ind w:firstLine="567"/>
        <w:rPr>
          <w:rFonts w:cs="David"/>
          <w:sz w:val="24"/>
          <w:rtl/>
        </w:rPr>
      </w:pPr>
      <w:r>
        <w:rPr>
          <w:rFonts w:cs="David"/>
          <w:sz w:val="24"/>
          <w:rtl/>
        </w:rPr>
        <w:t>אני את</w:t>
      </w:r>
      <w:r>
        <w:rPr>
          <w:rFonts w:cs="David"/>
          <w:sz w:val="24"/>
          <w:rtl/>
        </w:rPr>
        <w:t>קן את דברי, כדי שלא יובנו שלא כהלכה. החשש שלנו הוא שמעסיקים ימנעו מלהעסיק נשים כתוצאה מכך שהחוק מקנה להן כל כך הרבה זכויות. הם יגידו שמשיקולי עלות ותועלת מסוכן להעסיק אישה - היא יכולה לצאת לחופשת לידה, היא עלולה להיות אישה שמוכה בביתה. אלה תופעות שבוודאי א</w:t>
      </w:r>
      <w:r>
        <w:rPr>
          <w:rFonts w:cs="David"/>
          <w:sz w:val="24"/>
          <w:rtl/>
        </w:rPr>
        <w:t xml:space="preserve">נחנו לא רוצים שיקרו ואנחנו בוודאי רוצים להגן על נשים מפניהן, אבל אנחנו צריכים להכיר ולזהות גם שיקולים שהמעסיק שוקל, על מנת שלא נחוקק חקיקה מגינה שבסופו של דבר עלולה לגרום נזק. </w:t>
      </w:r>
    </w:p>
    <w:p w:rsidR="00000000" w:rsidRDefault="00737204">
      <w:pPr>
        <w:rPr>
          <w:rFonts w:cs="David"/>
          <w:sz w:val="24"/>
          <w:rtl/>
        </w:rPr>
      </w:pPr>
    </w:p>
    <w:p w:rsidR="00000000" w:rsidRDefault="00737204">
      <w:pPr>
        <w:rPr>
          <w:rFonts w:cs="David"/>
          <w:sz w:val="24"/>
          <w:u w:val="single"/>
          <w:rtl/>
        </w:rPr>
      </w:pPr>
      <w:r>
        <w:rPr>
          <w:rFonts w:cs="David"/>
          <w:sz w:val="24"/>
          <w:u w:val="single"/>
          <w:rtl/>
        </w:rPr>
        <w:t>לאה גולדברג:</w:t>
      </w:r>
    </w:p>
    <w:p w:rsidR="00000000" w:rsidRDefault="00737204">
      <w:pPr>
        <w:rPr>
          <w:rFonts w:cs="David"/>
          <w:sz w:val="24"/>
          <w:rtl/>
        </w:rPr>
      </w:pPr>
    </w:p>
    <w:p w:rsidR="00000000" w:rsidRDefault="00737204">
      <w:pPr>
        <w:ind w:firstLine="567"/>
        <w:rPr>
          <w:rFonts w:cs="David"/>
          <w:sz w:val="24"/>
          <w:rtl/>
        </w:rPr>
      </w:pPr>
      <w:r>
        <w:rPr>
          <w:rFonts w:cs="David"/>
          <w:sz w:val="24"/>
          <w:rtl/>
        </w:rPr>
        <w:t>אם אחוז הנשים המוכות בארץ היה כל כך גבוה, אז אולי יש סיכון כלשהו</w:t>
      </w:r>
      <w:r>
        <w:rPr>
          <w:rFonts w:cs="David"/>
          <w:sz w:val="24"/>
          <w:rtl/>
        </w:rPr>
        <w:t xml:space="preserve">. אבל זה לא יכול להיות שיקול בעיני כהגנת יתר. זה נראה לי ממש לא לעניין. </w:t>
      </w:r>
    </w:p>
    <w:p w:rsidR="00000000" w:rsidRDefault="00737204">
      <w:pPr>
        <w:rPr>
          <w:rFonts w:cs="David"/>
          <w:sz w:val="24"/>
          <w:rtl/>
        </w:rPr>
      </w:pPr>
    </w:p>
    <w:p w:rsidR="00000000" w:rsidRDefault="00737204">
      <w:pPr>
        <w:rPr>
          <w:rFonts w:cs="David"/>
          <w:sz w:val="24"/>
          <w:u w:val="single"/>
          <w:rtl/>
        </w:rPr>
      </w:pPr>
      <w:r>
        <w:rPr>
          <w:rFonts w:cs="David"/>
          <w:sz w:val="24"/>
          <w:u w:val="single"/>
          <w:rtl/>
        </w:rPr>
        <w:t>מאירה בסוק:</w:t>
      </w:r>
    </w:p>
    <w:p w:rsidR="00000000" w:rsidRDefault="00737204">
      <w:pPr>
        <w:rPr>
          <w:rFonts w:cs="David"/>
          <w:sz w:val="24"/>
          <w:rtl/>
        </w:rPr>
      </w:pPr>
    </w:p>
    <w:p w:rsidR="00000000" w:rsidRDefault="00737204">
      <w:pPr>
        <w:ind w:firstLine="567"/>
        <w:rPr>
          <w:rFonts w:cs="David"/>
          <w:sz w:val="24"/>
          <w:rtl/>
        </w:rPr>
      </w:pPr>
      <w:r>
        <w:rPr>
          <w:rFonts w:cs="David"/>
          <w:sz w:val="24"/>
          <w:rtl/>
        </w:rPr>
        <w:t xml:space="preserve">אני רוצה להעיר לנציגת משרד המשפטים: אין להתייחס לנשים בהריון ולזכויות נשים כהגנת יתר. אלה זכויות נשים מאז ומעולם. אי אפשר להגיד משפטים כאלה. גברים לא הולכים למילואים? </w:t>
      </w:r>
    </w:p>
    <w:p w:rsidR="00000000" w:rsidRDefault="00737204">
      <w:pPr>
        <w:ind w:firstLine="567"/>
        <w:rPr>
          <w:rFonts w:cs="David"/>
          <w:sz w:val="24"/>
          <w:rtl/>
        </w:rPr>
      </w:pPr>
    </w:p>
    <w:p w:rsidR="00000000" w:rsidRDefault="00737204">
      <w:pPr>
        <w:ind w:firstLine="567"/>
        <w:rPr>
          <w:rFonts w:cs="David"/>
          <w:sz w:val="24"/>
          <w:rtl/>
        </w:rPr>
      </w:pPr>
      <w:r>
        <w:rPr>
          <w:rFonts w:cs="David"/>
          <w:sz w:val="24"/>
          <w:rtl/>
        </w:rPr>
        <w:t xml:space="preserve">ישנן נשים שלא פונות למקלטים בגלל הסיבה שהן מפחדות שיפטרו אותן. אישה מפחדת ללכת למקלט כי היא מפחדת שהיא תאבד את מקום עבודתה, ואז היא נרצחת. בנעמ"ת ידועים מקרים שנשים לא הלכו למקלטים בגלל הפחד לאבד את מקום עבודתן. </w:t>
      </w:r>
    </w:p>
    <w:p w:rsidR="00000000" w:rsidRDefault="00737204">
      <w:pPr>
        <w:rPr>
          <w:rFonts w:cs="David"/>
          <w:sz w:val="24"/>
          <w:rtl/>
        </w:rPr>
      </w:pPr>
    </w:p>
    <w:p w:rsidR="00000000" w:rsidRDefault="00737204">
      <w:pPr>
        <w:rPr>
          <w:rFonts w:cs="David"/>
          <w:sz w:val="24"/>
          <w:u w:val="single"/>
          <w:rtl/>
        </w:rPr>
      </w:pPr>
      <w:r>
        <w:rPr>
          <w:rFonts w:cs="David"/>
          <w:sz w:val="24"/>
          <w:u w:val="single"/>
          <w:rtl/>
        </w:rPr>
        <w:t>ג'ודי וסרמן:</w:t>
      </w:r>
    </w:p>
    <w:p w:rsidR="00000000" w:rsidRDefault="00737204">
      <w:pPr>
        <w:rPr>
          <w:rFonts w:cs="David"/>
          <w:sz w:val="24"/>
          <w:rtl/>
        </w:rPr>
      </w:pPr>
    </w:p>
    <w:p w:rsidR="00000000" w:rsidRDefault="00737204">
      <w:pPr>
        <w:ind w:firstLine="567"/>
        <w:rPr>
          <w:rFonts w:cs="David"/>
          <w:sz w:val="24"/>
          <w:rtl/>
        </w:rPr>
      </w:pPr>
      <w:r>
        <w:rPr>
          <w:rFonts w:cs="David"/>
          <w:sz w:val="24"/>
          <w:rtl/>
        </w:rPr>
        <w:t>אני רוצה להבהיר את המצב החוק</w:t>
      </w:r>
      <w:r>
        <w:rPr>
          <w:rFonts w:cs="David"/>
          <w:sz w:val="24"/>
          <w:rtl/>
        </w:rPr>
        <w:t xml:space="preserve">י: החוק הקיים אומר שאסור למעביד לפטר עובדת ששוהה במקלט לנשים מוכות במהלך שתי תקופות: התקופה הראשונה - במהלך השהייה במקלט לנשים מוכות באישור לשכת הסעד, ובלבד שתקופה הזאת לא עולה על 6 חודשים. </w:t>
      </w:r>
    </w:p>
    <w:p w:rsidR="00000000" w:rsidRDefault="00737204">
      <w:pPr>
        <w:ind w:firstLine="567"/>
        <w:rPr>
          <w:rFonts w:cs="David"/>
          <w:sz w:val="24"/>
          <w:rtl/>
        </w:rPr>
      </w:pPr>
    </w:p>
    <w:p w:rsidR="00000000" w:rsidRDefault="00737204">
      <w:pPr>
        <w:ind w:firstLine="567"/>
        <w:rPr>
          <w:rFonts w:cs="David"/>
          <w:sz w:val="24"/>
          <w:rtl/>
        </w:rPr>
      </w:pPr>
      <w:r>
        <w:rPr>
          <w:rFonts w:cs="David"/>
          <w:sz w:val="24"/>
          <w:rtl/>
        </w:rPr>
        <w:t xml:space="preserve">התקופה השניה - במשך 30 ימים לאחר תום ימי ההיעדרות, כאמור. אז יש </w:t>
      </w:r>
      <w:r>
        <w:rPr>
          <w:rFonts w:cs="David"/>
          <w:sz w:val="24"/>
          <w:rtl/>
        </w:rPr>
        <w:t xml:space="preserve">את חוק הודעה מוקדמת ששם יש חובה לתת הודעה מוקדמת, אם עובדים שנה מלאה אז הודעה של 30 יום נוספים. אם כך: יש לנו תקופת שהייה של 6 חודשים, 30 יום נוספים לאחר תום שהייה, ולפי חוק הודעה מוקדמת, בד"כ 30 יום נוספים. </w:t>
      </w:r>
    </w:p>
    <w:p w:rsidR="00000000" w:rsidRDefault="00737204">
      <w:pPr>
        <w:rPr>
          <w:rFonts w:cs="David"/>
          <w:sz w:val="24"/>
          <w:rtl/>
        </w:rPr>
      </w:pPr>
    </w:p>
    <w:p w:rsidR="00000000" w:rsidRDefault="00737204">
      <w:pPr>
        <w:ind w:firstLine="567"/>
        <w:rPr>
          <w:rFonts w:cs="David"/>
          <w:sz w:val="24"/>
          <w:rtl/>
        </w:rPr>
      </w:pPr>
      <w:r>
        <w:rPr>
          <w:rFonts w:cs="David"/>
          <w:sz w:val="24"/>
          <w:rtl/>
        </w:rPr>
        <w:t>הצעת החוק באה לתקן את 30 הימים שלאחר תום ההימצ</w:t>
      </w:r>
      <w:r>
        <w:rPr>
          <w:rFonts w:cs="David"/>
          <w:sz w:val="24"/>
          <w:rtl/>
        </w:rPr>
        <w:t xml:space="preserve">אות במקלט. השאלה עד איפה רצוי להרחיב את זה? זה לא שהיום אין הגנה, יש הגנה, אבל רוצים להרחיבה, והשאלה היא מה המידה הנכונה. </w:t>
      </w:r>
    </w:p>
    <w:p w:rsidR="00000000" w:rsidRDefault="00737204">
      <w:pPr>
        <w:ind w:firstLine="567"/>
        <w:rPr>
          <w:rFonts w:cs="David"/>
          <w:sz w:val="24"/>
          <w:rtl/>
        </w:rPr>
      </w:pPr>
    </w:p>
    <w:p w:rsidR="00000000" w:rsidRDefault="00737204">
      <w:pPr>
        <w:rPr>
          <w:rFonts w:cs="David"/>
          <w:sz w:val="24"/>
          <w:rtl/>
        </w:rPr>
      </w:pPr>
      <w:r>
        <w:rPr>
          <w:rFonts w:cs="David"/>
          <w:sz w:val="24"/>
          <w:u w:val="single"/>
          <w:rtl/>
        </w:rPr>
        <w:t>ורד וייץ:</w:t>
      </w:r>
    </w:p>
    <w:p w:rsidR="00000000" w:rsidRDefault="00737204">
      <w:pPr>
        <w:rPr>
          <w:rFonts w:cs="David"/>
          <w:sz w:val="24"/>
          <w:rtl/>
        </w:rPr>
      </w:pPr>
    </w:p>
    <w:p w:rsidR="00000000" w:rsidRDefault="00737204">
      <w:pPr>
        <w:ind w:firstLine="567"/>
        <w:rPr>
          <w:rFonts w:cs="David"/>
          <w:sz w:val="24"/>
          <w:rtl/>
        </w:rPr>
      </w:pPr>
      <w:r>
        <w:rPr>
          <w:rFonts w:cs="David"/>
          <w:sz w:val="24"/>
          <w:rtl/>
        </w:rPr>
        <w:t>אני רוצה להגיב לדברי נציגת משרד המשפטים. יש חוק שוויון הזדמנויות בעבודה שאוסר אפליה על קבלה לעבודה על רקע מין. כך שאני לא</w:t>
      </w:r>
      <w:r>
        <w:rPr>
          <w:rFonts w:cs="David"/>
          <w:sz w:val="24"/>
          <w:rtl/>
        </w:rPr>
        <w:t xml:space="preserve"> חושבת שהטיעון הוא טיעון. </w:t>
      </w:r>
    </w:p>
    <w:p w:rsidR="00000000" w:rsidRDefault="00737204">
      <w:pPr>
        <w:rPr>
          <w:rFonts w:cs="David"/>
          <w:sz w:val="24"/>
          <w:rtl/>
        </w:rPr>
      </w:pPr>
    </w:p>
    <w:p w:rsidR="00000000" w:rsidRDefault="00737204">
      <w:pPr>
        <w:rPr>
          <w:rFonts w:cs="David"/>
          <w:sz w:val="24"/>
          <w:u w:val="single"/>
          <w:rtl/>
        </w:rPr>
      </w:pPr>
      <w:r>
        <w:rPr>
          <w:rFonts w:cs="David"/>
          <w:sz w:val="24"/>
          <w:u w:val="single"/>
          <w:rtl/>
        </w:rPr>
        <w:t>סיגל סודאי:</w:t>
      </w:r>
    </w:p>
    <w:p w:rsidR="00000000" w:rsidRDefault="00737204">
      <w:pPr>
        <w:rPr>
          <w:rFonts w:cs="David"/>
          <w:sz w:val="24"/>
          <w:rtl/>
        </w:rPr>
      </w:pPr>
    </w:p>
    <w:p w:rsidR="00000000" w:rsidRDefault="00737204">
      <w:pPr>
        <w:ind w:firstLine="567"/>
        <w:rPr>
          <w:rFonts w:cs="David"/>
          <w:sz w:val="24"/>
          <w:rtl/>
        </w:rPr>
      </w:pPr>
      <w:r>
        <w:rPr>
          <w:rFonts w:cs="David"/>
          <w:sz w:val="24"/>
          <w:rtl/>
        </w:rPr>
        <w:t>לשכת המסחר תומכת בעמדת הממשלה. אולי יש תפיסה שאנחנו רואים לנגד עינינו רק את תפיסת המעבידים, אבל, אני מקבלת את הפניות של המעסיקים על בסיס יום יומי, והם אומרים לי: "אני לא אעסיק אישה, למרות חוק שוויון הזדמנויות בעבודה</w:t>
      </w:r>
      <w:r>
        <w:rPr>
          <w:rFonts w:cs="David"/>
          <w:sz w:val="24"/>
          <w:rtl/>
        </w:rPr>
        <w:t>". לכו תוכיחו שהוא לא קיבל אותה על הרקע הזה. נורא קשה להוכיח את זה. יש תחושה של שיטפון מבחינת הגנה על זכויות נשים שמגבילים את המעסיקים. יש הגנה, אבל בשורה התחתונה זה מזיק לנשים.</w:t>
      </w:r>
    </w:p>
    <w:p w:rsidR="00000000" w:rsidRDefault="00737204">
      <w:pPr>
        <w:rPr>
          <w:rFonts w:cs="David"/>
          <w:sz w:val="24"/>
          <w:rtl/>
        </w:rPr>
      </w:pPr>
    </w:p>
    <w:p w:rsidR="00000000" w:rsidRDefault="00737204">
      <w:pPr>
        <w:ind w:firstLine="567"/>
        <w:rPr>
          <w:rFonts w:cs="David"/>
          <w:sz w:val="24"/>
          <w:rtl/>
        </w:rPr>
      </w:pPr>
      <w:r>
        <w:rPr>
          <w:rFonts w:cs="David"/>
          <w:sz w:val="24"/>
          <w:rtl/>
        </w:rPr>
        <w:lastRenderedPageBreak/>
        <w:t>פונות אלי גם מעסיקות, שהאמפטיה שלהן ברורה, ואומרות שהן לא יעסיקו אישה בגלל המ</w:t>
      </w:r>
      <w:r>
        <w:rPr>
          <w:rFonts w:cs="David"/>
          <w:sz w:val="24"/>
          <w:rtl/>
        </w:rPr>
        <w:t xml:space="preserve">גבלות הללו. האילוצים האלה הם בעיקר אצל מעסיקים קטנים שמעסיקים מספר קטן של עובדים. </w:t>
      </w:r>
    </w:p>
    <w:p w:rsidR="00000000" w:rsidRDefault="00737204">
      <w:pPr>
        <w:rPr>
          <w:rFonts w:cs="David"/>
          <w:sz w:val="24"/>
          <w:rtl/>
        </w:rPr>
      </w:pPr>
    </w:p>
    <w:p w:rsidR="00000000" w:rsidRDefault="00737204">
      <w:pPr>
        <w:rPr>
          <w:rFonts w:cs="David"/>
          <w:sz w:val="24"/>
          <w:u w:val="single"/>
          <w:rtl/>
        </w:rPr>
      </w:pPr>
      <w:r>
        <w:rPr>
          <w:rFonts w:cs="David"/>
          <w:sz w:val="24"/>
          <w:u w:val="single"/>
          <w:rtl/>
        </w:rPr>
        <w:t>איה דביר:</w:t>
      </w:r>
    </w:p>
    <w:p w:rsidR="00000000" w:rsidRDefault="00737204">
      <w:pPr>
        <w:rPr>
          <w:rFonts w:cs="David"/>
          <w:sz w:val="24"/>
          <w:rtl/>
        </w:rPr>
      </w:pPr>
    </w:p>
    <w:p w:rsidR="00000000" w:rsidRDefault="00737204">
      <w:pPr>
        <w:ind w:firstLine="567"/>
        <w:rPr>
          <w:rFonts w:cs="David"/>
          <w:sz w:val="24"/>
          <w:rtl/>
        </w:rPr>
      </w:pPr>
      <w:r>
        <w:rPr>
          <w:rFonts w:cs="David"/>
          <w:sz w:val="24"/>
          <w:rtl/>
        </w:rPr>
        <w:t>אני חוזרת ומדגישה, תמכנו בהגדלת התקופה של ההגנה, אנחנו לא מתנגדים להגנה ואנחנו חושבים שהנשים האלו צריכות הגנה.  צריך להרחיב את ההגנה הקיימת, אבל השאלה היא שאלה ש</w:t>
      </w:r>
      <w:r>
        <w:rPr>
          <w:rFonts w:cs="David"/>
          <w:sz w:val="24"/>
          <w:rtl/>
        </w:rPr>
        <w:t xml:space="preserve">ל מידה. 6 חודשים זאת תקופה מאוד ארוכה והיא מעלה חשש להגנת יתר. </w:t>
      </w:r>
    </w:p>
    <w:p w:rsidR="00000000" w:rsidRDefault="00737204">
      <w:pPr>
        <w:rPr>
          <w:rFonts w:cs="David"/>
          <w:sz w:val="24"/>
          <w:rtl/>
        </w:rPr>
      </w:pPr>
    </w:p>
    <w:p w:rsidR="00000000" w:rsidRDefault="00737204">
      <w:pPr>
        <w:rPr>
          <w:rFonts w:cs="David"/>
          <w:sz w:val="24"/>
          <w:u w:val="single"/>
          <w:rtl/>
        </w:rPr>
      </w:pPr>
      <w:r>
        <w:rPr>
          <w:rFonts w:cs="David"/>
          <w:sz w:val="24"/>
          <w:u w:val="single"/>
          <w:rtl/>
        </w:rPr>
        <w:t>היו"ר חיים כץ:</w:t>
      </w:r>
    </w:p>
    <w:p w:rsidR="00000000" w:rsidRDefault="00737204">
      <w:pPr>
        <w:rPr>
          <w:rFonts w:cs="David"/>
          <w:sz w:val="24"/>
          <w:u w:val="single"/>
          <w:rtl/>
        </w:rPr>
      </w:pPr>
    </w:p>
    <w:p w:rsidR="00000000" w:rsidRDefault="00737204">
      <w:pPr>
        <w:rPr>
          <w:rFonts w:cs="David"/>
          <w:sz w:val="24"/>
          <w:rtl/>
        </w:rPr>
      </w:pPr>
      <w:r>
        <w:rPr>
          <w:rFonts w:cs="David"/>
          <w:sz w:val="24"/>
          <w:rtl/>
        </w:rPr>
        <w:tab/>
        <w:t>מהי תקופה לא ארוכה?</w:t>
      </w:r>
    </w:p>
    <w:p w:rsidR="00000000" w:rsidRDefault="00737204">
      <w:pPr>
        <w:rPr>
          <w:rFonts w:cs="David"/>
          <w:sz w:val="24"/>
          <w:rtl/>
        </w:rPr>
      </w:pPr>
    </w:p>
    <w:p w:rsidR="00000000" w:rsidRDefault="00737204">
      <w:pPr>
        <w:rPr>
          <w:rFonts w:cs="David"/>
          <w:sz w:val="24"/>
          <w:u w:val="single"/>
          <w:rtl/>
        </w:rPr>
      </w:pPr>
      <w:r>
        <w:rPr>
          <w:rFonts w:cs="David"/>
          <w:sz w:val="24"/>
          <w:u w:val="single"/>
          <w:rtl/>
        </w:rPr>
        <w:t>איה דביר:</w:t>
      </w:r>
    </w:p>
    <w:p w:rsidR="00000000" w:rsidRDefault="00737204">
      <w:pPr>
        <w:rPr>
          <w:rFonts w:cs="David"/>
          <w:sz w:val="24"/>
          <w:u w:val="single"/>
          <w:rtl/>
        </w:rPr>
      </w:pPr>
    </w:p>
    <w:p w:rsidR="00000000" w:rsidRDefault="00737204">
      <w:pPr>
        <w:rPr>
          <w:rFonts w:cs="David"/>
          <w:sz w:val="24"/>
          <w:rtl/>
        </w:rPr>
      </w:pPr>
      <w:r>
        <w:rPr>
          <w:rFonts w:cs="David"/>
          <w:sz w:val="24"/>
          <w:rtl/>
        </w:rPr>
        <w:tab/>
        <w:t xml:space="preserve">45 יום שעליהם הסכמנו. </w:t>
      </w:r>
    </w:p>
    <w:p w:rsidR="00000000" w:rsidRDefault="00737204">
      <w:pPr>
        <w:rPr>
          <w:rFonts w:cs="David"/>
          <w:sz w:val="24"/>
          <w:rtl/>
        </w:rPr>
      </w:pPr>
    </w:p>
    <w:p w:rsidR="00000000" w:rsidRDefault="00737204">
      <w:pPr>
        <w:rPr>
          <w:rFonts w:cs="David"/>
          <w:sz w:val="24"/>
          <w:u w:val="single"/>
          <w:rtl/>
        </w:rPr>
      </w:pPr>
      <w:r>
        <w:rPr>
          <w:rFonts w:cs="David"/>
          <w:sz w:val="24"/>
          <w:u w:val="single"/>
          <w:rtl/>
        </w:rPr>
        <w:t>דבורה אליעזר:</w:t>
      </w:r>
    </w:p>
    <w:p w:rsidR="00000000" w:rsidRDefault="00737204">
      <w:pPr>
        <w:rPr>
          <w:rFonts w:cs="David"/>
          <w:sz w:val="24"/>
          <w:rtl/>
        </w:rPr>
      </w:pPr>
    </w:p>
    <w:p w:rsidR="00000000" w:rsidRDefault="00737204">
      <w:pPr>
        <w:ind w:firstLine="567"/>
        <w:rPr>
          <w:rFonts w:cs="David"/>
          <w:sz w:val="24"/>
          <w:rtl/>
        </w:rPr>
      </w:pPr>
      <w:r>
        <w:rPr>
          <w:rFonts w:cs="David"/>
          <w:sz w:val="24"/>
          <w:rtl/>
        </w:rPr>
        <w:t xml:space="preserve">בוועדת השרים העמדה היתה ברורה: 45 יום פלוס תקופת ההודעה המוקדמת. זה יכול להגיע ל-75 יום. </w:t>
      </w:r>
    </w:p>
    <w:p w:rsidR="00000000" w:rsidRDefault="00737204">
      <w:pPr>
        <w:rPr>
          <w:rFonts w:cs="David"/>
          <w:sz w:val="24"/>
          <w:rtl/>
        </w:rPr>
      </w:pPr>
    </w:p>
    <w:p w:rsidR="00000000" w:rsidRDefault="00737204">
      <w:pPr>
        <w:rPr>
          <w:rFonts w:cs="David"/>
          <w:sz w:val="24"/>
          <w:u w:val="single"/>
          <w:rtl/>
        </w:rPr>
      </w:pPr>
      <w:r>
        <w:rPr>
          <w:rFonts w:cs="David"/>
          <w:sz w:val="24"/>
          <w:u w:val="single"/>
          <w:rtl/>
        </w:rPr>
        <w:t xml:space="preserve">היו"ר חיים </w:t>
      </w:r>
      <w:r>
        <w:rPr>
          <w:rFonts w:cs="David"/>
          <w:sz w:val="24"/>
          <w:u w:val="single"/>
          <w:rtl/>
        </w:rPr>
        <w:t>כץ:</w:t>
      </w:r>
    </w:p>
    <w:p w:rsidR="00000000" w:rsidRDefault="00737204">
      <w:pPr>
        <w:rPr>
          <w:rFonts w:cs="David"/>
          <w:sz w:val="24"/>
          <w:u w:val="single"/>
          <w:rtl/>
        </w:rPr>
      </w:pPr>
    </w:p>
    <w:p w:rsidR="00000000" w:rsidRDefault="00737204">
      <w:pPr>
        <w:rPr>
          <w:rFonts w:cs="David"/>
          <w:sz w:val="24"/>
          <w:rtl/>
        </w:rPr>
      </w:pPr>
      <w:r>
        <w:rPr>
          <w:rFonts w:cs="David"/>
          <w:sz w:val="24"/>
          <w:rtl/>
        </w:rPr>
        <w:tab/>
        <w:t xml:space="preserve">אנחנו נאשר היום את הצעת החוק כפי שהיא, וניתן לכם אפשרות לחזור - - - </w:t>
      </w:r>
    </w:p>
    <w:p w:rsidR="00000000" w:rsidRDefault="00737204">
      <w:pPr>
        <w:rPr>
          <w:rFonts w:cs="David"/>
          <w:sz w:val="24"/>
          <w:rtl/>
        </w:rPr>
      </w:pPr>
    </w:p>
    <w:p w:rsidR="00000000" w:rsidRDefault="00737204">
      <w:pPr>
        <w:rPr>
          <w:rFonts w:cs="David"/>
          <w:sz w:val="24"/>
          <w:u w:val="single"/>
          <w:rtl/>
        </w:rPr>
      </w:pPr>
      <w:r>
        <w:rPr>
          <w:rFonts w:cs="David"/>
          <w:sz w:val="24"/>
          <w:u w:val="single"/>
          <w:rtl/>
        </w:rPr>
        <w:t>דבורה אליעזר:</w:t>
      </w:r>
    </w:p>
    <w:p w:rsidR="00000000" w:rsidRDefault="00737204">
      <w:pPr>
        <w:rPr>
          <w:rFonts w:cs="David"/>
          <w:sz w:val="24"/>
          <w:rtl/>
        </w:rPr>
      </w:pPr>
    </w:p>
    <w:p w:rsidR="00000000" w:rsidRDefault="00737204">
      <w:pPr>
        <w:ind w:firstLine="567"/>
        <w:rPr>
          <w:rFonts w:cs="David"/>
          <w:sz w:val="24"/>
          <w:rtl/>
        </w:rPr>
      </w:pPr>
      <w:r>
        <w:rPr>
          <w:rFonts w:cs="David"/>
          <w:sz w:val="24"/>
          <w:rtl/>
        </w:rPr>
        <w:t xml:space="preserve">אדוני, חזרנו פעם לוועדה והעמדה לא תשתנה. </w:t>
      </w:r>
    </w:p>
    <w:p w:rsidR="00000000" w:rsidRDefault="00737204">
      <w:pPr>
        <w:ind w:firstLine="567"/>
        <w:rPr>
          <w:rFonts w:cs="David"/>
          <w:sz w:val="24"/>
          <w:rtl/>
        </w:rPr>
      </w:pPr>
    </w:p>
    <w:p w:rsidR="00000000" w:rsidRDefault="00737204">
      <w:pPr>
        <w:rPr>
          <w:rFonts w:cs="David"/>
          <w:sz w:val="24"/>
          <w:u w:val="single"/>
          <w:rtl/>
        </w:rPr>
      </w:pPr>
      <w:r>
        <w:rPr>
          <w:rFonts w:cs="David"/>
          <w:sz w:val="24"/>
          <w:u w:val="single"/>
          <w:rtl/>
        </w:rPr>
        <w:t>אורי אריאל:</w:t>
      </w:r>
    </w:p>
    <w:p w:rsidR="00000000" w:rsidRDefault="00737204">
      <w:pPr>
        <w:ind w:firstLine="567"/>
        <w:rPr>
          <w:rFonts w:cs="David"/>
          <w:sz w:val="24"/>
          <w:u w:val="single"/>
          <w:rtl/>
        </w:rPr>
      </w:pPr>
    </w:p>
    <w:p w:rsidR="00000000" w:rsidRDefault="00737204">
      <w:pPr>
        <w:ind w:firstLine="567"/>
        <w:rPr>
          <w:rFonts w:cs="David"/>
          <w:sz w:val="24"/>
          <w:rtl/>
        </w:rPr>
      </w:pPr>
      <w:r>
        <w:rPr>
          <w:rFonts w:cs="David"/>
          <w:sz w:val="24"/>
          <w:rtl/>
        </w:rPr>
        <w:t xml:space="preserve">יושב הראש הקודם כבר נתן להם כבר זמן והם חזרו עם אותה עמדה. </w:t>
      </w:r>
    </w:p>
    <w:p w:rsidR="00000000" w:rsidRDefault="00737204">
      <w:pPr>
        <w:rPr>
          <w:rFonts w:cs="David"/>
          <w:sz w:val="24"/>
          <w:rtl/>
        </w:rPr>
      </w:pPr>
    </w:p>
    <w:p w:rsidR="00000000" w:rsidRDefault="00737204">
      <w:pPr>
        <w:rPr>
          <w:rFonts w:cs="David"/>
          <w:sz w:val="24"/>
          <w:u w:val="single"/>
          <w:rtl/>
        </w:rPr>
      </w:pPr>
      <w:r>
        <w:rPr>
          <w:rFonts w:cs="David"/>
          <w:sz w:val="24"/>
          <w:u w:val="single"/>
          <w:rtl/>
        </w:rPr>
        <w:t>היו"ר חיים כץ:</w:t>
      </w:r>
    </w:p>
    <w:p w:rsidR="00000000" w:rsidRDefault="00737204">
      <w:pPr>
        <w:rPr>
          <w:rFonts w:cs="David"/>
          <w:sz w:val="24"/>
          <w:u w:val="single"/>
          <w:rtl/>
        </w:rPr>
      </w:pPr>
    </w:p>
    <w:p w:rsidR="00000000" w:rsidRDefault="00737204">
      <w:pPr>
        <w:rPr>
          <w:rFonts w:cs="David"/>
          <w:sz w:val="24"/>
          <w:rtl/>
        </w:rPr>
      </w:pPr>
      <w:r>
        <w:rPr>
          <w:rFonts w:cs="David"/>
          <w:sz w:val="24"/>
          <w:rtl/>
        </w:rPr>
        <w:tab/>
        <w:t>נצביע היום לקריאה ראשונה. בין ק</w:t>
      </w:r>
      <w:r>
        <w:rPr>
          <w:rFonts w:cs="David"/>
          <w:sz w:val="24"/>
          <w:rtl/>
        </w:rPr>
        <w:t>ריאה שניה לשלישית תעשו שיעורי בית.</w:t>
      </w:r>
    </w:p>
    <w:p w:rsidR="00000000" w:rsidRDefault="00737204">
      <w:pPr>
        <w:rPr>
          <w:rFonts w:cs="David"/>
          <w:sz w:val="24"/>
          <w:rtl/>
        </w:rPr>
      </w:pPr>
    </w:p>
    <w:p w:rsidR="00000000" w:rsidRDefault="00737204">
      <w:pPr>
        <w:rPr>
          <w:rFonts w:cs="David"/>
          <w:sz w:val="24"/>
          <w:u w:val="single"/>
          <w:rtl/>
        </w:rPr>
      </w:pPr>
      <w:r>
        <w:rPr>
          <w:rFonts w:cs="David"/>
          <w:sz w:val="24"/>
          <w:u w:val="single"/>
          <w:rtl/>
        </w:rPr>
        <w:t>דבורה אליעזר:</w:t>
      </w:r>
    </w:p>
    <w:p w:rsidR="00000000" w:rsidRDefault="00737204">
      <w:pPr>
        <w:rPr>
          <w:rFonts w:cs="David"/>
          <w:sz w:val="24"/>
          <w:rtl/>
        </w:rPr>
      </w:pPr>
    </w:p>
    <w:p w:rsidR="00000000" w:rsidRDefault="00737204">
      <w:pPr>
        <w:ind w:firstLine="567"/>
        <w:rPr>
          <w:rFonts w:cs="David"/>
          <w:sz w:val="24"/>
          <w:rtl/>
        </w:rPr>
      </w:pPr>
      <w:r>
        <w:rPr>
          <w:rFonts w:cs="David"/>
          <w:sz w:val="24"/>
          <w:rtl/>
        </w:rPr>
        <w:t>הממשלה מתנגדת לנוסח של היום.</w:t>
      </w:r>
    </w:p>
    <w:p w:rsidR="00000000" w:rsidRDefault="00737204">
      <w:pPr>
        <w:rPr>
          <w:rFonts w:cs="David"/>
          <w:sz w:val="24"/>
          <w:rtl/>
        </w:rPr>
      </w:pPr>
    </w:p>
    <w:p w:rsidR="00000000" w:rsidRDefault="00737204">
      <w:pPr>
        <w:rPr>
          <w:rFonts w:cs="David"/>
          <w:sz w:val="24"/>
          <w:u w:val="single"/>
          <w:rtl/>
        </w:rPr>
      </w:pPr>
      <w:r>
        <w:rPr>
          <w:rFonts w:cs="David"/>
          <w:sz w:val="24"/>
          <w:u w:val="single"/>
          <w:rtl/>
        </w:rPr>
        <w:t>היו"ר חיים כץ:</w:t>
      </w:r>
    </w:p>
    <w:p w:rsidR="00000000" w:rsidRDefault="00737204">
      <w:pPr>
        <w:rPr>
          <w:rFonts w:cs="David"/>
          <w:sz w:val="24"/>
          <w:u w:val="single"/>
          <w:rtl/>
        </w:rPr>
      </w:pPr>
    </w:p>
    <w:p w:rsidR="00000000" w:rsidRDefault="00737204">
      <w:pPr>
        <w:rPr>
          <w:rFonts w:cs="David"/>
          <w:sz w:val="24"/>
          <w:rtl/>
        </w:rPr>
      </w:pPr>
      <w:r>
        <w:rPr>
          <w:rFonts w:cs="David"/>
          <w:sz w:val="24"/>
          <w:rtl/>
        </w:rPr>
        <w:tab/>
        <w:t>אני רוצה לפנות למציעים. אני רוצה להצביע היום על 3 חודשים ולא על 6 חודשים. אנחנו נציע 3 חודשים פלוס חודש הודעה מוקדמת. בין שניה לשלישית ניתן לכם לעשות מחשבה נו</w:t>
      </w:r>
      <w:r>
        <w:rPr>
          <w:rFonts w:cs="David"/>
          <w:sz w:val="24"/>
          <w:rtl/>
        </w:rPr>
        <w:t xml:space="preserve">ספת. אנחנו לא רוצים הגנת יתר, אבל אנחנו רוצים הגנה. </w:t>
      </w:r>
    </w:p>
    <w:p w:rsidR="00000000" w:rsidRDefault="00737204">
      <w:pPr>
        <w:rPr>
          <w:rFonts w:cs="David"/>
          <w:sz w:val="24"/>
          <w:rtl/>
        </w:rPr>
      </w:pPr>
    </w:p>
    <w:p w:rsidR="00000000" w:rsidRDefault="00737204">
      <w:pPr>
        <w:rPr>
          <w:rFonts w:cs="David"/>
          <w:sz w:val="24"/>
          <w:rtl/>
        </w:rPr>
      </w:pPr>
      <w:r>
        <w:rPr>
          <w:rFonts w:cs="David"/>
          <w:sz w:val="24"/>
          <w:u w:val="single"/>
          <w:rtl/>
        </w:rPr>
        <w:t>לאה נס:</w:t>
      </w:r>
      <w:r>
        <w:rPr>
          <w:rFonts w:cs="David"/>
          <w:sz w:val="24"/>
          <w:rtl/>
        </w:rPr>
        <w:t xml:space="preserve"> </w:t>
      </w:r>
    </w:p>
    <w:p w:rsidR="00000000" w:rsidRDefault="00737204">
      <w:pPr>
        <w:rPr>
          <w:rFonts w:cs="David"/>
          <w:sz w:val="24"/>
          <w:rtl/>
        </w:rPr>
      </w:pPr>
    </w:p>
    <w:p w:rsidR="00000000" w:rsidRDefault="00737204">
      <w:pPr>
        <w:ind w:firstLine="567"/>
        <w:rPr>
          <w:rFonts w:cs="David"/>
          <w:sz w:val="24"/>
          <w:rtl/>
        </w:rPr>
      </w:pPr>
      <w:r>
        <w:rPr>
          <w:rFonts w:cs="David"/>
          <w:sz w:val="24"/>
          <w:rtl/>
        </w:rPr>
        <w:t xml:space="preserve">ח"כ אריאל ואני מסכימים. </w:t>
      </w:r>
    </w:p>
    <w:p w:rsidR="00000000" w:rsidRDefault="00737204">
      <w:pPr>
        <w:rPr>
          <w:rFonts w:cs="David"/>
          <w:sz w:val="24"/>
          <w:rtl/>
        </w:rPr>
      </w:pPr>
    </w:p>
    <w:p w:rsidR="00000000" w:rsidRDefault="00737204">
      <w:pPr>
        <w:rPr>
          <w:rFonts w:cs="David"/>
          <w:sz w:val="24"/>
          <w:u w:val="single"/>
          <w:rtl/>
        </w:rPr>
      </w:pPr>
      <w:r>
        <w:rPr>
          <w:rFonts w:cs="David"/>
          <w:sz w:val="24"/>
          <w:u w:val="single"/>
          <w:rtl/>
        </w:rPr>
        <w:t>היו"ר חיים כץ:</w:t>
      </w:r>
    </w:p>
    <w:p w:rsidR="00000000" w:rsidRDefault="00737204">
      <w:pPr>
        <w:rPr>
          <w:rFonts w:cs="David"/>
          <w:sz w:val="24"/>
          <w:u w:val="single"/>
          <w:rtl/>
        </w:rPr>
      </w:pPr>
    </w:p>
    <w:p w:rsidR="00000000" w:rsidRDefault="00737204">
      <w:pPr>
        <w:rPr>
          <w:rFonts w:cs="David"/>
          <w:sz w:val="24"/>
          <w:rtl/>
        </w:rPr>
      </w:pPr>
      <w:r>
        <w:rPr>
          <w:rFonts w:cs="David"/>
          <w:sz w:val="24"/>
          <w:rtl/>
        </w:rPr>
        <w:tab/>
        <w:t>מי בעד? מי נגד? – אין מתנגדים, ההצעה להעביר את החוק לקריאה ראשונה התקבלה.</w:t>
      </w:r>
    </w:p>
    <w:p w:rsidR="00000000" w:rsidRDefault="00737204">
      <w:pPr>
        <w:rPr>
          <w:rFonts w:cs="David"/>
          <w:sz w:val="24"/>
          <w:rtl/>
        </w:rPr>
      </w:pPr>
    </w:p>
    <w:p w:rsidR="00000000" w:rsidRDefault="00737204">
      <w:pPr>
        <w:rPr>
          <w:rFonts w:cs="David"/>
          <w:b/>
          <w:bCs/>
          <w:sz w:val="24"/>
          <w:rtl/>
        </w:rPr>
      </w:pPr>
      <w:r>
        <w:rPr>
          <w:rFonts w:cs="David"/>
          <w:b/>
          <w:bCs/>
          <w:sz w:val="24"/>
          <w:rtl/>
        </w:rPr>
        <w:t>הישיבה ננעלה בשעה 11:50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37204">
      <w:pPr>
        <w:rPr>
          <w:rFonts w:cs="David"/>
          <w:sz w:val="24"/>
          <w:rtl/>
        </w:rPr>
      </w:pPr>
      <w:r>
        <w:rPr>
          <w:rFonts w:cs="David"/>
        </w:rPr>
        <w:separator/>
      </w:r>
    </w:p>
  </w:endnote>
  <w:endnote w:type="continuationSeparator" w:id="0">
    <w:p w:rsidR="00000000" w:rsidRDefault="00737204">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37204">
      <w:pPr>
        <w:rPr>
          <w:rFonts w:cs="David"/>
          <w:sz w:val="24"/>
          <w:rtl/>
        </w:rPr>
      </w:pPr>
      <w:r>
        <w:rPr>
          <w:rFonts w:cs="David"/>
        </w:rPr>
        <w:separator/>
      </w:r>
    </w:p>
  </w:footnote>
  <w:footnote w:type="continuationSeparator" w:id="0">
    <w:p w:rsidR="00000000" w:rsidRDefault="00737204">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7204">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737204">
    <w:pPr>
      <w:pStyle w:val="a3"/>
      <w:ind w:right="360"/>
      <w:jc w:val="both"/>
      <w:rPr>
        <w:rStyle w:val="a7"/>
        <w:rFonts w:cs="David"/>
        <w:sz w:val="24"/>
        <w:rtl/>
      </w:rPr>
    </w:pPr>
    <w:r>
      <w:rPr>
        <w:rFonts w:cs="David"/>
        <w:sz w:val="24"/>
        <w:rtl/>
      </w:rPr>
      <w:t>ועדת</w:t>
    </w:r>
    <w:r>
      <w:rPr>
        <w:rStyle w:val="a7"/>
        <w:rFonts w:cs="David"/>
        <w:sz w:val="24"/>
        <w:rtl/>
      </w:rPr>
      <w:t xml:space="preserve"> העבודה, הרווחה והבריאות</w:t>
    </w:r>
  </w:p>
  <w:p w:rsidR="00000000" w:rsidRDefault="00737204">
    <w:pPr>
      <w:pStyle w:val="a3"/>
      <w:ind w:right="360"/>
      <w:jc w:val="both"/>
      <w:rPr>
        <w:rStyle w:val="a7"/>
        <w:rFonts w:cs="David"/>
        <w:sz w:val="24"/>
        <w:rtl/>
      </w:rPr>
    </w:pPr>
    <w:r>
      <w:rPr>
        <w:rStyle w:val="a7"/>
        <w:rFonts w:cs="David"/>
        <w:sz w:val="24"/>
        <w:rtl/>
      </w:rPr>
      <w:t>08/08/2005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7204"/>
    <w:rsid w:val="007372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CD3C395-4269-404C-90B5-52AB8E836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86DAE4-8053-4CA3-A7AE-7CEC64C460E6}"/>
</file>

<file path=customXml/itemProps2.xml><?xml version="1.0" encoding="utf-8"?>
<ds:datastoreItem xmlns:ds="http://schemas.openxmlformats.org/officeDocument/2006/customXml" ds:itemID="{F2789A39-61E6-4DCD-9699-6545DF442077}"/>
</file>

<file path=customXml/itemProps3.xml><?xml version="1.0" encoding="utf-8"?>
<ds:datastoreItem xmlns:ds="http://schemas.openxmlformats.org/officeDocument/2006/customXml" ds:itemID="{E6D2F43B-84AD-41D5-9F18-775371DCC91E}"/>
</file>

<file path=docProps/app.xml><?xml version="1.0" encoding="utf-8"?>
<Properties xmlns="http://schemas.openxmlformats.org/officeDocument/2006/extended-properties" xmlns:vt="http://schemas.openxmlformats.org/officeDocument/2006/docPropsVTypes">
  <Template>Normal.dotm</Template>
  <TotalTime>0</TotalTime>
  <Pages>4</Pages>
  <Words>1096</Words>
  <Characters>5484</Characters>
  <Application>Microsoft Office Word</Application>
  <DocSecurity>4</DocSecurity>
  <Lines>45</Lines>
  <Paragraphs>13</Paragraphs>
  <ScaleCrop>false</ScaleCrop>
  <Company>כנסת</Company>
  <LinksUpToDate>false</LinksUpToDate>
  <CharactersWithSpaces>6567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עבודת נשים (תיקון – הגבלת פיטורים של אישה השוהה במקלט לנשים מוכות)</dc:title>
  <dc:subject/>
  <dc:creator>knesset</dc:creator>
  <cp:keywords/>
  <dc:description/>
  <cp:lastModifiedBy>שמואל כוכב</cp:lastModifiedBy>
  <cp:revision>2</cp:revision>
  <cp:lastPrinted>1999-07-13T09:50:00Z</cp:lastPrinted>
  <dcterms:created xsi:type="dcterms:W3CDTF">2018-06-18T15:55:00Z</dcterms:created>
  <dcterms:modified xsi:type="dcterms:W3CDTF">2018-06-18T15:55:00Z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101345005</vt:lpwstr>
  </property>
  <property fmtid="{D5CDD505-2E9C-101B-9397-08002B2CF9AE}" pid="4" name="SDDocDate">
    <vt:lpwstr>2005-08-23T08:00:00Z</vt:lpwstr>
  </property>
  <property fmtid="{D5CDD505-2E9C-101B-9397-08002B2CF9AE}" pid="5" name="SDHebDate">
    <vt:lpwstr>י"ח באב,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486.000000000000</vt:lpwstr>
  </property>
  <property fmtid="{D5CDD505-2E9C-101B-9397-08002B2CF9AE}" pid="8" name="SDAuthor">
    <vt:lpwstr>תמר שפנייר</vt:lpwstr>
  </property>
  <property fmtid="{D5CDD505-2E9C-101B-9397-08002B2CF9AE}" pid="9" name="TaarichYeshiva">
    <vt:lpwstr>2005-08-08T08:00:00Z</vt:lpwstr>
  </property>
  <property fmtid="{D5CDD505-2E9C-101B-9397-08002B2CF9AE}" pid="10" name="שעת ישיבה">
    <vt:lpwstr>11:30</vt:lpwstr>
  </property>
  <property fmtid="{D5CDD505-2E9C-101B-9397-08002B2CF9AE}" pid="11" name="GetLastModified">
    <vt:lpwstr>8/23/2005 2:06:33 PM</vt:lpwstr>
  </property>
  <property fmtid="{D5CDD505-2E9C-101B-9397-08002B2CF9AE}" pid="12" name="ContentTypeId">
    <vt:lpwstr>0x0101008FCE1D2CB68F9D4CB5270FF169E39A74</vt:lpwstr>
  </property>
  <property fmtid="{D5CDD505-2E9C-101B-9397-08002B2CF9AE}" pid="13" name="SanhedrinItemID">
    <vt:r8>116634</vt:r8>
  </property>
  <property fmtid="{D5CDD505-2E9C-101B-9397-08002B2CF9AE}" pid="14" name="SanhedrinDocumentType">
    <vt:r8>167</vt:r8>
  </property>
</Properties>
</file>