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332D8">
      <w:pPr>
        <w:ind w:firstLine="0"/>
        <w:outlineLvl w:val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</w:t>
      </w:r>
    </w:p>
    <w:p w:rsidR="00000000" w:rsidRDefault="009332D8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9332D8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מושב רביעי</w:t>
      </w:r>
    </w:p>
    <w:p w:rsidR="00000000" w:rsidRDefault="009332D8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332D8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332D8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332D8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751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9332D8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מישי</w:t>
      </w:r>
      <w:r>
        <w:rPr>
          <w:rFonts w:cs="David"/>
          <w:b/>
          <w:bCs/>
          <w:rtl/>
        </w:rPr>
        <w:t xml:space="preserve">בת ועדת העבודה, הרווחה והבריאות </w:t>
      </w:r>
    </w:p>
    <w:p w:rsidR="00000000" w:rsidRDefault="009332D8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יום שני, כ"ו בתמוז התשע"ב (16 ביולי 2012), שעה 12:45</w:t>
      </w:r>
    </w:p>
    <w:p w:rsidR="00000000" w:rsidRDefault="009332D8">
      <w:pPr>
        <w:ind w:firstLine="0"/>
        <w:rPr>
          <w:rFonts w:cs="David"/>
          <w:rtl/>
        </w:rPr>
      </w:pPr>
    </w:p>
    <w:p w:rsidR="00000000" w:rsidRDefault="009332D8">
      <w:pPr>
        <w:ind w:firstLine="0"/>
        <w:rPr>
          <w:rFonts w:cs="David"/>
          <w:rtl/>
        </w:rPr>
      </w:pPr>
    </w:p>
    <w:p w:rsidR="00000000" w:rsidRDefault="009332D8">
      <w:pPr>
        <w:ind w:firstLine="0"/>
        <w:rPr>
          <w:rFonts w:cs="David"/>
          <w:rtl/>
        </w:rPr>
      </w:pPr>
    </w:p>
    <w:p w:rsidR="00000000" w:rsidRDefault="009332D8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332D8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הצעת חוק הנוער (טיפול והשגחה) (תיקון מס' 21), התשע"ב-2012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ind w:firstLine="0"/>
        <w:rPr>
          <w:rFonts w:cs="David"/>
          <w:rtl/>
        </w:rPr>
      </w:pPr>
    </w:p>
    <w:p w:rsidR="00000000" w:rsidRDefault="009332D8">
      <w:pPr>
        <w:ind w:firstLine="0"/>
        <w:rPr>
          <w:rFonts w:cs="David"/>
          <w:rtl/>
        </w:rPr>
      </w:pPr>
    </w:p>
    <w:p w:rsidR="00000000" w:rsidRDefault="009332D8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9332D8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9332D8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חיים כץ – היו"ר</w:t>
      </w:r>
    </w:p>
    <w:p w:rsidR="00000000" w:rsidRDefault="009332D8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אברהם דואן</w:t>
      </w:r>
    </w:p>
    <w:p w:rsidR="00000000" w:rsidRDefault="009332D8">
      <w:pPr>
        <w:ind w:firstLine="0"/>
        <w:outlineLvl w:val="0"/>
        <w:rPr>
          <w:rFonts w:cs="David"/>
          <w:u w:val="single"/>
        </w:rPr>
      </w:pPr>
    </w:p>
    <w:p w:rsidR="00000000" w:rsidRDefault="009332D8">
      <w:pPr>
        <w:ind w:firstLine="0"/>
        <w:outlineLvl w:val="0"/>
        <w:rPr>
          <w:rFonts w:cs="David"/>
          <w:rtl/>
        </w:rPr>
      </w:pPr>
    </w:p>
    <w:p w:rsidR="00000000" w:rsidRDefault="009332D8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0" w:type="auto"/>
        <w:jc w:val="right"/>
        <w:tblLook w:val="0000" w:firstRow="0" w:lastRow="0" w:firstColumn="0" w:lastColumn="0" w:noHBand="0" w:noVBand="0"/>
      </w:tblPr>
      <w:tblGrid>
        <w:gridCol w:w="2049"/>
        <w:gridCol w:w="336"/>
        <w:gridCol w:w="5110"/>
      </w:tblGrid>
      <w:tr w:rsidR="009332D8" w:rsidTr="009332D8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אילת ששון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הלשכה המשפטית, משרד הרווחה והשירותים החברתיים</w:t>
            </w:r>
          </w:p>
        </w:tc>
      </w:tr>
      <w:tr w:rsidR="009332D8" w:rsidTr="009332D8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נועם פליק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הלשכה המשפטית, משרד הרווחה והשירותים החברתיים</w:t>
            </w:r>
          </w:p>
        </w:tc>
      </w:tr>
      <w:tr w:rsidR="009332D8" w:rsidTr="009332D8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ליאת יעקובוביץ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משרד המשפטים</w:t>
            </w:r>
          </w:p>
        </w:tc>
      </w:tr>
      <w:tr w:rsidR="009332D8" w:rsidTr="009332D8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אסא בן יוסף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 תחום רווחה, מרכז השלטון המקומי</w:t>
            </w:r>
          </w:p>
        </w:tc>
      </w:tr>
      <w:tr w:rsidR="009332D8" w:rsidTr="009332D8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דוד גולן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332D8" w:rsidRDefault="009332D8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יועץ תקשורת, איגוד העובדים הסוציאליים</w:t>
            </w:r>
          </w:p>
        </w:tc>
      </w:tr>
    </w:tbl>
    <w:p w:rsidR="00000000" w:rsidRDefault="009332D8">
      <w:pPr>
        <w:ind w:firstLine="0"/>
        <w:outlineLvl w:val="0"/>
        <w:rPr>
          <w:rFonts w:cs="David"/>
          <w:rtl/>
        </w:rPr>
      </w:pPr>
    </w:p>
    <w:p w:rsidR="00000000" w:rsidRDefault="009332D8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ind w:firstLine="0"/>
        <w:outlineLvl w:val="0"/>
        <w:rPr>
          <w:rFonts w:cs="David"/>
        </w:rPr>
      </w:pPr>
      <w:r>
        <w:rPr>
          <w:rFonts w:cs="David"/>
          <w:rtl/>
        </w:rPr>
        <w:t>נוע</w:t>
      </w:r>
      <w:r>
        <w:rPr>
          <w:rFonts w:cs="David"/>
          <w:rtl/>
        </w:rPr>
        <w:t>ה בן שבת</w:t>
      </w:r>
    </w:p>
    <w:p w:rsidR="00000000" w:rsidRDefault="009332D8">
      <w:pPr>
        <w:ind w:firstLine="0"/>
        <w:outlineLvl w:val="0"/>
        <w:rPr>
          <w:rFonts w:cs="David"/>
          <w:rtl/>
        </w:rPr>
      </w:pPr>
    </w:p>
    <w:p w:rsidR="00000000" w:rsidRDefault="009332D8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332D8">
      <w:pPr>
        <w:ind w:firstLine="0"/>
        <w:outlineLvl w:val="0"/>
        <w:rPr>
          <w:rFonts w:cs="David"/>
          <w:u w:val="single"/>
        </w:rPr>
      </w:pPr>
      <w:r>
        <w:rPr>
          <w:rFonts w:cs="David"/>
          <w:rtl/>
        </w:rPr>
        <w:t>וילמה מאור</w:t>
      </w:r>
    </w:p>
    <w:p w:rsidR="00000000" w:rsidRDefault="009332D8">
      <w:pPr>
        <w:ind w:firstLine="0"/>
        <w:outlineLvl w:val="0"/>
        <w:rPr>
          <w:rFonts w:cs="David"/>
          <w:rtl/>
        </w:rPr>
      </w:pPr>
    </w:p>
    <w:p w:rsidR="00000000" w:rsidRDefault="009332D8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קצרנית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332D8">
      <w:pPr>
        <w:ind w:firstLine="0"/>
        <w:rPr>
          <w:rFonts w:cs="David"/>
          <w:rtl/>
        </w:rPr>
      </w:pPr>
      <w:r>
        <w:rPr>
          <w:rFonts w:cs="David"/>
          <w:rtl/>
        </w:rPr>
        <w:t>חבר המתרגמים – אהובה שרון</w:t>
      </w:r>
    </w:p>
    <w:p w:rsidR="00000000" w:rsidRDefault="009332D8">
      <w:pPr>
        <w:pStyle w:val="a7"/>
        <w:keepNext/>
        <w:rPr>
          <w:rFonts w:cs="David"/>
        </w:rPr>
      </w:pPr>
      <w:r>
        <w:rPr>
          <w:rFonts w:cs="David"/>
          <w:rtl/>
        </w:rPr>
        <w:br w:type="page"/>
      </w: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הנוער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והשגחה</w:t>
      </w:r>
      <w:r>
        <w:rPr>
          <w:rFonts w:cs="David"/>
          <w:rtl/>
        </w:rPr>
        <w:t>) (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</w:t>
      </w:r>
      <w:r>
        <w:rPr>
          <w:rFonts w:cs="David"/>
          <w:rtl/>
        </w:rPr>
        <w:t xml:space="preserve">' 21), </w:t>
      </w:r>
      <w:r>
        <w:rPr>
          <w:rFonts w:cs="David" w:hint="eastAsia"/>
          <w:rtl/>
        </w:rPr>
        <w:t>התשע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-2012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</w:p>
    <w:p w:rsidR="00000000" w:rsidRDefault="009332D8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 xml:space="preserve">צהרים טובים. יום שני בשבוע, כ"ו בתמוז, ה-16 ביולי 2012 </w:t>
      </w:r>
      <w:bookmarkStart w:id="1" w:name="_ETM_Q1_6045"/>
      <w:bookmarkEnd w:id="1"/>
      <w:r>
        <w:rPr>
          <w:rFonts w:cs="David"/>
          <w:rtl/>
        </w:rPr>
        <w:t xml:space="preserve">ואני מתכבד </w:t>
      </w:r>
      <w:r>
        <w:rPr>
          <w:rFonts w:cs="David"/>
          <w:rtl/>
        </w:rPr>
        <w:t>לפתוח את ישיבת ועדת העבודה, הרווחה והבריאות.</w:t>
      </w:r>
    </w:p>
    <w:p w:rsidR="00000000" w:rsidRDefault="009332D8">
      <w:pPr>
        <w:rPr>
          <w:rFonts w:cs="David"/>
          <w:rtl/>
        </w:rPr>
      </w:pPr>
      <w:bookmarkStart w:id="2" w:name="_ETM_Q1_12128"/>
      <w:bookmarkEnd w:id="2"/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ע</w:t>
      </w:r>
      <w:bookmarkStart w:id="3" w:name="_ETM_Q1_12650"/>
      <w:bookmarkEnd w:id="3"/>
      <w:r>
        <w:rPr>
          <w:rFonts w:cs="David"/>
          <w:rtl/>
        </w:rPr>
        <w:t>ל סד</w:t>
      </w:r>
      <w:bookmarkStart w:id="4" w:name="_ETM_Q1_13083"/>
      <w:bookmarkEnd w:id="4"/>
      <w:r>
        <w:rPr>
          <w:rFonts w:cs="David"/>
          <w:rtl/>
        </w:rPr>
        <w:t xml:space="preserve">ר היום הצעת חוק הנוער (טיפול והשגחה) (תיקון מס' </w:t>
      </w:r>
      <w:bookmarkStart w:id="5" w:name="_ETM_Q1_17996"/>
      <w:bookmarkEnd w:id="5"/>
      <w:r>
        <w:rPr>
          <w:rFonts w:cs="David"/>
          <w:rtl/>
        </w:rPr>
        <w:t>21), התשע"ב-2012, הצעת חוק ממשלתית, הכנה לקריאה השניי</w:t>
      </w:r>
      <w:r>
        <w:rPr>
          <w:rFonts w:cs="David"/>
          <w:rtl/>
        </w:rPr>
        <w:t xml:space="preserve">ה </w:t>
      </w:r>
      <w:bookmarkStart w:id="6" w:name="_ETM_Q1_26995"/>
      <w:bookmarkEnd w:id="6"/>
      <w:r>
        <w:rPr>
          <w:rFonts w:cs="David"/>
          <w:rtl/>
        </w:rPr>
        <w:t>והשלישית.</w:t>
      </w:r>
    </w:p>
    <w:p w:rsidR="00000000" w:rsidRDefault="009332D8">
      <w:pPr>
        <w:rPr>
          <w:rFonts w:cs="David"/>
          <w:rtl/>
        </w:rPr>
      </w:pPr>
      <w:bookmarkStart w:id="7" w:name="_ETM_Q1_30041"/>
      <w:bookmarkEnd w:id="7"/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גב</w:t>
      </w:r>
      <w:bookmarkStart w:id="8" w:name="_ETM_Q1_30587"/>
      <w:bookmarkEnd w:id="8"/>
      <w:r>
        <w:rPr>
          <w:rFonts w:cs="David"/>
          <w:rtl/>
        </w:rPr>
        <w:t>רתי היועצת המשפטית, תסבירי במה עסקינן.</w:t>
      </w:r>
    </w:p>
    <w:p w:rsidR="00000000" w:rsidRDefault="009332D8">
      <w:pPr>
        <w:rPr>
          <w:rFonts w:cs="David"/>
          <w:rtl/>
        </w:rPr>
      </w:pPr>
      <w:bookmarkStart w:id="9" w:name="_ETM_Q1_32873"/>
      <w:bookmarkEnd w:id="9"/>
    </w:p>
    <w:p w:rsidR="00000000" w:rsidRDefault="009332D8">
      <w:pPr>
        <w:pStyle w:val="a5"/>
        <w:keepNext/>
        <w:rPr>
          <w:rFonts w:cs="David"/>
          <w:rtl/>
        </w:rPr>
      </w:pPr>
      <w:bookmarkStart w:id="10" w:name="_ETM_Q1_33197"/>
      <w:bookmarkEnd w:id="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חוק עבודת הנוער (טיפול והשגחה</w:t>
      </w:r>
      <w:bookmarkStart w:id="11" w:name="_ETM_Q1_38509"/>
      <w:bookmarkEnd w:id="11"/>
      <w:r>
        <w:rPr>
          <w:rFonts w:cs="David"/>
          <w:rtl/>
        </w:rPr>
        <w:t xml:space="preserve">) נותן סמכות לפקיד סעד לפנות לבית המשפט כדי לקבוע </w:t>
      </w:r>
      <w:bookmarkStart w:id="12" w:name="_ETM_Q1_44227"/>
      <w:bookmarkEnd w:id="12"/>
      <w:r>
        <w:rPr>
          <w:rFonts w:cs="David"/>
          <w:rtl/>
        </w:rPr>
        <w:t xml:space="preserve">שנער  הוא נזקק ועל ידי כך לקבוע כל </w:t>
      </w:r>
      <w:bookmarkStart w:id="13" w:name="_ETM_Q1_47417"/>
      <w:bookmarkEnd w:id="13"/>
      <w:r>
        <w:rPr>
          <w:rFonts w:cs="David"/>
          <w:rtl/>
        </w:rPr>
        <w:t xml:space="preserve">מיני הוראות, למנות לו מי שיטפל בו ואפילו להוציא אותו </w:t>
      </w:r>
      <w:bookmarkStart w:id="14" w:name="_ETM_Q1_51858"/>
      <w:bookmarkEnd w:id="14"/>
      <w:r>
        <w:rPr>
          <w:rFonts w:cs="David"/>
          <w:rtl/>
        </w:rPr>
        <w:t>מהבית. אלה הוראות שנתונות לבית המשפט. סע</w:t>
      </w:r>
      <w:r>
        <w:rPr>
          <w:rFonts w:cs="David"/>
          <w:rtl/>
        </w:rPr>
        <w:t xml:space="preserve">יף 15 </w:t>
      </w:r>
      <w:bookmarkStart w:id="15" w:name="_ETM_Q1_59751"/>
      <w:bookmarkEnd w:id="15"/>
      <w:r>
        <w:rPr>
          <w:rFonts w:cs="David"/>
          <w:rtl/>
        </w:rPr>
        <w:t>לחוק מאפשר לשר לפטור את הנער מהוראות מסוימות.</w:t>
      </w:r>
    </w:p>
    <w:p w:rsidR="00000000" w:rsidRDefault="009332D8">
      <w:pPr>
        <w:rPr>
          <w:rFonts w:cs="David"/>
          <w:rtl/>
        </w:rPr>
      </w:pPr>
    </w:p>
    <w:p w:rsidR="00000000" w:rsidRDefault="009332D8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 xml:space="preserve">סעיף 15 </w:t>
      </w:r>
      <w:bookmarkStart w:id="16" w:name="_ETM_Q1_71595"/>
      <w:bookmarkEnd w:id="16"/>
      <w:r>
        <w:rPr>
          <w:rFonts w:cs="David"/>
          <w:rtl/>
        </w:rPr>
        <w:t xml:space="preserve">לחוק, זה הסעיף אותו אנחנו רוצים לבטל. למה אנחנו רוצים </w:t>
      </w:r>
      <w:bookmarkStart w:id="17" w:name="_ETM_Q1_76668"/>
      <w:bookmarkEnd w:id="17"/>
      <w:r>
        <w:rPr>
          <w:rFonts w:cs="David"/>
          <w:rtl/>
        </w:rPr>
        <w:t>לבטל אותו?</w:t>
      </w:r>
    </w:p>
    <w:p w:rsidR="00000000" w:rsidRDefault="009332D8">
      <w:pPr>
        <w:rPr>
          <w:rFonts w:cs="David"/>
          <w:rtl/>
        </w:rPr>
      </w:pPr>
      <w:bookmarkStart w:id="18" w:name="_ETM_Q1_74723"/>
      <w:bookmarkEnd w:id="18"/>
    </w:p>
    <w:p w:rsidR="00000000" w:rsidRDefault="009332D8">
      <w:pPr>
        <w:pStyle w:val="a5"/>
        <w:keepNext/>
        <w:rPr>
          <w:rFonts w:cs="David"/>
          <w:rtl/>
        </w:rPr>
      </w:pPr>
      <w:bookmarkStart w:id="19" w:name="_ETM_Q1_75097"/>
      <w:bookmarkStart w:id="20" w:name="_ETM_Q1_76598"/>
      <w:bookmarkEnd w:id="19"/>
      <w:bookmarkEnd w:id="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 xml:space="preserve">כי הוא אומר ששר הרווחה והשירותים החברתיים רשאי לפטור </w:t>
      </w:r>
      <w:bookmarkStart w:id="21" w:name="_ETM_Q1_80793"/>
      <w:bookmarkEnd w:id="21"/>
      <w:r>
        <w:rPr>
          <w:rFonts w:cs="David"/>
          <w:rtl/>
        </w:rPr>
        <w:t xml:space="preserve">את הקטין, אם הוא מצא שטובתו דורשת זאת, מהוראה שקבע </w:t>
      </w:r>
      <w:bookmarkStart w:id="22" w:name="_ETM_Q1_85394"/>
      <w:bookmarkEnd w:id="22"/>
      <w:r>
        <w:rPr>
          <w:rFonts w:cs="David"/>
          <w:rtl/>
        </w:rPr>
        <w:t>לגביו בית המשפט.</w:t>
      </w:r>
    </w:p>
    <w:p w:rsidR="00000000" w:rsidRDefault="009332D8">
      <w:pPr>
        <w:rPr>
          <w:rFonts w:cs="David"/>
          <w:rtl/>
        </w:rPr>
      </w:pPr>
      <w:bookmarkStart w:id="23" w:name="_ETM_Q1_88272"/>
      <w:bookmarkEnd w:id="23"/>
    </w:p>
    <w:p w:rsidR="00000000" w:rsidRDefault="009332D8">
      <w:pPr>
        <w:rPr>
          <w:rFonts w:cs="David"/>
          <w:rtl/>
        </w:rPr>
      </w:pPr>
      <w:bookmarkStart w:id="24" w:name="_ETM_Q1_70430"/>
      <w:bookmarkEnd w:id="24"/>
    </w:p>
    <w:p w:rsidR="00000000" w:rsidRDefault="009332D8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bookmarkStart w:id="25" w:name="_ETM_Q1_90020"/>
      <w:bookmarkEnd w:id="25"/>
      <w:r>
        <w:rPr>
          <w:rFonts w:cs="David"/>
          <w:rtl/>
        </w:rPr>
        <w:t xml:space="preserve">זאת אומרת, הסעיף הזה אומר ששר הרווחה, כוחו </w:t>
      </w:r>
      <w:bookmarkStart w:id="26" w:name="_ETM_Q1_92389"/>
      <w:bookmarkEnd w:id="26"/>
      <w:r>
        <w:rPr>
          <w:rFonts w:cs="David"/>
          <w:rtl/>
        </w:rPr>
        <w:t>גדול מכוח בית המשפט. הוא מעל בית המשפט.</w:t>
      </w:r>
    </w:p>
    <w:p w:rsidR="00000000" w:rsidRDefault="009332D8">
      <w:pPr>
        <w:rPr>
          <w:rFonts w:cs="David"/>
          <w:rtl/>
        </w:rPr>
      </w:pPr>
      <w:bookmarkStart w:id="27" w:name="_ETM_Q1_95864"/>
      <w:bookmarkEnd w:id="27"/>
    </w:p>
    <w:p w:rsidR="00000000" w:rsidRDefault="009332D8">
      <w:pPr>
        <w:pStyle w:val="a5"/>
        <w:keepNext/>
        <w:rPr>
          <w:rFonts w:cs="David"/>
          <w:rtl/>
        </w:rPr>
      </w:pPr>
      <w:bookmarkStart w:id="28" w:name="_ETM_Q1_97697"/>
      <w:bookmarkEnd w:id="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אברהם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 xml:space="preserve">זה </w:t>
      </w:r>
      <w:bookmarkStart w:id="29" w:name="_ETM_Q1_99192"/>
      <w:bookmarkEnd w:id="29"/>
      <w:r>
        <w:rPr>
          <w:rFonts w:cs="David"/>
          <w:rtl/>
        </w:rPr>
        <w:t xml:space="preserve">משמעותי כי חוק הנוער (טיפול והשגחה) </w:t>
      </w:r>
      <w:bookmarkStart w:id="30" w:name="_ETM_Q1_109599"/>
      <w:bookmarkEnd w:id="30"/>
      <w:r>
        <w:rPr>
          <w:rFonts w:cs="David"/>
          <w:rtl/>
        </w:rPr>
        <w:t>גורם לכך  -</w:t>
      </w:r>
      <w:bookmarkStart w:id="31" w:name="_ETM_Q1_112191"/>
      <w:bookmarkEnd w:id="31"/>
      <w:r>
        <w:rPr>
          <w:rFonts w:cs="David"/>
          <w:rtl/>
        </w:rPr>
        <w:t xml:space="preserve"> האוריינטציה היא שיקומית וטיפולית לגבי בני נוער – ששופט בית משפט לנוער צריך להיות בהסמכה שלו </w:t>
      </w:r>
      <w:bookmarkStart w:id="32" w:name="_ETM_Q1_118968"/>
      <w:bookmarkEnd w:id="32"/>
      <w:r>
        <w:rPr>
          <w:rFonts w:cs="David"/>
          <w:rtl/>
        </w:rPr>
        <w:t xml:space="preserve">גם איש מקצוע. הוא צריך להיות עובד סוציאלי וגם משפטן. </w:t>
      </w:r>
      <w:bookmarkStart w:id="33" w:name="_ETM_Q1_123715"/>
      <w:bookmarkEnd w:id="33"/>
      <w:r>
        <w:rPr>
          <w:rFonts w:cs="David"/>
          <w:rtl/>
        </w:rPr>
        <w:t>יש כאן החלטה מקצועית.</w:t>
      </w:r>
    </w:p>
    <w:p w:rsidR="00000000" w:rsidRDefault="009332D8">
      <w:pPr>
        <w:rPr>
          <w:rFonts w:cs="David"/>
          <w:rtl/>
        </w:rPr>
      </w:pPr>
    </w:p>
    <w:p w:rsidR="00000000" w:rsidRDefault="009332D8">
      <w:pPr>
        <w:pStyle w:val="af8"/>
        <w:keepNext/>
        <w:rPr>
          <w:rFonts w:cs="David"/>
          <w:rtl/>
        </w:rPr>
      </w:pPr>
      <w:bookmarkStart w:id="34" w:name="_ETM_Q1_128047"/>
      <w:bookmarkEnd w:id="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 xml:space="preserve">שופט בכל מקום במדינת ישראל, באשר הוא שופט, הוא אינסטנציה עליונה ועליו מערערים בבית משפט יותר </w:t>
      </w:r>
      <w:bookmarkStart w:id="35" w:name="_ETM_Q1_137867"/>
      <w:bookmarkEnd w:id="35"/>
      <w:r>
        <w:rPr>
          <w:rFonts w:cs="David"/>
          <w:rtl/>
        </w:rPr>
        <w:t>גבוה. אנחנו לא שמים את השרים שלנו, יהיו מוכשרים כ</w:t>
      </w:r>
      <w:bookmarkStart w:id="36" w:name="_ETM_Q1_141496"/>
      <w:bookmarkEnd w:id="36"/>
      <w:r>
        <w:rPr>
          <w:rFonts w:cs="David"/>
          <w:rtl/>
        </w:rPr>
        <w:t>כל שיהיו, מעל השופטים ולא משנה מה פוסקים השופטים.</w:t>
      </w:r>
    </w:p>
    <w:p w:rsidR="00000000" w:rsidRDefault="009332D8">
      <w:pPr>
        <w:rPr>
          <w:rFonts w:cs="David"/>
          <w:rtl/>
        </w:rPr>
      </w:pPr>
      <w:bookmarkStart w:id="37" w:name="_ETM_Q1_148192"/>
      <w:bookmarkEnd w:id="37"/>
    </w:p>
    <w:p w:rsidR="00000000" w:rsidRDefault="009332D8">
      <w:pPr>
        <w:pStyle w:val="a5"/>
        <w:keepNext/>
        <w:rPr>
          <w:rFonts w:cs="David"/>
          <w:rtl/>
        </w:rPr>
      </w:pPr>
      <w:bookmarkStart w:id="38" w:name="_ETM_Q1_148579"/>
      <w:bookmarkStart w:id="39" w:name="_ETM_Q1_149751"/>
      <w:bookmarkEnd w:id="38"/>
      <w:bookmarkEnd w:id="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אברהם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דואן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ועוד ביקש השר</w:t>
      </w:r>
      <w:r>
        <w:rPr>
          <w:rFonts w:cs="David"/>
          <w:rtl/>
        </w:rPr>
        <w:t xml:space="preserve"> לשנות.</w:t>
      </w:r>
    </w:p>
    <w:p w:rsidR="00000000" w:rsidRDefault="009332D8">
      <w:pPr>
        <w:rPr>
          <w:rFonts w:cs="David"/>
          <w:rtl/>
        </w:rPr>
      </w:pPr>
      <w:bookmarkStart w:id="40" w:name="_ETM_Q1_149120"/>
      <w:bookmarkEnd w:id="40"/>
    </w:p>
    <w:p w:rsidR="00000000" w:rsidRDefault="009332D8">
      <w:pPr>
        <w:pStyle w:val="af8"/>
        <w:keepNext/>
        <w:rPr>
          <w:rFonts w:cs="David"/>
          <w:rtl/>
        </w:rPr>
      </w:pPr>
      <w:bookmarkStart w:id="41" w:name="_ETM_Q1_149482"/>
      <w:bookmarkStart w:id="42" w:name="_ETM_Q1_150131"/>
      <w:bookmarkEnd w:id="41"/>
      <w:bookmarkEnd w:id="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 xml:space="preserve">ביקש או לא ביקש, זה לא </w:t>
      </w:r>
      <w:bookmarkStart w:id="43" w:name="_ETM_Q1_152275"/>
      <w:bookmarkEnd w:id="43"/>
      <w:r>
        <w:rPr>
          <w:rFonts w:cs="David"/>
          <w:rtl/>
        </w:rPr>
        <w:t>משנה. אנחנו לא חושבים שהשרים הם מעל השופטים.</w:t>
      </w:r>
    </w:p>
    <w:p w:rsidR="00000000" w:rsidRDefault="009332D8">
      <w:pPr>
        <w:rPr>
          <w:rFonts w:cs="David"/>
          <w:rtl/>
        </w:rPr>
      </w:pPr>
      <w:bookmarkStart w:id="44" w:name="_ETM_Q1_92882"/>
      <w:bookmarkEnd w:id="44"/>
    </w:p>
    <w:p w:rsidR="00000000" w:rsidRDefault="009332D8">
      <w:pPr>
        <w:pStyle w:val="a5"/>
        <w:keepNext/>
        <w:rPr>
          <w:rFonts w:cs="David"/>
          <w:rtl/>
        </w:rPr>
      </w:pPr>
      <w:bookmarkStart w:id="45" w:name="_ETM_Q1_93319"/>
      <w:bookmarkStart w:id="46" w:name="_ETM_Q1_94037"/>
      <w:bookmarkEnd w:id="45"/>
      <w:bookmarkEnd w:id="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bookmarkStart w:id="47" w:name="_ETM_Q1_70991"/>
      <w:bookmarkEnd w:id="47"/>
      <w:r>
        <w:rPr>
          <w:rFonts w:cs="David"/>
          <w:rtl/>
        </w:rPr>
        <w:t xml:space="preserve">שאלנו את </w:t>
      </w:r>
      <w:bookmarkStart w:id="48" w:name="_ETM_Q1_155891"/>
      <w:bookmarkEnd w:id="48"/>
      <w:r>
        <w:rPr>
          <w:rFonts w:cs="David"/>
          <w:rtl/>
        </w:rPr>
        <w:t>משרד הרווחה אם אי פעם נעשה שימוש בסמכות הזאת.</w:t>
      </w:r>
    </w:p>
    <w:p w:rsidR="00000000" w:rsidRDefault="009332D8">
      <w:pPr>
        <w:rPr>
          <w:rFonts w:cs="David"/>
          <w:rtl/>
        </w:rPr>
      </w:pPr>
      <w:bookmarkStart w:id="49" w:name="_ETM_Q1_161156"/>
      <w:bookmarkEnd w:id="49"/>
    </w:p>
    <w:p w:rsidR="00000000" w:rsidRDefault="009332D8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לא נעשה שימוש.</w:t>
      </w:r>
    </w:p>
    <w:p w:rsidR="00000000" w:rsidRDefault="009332D8">
      <w:pPr>
        <w:rPr>
          <w:rFonts w:cs="David"/>
          <w:rtl/>
        </w:rPr>
      </w:pPr>
      <w:bookmarkStart w:id="50" w:name="_ETM_Q1_160044"/>
      <w:bookmarkEnd w:id="50"/>
    </w:p>
    <w:p w:rsidR="00000000" w:rsidRDefault="009332D8">
      <w:pPr>
        <w:pStyle w:val="a5"/>
        <w:keepNext/>
        <w:rPr>
          <w:rFonts w:cs="David"/>
          <w:rtl/>
        </w:rPr>
      </w:pPr>
      <w:bookmarkStart w:id="51" w:name="_ETM_Q1_160416"/>
      <w:bookmarkStart w:id="52" w:name="_ETM_Q1_160244"/>
      <w:bookmarkEnd w:id="51"/>
      <w:bookmarkEnd w:id="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לא,</w:t>
      </w:r>
      <w:bookmarkStart w:id="53" w:name="_ETM_Q1_163023"/>
      <w:bookmarkEnd w:id="53"/>
      <w:r>
        <w:rPr>
          <w:rFonts w:cs="David"/>
          <w:rtl/>
        </w:rPr>
        <w:t xml:space="preserve"> לא נעשה שימוש.</w:t>
      </w:r>
    </w:p>
    <w:p w:rsidR="00000000" w:rsidRDefault="009332D8">
      <w:pPr>
        <w:rPr>
          <w:rFonts w:cs="David"/>
          <w:rtl/>
        </w:rPr>
      </w:pPr>
      <w:bookmarkStart w:id="54" w:name="_ETM_Q1_161288"/>
      <w:bookmarkEnd w:id="54"/>
    </w:p>
    <w:p w:rsidR="00000000" w:rsidRDefault="009332D8">
      <w:pPr>
        <w:pStyle w:val="af8"/>
        <w:keepNext/>
        <w:rPr>
          <w:rFonts w:cs="David"/>
          <w:rtl/>
        </w:rPr>
      </w:pPr>
      <w:bookmarkStart w:id="55" w:name="_ETM_Q1_161621"/>
      <w:bookmarkStart w:id="56" w:name="_ETM_Q1_162206"/>
      <w:bookmarkEnd w:id="55"/>
      <w:bookmarkEnd w:id="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משרד הרווחה אומר שהוא תומך בהצעת הח</w:t>
      </w:r>
      <w:r>
        <w:rPr>
          <w:rFonts w:cs="David"/>
          <w:rtl/>
        </w:rPr>
        <w:t xml:space="preserve">וק </w:t>
      </w:r>
      <w:bookmarkStart w:id="57" w:name="_ETM_Q1_164912"/>
      <w:bookmarkEnd w:id="57"/>
      <w:r>
        <w:rPr>
          <w:rFonts w:cs="David"/>
          <w:rtl/>
        </w:rPr>
        <w:t>הזאת.</w:t>
      </w:r>
    </w:p>
    <w:p w:rsidR="00000000" w:rsidRDefault="009332D8">
      <w:pPr>
        <w:rPr>
          <w:rFonts w:cs="David"/>
          <w:rtl/>
        </w:rPr>
      </w:pPr>
      <w:bookmarkStart w:id="58" w:name="_ETM_Q1_166101"/>
      <w:bookmarkEnd w:id="58"/>
    </w:p>
    <w:p w:rsidR="00000000" w:rsidRDefault="009332D8">
      <w:pPr>
        <w:pStyle w:val="afb"/>
        <w:keepNext/>
        <w:rPr>
          <w:rFonts w:cs="David"/>
          <w:rtl/>
        </w:rPr>
      </w:pPr>
      <w:bookmarkStart w:id="59" w:name="_ETM_Q1_166495"/>
      <w:bookmarkStart w:id="60" w:name="_ETM_Q1_161775"/>
      <w:bookmarkEnd w:id="59"/>
      <w:bookmarkEnd w:id="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ששון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משרד הרווחה יזם את הצעת החוק.</w:t>
      </w:r>
    </w:p>
    <w:p w:rsidR="00000000" w:rsidRDefault="009332D8">
      <w:pPr>
        <w:rPr>
          <w:rFonts w:cs="David"/>
          <w:rtl/>
        </w:rPr>
      </w:pPr>
      <w:bookmarkStart w:id="61" w:name="_ETM_Q1_166128"/>
      <w:bookmarkEnd w:id="61"/>
    </w:p>
    <w:p w:rsidR="00000000" w:rsidRDefault="009332D8">
      <w:pPr>
        <w:pStyle w:val="af8"/>
        <w:keepNext/>
        <w:rPr>
          <w:rFonts w:cs="David"/>
          <w:rtl/>
        </w:rPr>
      </w:pPr>
      <w:bookmarkStart w:id="62" w:name="_ETM_Q1_166474"/>
      <w:bookmarkStart w:id="63" w:name="_ETM_Q1_168190"/>
      <w:bookmarkEnd w:id="62"/>
      <w:bookmarkEnd w:id="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כן, הצעת חוק ממשלתית. יש</w:t>
      </w:r>
      <w:bookmarkStart w:id="64" w:name="_ETM_Q1_168397"/>
      <w:bookmarkEnd w:id="64"/>
      <w:r>
        <w:rPr>
          <w:rFonts w:cs="David"/>
          <w:rtl/>
        </w:rPr>
        <w:t xml:space="preserve"> מישהו שמתנגד לכך?</w:t>
      </w:r>
    </w:p>
    <w:p w:rsidR="00000000" w:rsidRDefault="009332D8">
      <w:pPr>
        <w:rPr>
          <w:rFonts w:cs="David"/>
          <w:rtl/>
        </w:rPr>
      </w:pPr>
      <w:bookmarkStart w:id="65" w:name="_ETM_Q1_171398"/>
      <w:bookmarkEnd w:id="65"/>
    </w:p>
    <w:p w:rsidR="00000000" w:rsidRDefault="009332D8">
      <w:pPr>
        <w:pStyle w:val="afb"/>
        <w:keepNext/>
        <w:rPr>
          <w:rFonts w:cs="David"/>
          <w:rtl/>
        </w:rPr>
      </w:pPr>
      <w:bookmarkStart w:id="66" w:name="_ETM_Q1_171770"/>
      <w:bookmarkEnd w:id="6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אסא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יוסף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 xml:space="preserve">אנחנו שלחנו למזכירת הוועדה את הסכמתנו </w:t>
      </w:r>
      <w:bookmarkStart w:id="67" w:name="_ETM_Q1_176585"/>
      <w:bookmarkEnd w:id="67"/>
      <w:r>
        <w:rPr>
          <w:rFonts w:cs="David"/>
          <w:rtl/>
        </w:rPr>
        <w:t>לשינוי.</w:t>
      </w:r>
    </w:p>
    <w:p w:rsidR="00000000" w:rsidRDefault="009332D8">
      <w:pPr>
        <w:rPr>
          <w:rFonts w:cs="David"/>
          <w:rtl/>
        </w:rPr>
      </w:pPr>
      <w:bookmarkStart w:id="68" w:name="_ETM_Q1_179084"/>
      <w:bookmarkEnd w:id="68"/>
    </w:p>
    <w:p w:rsidR="00000000" w:rsidRDefault="009332D8">
      <w:pPr>
        <w:pStyle w:val="af8"/>
        <w:keepNext/>
        <w:rPr>
          <w:rFonts w:cs="David"/>
          <w:rtl/>
        </w:rPr>
      </w:pPr>
      <w:bookmarkStart w:id="69" w:name="_ETM_Q1_179990"/>
      <w:bookmarkEnd w:id="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כולם מסכימים על זה. נקרא ונצביע כדי שהשר לא</w:t>
      </w:r>
      <w:bookmarkStart w:id="70" w:name="_ETM_Q1_184861"/>
      <w:bookmarkEnd w:id="70"/>
      <w:r>
        <w:rPr>
          <w:rFonts w:cs="David"/>
          <w:rtl/>
        </w:rPr>
        <w:t xml:space="preserve"> יתחרט.</w:t>
      </w:r>
    </w:p>
    <w:p w:rsidR="00000000" w:rsidRDefault="009332D8">
      <w:pPr>
        <w:rPr>
          <w:rFonts w:cs="David"/>
          <w:rtl/>
        </w:rPr>
      </w:pPr>
      <w:bookmarkStart w:id="71" w:name="_ETM_Q1_182463"/>
      <w:bookmarkEnd w:id="71"/>
    </w:p>
    <w:p w:rsidR="00000000" w:rsidRDefault="009332D8">
      <w:pPr>
        <w:pStyle w:val="a5"/>
        <w:keepNext/>
        <w:rPr>
          <w:rFonts w:cs="David"/>
          <w:rtl/>
        </w:rPr>
      </w:pPr>
      <w:bookmarkStart w:id="72" w:name="_ETM_Q1_182841"/>
      <w:bookmarkStart w:id="73" w:name="_ETM_Q1_183836"/>
      <w:bookmarkEnd w:id="72"/>
      <w:bookmarkEnd w:id="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ind w:firstLine="0"/>
        <w:rPr>
          <w:rFonts w:cs="David"/>
          <w:rtl/>
        </w:rPr>
      </w:pPr>
    </w:p>
    <w:p w:rsidR="00000000" w:rsidRDefault="009332D8">
      <w:pPr>
        <w:ind w:firstLine="0"/>
        <w:jc w:val="center"/>
        <w:rPr>
          <w:rFonts w:cs="David"/>
          <w:b/>
          <w:bCs/>
          <w:rtl/>
        </w:rPr>
      </w:pPr>
      <w:bookmarkStart w:id="74" w:name="_ETM_Q1_186710"/>
      <w:bookmarkEnd w:id="74"/>
      <w:r>
        <w:rPr>
          <w:rFonts w:cs="David"/>
          <w:b/>
          <w:bCs/>
          <w:rtl/>
        </w:rPr>
        <w:t>הצעת חוק הנוער (טיפול והשגחה) (תיקון מס' 21), התשע"ב-2012</w:t>
      </w:r>
    </w:p>
    <w:p w:rsidR="00000000" w:rsidRDefault="009332D8">
      <w:pPr>
        <w:ind w:firstLine="0"/>
        <w:rPr>
          <w:rFonts w:cs="David"/>
          <w:rtl/>
        </w:rPr>
      </w:pPr>
      <w:bookmarkStart w:id="75" w:name="_ETM_Q1_191169"/>
      <w:bookmarkEnd w:id="75"/>
    </w:p>
    <w:p w:rsidR="00000000" w:rsidRDefault="009332D8">
      <w:pPr>
        <w:ind w:firstLine="0"/>
        <w:rPr>
          <w:rFonts w:cs="David"/>
          <w:rtl/>
        </w:rPr>
      </w:pPr>
      <w:bookmarkStart w:id="76" w:name="_ETM_Q1_191540"/>
      <w:bookmarkEnd w:id="76"/>
      <w:r>
        <w:rPr>
          <w:rFonts w:cs="David"/>
          <w:rtl/>
        </w:rPr>
        <w:t>1.</w:t>
      </w:r>
      <w:r>
        <w:rPr>
          <w:rFonts w:cs="David"/>
          <w:rtl/>
        </w:rPr>
        <w:tab/>
        <w:t xml:space="preserve">ביטול סעיף </w:t>
      </w:r>
      <w:bookmarkStart w:id="77" w:name="_ETM_Q1_196479"/>
      <w:bookmarkEnd w:id="77"/>
      <w:r>
        <w:rPr>
          <w:rFonts w:cs="David"/>
          <w:rtl/>
        </w:rPr>
        <w:t>15</w:t>
      </w:r>
    </w:p>
    <w:p w:rsidR="00000000" w:rsidRDefault="009332D8">
      <w:pPr>
        <w:ind w:firstLine="0"/>
        <w:rPr>
          <w:rFonts w:cs="David"/>
          <w:rtl/>
        </w:rPr>
      </w:pPr>
      <w:bookmarkStart w:id="78" w:name="_ETM_Q1_192165"/>
      <w:bookmarkEnd w:id="78"/>
    </w:p>
    <w:p w:rsidR="00000000" w:rsidRDefault="009332D8">
      <w:pPr>
        <w:ind w:firstLine="0"/>
        <w:rPr>
          <w:rFonts w:cs="David"/>
          <w:rtl/>
        </w:rPr>
      </w:pPr>
      <w:bookmarkStart w:id="79" w:name="_ETM_Q1_194318"/>
      <w:bookmarkEnd w:id="79"/>
      <w:r>
        <w:rPr>
          <w:rFonts w:cs="David"/>
          <w:rtl/>
        </w:rPr>
        <w:tab/>
        <w:t>בחוק הנוער (טיפול והשגחה</w:t>
      </w:r>
      <w:r>
        <w:rPr>
          <w:rFonts w:cs="David"/>
          <w:rtl/>
        </w:rPr>
        <w:t xml:space="preserve">), התש"ך-1960, סעיף 15  </w:t>
      </w:r>
      <w:bookmarkStart w:id="80" w:name="_ETM_Q1_201468"/>
      <w:bookmarkEnd w:id="80"/>
      <w:r>
        <w:rPr>
          <w:rFonts w:cs="David"/>
          <w:rtl/>
        </w:rPr>
        <w:t>- בטל.</w:t>
      </w:r>
    </w:p>
    <w:p w:rsidR="00000000" w:rsidRDefault="009332D8">
      <w:pPr>
        <w:ind w:firstLine="0"/>
        <w:rPr>
          <w:rFonts w:cs="David"/>
          <w:rtl/>
        </w:rPr>
      </w:pPr>
      <w:bookmarkStart w:id="81" w:name="_ETM_Q1_192540"/>
      <w:bookmarkEnd w:id="81"/>
    </w:p>
    <w:p w:rsidR="00000000" w:rsidRDefault="009332D8">
      <w:pPr>
        <w:pStyle w:val="af8"/>
        <w:keepNext/>
        <w:rPr>
          <w:rFonts w:cs="David"/>
          <w:rtl/>
        </w:rPr>
      </w:pPr>
      <w:bookmarkStart w:id="82" w:name="_ETM_Q1_201867"/>
      <w:bookmarkStart w:id="83" w:name="_ETM_Q1_202756"/>
      <w:bookmarkEnd w:id="82"/>
      <w:bookmarkEnd w:id="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אנחנו מצביעים.</w:t>
      </w:r>
    </w:p>
    <w:p w:rsidR="00000000" w:rsidRDefault="009332D8">
      <w:pPr>
        <w:pStyle w:val="af3"/>
        <w:keepNext/>
        <w:rPr>
          <w:rFonts w:cs="David"/>
          <w:rtl/>
        </w:rPr>
      </w:pPr>
      <w:bookmarkStart w:id="84" w:name="_ETM_Q1_198930"/>
      <w:bookmarkStart w:id="85" w:name="_ETM_Q1_199283"/>
      <w:bookmarkEnd w:id="84"/>
      <w:bookmarkEnd w:id="85"/>
      <w:r>
        <w:rPr>
          <w:rFonts w:cs="David" w:hint="eastAsia"/>
          <w:rtl/>
        </w:rPr>
        <w:t>הצבעה</w:t>
      </w:r>
    </w:p>
    <w:p w:rsidR="00000000" w:rsidRDefault="009332D8">
      <w:pPr>
        <w:jc w:val="center"/>
        <w:rPr>
          <w:rFonts w:cs="David"/>
          <w:rtl/>
        </w:rPr>
      </w:pPr>
      <w:r>
        <w:rPr>
          <w:rFonts w:cs="David"/>
          <w:rtl/>
        </w:rPr>
        <w:t>בעד אישור הצעת הח</w:t>
      </w:r>
      <w:r>
        <w:rPr>
          <w:rFonts w:cs="David"/>
          <w:rtl/>
        </w:rPr>
        <w:t>וק – פה אחד</w:t>
      </w:r>
    </w:p>
    <w:p w:rsidR="00000000" w:rsidRDefault="009332D8">
      <w:pPr>
        <w:jc w:val="center"/>
        <w:rPr>
          <w:rFonts w:cs="David"/>
          <w:rtl/>
        </w:rPr>
      </w:pPr>
      <w:bookmarkStart w:id="86" w:name="_ETM_Q1_204467"/>
      <w:bookmarkEnd w:id="86"/>
      <w:r>
        <w:rPr>
          <w:rFonts w:cs="David"/>
          <w:rtl/>
        </w:rPr>
        <w:t>הצעת החוק אושרה</w:t>
      </w:r>
    </w:p>
    <w:p w:rsidR="00000000" w:rsidRDefault="009332D8">
      <w:pPr>
        <w:rPr>
          <w:rFonts w:cs="David"/>
          <w:rtl/>
        </w:rPr>
      </w:pPr>
      <w:bookmarkStart w:id="87" w:name="_ETM_Q1_203364"/>
      <w:bookmarkEnd w:id="87"/>
    </w:p>
    <w:p w:rsidR="00000000" w:rsidRDefault="009332D8">
      <w:pPr>
        <w:pStyle w:val="af8"/>
        <w:keepNext/>
        <w:rPr>
          <w:rFonts w:cs="David"/>
          <w:rtl/>
        </w:rPr>
      </w:pPr>
      <w:bookmarkStart w:id="88" w:name="_ETM_Q1_203768"/>
      <w:bookmarkStart w:id="89" w:name="_ETM_Q1_204287"/>
      <w:bookmarkEnd w:id="88"/>
      <w:bookmarkEnd w:id="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332D8">
      <w:pPr>
        <w:pStyle w:val="KeepWithNext"/>
        <w:rPr>
          <w:rFonts w:cs="David"/>
          <w:rtl/>
        </w:rPr>
      </w:pPr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 xml:space="preserve">תודה רבה. אתה מצביע במקום רחל אדטו. כל חברי </w:t>
      </w:r>
      <w:bookmarkStart w:id="90" w:name="_ETM_Q1_207090"/>
      <w:bookmarkEnd w:id="90"/>
      <w:r>
        <w:rPr>
          <w:rFonts w:cs="David"/>
          <w:rtl/>
        </w:rPr>
        <w:t>הכנסת שנמצאים כאן תמכו בה</w:t>
      </w:r>
      <w:r>
        <w:rPr>
          <w:rFonts w:cs="David"/>
          <w:rtl/>
        </w:rPr>
        <w:t xml:space="preserve">צעת החוק ואני שמח להודיעכם שהצעת </w:t>
      </w:r>
      <w:bookmarkStart w:id="91" w:name="_ETM_Q1_216277"/>
      <w:bookmarkEnd w:id="91"/>
      <w:r>
        <w:rPr>
          <w:rFonts w:cs="David"/>
          <w:rtl/>
        </w:rPr>
        <w:t xml:space="preserve">החוק אושרה בוועדה להכנה לקריאה שנייה ושלישית ולפחות הסדר ומראית </w:t>
      </w:r>
      <w:bookmarkStart w:id="92" w:name="_ETM_Q1_220549"/>
      <w:bookmarkEnd w:id="92"/>
      <w:r>
        <w:rPr>
          <w:rFonts w:cs="David"/>
          <w:rtl/>
        </w:rPr>
        <w:t>העין, אני מקווה, ייראו במליאה בשבוע הבא ביום שני וגם המליאה תאשר את הצעת החוק בקריאה שנייה ושלישית.</w:t>
      </w:r>
    </w:p>
    <w:p w:rsidR="00000000" w:rsidRDefault="009332D8">
      <w:pPr>
        <w:rPr>
          <w:rFonts w:cs="David"/>
          <w:rtl/>
        </w:rPr>
      </w:pPr>
      <w:bookmarkStart w:id="93" w:name="_ETM_Q1_228882"/>
      <w:bookmarkEnd w:id="93"/>
    </w:p>
    <w:p w:rsidR="00000000" w:rsidRDefault="009332D8">
      <w:pPr>
        <w:rPr>
          <w:rFonts w:cs="David"/>
          <w:rtl/>
        </w:rPr>
      </w:pPr>
      <w:r>
        <w:rPr>
          <w:rFonts w:cs="David"/>
          <w:rtl/>
        </w:rPr>
        <w:t>ת</w:t>
      </w:r>
      <w:bookmarkStart w:id="94" w:name="_ETM_Q1_229488"/>
      <w:bookmarkEnd w:id="94"/>
      <w:r>
        <w:rPr>
          <w:rFonts w:cs="David"/>
          <w:rtl/>
        </w:rPr>
        <w:t>ודה</w:t>
      </w:r>
      <w:bookmarkStart w:id="95" w:name="_ETM_Q1_229837"/>
      <w:bookmarkEnd w:id="95"/>
      <w:r>
        <w:rPr>
          <w:rFonts w:cs="David"/>
          <w:rtl/>
        </w:rPr>
        <w:t xml:space="preserve"> רבה. הישיבה נעולה.</w:t>
      </w:r>
    </w:p>
    <w:p w:rsidR="00000000" w:rsidRDefault="009332D8">
      <w:pPr>
        <w:rPr>
          <w:rFonts w:cs="David"/>
          <w:rtl/>
        </w:rPr>
      </w:pPr>
      <w:bookmarkStart w:id="96" w:name="_ETM_Q1_302"/>
      <w:bookmarkEnd w:id="96"/>
    </w:p>
    <w:p w:rsidR="00000000" w:rsidRDefault="009332D8">
      <w:pPr>
        <w:rPr>
          <w:rFonts w:cs="David"/>
          <w:rtl/>
        </w:rPr>
      </w:pPr>
      <w:bookmarkStart w:id="97" w:name="_ETM_Q1_676"/>
      <w:bookmarkEnd w:id="97"/>
    </w:p>
    <w:p w:rsidR="00000000" w:rsidRDefault="009332D8">
      <w:pPr>
        <w:rPr>
          <w:rFonts w:cs="David"/>
          <w:rtl/>
        </w:rPr>
      </w:pPr>
    </w:p>
    <w:p w:rsidR="00000000" w:rsidRDefault="009332D8">
      <w:pPr>
        <w:pStyle w:val="afe"/>
        <w:keepNext/>
        <w:rPr>
          <w:rFonts w:cs="David"/>
        </w:rPr>
      </w:pPr>
      <w:bookmarkStart w:id="98" w:name="_ETM_Q1_990"/>
      <w:bookmarkEnd w:id="98"/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הישיבה ננעלה בשעה 12:50.</w:t>
      </w:r>
      <w:r>
        <w:rPr>
          <w:rFonts w:cs="David"/>
          <w:vanish/>
          <w:highlight w:val="yellow"/>
          <w:rtl/>
        </w:rPr>
        <w:t>&gt;</w:t>
      </w:r>
      <w:bookmarkStart w:id="99" w:name="_ETM_Q1_166947"/>
      <w:bookmarkStart w:id="100" w:name="_ETM_Q1_165071"/>
      <w:bookmarkStart w:id="101" w:name="_ETM_Q1_28182"/>
      <w:bookmarkStart w:id="102" w:name="_ETM_Q1_28620"/>
      <w:bookmarkEnd w:id="99"/>
      <w:bookmarkEnd w:id="100"/>
      <w:bookmarkEnd w:id="101"/>
      <w:bookmarkEnd w:id="102"/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332D8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9332D8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332D8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9332D8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32D8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3</w:t>
    </w:r>
    <w:r>
      <w:rPr>
        <w:rStyle w:val="af9"/>
        <w:rFonts w:cs="David"/>
      </w:rPr>
      <w:fldChar w:fldCharType="end"/>
    </w:r>
  </w:p>
  <w:p w:rsidR="00000000" w:rsidRDefault="009332D8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העבודה, הרווחה והבריאות </w:t>
    </w:r>
  </w:p>
  <w:p w:rsidR="00000000" w:rsidRDefault="009332D8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16/07/2012 </w:t>
    </w:r>
  </w:p>
  <w:p w:rsidR="00000000" w:rsidRDefault="009332D8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9332D8"/>
    <w:rsid w:val="0093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A30C42B-4C5D-40E8-8D4D-C41D0C6F8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  <w:style w:type="paragraph" w:styleId="aff">
    <w:name w:val="Balloon Text"/>
    <w:basedOn w:val="a"/>
    <w:link w:val="aff0"/>
    <w:uiPriority w:val="99"/>
    <w:rPr>
      <w:rFonts w:ascii="Tahoma" w:hAnsi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8FE699-D8BD-441C-8EB5-FEBBFDFD7001}"/>
</file>

<file path=customXml/itemProps2.xml><?xml version="1.0" encoding="utf-8"?>
<ds:datastoreItem xmlns:ds="http://schemas.openxmlformats.org/officeDocument/2006/customXml" ds:itemID="{80AB0315-5D99-4A70-AF96-2699345F0934}"/>
</file>

<file path=customXml/itemProps3.xml><?xml version="1.0" encoding="utf-8"?>
<ds:datastoreItem xmlns:ds="http://schemas.openxmlformats.org/officeDocument/2006/customXml" ds:itemID="{DCE09BAA-B458-42AF-91B3-69E83918ED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536</Words>
  <Characters>2684</Characters>
  <Application>Microsoft Office Word</Application>
  <DocSecurity>4</DocSecurity>
  <Lines>22</Lines>
  <Paragraphs>6</Paragraphs>
  <ScaleCrop>false</ScaleCrop>
  <Company>OMNITECH</Company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הנוער (טיפול והשגחה) (תיקון מס' 21), התשע"ב-2012</dc:title>
  <dc:subject/>
  <dc:creator>אומניטק</dc:creator>
  <cp:keywords/>
  <dc:description/>
  <cp:lastModifiedBy>שמואל כוכב</cp:lastModifiedBy>
  <cp:revision>2</cp:revision>
  <cp:lastPrinted>2012-07-26T12:46:00Z</cp:lastPrinted>
  <dcterms:created xsi:type="dcterms:W3CDTF">2018-06-18T17:43:00Z</dcterms:created>
  <dcterms:modified xsi:type="dcterms:W3CDTF">2018-06-18T17:43:00Z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03800912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be61fa673e08;#</vt:lpwstr>
  </property>
  <property fmtid="{D5CDD505-2E9C-101B-9397-08002B2CF9AE}" pid="6" name="SDCategories">
    <vt:lpwstr>:פרוטוקולי ועדות הכנסת:ועדות קבועות:ועדת העבודה, הרווחה והבריאות;#</vt:lpwstr>
  </property>
  <property fmtid="{D5CDD505-2E9C-101B-9397-08002B2CF9AE}" pid="7" name="SDDocDate">
    <vt:lpwstr>2012-07-26T00:00:00Z</vt:lpwstr>
  </property>
  <property fmtid="{D5CDD505-2E9C-101B-9397-08002B2CF9AE}" pid="8" name="SDHebDate">
    <vt:lpwstr>ז' באב, התשע"ב</vt:lpwstr>
  </property>
  <property fmtid="{D5CDD505-2E9C-101B-9397-08002B2CF9AE}" pid="9" name="MisYeshiva">
    <vt:lpwstr>751.000000000000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12:45 PM</vt:lpwstr>
  </property>
  <property fmtid="{D5CDD505-2E9C-101B-9397-08002B2CF9AE}" pid="13" name="TaarichYeshiva">
    <vt:lpwstr>2012-07-16T12:45:00Z</vt:lpwstr>
  </property>
  <property fmtid="{D5CDD505-2E9C-101B-9397-08002B2CF9AE}" pid="14" name="MisVaada">
    <vt:lpwstr>660.000000000000</vt:lpwstr>
  </property>
  <property fmtid="{D5CDD505-2E9C-101B-9397-08002B2CF9AE}" pid="15" name="GetLastModified">
    <vt:lpwstr>7/26/2012 8:15:46 PM</vt:lpwstr>
  </property>
  <property fmtid="{D5CDD505-2E9C-101B-9397-08002B2CF9AE}" pid="16" name="SanhedrinItemID">
    <vt:r8>473376</vt:r8>
  </property>
  <property fmtid="{D5CDD505-2E9C-101B-9397-08002B2CF9AE}" pid="17" name="SanhedrinDocumentType">
    <vt:r8>167</vt:r8>
  </property>
</Properties>
</file>