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6B89">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946B89">
      <w:pPr>
        <w:widowControl/>
        <w:rPr>
          <w:rFonts w:cs="David"/>
          <w:b/>
          <w:bCs/>
          <w:sz w:val="24"/>
          <w:rtl/>
        </w:rPr>
      </w:pPr>
      <w:r>
        <w:rPr>
          <w:rFonts w:cs="David"/>
          <w:b/>
          <w:bCs/>
          <w:sz w:val="24"/>
          <w:rtl/>
        </w:rPr>
        <w:t>מושב שלישי</w:t>
      </w:r>
    </w:p>
    <w:p w:rsidR="00000000" w:rsidRDefault="00946B89">
      <w:pPr>
        <w:widowControl/>
        <w:rPr>
          <w:rFonts w:cs="David"/>
          <w:b/>
          <w:bCs/>
          <w:sz w:val="24"/>
          <w:rtl/>
        </w:rPr>
      </w:pPr>
    </w:p>
    <w:p w:rsidR="00000000" w:rsidRDefault="00946B89">
      <w:pPr>
        <w:widowControl/>
        <w:rPr>
          <w:rFonts w:cs="David"/>
          <w:b/>
          <w:bCs/>
          <w:sz w:val="24"/>
          <w:rtl/>
        </w:rPr>
      </w:pPr>
    </w:p>
    <w:p w:rsidR="00000000" w:rsidRDefault="00946B89">
      <w:pPr>
        <w:widowControl/>
        <w:jc w:val="center"/>
        <w:rPr>
          <w:rFonts w:cs="David"/>
          <w:b/>
          <w:bCs/>
          <w:sz w:val="24"/>
          <w:rtl/>
        </w:rPr>
      </w:pPr>
      <w:r>
        <w:rPr>
          <w:rFonts w:cs="David"/>
          <w:b/>
          <w:bCs/>
          <w:sz w:val="24"/>
          <w:rtl/>
        </w:rPr>
        <w:t>פרוטוקול מס' 429</w:t>
      </w:r>
    </w:p>
    <w:p w:rsidR="00000000" w:rsidRDefault="00946B89">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946B89">
      <w:pPr>
        <w:widowControl/>
        <w:jc w:val="center"/>
        <w:rPr>
          <w:rFonts w:cs="David"/>
          <w:sz w:val="24"/>
          <w:u w:val="single"/>
          <w:rtl/>
        </w:rPr>
      </w:pPr>
      <w:r>
        <w:rPr>
          <w:rFonts w:cs="David"/>
          <w:b/>
          <w:bCs/>
          <w:sz w:val="24"/>
          <w:u w:val="single"/>
          <w:rtl/>
        </w:rPr>
        <w:t>‏יום שלישי, כ"ט באייר התשס"ה (‏7 ביוני, 2005), שעה 12:00</w:t>
      </w:r>
    </w:p>
    <w:p w:rsidR="00000000" w:rsidRDefault="00946B89">
      <w:pPr>
        <w:pStyle w:val="3"/>
        <w:keepNext w:val="0"/>
        <w:widowControl/>
        <w:rPr>
          <w:rFonts w:cs="David"/>
          <w:sz w:val="24"/>
          <w:rtl/>
        </w:rPr>
      </w:pPr>
    </w:p>
    <w:p w:rsidR="00000000" w:rsidRDefault="00946B89">
      <w:pPr>
        <w:widowControl/>
        <w:tabs>
          <w:tab w:val="left" w:pos="1134"/>
          <w:tab w:val="left" w:pos="1418"/>
        </w:tabs>
        <w:ind w:left="1418" w:hanging="1418"/>
        <w:rPr>
          <w:rFonts w:cs="David"/>
          <w:b/>
          <w:bCs/>
          <w:sz w:val="24"/>
          <w:u w:val="single"/>
          <w:rtl/>
        </w:rPr>
      </w:pPr>
    </w:p>
    <w:p w:rsidR="00000000" w:rsidRDefault="00946B89">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w:t>
      </w:r>
      <w:r>
        <w:rPr>
          <w:rFonts w:cs="David"/>
          <w:sz w:val="24"/>
          <w:rtl/>
        </w:rPr>
        <w:t>חוק עבודת נשים (תיקון – היעדרות מעבודה של אם מאמצת), התשס"ג-2003, פ/540, של חה"כ עמיר פרץ, דוד טל ואילנה כהן</w:t>
      </w:r>
    </w:p>
    <w:p w:rsidR="00000000" w:rsidRDefault="00946B89">
      <w:pPr>
        <w:widowControl/>
        <w:tabs>
          <w:tab w:val="left" w:pos="1134"/>
          <w:tab w:val="left" w:pos="1418"/>
        </w:tabs>
        <w:ind w:left="1418" w:hanging="284"/>
        <w:rPr>
          <w:rFonts w:cs="David"/>
          <w:sz w:val="24"/>
          <w:rtl/>
        </w:rPr>
      </w:pPr>
    </w:p>
    <w:p w:rsidR="00000000" w:rsidRDefault="00946B89">
      <w:pPr>
        <w:widowControl/>
        <w:rPr>
          <w:rFonts w:cs="David"/>
          <w:b/>
          <w:bCs/>
          <w:sz w:val="24"/>
          <w:rtl/>
        </w:rPr>
      </w:pPr>
    </w:p>
    <w:p w:rsidR="00000000" w:rsidRDefault="00946B89">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46B89">
      <w:pPr>
        <w:widowControl/>
        <w:tabs>
          <w:tab w:val="left" w:pos="1276"/>
        </w:tabs>
        <w:rPr>
          <w:rFonts w:cs="David"/>
          <w:b/>
          <w:bCs/>
          <w:sz w:val="24"/>
          <w:u w:val="single"/>
          <w:rtl/>
        </w:rPr>
      </w:pPr>
    </w:p>
    <w:p w:rsidR="00000000" w:rsidRDefault="00946B89">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946B89">
      <w:pPr>
        <w:widowControl/>
        <w:tabs>
          <w:tab w:val="left" w:pos="1276"/>
        </w:tabs>
        <w:ind w:left="1276"/>
        <w:rPr>
          <w:rFonts w:cs="David"/>
          <w:sz w:val="24"/>
          <w:rtl/>
        </w:rPr>
      </w:pPr>
      <w:r>
        <w:rPr>
          <w:rFonts w:cs="David"/>
          <w:sz w:val="24"/>
          <w:rtl/>
        </w:rPr>
        <w:t>אריה אלדד</w:t>
      </w:r>
    </w:p>
    <w:p w:rsidR="00000000" w:rsidRDefault="00946B89">
      <w:pPr>
        <w:widowControl/>
        <w:tabs>
          <w:tab w:val="left" w:pos="1276"/>
        </w:tabs>
        <w:ind w:left="1276"/>
        <w:rPr>
          <w:rFonts w:cs="David"/>
          <w:sz w:val="24"/>
          <w:rtl/>
        </w:rPr>
      </w:pPr>
      <w:r>
        <w:rPr>
          <w:rFonts w:cs="David"/>
          <w:sz w:val="24"/>
          <w:rtl/>
        </w:rPr>
        <w:t>אילנה כהן</w:t>
      </w:r>
    </w:p>
    <w:p w:rsidR="00000000" w:rsidRDefault="00946B89">
      <w:pPr>
        <w:widowControl/>
        <w:tabs>
          <w:tab w:val="left" w:pos="1276"/>
        </w:tabs>
        <w:ind w:left="1276"/>
        <w:rPr>
          <w:rFonts w:cs="David"/>
          <w:sz w:val="24"/>
          <w:rtl/>
        </w:rPr>
      </w:pPr>
    </w:p>
    <w:p w:rsidR="00000000" w:rsidRDefault="00946B89">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דן אורן</w:t>
      </w:r>
      <w:r>
        <w:rPr>
          <w:rFonts w:cs="David"/>
          <w:sz w:val="24"/>
          <w:rtl/>
        </w:rPr>
        <w:tab/>
        <w:t>-</w:t>
      </w:r>
      <w:r>
        <w:rPr>
          <w:rFonts w:cs="David"/>
          <w:sz w:val="24"/>
          <w:rtl/>
        </w:rPr>
        <w:tab/>
        <w:t>משרד המשפטים</w:t>
      </w:r>
    </w:p>
    <w:p w:rsidR="00000000" w:rsidRDefault="00946B89">
      <w:pPr>
        <w:widowControl/>
        <w:tabs>
          <w:tab w:val="left" w:pos="1276"/>
          <w:tab w:val="left" w:pos="3969"/>
          <w:tab w:val="left" w:pos="4253"/>
        </w:tabs>
        <w:ind w:left="4253" w:hanging="4253"/>
        <w:rPr>
          <w:rFonts w:cs="David"/>
          <w:sz w:val="24"/>
          <w:rtl/>
        </w:rPr>
      </w:pPr>
      <w:r>
        <w:rPr>
          <w:rFonts w:cs="David"/>
          <w:sz w:val="24"/>
          <w:rtl/>
        </w:rPr>
        <w:tab/>
        <w:t>הילה מנור</w:t>
      </w:r>
      <w:r>
        <w:rPr>
          <w:rFonts w:cs="David"/>
          <w:sz w:val="24"/>
          <w:rtl/>
        </w:rPr>
        <w:tab/>
        <w:t>-</w:t>
      </w:r>
      <w:r>
        <w:rPr>
          <w:rFonts w:cs="David"/>
          <w:sz w:val="24"/>
          <w:rtl/>
        </w:rPr>
        <w:tab/>
        <w:t>משרד הבריאות</w:t>
      </w:r>
    </w:p>
    <w:p w:rsidR="00000000" w:rsidRDefault="00946B89">
      <w:pPr>
        <w:widowControl/>
        <w:tabs>
          <w:tab w:val="left" w:pos="1276"/>
          <w:tab w:val="left" w:pos="3969"/>
          <w:tab w:val="left" w:pos="4253"/>
        </w:tabs>
        <w:ind w:left="4253" w:hanging="2977"/>
        <w:rPr>
          <w:rFonts w:cs="David"/>
          <w:sz w:val="24"/>
          <w:rtl/>
        </w:rPr>
      </w:pPr>
      <w:r>
        <w:rPr>
          <w:rFonts w:cs="David"/>
          <w:sz w:val="24"/>
          <w:rtl/>
        </w:rPr>
        <w:t>עו"ד דבורה אליעזר</w:t>
      </w:r>
      <w:r>
        <w:rPr>
          <w:rFonts w:cs="David"/>
          <w:sz w:val="24"/>
          <w:rtl/>
        </w:rPr>
        <w:tab/>
        <w:t>-</w:t>
      </w:r>
      <w:r>
        <w:rPr>
          <w:rFonts w:cs="David"/>
          <w:sz w:val="24"/>
          <w:rtl/>
        </w:rPr>
        <w:tab/>
        <w:t>ל</w:t>
      </w:r>
      <w:r>
        <w:rPr>
          <w:rFonts w:cs="David"/>
          <w:sz w:val="24"/>
          <w:rtl/>
        </w:rPr>
        <w:t>שכה משפטית, משרד התעשייה, המסחר והתעסוקה</w:t>
      </w:r>
    </w:p>
    <w:p w:rsidR="00000000" w:rsidRDefault="00946B89">
      <w:pPr>
        <w:widowControl/>
        <w:tabs>
          <w:tab w:val="left" w:pos="1276"/>
          <w:tab w:val="left" w:pos="3969"/>
          <w:tab w:val="left" w:pos="4253"/>
        </w:tabs>
        <w:ind w:left="4253" w:hanging="2977"/>
        <w:rPr>
          <w:rFonts w:cs="David"/>
          <w:sz w:val="24"/>
          <w:rtl/>
        </w:rPr>
      </w:pPr>
      <w:r>
        <w:rPr>
          <w:rFonts w:cs="David"/>
          <w:sz w:val="24"/>
          <w:rtl/>
        </w:rPr>
        <w:t>עו"ד איילת ששון</w:t>
      </w:r>
      <w:r>
        <w:rPr>
          <w:rFonts w:cs="David"/>
          <w:sz w:val="24"/>
          <w:rtl/>
        </w:rPr>
        <w:tab/>
        <w:t>-</w:t>
      </w:r>
      <w:r>
        <w:rPr>
          <w:rFonts w:cs="David"/>
          <w:sz w:val="24"/>
          <w:rtl/>
        </w:rPr>
        <w:tab/>
        <w:t>הלשכה המשפטית, משרד הרווחה</w:t>
      </w:r>
    </w:p>
    <w:p w:rsidR="00000000" w:rsidRDefault="00946B89">
      <w:pPr>
        <w:widowControl/>
        <w:tabs>
          <w:tab w:val="left" w:pos="1276"/>
          <w:tab w:val="left" w:pos="3969"/>
          <w:tab w:val="left" w:pos="4253"/>
        </w:tabs>
        <w:ind w:left="4253" w:hanging="2977"/>
        <w:rPr>
          <w:rFonts w:cs="David"/>
          <w:sz w:val="24"/>
          <w:rtl/>
        </w:rPr>
      </w:pPr>
      <w:r>
        <w:rPr>
          <w:rFonts w:cs="David"/>
          <w:sz w:val="24"/>
          <w:rtl/>
        </w:rPr>
        <w:t>עו"ד הלית כהן</w:t>
      </w:r>
      <w:r>
        <w:rPr>
          <w:rFonts w:cs="David"/>
          <w:sz w:val="24"/>
          <w:rtl/>
        </w:rPr>
        <w:tab/>
        <w:t>-</w:t>
      </w:r>
      <w:r>
        <w:rPr>
          <w:rFonts w:cs="David"/>
          <w:sz w:val="24"/>
          <w:rtl/>
        </w:rPr>
        <w:tab/>
        <w:t>מחלקה משפטית, שדולת הנשים</w:t>
      </w:r>
    </w:p>
    <w:p w:rsidR="00000000" w:rsidRDefault="00946B89">
      <w:pPr>
        <w:widowControl/>
        <w:tabs>
          <w:tab w:val="left" w:pos="1276"/>
          <w:tab w:val="left" w:pos="3969"/>
          <w:tab w:val="left" w:pos="4253"/>
        </w:tabs>
        <w:ind w:left="4253" w:hanging="2977"/>
        <w:rPr>
          <w:rFonts w:cs="David"/>
          <w:sz w:val="24"/>
          <w:rtl/>
        </w:rPr>
      </w:pPr>
      <w:r>
        <w:rPr>
          <w:rFonts w:cs="David"/>
          <w:sz w:val="24"/>
          <w:rtl/>
        </w:rPr>
        <w:t>מרדכי רון</w:t>
      </w:r>
      <w:r>
        <w:rPr>
          <w:rFonts w:cs="David"/>
          <w:sz w:val="24"/>
          <w:rtl/>
        </w:rPr>
        <w:tab/>
        <w:t>-</w:t>
      </w:r>
      <w:r>
        <w:rPr>
          <w:rFonts w:cs="David"/>
          <w:sz w:val="24"/>
          <w:rtl/>
        </w:rPr>
        <w:tab/>
        <w:t>ממונה על קשרי חוץ, הסתדרות העובדים הלאומית בישראל</w:t>
      </w:r>
    </w:p>
    <w:p w:rsidR="00000000" w:rsidRDefault="00946B89">
      <w:pPr>
        <w:widowControl/>
        <w:tabs>
          <w:tab w:val="left" w:pos="1276"/>
          <w:tab w:val="left" w:pos="3969"/>
          <w:tab w:val="left" w:pos="4253"/>
        </w:tabs>
        <w:ind w:left="4253" w:hanging="2977"/>
        <w:rPr>
          <w:rFonts w:cs="David"/>
          <w:sz w:val="24"/>
          <w:rtl/>
        </w:rPr>
      </w:pPr>
      <w:r>
        <w:rPr>
          <w:rFonts w:cs="David"/>
          <w:sz w:val="24"/>
          <w:rtl/>
        </w:rPr>
        <w:t>עו"ד מאירה בסוק</w:t>
      </w:r>
      <w:r>
        <w:rPr>
          <w:rFonts w:cs="David"/>
          <w:sz w:val="24"/>
          <w:rtl/>
        </w:rPr>
        <w:tab/>
        <w:t>-</w:t>
      </w:r>
      <w:r>
        <w:rPr>
          <w:rFonts w:cs="David"/>
          <w:sz w:val="24"/>
          <w:rtl/>
        </w:rPr>
        <w:tab/>
        <w:t>יועצת משפטית לדיני עבודה, ארגון נעמ"ת, ירושלים</w:t>
      </w:r>
    </w:p>
    <w:p w:rsidR="00000000" w:rsidRDefault="00946B89">
      <w:pPr>
        <w:widowControl/>
        <w:tabs>
          <w:tab w:val="left" w:pos="1276"/>
          <w:tab w:val="left" w:pos="3969"/>
          <w:tab w:val="left" w:pos="4253"/>
        </w:tabs>
        <w:ind w:left="4253" w:hanging="2977"/>
        <w:rPr>
          <w:rFonts w:cs="David"/>
          <w:sz w:val="24"/>
          <w:rtl/>
        </w:rPr>
      </w:pPr>
      <w:r>
        <w:rPr>
          <w:rFonts w:cs="David"/>
          <w:sz w:val="24"/>
          <w:rtl/>
        </w:rPr>
        <w:t>ח</w:t>
      </w:r>
      <w:r>
        <w:rPr>
          <w:rFonts w:cs="David"/>
          <w:sz w:val="24"/>
          <w:rtl/>
        </w:rPr>
        <w:t>זקיה ישראל</w:t>
      </w:r>
      <w:r>
        <w:rPr>
          <w:rFonts w:cs="David"/>
          <w:sz w:val="24"/>
          <w:rtl/>
        </w:rPr>
        <w:tab/>
        <w:t>-</w:t>
      </w:r>
      <w:r>
        <w:rPr>
          <w:rFonts w:cs="David"/>
          <w:sz w:val="24"/>
          <w:rtl/>
        </w:rPr>
        <w:tab/>
        <w:t>התאחדות התעשיינים</w:t>
      </w:r>
    </w:p>
    <w:p w:rsidR="00000000" w:rsidRDefault="00946B89">
      <w:pPr>
        <w:widowControl/>
        <w:rPr>
          <w:rFonts w:cs="David"/>
          <w:sz w:val="24"/>
          <w:rtl/>
        </w:rPr>
      </w:pPr>
    </w:p>
    <w:p w:rsidR="00000000" w:rsidRDefault="00946B89">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גיל שבתאי</w:t>
      </w:r>
    </w:p>
    <w:p w:rsidR="00000000" w:rsidRDefault="00946B89">
      <w:pPr>
        <w:widowControl/>
        <w:tabs>
          <w:tab w:val="left" w:pos="1559"/>
        </w:tabs>
        <w:ind w:left="1559" w:hanging="1559"/>
        <w:rPr>
          <w:rFonts w:cs="David"/>
          <w:sz w:val="24"/>
          <w:rtl/>
        </w:rPr>
      </w:pPr>
      <w:r>
        <w:rPr>
          <w:rFonts w:cs="David"/>
          <w:sz w:val="24"/>
          <w:rtl/>
        </w:rPr>
        <w:tab/>
        <w:t>ירון סיני (מתמחה)</w:t>
      </w:r>
    </w:p>
    <w:p w:rsidR="00000000" w:rsidRDefault="00946B89">
      <w:pPr>
        <w:widowControl/>
        <w:tabs>
          <w:tab w:val="left" w:pos="1559"/>
        </w:tabs>
        <w:ind w:left="1559" w:hanging="1559"/>
        <w:rPr>
          <w:rFonts w:cs="David"/>
          <w:sz w:val="24"/>
          <w:rtl/>
        </w:rPr>
      </w:pPr>
    </w:p>
    <w:p w:rsidR="00000000" w:rsidRDefault="00946B89">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946B89">
      <w:pPr>
        <w:widowControl/>
        <w:tabs>
          <w:tab w:val="left" w:pos="1701"/>
        </w:tabs>
        <w:ind w:left="1701" w:hanging="1701"/>
        <w:rPr>
          <w:rFonts w:cs="David"/>
          <w:b/>
          <w:bCs/>
          <w:sz w:val="24"/>
          <w:u w:val="single"/>
          <w:rtl/>
        </w:rPr>
      </w:pPr>
    </w:p>
    <w:p w:rsidR="00000000" w:rsidRDefault="00946B89">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46B89">
      <w:pPr>
        <w:widowControl/>
        <w:tabs>
          <w:tab w:val="left" w:pos="1559"/>
        </w:tabs>
        <w:rPr>
          <w:rFonts w:cs="David"/>
          <w:sz w:val="24"/>
          <w:rtl/>
        </w:rPr>
      </w:pPr>
    </w:p>
    <w:p w:rsidR="00000000" w:rsidRDefault="00946B89">
      <w:pPr>
        <w:widowControl/>
        <w:rPr>
          <w:rFonts w:cs="David"/>
          <w:sz w:val="24"/>
          <w:rtl/>
        </w:rPr>
      </w:pPr>
      <w:r>
        <w:rPr>
          <w:rFonts w:cs="David"/>
          <w:sz w:val="24"/>
          <w:rtl/>
        </w:rPr>
        <w:br w:type="page"/>
      </w:r>
    </w:p>
    <w:p w:rsidR="00000000" w:rsidRDefault="00946B89">
      <w:pPr>
        <w:widowControl/>
        <w:jc w:val="center"/>
        <w:rPr>
          <w:rFonts w:cs="David"/>
          <w:b/>
          <w:bCs/>
          <w:sz w:val="24"/>
          <w:u w:val="single"/>
          <w:rtl/>
        </w:rPr>
      </w:pPr>
      <w:r>
        <w:rPr>
          <w:rFonts w:cs="David"/>
          <w:b/>
          <w:bCs/>
          <w:sz w:val="24"/>
          <w:u w:val="single"/>
          <w:rtl/>
        </w:rPr>
        <w:t>הצעת חוק עבודת נשים (תיקון – היעדרות מעבודה של אם מאמצת), התשס"ג-2003, פ/540</w:t>
      </w:r>
    </w:p>
    <w:p w:rsidR="00000000" w:rsidRDefault="00946B89">
      <w:pPr>
        <w:widowControl/>
        <w:rPr>
          <w:rFonts w:cs="David"/>
          <w:sz w:val="24"/>
          <w:rtl/>
        </w:rPr>
      </w:pP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אני מתכבד לפתוח את ישיבת ועדת העב</w:t>
      </w:r>
      <w:r>
        <w:rPr>
          <w:rFonts w:cs="David"/>
          <w:sz w:val="24"/>
          <w:rtl/>
        </w:rPr>
        <w:t>ודה, הרווחה והבריאות. על סדר היום הצעת חוק פרטית של חברי הכנסת עמיר פרץ, דוד טל ואילנה כהן: הצעת חוק עבודת נשים (תיקון – היעדרות מעבודה של אם מאמצת), התשס"ג-2003.</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אני קורא את דברי ההסבר: "חוק עבודת נשים, התשי"ד-1954 קובע כי שורת זכויות הניתנות לאם העובדת</w:t>
      </w:r>
      <w:r>
        <w:rPr>
          <w:rFonts w:cs="David"/>
          <w:sz w:val="24"/>
          <w:rtl/>
        </w:rPr>
        <w:t xml:space="preserve"> הביולוגית מוקנות גם למי שאימצה ילד. לעובדת היולדת הותרה היעדרות של שעה אחת ביום, ללא ניכוי משכרה, וזאת מתום חופשת הלידה עד תום ארבע חודשים מאותו יום, לשם טיפול ביילוד. לשון החוק מותירה ספק רב האם ההיעדרות המותרת כאמור חלה גם על אישה עובדת שקיבלה ילד לאימו</w:t>
      </w:r>
      <w:r>
        <w:rPr>
          <w:rFonts w:cs="David"/>
          <w:sz w:val="24"/>
          <w:rtl/>
        </w:rPr>
        <w:t>ץ."</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לפיכך, הצעת החוק קובעת, בין אם מדובר בילד ביולוגי ובין אם בילד מאומץ, אנחנו נותנים לאמא להיעדר שעה אחת ביום מעבודתה, עד 4 חודשים מתום חופשת האימוץ או מתום חופשת הלידה.</w:t>
      </w:r>
    </w:p>
    <w:p w:rsidR="00000000" w:rsidRDefault="00946B89">
      <w:pPr>
        <w:widowControl/>
        <w:rPr>
          <w:rFonts w:cs="David"/>
          <w:sz w:val="24"/>
          <w:rtl/>
        </w:rPr>
      </w:pPr>
    </w:p>
    <w:p w:rsidR="00000000" w:rsidRDefault="00946B89">
      <w:pPr>
        <w:widowControl/>
        <w:rPr>
          <w:rFonts w:cs="David"/>
          <w:sz w:val="24"/>
          <w:u w:val="single"/>
          <w:rtl/>
        </w:rPr>
      </w:pPr>
      <w:r>
        <w:rPr>
          <w:rFonts w:cs="David"/>
          <w:sz w:val="24"/>
          <w:u w:val="single"/>
          <w:rtl/>
        </w:rPr>
        <w:t>דבורה אליעזר:</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אנחנו במשרד התעשייה, המסחר והתעסוקה לא מתנגדים לעיקרון שבהצעת החו</w:t>
      </w:r>
      <w:r>
        <w:rPr>
          <w:rFonts w:cs="David"/>
          <w:sz w:val="24"/>
          <w:rtl/>
        </w:rPr>
        <w:t>ק. בעצם יש תסקיר חוק ממשלתי שמתייחס בדיוק לנושא הזה. בקריאה הטרומית הממשלה החליטה לתמוך בהצעת החוק, בכפוף לכך שחברי הכנסת המציעים יצטרפו להצעת החוק הממשלתית. הצעת החוק הממשלתית טרם הושלמה ואנחנו מבקשים לתת לנו ארכה.</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אילנה כהן:</w:t>
      </w:r>
    </w:p>
    <w:p w:rsidR="00000000" w:rsidRDefault="00946B89">
      <w:pPr>
        <w:rPr>
          <w:rFonts w:cs="David"/>
          <w:sz w:val="24"/>
          <w:rtl/>
        </w:rPr>
      </w:pPr>
    </w:p>
    <w:p w:rsidR="00000000" w:rsidRDefault="00946B89">
      <w:pPr>
        <w:widowControl/>
        <w:rPr>
          <w:rFonts w:cs="David"/>
          <w:sz w:val="24"/>
          <w:rtl/>
        </w:rPr>
      </w:pPr>
      <w:r>
        <w:rPr>
          <w:rFonts w:cs="David"/>
          <w:sz w:val="24"/>
          <w:rtl/>
        </w:rPr>
        <w:tab/>
        <w:t xml:space="preserve">עברה כבר שנה. </w:t>
      </w:r>
    </w:p>
    <w:p w:rsidR="00000000" w:rsidRDefault="00946B89">
      <w:pPr>
        <w:widowControl/>
        <w:rPr>
          <w:rFonts w:cs="David"/>
          <w:sz w:val="24"/>
          <w:rtl/>
        </w:rPr>
      </w:pPr>
    </w:p>
    <w:p w:rsidR="00000000" w:rsidRDefault="00946B89">
      <w:pPr>
        <w:widowControl/>
        <w:rPr>
          <w:rFonts w:cs="David"/>
          <w:sz w:val="24"/>
          <w:u w:val="single"/>
          <w:rtl/>
        </w:rPr>
      </w:pPr>
      <w:r>
        <w:rPr>
          <w:rFonts w:cs="David"/>
          <w:sz w:val="24"/>
          <w:u w:val="single"/>
          <w:rtl/>
        </w:rPr>
        <w:t>דבורה אליע</w:t>
      </w:r>
      <w:r>
        <w:rPr>
          <w:rFonts w:cs="David"/>
          <w:sz w:val="24"/>
          <w:u w:val="single"/>
          <w:rtl/>
        </w:rPr>
        <w:t>זר:</w:t>
      </w:r>
    </w:p>
    <w:p w:rsidR="00000000" w:rsidRDefault="00946B89">
      <w:pPr>
        <w:widowControl/>
        <w:rPr>
          <w:rFonts w:cs="David"/>
          <w:sz w:val="24"/>
          <w:rtl/>
        </w:rPr>
      </w:pPr>
    </w:p>
    <w:p w:rsidR="00000000" w:rsidRDefault="00946B89">
      <w:pPr>
        <w:widowControl/>
        <w:rPr>
          <w:rFonts w:cs="David"/>
          <w:sz w:val="24"/>
          <w:rtl/>
        </w:rPr>
      </w:pPr>
      <w:r>
        <w:rPr>
          <w:rFonts w:cs="David"/>
          <w:sz w:val="24"/>
          <w:rtl/>
        </w:rPr>
        <w:tab/>
        <w:t xml:space="preserve">את צודקת. אנחנו מבקשים זמן כדי להביא את הנושא שוב להחלטת ועדת שרים לענייני חקיקה לקראת קריאה שנייה ושלישית.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למה הממשלה לא מביאה את הצעת החוק?</w:t>
      </w:r>
    </w:p>
    <w:p w:rsidR="00000000" w:rsidRDefault="00946B89">
      <w:pPr>
        <w:widowControl/>
        <w:rPr>
          <w:rFonts w:cs="David"/>
          <w:sz w:val="24"/>
          <w:rtl/>
        </w:rPr>
      </w:pPr>
    </w:p>
    <w:p w:rsidR="00000000" w:rsidRDefault="00946B89">
      <w:pPr>
        <w:widowControl/>
        <w:rPr>
          <w:rFonts w:cs="David"/>
          <w:sz w:val="24"/>
          <w:u w:val="single"/>
          <w:rtl/>
        </w:rPr>
      </w:pPr>
      <w:r>
        <w:rPr>
          <w:rFonts w:cs="David"/>
          <w:sz w:val="24"/>
          <w:u w:val="single"/>
          <w:rtl/>
        </w:rPr>
        <w:t>דבורה אליעזר:</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הצעת החוק נמצאת עדיין בדיונים בין המשרדים המובילים, משרד הרווחה ומשרד</w:t>
      </w:r>
      <w:r>
        <w:rPr>
          <w:rFonts w:cs="David"/>
          <w:sz w:val="24"/>
          <w:rtl/>
        </w:rPr>
        <w:t xml:space="preserve"> התעשייה, המסחר והתעסוקה. הצעת החוק הממשלתית מתייחסת לא רק לאֵם מאמצת, אלא גם למשפחות אומנה ולמשפחות מיועדות.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אילנה כהן:</w:t>
      </w:r>
    </w:p>
    <w:p w:rsidR="00000000" w:rsidRDefault="00946B89">
      <w:pPr>
        <w:rPr>
          <w:rFonts w:cs="David"/>
          <w:sz w:val="24"/>
          <w:rtl/>
        </w:rPr>
      </w:pPr>
    </w:p>
    <w:p w:rsidR="00000000" w:rsidRDefault="00946B89">
      <w:pPr>
        <w:widowControl/>
        <w:rPr>
          <w:rFonts w:cs="David"/>
          <w:sz w:val="24"/>
          <w:rtl/>
        </w:rPr>
      </w:pPr>
      <w:r>
        <w:rPr>
          <w:rFonts w:cs="David"/>
          <w:sz w:val="24"/>
          <w:rtl/>
        </w:rPr>
        <w:tab/>
        <w:t>כמה זמן אתם רוצים? הרי עבר כבר זמן רב. את יודעת כמה ילדים נולדו באותה תקופה?</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הצעת החוק הפרטית הונחה על שולחן ה</w:t>
      </w:r>
      <w:r>
        <w:rPr>
          <w:rFonts w:cs="David"/>
          <w:sz w:val="24"/>
          <w:rtl/>
        </w:rPr>
        <w:t xml:space="preserve">כנסת ב-12.5.2003, לפני שנתיים. כעת אנחנו בתחילת חודש יוני 2005. </w:t>
      </w:r>
    </w:p>
    <w:p w:rsidR="00000000" w:rsidRDefault="00946B89">
      <w:pPr>
        <w:widowControl/>
        <w:rPr>
          <w:rFonts w:cs="David"/>
          <w:sz w:val="24"/>
          <w:rtl/>
        </w:rPr>
      </w:pPr>
    </w:p>
    <w:p w:rsidR="00000000" w:rsidRDefault="00946B89">
      <w:pPr>
        <w:widowControl/>
        <w:rPr>
          <w:rFonts w:cs="David"/>
          <w:sz w:val="24"/>
          <w:u w:val="single"/>
          <w:rtl/>
        </w:rPr>
      </w:pPr>
      <w:r>
        <w:rPr>
          <w:rFonts w:cs="David"/>
          <w:sz w:val="24"/>
          <w:u w:val="single"/>
          <w:rtl/>
        </w:rPr>
        <w:t>דבורה אליעזר:</w:t>
      </w:r>
    </w:p>
    <w:p w:rsidR="00000000" w:rsidRDefault="00946B89">
      <w:pPr>
        <w:widowControl/>
        <w:rPr>
          <w:rFonts w:cs="David"/>
          <w:sz w:val="24"/>
          <w:rtl/>
        </w:rPr>
      </w:pPr>
    </w:p>
    <w:p w:rsidR="00000000" w:rsidRDefault="00946B89">
      <w:pPr>
        <w:widowControl/>
        <w:rPr>
          <w:rFonts w:cs="David"/>
          <w:sz w:val="24"/>
          <w:rtl/>
        </w:rPr>
      </w:pPr>
      <w:r>
        <w:rPr>
          <w:rFonts w:cs="David"/>
          <w:sz w:val="24"/>
          <w:rtl/>
        </w:rPr>
        <w:lastRenderedPageBreak/>
        <w:tab/>
        <w:t xml:space="preserve">נכון שעבר זמן רב. אנחנו מסכימים לעיקרון שבהצעת החוק, אלא מבקשים רק להביא את זה שוב לוועדת שרים לענייני חקיקה, כדי להביא לתמיכת הממשלה בהצעת החוק הזאת.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 ואיל</w:t>
      </w:r>
      <w:r>
        <w:rPr>
          <w:rFonts w:cs="David"/>
          <w:sz w:val="24"/>
          <w:u w:val="single"/>
          <w:rtl/>
        </w:rPr>
        <w:t>נה כהן:</w:t>
      </w:r>
    </w:p>
    <w:p w:rsidR="00000000" w:rsidRDefault="00946B89">
      <w:pPr>
        <w:rPr>
          <w:rFonts w:cs="David"/>
          <w:sz w:val="24"/>
          <w:rtl/>
        </w:rPr>
      </w:pPr>
    </w:p>
    <w:p w:rsidR="00000000" w:rsidRDefault="00946B89">
      <w:pPr>
        <w:widowControl/>
        <w:rPr>
          <w:rFonts w:cs="David"/>
          <w:sz w:val="24"/>
          <w:rtl/>
        </w:rPr>
      </w:pPr>
      <w:r>
        <w:rPr>
          <w:rFonts w:cs="David"/>
          <w:sz w:val="24"/>
          <w:rtl/>
        </w:rPr>
        <w:tab/>
        <w:t>כמה זמן אתם צריכים?</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אריה אלדד:</w:t>
      </w:r>
    </w:p>
    <w:p w:rsidR="00000000" w:rsidRDefault="00946B89">
      <w:pPr>
        <w:rPr>
          <w:rFonts w:cs="David"/>
          <w:sz w:val="24"/>
          <w:rtl/>
        </w:rPr>
      </w:pPr>
    </w:p>
    <w:p w:rsidR="00000000" w:rsidRDefault="00946B89">
      <w:pPr>
        <w:widowControl/>
        <w:rPr>
          <w:rFonts w:cs="David"/>
          <w:sz w:val="24"/>
          <w:rtl/>
        </w:rPr>
      </w:pPr>
      <w:r>
        <w:rPr>
          <w:rFonts w:cs="David"/>
          <w:sz w:val="24"/>
          <w:rtl/>
        </w:rPr>
        <w:tab/>
        <w:t xml:space="preserve">הליך כזה אני לא מכיר, שהצעת חוק עברה בקריאה טרומית וצריך להביא אותה שוב לוועדת השרים לענייני חקיקה.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דן אורן:</w:t>
      </w:r>
    </w:p>
    <w:p w:rsidR="00000000" w:rsidRDefault="00946B89">
      <w:pPr>
        <w:rPr>
          <w:rFonts w:cs="David"/>
          <w:sz w:val="24"/>
          <w:rtl/>
        </w:rPr>
      </w:pPr>
    </w:p>
    <w:p w:rsidR="00000000" w:rsidRDefault="00946B89">
      <w:pPr>
        <w:widowControl/>
        <w:rPr>
          <w:rFonts w:cs="David"/>
          <w:sz w:val="24"/>
          <w:rtl/>
        </w:rPr>
      </w:pPr>
      <w:r>
        <w:rPr>
          <w:rFonts w:cs="David"/>
          <w:sz w:val="24"/>
          <w:rtl/>
        </w:rPr>
        <w:tab/>
        <w:t xml:space="preserve">לעתים נושאים מסוימים חוזרים לוועדת השרים לענייני חקיקה.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הם טוענים שהמציעים לא</w:t>
      </w:r>
      <w:r>
        <w:rPr>
          <w:rFonts w:cs="David"/>
          <w:sz w:val="24"/>
          <w:rtl/>
        </w:rPr>
        <w:t xml:space="preserve"> ממלאים את התחייבותם. הם התחייבו להמתין, ולכן המדינה צריכה כאילו להעניש אותם, אז הם יביאו את זה עוד פעם לוועדת השרים לענייני חקיקה. </w:t>
      </w:r>
    </w:p>
    <w:p w:rsidR="00000000" w:rsidRDefault="00946B89">
      <w:pPr>
        <w:widowControl/>
        <w:rPr>
          <w:rFonts w:cs="David"/>
          <w:sz w:val="24"/>
          <w:rtl/>
        </w:rPr>
      </w:pPr>
    </w:p>
    <w:p w:rsidR="00000000" w:rsidRDefault="00946B89">
      <w:pPr>
        <w:widowControl/>
        <w:rPr>
          <w:rFonts w:cs="David"/>
          <w:sz w:val="24"/>
          <w:u w:val="single"/>
          <w:rtl/>
        </w:rPr>
      </w:pPr>
      <w:r>
        <w:rPr>
          <w:rFonts w:cs="David"/>
          <w:sz w:val="24"/>
          <w:u w:val="single"/>
          <w:rtl/>
        </w:rPr>
        <w:t>דבורה אליעזר:</w:t>
      </w:r>
    </w:p>
    <w:p w:rsidR="00000000" w:rsidRDefault="00946B89">
      <w:pPr>
        <w:widowControl/>
        <w:rPr>
          <w:rFonts w:cs="David"/>
          <w:sz w:val="24"/>
          <w:rtl/>
        </w:rPr>
      </w:pPr>
    </w:p>
    <w:p w:rsidR="00000000" w:rsidRDefault="00946B89">
      <w:pPr>
        <w:widowControl/>
        <w:rPr>
          <w:rFonts w:cs="David"/>
          <w:sz w:val="24"/>
          <w:rtl/>
        </w:rPr>
      </w:pPr>
      <w:r>
        <w:rPr>
          <w:rFonts w:cs="David"/>
          <w:sz w:val="24"/>
          <w:rtl/>
        </w:rPr>
        <w:tab/>
        <w:t xml:space="preserve">המדינה חייבת לתת את הדעת להצעת החוק.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חברת הכנסת אילנה כהן אומרת שהיא מוכנה להמתין עו</w:t>
      </w:r>
      <w:r>
        <w:rPr>
          <w:rFonts w:cs="David"/>
          <w:sz w:val="24"/>
          <w:rtl/>
        </w:rPr>
        <w:t>ד. כמה זמן לדעתך צריך לחכות?</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דן אורן:</w:t>
      </w:r>
    </w:p>
    <w:p w:rsidR="00000000" w:rsidRDefault="00946B89">
      <w:pPr>
        <w:rPr>
          <w:rFonts w:cs="David"/>
          <w:sz w:val="24"/>
          <w:rtl/>
        </w:rPr>
      </w:pPr>
    </w:p>
    <w:p w:rsidR="00000000" w:rsidRDefault="00946B89">
      <w:pPr>
        <w:widowControl/>
        <w:rPr>
          <w:rFonts w:cs="David"/>
          <w:sz w:val="24"/>
          <w:rtl/>
        </w:rPr>
      </w:pPr>
      <w:r>
        <w:rPr>
          <w:rFonts w:cs="David"/>
          <w:sz w:val="24"/>
          <w:rtl/>
        </w:rPr>
        <w:tab/>
        <w:t>נראה לי שלא תהיה לנו התנגדות שהליכי החקיקה יתקדמו, שיתפרסם נוסח כחול. אני חושב שלממשלה חשוב – וזה קורה פעמים רבות כאשר יש הצעת חוק פרטית ולצדה הצעת חוק ממשלתית שמסדירה את כל הנושא – חשוב לנו שהצעת החוק של חברי הכנסת</w:t>
      </w:r>
      <w:r>
        <w:rPr>
          <w:rFonts w:cs="David"/>
          <w:sz w:val="24"/>
          <w:rtl/>
        </w:rPr>
        <w:t xml:space="preserve"> עמיר פרץ, אילנה כהן ודוד טל תידון יחד עם הצעת החוק הממשלתית. אין לנו התנגדות לפרסום בכחול של הצעת החוק לאחר שעברה קריאה ראשונה.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 xml:space="preserve">אז חבל על הזמן. אנחנו מאשרים את החוק לקריאה ראשונה.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חזקיה ישראל:</w:t>
      </w:r>
    </w:p>
    <w:p w:rsidR="00000000" w:rsidRDefault="00946B89">
      <w:pPr>
        <w:rPr>
          <w:rFonts w:cs="David"/>
          <w:sz w:val="24"/>
          <w:rtl/>
        </w:rPr>
      </w:pPr>
    </w:p>
    <w:p w:rsidR="00000000" w:rsidRDefault="00946B89">
      <w:pPr>
        <w:widowControl/>
        <w:rPr>
          <w:rFonts w:cs="David"/>
          <w:sz w:val="24"/>
          <w:rtl/>
        </w:rPr>
      </w:pPr>
      <w:r>
        <w:rPr>
          <w:rFonts w:cs="David"/>
          <w:sz w:val="24"/>
          <w:rtl/>
        </w:rPr>
        <w:tab/>
        <w:t xml:space="preserve">אנחנו מבקשים לדעת מה גיל הילד.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ארי</w:t>
      </w:r>
      <w:r>
        <w:rPr>
          <w:rFonts w:cs="David"/>
          <w:sz w:val="24"/>
          <w:u w:val="single"/>
          <w:rtl/>
        </w:rPr>
        <w:t>ה אלדד:</w:t>
      </w:r>
    </w:p>
    <w:p w:rsidR="00000000" w:rsidRDefault="00946B89">
      <w:pPr>
        <w:rPr>
          <w:rFonts w:cs="David"/>
          <w:sz w:val="24"/>
          <w:rtl/>
        </w:rPr>
      </w:pPr>
    </w:p>
    <w:p w:rsidR="00000000" w:rsidRDefault="00946B89">
      <w:pPr>
        <w:widowControl/>
        <w:rPr>
          <w:rFonts w:cs="David"/>
          <w:sz w:val="24"/>
          <w:rtl/>
        </w:rPr>
      </w:pPr>
      <w:r>
        <w:rPr>
          <w:rFonts w:cs="David"/>
          <w:sz w:val="24"/>
          <w:rtl/>
        </w:rPr>
        <w:tab/>
        <w:t>עד גיל 40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br w:type="page"/>
      </w:r>
      <w:r>
        <w:rPr>
          <w:rFonts w:cs="David"/>
          <w:sz w:val="24"/>
          <w:u w:val="single"/>
          <w:rtl/>
        </w:rPr>
        <w:lastRenderedPageBreak/>
        <w:t>חזקיה ישראל:</w:t>
      </w:r>
    </w:p>
    <w:p w:rsidR="00000000" w:rsidRDefault="00946B89">
      <w:pPr>
        <w:rPr>
          <w:rFonts w:cs="David"/>
          <w:sz w:val="24"/>
          <w:rtl/>
        </w:rPr>
      </w:pPr>
    </w:p>
    <w:p w:rsidR="00000000" w:rsidRDefault="00946B89">
      <w:pPr>
        <w:widowControl/>
        <w:rPr>
          <w:rFonts w:cs="David"/>
          <w:sz w:val="24"/>
          <w:rtl/>
        </w:rPr>
      </w:pPr>
      <w:r>
        <w:rPr>
          <w:rFonts w:cs="David"/>
          <w:sz w:val="24"/>
          <w:rtl/>
        </w:rPr>
        <w:tab/>
        <w:t>במקור דובר על הנקה. בשנת 1990 שונה החוק. מאחר והצעת החוק מדברת על אימוץ, אני רוצה להבין מה הכוונה. האם מקרה של אימוץ ילד בן 17 נכלל בהצעת החוק?</w:t>
      </w:r>
    </w:p>
    <w:p w:rsidR="00000000" w:rsidRDefault="00946B89">
      <w:pPr>
        <w:widowControl/>
        <w:rPr>
          <w:rFonts w:cs="David"/>
          <w:sz w:val="24"/>
          <w:rtl/>
        </w:rPr>
      </w:pPr>
    </w:p>
    <w:p w:rsidR="00000000" w:rsidRDefault="00946B89">
      <w:pPr>
        <w:widowControl/>
        <w:rPr>
          <w:rFonts w:cs="David"/>
          <w:sz w:val="24"/>
          <w:u w:val="single"/>
          <w:rtl/>
        </w:rPr>
      </w:pPr>
      <w:r>
        <w:rPr>
          <w:rFonts w:cs="David"/>
          <w:sz w:val="24"/>
          <w:u w:val="single"/>
          <w:rtl/>
        </w:rPr>
        <w:t>הילה מנור:</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לא. חוק עבודת נשים, בסעיף שמתייחס לחופשת אימוץ, מדבר על ז</w:t>
      </w:r>
      <w:r>
        <w:rPr>
          <w:rFonts w:cs="David"/>
          <w:sz w:val="24"/>
          <w:rtl/>
        </w:rPr>
        <w:t>כאות לחופשת אימוץ לילד עד גיל 10.</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 xml:space="preserve">וכאן מדובר על 4 חודשים מתום חופשת האימוץ.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חזקיה ישראל:</w:t>
      </w:r>
    </w:p>
    <w:p w:rsidR="00000000" w:rsidRDefault="00946B89">
      <w:pPr>
        <w:rPr>
          <w:rFonts w:cs="David"/>
          <w:sz w:val="24"/>
          <w:rtl/>
        </w:rPr>
      </w:pPr>
    </w:p>
    <w:p w:rsidR="00000000" w:rsidRDefault="00946B89">
      <w:pPr>
        <w:widowControl/>
        <w:rPr>
          <w:rFonts w:cs="David"/>
          <w:sz w:val="24"/>
          <w:rtl/>
        </w:rPr>
      </w:pPr>
      <w:r>
        <w:rPr>
          <w:rFonts w:cs="David"/>
          <w:sz w:val="24"/>
          <w:rtl/>
        </w:rPr>
        <w:tab/>
        <w:t xml:space="preserve">כדי למנוע אי-הבנות אולי כדאי לציין את זה במפורש. </w:t>
      </w:r>
    </w:p>
    <w:p w:rsidR="00000000" w:rsidRDefault="00946B89">
      <w:pPr>
        <w:widowControl/>
        <w:rPr>
          <w:rFonts w:cs="David"/>
          <w:sz w:val="24"/>
          <w:rtl/>
        </w:rPr>
      </w:pPr>
    </w:p>
    <w:p w:rsidR="00000000" w:rsidRDefault="00946B89">
      <w:pPr>
        <w:widowControl/>
        <w:rPr>
          <w:rFonts w:cs="David"/>
          <w:sz w:val="24"/>
          <w:u w:val="single"/>
          <w:rtl/>
        </w:rPr>
      </w:pPr>
      <w:r>
        <w:rPr>
          <w:rFonts w:cs="David"/>
          <w:sz w:val="24"/>
          <w:u w:val="single"/>
          <w:rtl/>
        </w:rPr>
        <w:t>הילה מנור:</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כתוב בחוק במפורש, מדובר על אימוץ של ילד עד גיל 10.</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גיל שבתאי:</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אבל זה לא מופ</w:t>
      </w:r>
      <w:r>
        <w:rPr>
          <w:rFonts w:cs="David"/>
          <w:sz w:val="24"/>
          <w:rtl/>
        </w:rPr>
        <w:t xml:space="preserve">יע בסעיף הזה. בסעיף שאנחנו מתקנים אין הגבלה כזאת. </w:t>
      </w:r>
    </w:p>
    <w:p w:rsidR="00000000" w:rsidRDefault="00946B89">
      <w:pPr>
        <w:widowControl/>
        <w:rPr>
          <w:rFonts w:cs="David"/>
          <w:sz w:val="24"/>
          <w:rtl/>
        </w:rPr>
      </w:pPr>
    </w:p>
    <w:p w:rsidR="00000000" w:rsidRDefault="00946B89">
      <w:pPr>
        <w:widowControl/>
        <w:rPr>
          <w:rFonts w:cs="David"/>
          <w:sz w:val="24"/>
          <w:u w:val="single"/>
          <w:rtl/>
        </w:rPr>
      </w:pPr>
      <w:r>
        <w:rPr>
          <w:rFonts w:cs="David"/>
          <w:sz w:val="24"/>
          <w:u w:val="single"/>
          <w:rtl/>
        </w:rPr>
        <w:t>הילה מנור:</w:t>
      </w:r>
    </w:p>
    <w:p w:rsidR="00000000" w:rsidRDefault="00946B89">
      <w:pPr>
        <w:widowControl/>
        <w:rPr>
          <w:rFonts w:cs="David"/>
          <w:sz w:val="24"/>
          <w:rtl/>
        </w:rPr>
      </w:pPr>
    </w:p>
    <w:p w:rsidR="00000000" w:rsidRDefault="00946B89">
      <w:pPr>
        <w:widowControl/>
        <w:rPr>
          <w:rFonts w:cs="David"/>
          <w:sz w:val="24"/>
          <w:rtl/>
        </w:rPr>
      </w:pPr>
      <w:r>
        <w:rPr>
          <w:rFonts w:cs="David"/>
          <w:sz w:val="24"/>
          <w:rtl/>
        </w:rPr>
        <w:tab/>
        <w:t xml:space="preserve">הסעיף שאנחנו מביאים מתייחס לכל חופשת האימוץ, כאשר הזכאות לחופשת אימוץ היא רק באימוץ ילד עד גיל 10. אין חופשת אימוץ באימוץ ילד אחרי גיל 10. </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לא משנה. הרי אנחנו לא מקבלים כ</w:t>
      </w:r>
      <w:r>
        <w:rPr>
          <w:rFonts w:cs="David"/>
          <w:sz w:val="24"/>
          <w:rtl/>
        </w:rPr>
        <w:t xml:space="preserve">רגע את החוק באופן סופי. </w:t>
      </w:r>
    </w:p>
    <w:p w:rsidR="00000000" w:rsidRDefault="00946B89">
      <w:pPr>
        <w:widowControl/>
        <w:rPr>
          <w:rFonts w:cs="David"/>
          <w:sz w:val="24"/>
          <w:rtl/>
        </w:rPr>
      </w:pPr>
    </w:p>
    <w:p w:rsidR="00000000" w:rsidRDefault="00946B89">
      <w:pPr>
        <w:widowControl/>
        <w:rPr>
          <w:rFonts w:cs="David"/>
          <w:sz w:val="24"/>
          <w:rtl/>
        </w:rPr>
      </w:pPr>
      <w:r>
        <w:rPr>
          <w:rFonts w:cs="David"/>
          <w:sz w:val="24"/>
          <w:rtl/>
        </w:rPr>
        <w:tab/>
        <w:t xml:space="preserve">אנחנו מעבירים את הצעת חוק עבודת נשים (תיקון – היעדרות מעבודה של אם מאמצת), התשס"ג-2003 לקריאה ראשונה. </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כמה חודשים לדעתכם עלינו להמתין עד שתוגש הצעת החוק הממשלתית?</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דן אורן:</w:t>
      </w:r>
    </w:p>
    <w:p w:rsidR="00000000" w:rsidRDefault="00946B89">
      <w:pPr>
        <w:rPr>
          <w:rFonts w:cs="David"/>
          <w:sz w:val="24"/>
          <w:rtl/>
        </w:rPr>
      </w:pPr>
    </w:p>
    <w:p w:rsidR="00000000" w:rsidRDefault="00946B89">
      <w:pPr>
        <w:widowControl/>
        <w:rPr>
          <w:rFonts w:cs="David"/>
          <w:sz w:val="24"/>
          <w:rtl/>
        </w:rPr>
      </w:pPr>
      <w:r>
        <w:rPr>
          <w:rFonts w:cs="David"/>
          <w:sz w:val="24"/>
          <w:rtl/>
        </w:rPr>
        <w:tab/>
        <w:t>אני לא רוצה להתחייב בשם משרד התעשייה, המסחר והתעסוקה</w:t>
      </w:r>
      <w:r>
        <w:rPr>
          <w:rFonts w:cs="David"/>
          <w:sz w:val="24"/>
          <w:rtl/>
        </w:rPr>
        <w:t>. זאת לא פעם ראשונה שמה שקורה בכנסת משמש זרז.</w:t>
      </w:r>
    </w:p>
    <w:p w:rsidR="00000000" w:rsidRDefault="00946B89">
      <w:pPr>
        <w:widowControl/>
        <w:rPr>
          <w:rFonts w:cs="David"/>
          <w:sz w:val="24"/>
          <w:rtl/>
        </w:rPr>
      </w:pPr>
    </w:p>
    <w:p w:rsidR="00000000" w:rsidRDefault="00946B89">
      <w:pPr>
        <w:rPr>
          <w:rFonts w:cs="David"/>
          <w:sz w:val="24"/>
          <w:u w:val="single"/>
          <w:rtl/>
        </w:rPr>
      </w:pPr>
      <w:r>
        <w:rPr>
          <w:rFonts w:cs="David"/>
          <w:sz w:val="24"/>
          <w:u w:val="single"/>
          <w:rtl/>
        </w:rPr>
        <w:t>היו"ר שאול יהלום:</w:t>
      </w:r>
    </w:p>
    <w:p w:rsidR="00000000" w:rsidRDefault="00946B89">
      <w:pPr>
        <w:rPr>
          <w:rFonts w:cs="David"/>
          <w:sz w:val="24"/>
          <w:rtl/>
        </w:rPr>
      </w:pPr>
    </w:p>
    <w:p w:rsidR="00000000" w:rsidRDefault="00946B89">
      <w:pPr>
        <w:widowControl/>
        <w:rPr>
          <w:rFonts w:cs="David"/>
          <w:sz w:val="24"/>
          <w:rtl/>
        </w:rPr>
      </w:pPr>
      <w:r>
        <w:rPr>
          <w:rFonts w:cs="David"/>
          <w:sz w:val="24"/>
          <w:rtl/>
        </w:rPr>
        <w:tab/>
        <w:t>אנחנו מאשרים את הצעת החוק כפי שהיא לקריאה ראשונה.</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אנחנו פונים למשרד התעשייה, המסחר והתעסוקה ונותנים לו 4 חודשים. מכיוון שהכנסת יוצאת לפגרה, עד נובמבר יש לכם 4-5 חודשים. 4 חודשים זה זמן סב</w:t>
      </w:r>
      <w:r>
        <w:rPr>
          <w:rFonts w:cs="David"/>
          <w:sz w:val="24"/>
          <w:rtl/>
        </w:rPr>
        <w:t>יר. אם לא תספיקו, לכל היותר תביאו חצי חוק, תיקון רק לסעיפים האלה ולא לחוק בכללותו. תביאו סעיפים של הממשלה ונשמח לאחד את הצעות החוק.</w:t>
      </w:r>
    </w:p>
    <w:p w:rsidR="00000000" w:rsidRDefault="00946B89">
      <w:pPr>
        <w:widowControl/>
        <w:rPr>
          <w:rFonts w:cs="David"/>
          <w:sz w:val="24"/>
          <w:rtl/>
        </w:rPr>
      </w:pPr>
    </w:p>
    <w:p w:rsidR="00000000" w:rsidRDefault="00946B89">
      <w:pPr>
        <w:widowControl/>
        <w:rPr>
          <w:rFonts w:cs="David"/>
          <w:sz w:val="24"/>
          <w:rtl/>
        </w:rPr>
      </w:pPr>
      <w:r>
        <w:rPr>
          <w:rFonts w:cs="David"/>
          <w:sz w:val="24"/>
          <w:rtl/>
        </w:rPr>
        <w:tab/>
        <w:t>כרגע אנחנו מאשרים את הצעת חוק עבודת נשים (תיקון – היעדרות מעבודה של אם מאמצת), התשס"ג-2003, לקריאה ראשונה ומברכים את המציע</w:t>
      </w:r>
      <w:r>
        <w:rPr>
          <w:rFonts w:cs="David"/>
          <w:sz w:val="24"/>
          <w:rtl/>
        </w:rPr>
        <w:t xml:space="preserve">ים. </w:t>
      </w:r>
    </w:p>
    <w:p w:rsidR="00000000" w:rsidRDefault="00946B89">
      <w:pPr>
        <w:widowControl/>
        <w:rPr>
          <w:rFonts w:cs="David"/>
          <w:sz w:val="24"/>
          <w:rtl/>
        </w:rPr>
      </w:pPr>
    </w:p>
    <w:p w:rsidR="00000000" w:rsidRDefault="00946B89">
      <w:pPr>
        <w:widowControl/>
        <w:rPr>
          <w:rFonts w:cs="David"/>
          <w:sz w:val="24"/>
          <w:rtl/>
        </w:rPr>
      </w:pPr>
      <w:r>
        <w:rPr>
          <w:rFonts w:cs="David"/>
          <w:sz w:val="24"/>
          <w:rtl/>
        </w:rPr>
        <w:lastRenderedPageBreak/>
        <w:tab/>
        <w:t>חברת הכנסת אילנה כהן מקבלת על עצמה בשם היוזמים להמתין לאחר הקריאה הראשונה עוד 4 חודשים. הממשלה תשתדל להביא את הצעת החוק עד תחילת הכנס הבא של הכנסת, בחודש נובמבר 2005. אם הממשלה לא תביא את הצעת החוק, אז יהיה מקום לברר עם ועדת השרים לענייני החקיקה האם</w:t>
      </w:r>
      <w:r>
        <w:rPr>
          <w:rFonts w:cs="David"/>
          <w:sz w:val="24"/>
          <w:rtl/>
        </w:rPr>
        <w:t xml:space="preserve"> היא תומכת בהצעת החוק או לא תומכת בה. </w:t>
      </w:r>
    </w:p>
    <w:p w:rsidR="00000000" w:rsidRDefault="00946B89">
      <w:pPr>
        <w:widowControl/>
        <w:rPr>
          <w:rFonts w:cs="David"/>
          <w:sz w:val="24"/>
          <w:rtl/>
        </w:rPr>
      </w:pPr>
    </w:p>
    <w:p w:rsidR="00000000" w:rsidRDefault="00946B89">
      <w:pPr>
        <w:widowControl/>
        <w:rPr>
          <w:rFonts w:cs="David"/>
          <w:sz w:val="24"/>
          <w:rtl/>
        </w:rPr>
      </w:pPr>
      <w:r>
        <w:rPr>
          <w:rFonts w:cs="David"/>
          <w:sz w:val="24"/>
          <w:rtl/>
        </w:rPr>
        <w:tab/>
        <w:t xml:space="preserve">תודה רבה. הישיבה נעולה. </w:t>
      </w:r>
    </w:p>
    <w:p w:rsidR="00000000" w:rsidRDefault="00946B89">
      <w:pPr>
        <w:widowControl/>
        <w:rPr>
          <w:rFonts w:cs="David"/>
          <w:sz w:val="24"/>
          <w:rtl/>
        </w:rPr>
      </w:pPr>
    </w:p>
    <w:p w:rsidR="00000000" w:rsidRDefault="00946B89">
      <w:pPr>
        <w:widowControl/>
        <w:rPr>
          <w:rFonts w:cs="David"/>
          <w:sz w:val="24"/>
          <w:rtl/>
        </w:rPr>
      </w:pPr>
    </w:p>
    <w:p w:rsidR="00000000" w:rsidRDefault="00946B89">
      <w:pPr>
        <w:widowControl/>
        <w:rPr>
          <w:rFonts w:cs="David"/>
          <w:sz w:val="24"/>
          <w:rtl/>
        </w:rPr>
      </w:pPr>
      <w:r>
        <w:rPr>
          <w:rFonts w:cs="David"/>
          <w:b/>
          <w:bCs/>
          <w:sz w:val="24"/>
          <w:u w:val="single"/>
          <w:rtl/>
        </w:rPr>
        <w:t>הישיבה ננעלה בשעה 12:15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6B89">
      <w:r>
        <w:separator/>
      </w:r>
    </w:p>
  </w:endnote>
  <w:endnote w:type="continuationSeparator" w:id="0">
    <w:p w:rsidR="00000000" w:rsidRDefault="00946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6B89">
      <w:r>
        <w:separator/>
      </w:r>
    </w:p>
  </w:footnote>
  <w:footnote w:type="continuationSeparator" w:id="0">
    <w:p w:rsidR="00000000" w:rsidRDefault="00946B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6B89">
    <w:pPr>
      <w:pStyle w:val="a3"/>
      <w:tabs>
        <w:tab w:val="clear" w:pos="4153"/>
      </w:tabs>
      <w:rPr>
        <w:rFonts w:cs="David"/>
        <w:sz w:val="24"/>
        <w:rtl/>
      </w:rPr>
    </w:pPr>
    <w:r>
      <w:rPr>
        <w:rFonts w:cs="David"/>
        <w:sz w:val="24"/>
        <w:rtl/>
      </w:rPr>
      <w:t>ועדת העבודה, הרווחה והבריאות (429)</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946B89">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7/6/2005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6B89"/>
    <w:rsid w:val="00946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2B21F5-A1EB-4C4B-A7EB-71F645B97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785E4F-4923-4321-B7AC-A9165D33F1BB}"/>
</file>

<file path=customXml/itemProps2.xml><?xml version="1.0" encoding="utf-8"?>
<ds:datastoreItem xmlns:ds="http://schemas.openxmlformats.org/officeDocument/2006/customXml" ds:itemID="{D61FD68A-1EE9-4F74-B555-CA28BA85DA00}"/>
</file>

<file path=customXml/itemProps3.xml><?xml version="1.0" encoding="utf-8"?>
<ds:datastoreItem xmlns:ds="http://schemas.openxmlformats.org/officeDocument/2006/customXml" ds:itemID="{446D9FAC-24A3-4D49-9B59-F304B7E6C973}"/>
</file>

<file path=docProps/app.xml><?xml version="1.0" encoding="utf-8"?>
<Properties xmlns="http://schemas.openxmlformats.org/officeDocument/2006/extended-properties" xmlns:vt="http://schemas.openxmlformats.org/officeDocument/2006/docPropsVTypes">
  <Template>Normal.dotm</Template>
  <TotalTime>0</TotalTime>
  <Pages>5</Pages>
  <Words>940</Words>
  <Characters>4701</Characters>
  <Application>Microsoft Office Word</Application>
  <DocSecurity>4</DocSecurity>
  <Lines>39</Lines>
  <Paragraphs>11</Paragraphs>
  <ScaleCrop>false</ScaleCrop>
  <Company>כנסת</Company>
  <LinksUpToDate>false</LinksUpToDate>
  <CharactersWithSpaces>5630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היעדרות מעבודה של אם מאמצת)</dc:title>
  <dc:subject/>
  <dc:creator>knesset</dc:creator>
  <cp:keywords/>
  <dc:description/>
  <cp:lastModifiedBy>שמואל כוכב</cp:lastModifiedBy>
  <cp:revision>2</cp:revision>
  <cp:lastPrinted>2005-06-14T05:30:00Z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7/6/2005</vt:lpwstr>
  </property>
  <property fmtid="{D5CDD505-2E9C-101B-9397-08002B2CF9AE}" pid="3" name="CodeProfile">
    <vt:lpwstr>389.000000000000</vt:lpwstr>
  </property>
  <property fmtid="{D5CDD505-2E9C-101B-9397-08002B2CF9AE}" pid="4" name="AutoNumber">
    <vt:lpwstr>100279805</vt:lpwstr>
  </property>
  <property fmtid="{D5CDD505-2E9C-101B-9397-08002B2CF9AE}" pid="5" name="SDDocDate">
    <vt:lpwstr>2005-06-14T08:00:00Z</vt:lpwstr>
  </property>
  <property fmtid="{D5CDD505-2E9C-101B-9397-08002B2CF9AE}" pid="6" name="SDHebDate">
    <vt:lpwstr>ז'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429.000000000000</vt:lpwstr>
  </property>
  <property fmtid="{D5CDD505-2E9C-101B-9397-08002B2CF9AE}" pid="9" name="SDAuthor">
    <vt:lpwstr>תמר שפנייר</vt:lpwstr>
  </property>
  <property fmtid="{D5CDD505-2E9C-101B-9397-08002B2CF9AE}" pid="10" name="TaarichYeshiva">
    <vt:lpwstr>2005-06-07T08:00:00Z</vt:lpwstr>
  </property>
  <property fmtid="{D5CDD505-2E9C-101B-9397-08002B2CF9AE}" pid="11" name="שעת ישיבה">
    <vt:lpwstr>12:00</vt:lpwstr>
  </property>
  <property fmtid="{D5CDD505-2E9C-101B-9397-08002B2CF9AE}" pid="12" name="GetLastModified">
    <vt:lpwstr>14/06/2005 12:18:38</vt:lpwstr>
  </property>
  <property fmtid="{D5CDD505-2E9C-101B-9397-08002B2CF9AE}" pid="13" name="ContentTypeId">
    <vt:lpwstr>0x0101008FCE1D2CB68F9D4CB5270FF169E39A74</vt:lpwstr>
  </property>
  <property fmtid="{D5CDD505-2E9C-101B-9397-08002B2CF9AE}" pid="14" name="SanhedrinItemID">
    <vt:r8>101479</vt:r8>
  </property>
  <property fmtid="{D5CDD505-2E9C-101B-9397-08002B2CF9AE}" pid="15" name="SanhedrinDocumentType">
    <vt:r8>167</vt:r8>
  </property>
</Properties>
</file>