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3C4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353C47">
      <w:pPr>
        <w:widowControl/>
        <w:rPr>
          <w:rFonts w:cs="David"/>
          <w:b/>
          <w:bCs/>
          <w:sz w:val="24"/>
          <w:rtl/>
        </w:rPr>
      </w:pPr>
      <w:r>
        <w:rPr>
          <w:rFonts w:cs="David"/>
          <w:b/>
          <w:bCs/>
          <w:sz w:val="24"/>
          <w:rtl/>
        </w:rPr>
        <w:t>מושב שלישי</w:t>
      </w:r>
    </w:p>
    <w:p w:rsidR="00000000" w:rsidRDefault="00353C47">
      <w:pPr>
        <w:widowControl/>
        <w:rPr>
          <w:rFonts w:cs="David"/>
          <w:b/>
          <w:bCs/>
          <w:sz w:val="24"/>
          <w:rtl/>
        </w:rPr>
      </w:pPr>
    </w:p>
    <w:p w:rsidR="00000000" w:rsidRDefault="00353C47">
      <w:pPr>
        <w:widowControl/>
        <w:rPr>
          <w:rFonts w:cs="David"/>
          <w:b/>
          <w:bCs/>
          <w:sz w:val="24"/>
          <w:rtl/>
        </w:rPr>
      </w:pPr>
    </w:p>
    <w:p w:rsidR="00000000" w:rsidRDefault="00353C47">
      <w:pPr>
        <w:widowControl/>
        <w:jc w:val="center"/>
        <w:rPr>
          <w:rFonts w:cs="David"/>
          <w:b/>
          <w:bCs/>
          <w:sz w:val="24"/>
          <w:rtl/>
        </w:rPr>
      </w:pPr>
      <w:r>
        <w:rPr>
          <w:rFonts w:cs="David"/>
          <w:b/>
          <w:bCs/>
          <w:sz w:val="24"/>
          <w:rtl/>
        </w:rPr>
        <w:t>פרוטוקול מס' 435</w:t>
      </w:r>
    </w:p>
    <w:p w:rsidR="00000000" w:rsidRDefault="00353C47">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353C47">
      <w:pPr>
        <w:widowControl/>
        <w:jc w:val="center"/>
        <w:rPr>
          <w:rFonts w:cs="David"/>
          <w:sz w:val="24"/>
          <w:u w:val="single"/>
          <w:rtl/>
        </w:rPr>
      </w:pPr>
      <w:r>
        <w:rPr>
          <w:rFonts w:cs="David"/>
          <w:b/>
          <w:bCs/>
          <w:sz w:val="24"/>
          <w:u w:val="single"/>
          <w:rtl/>
        </w:rPr>
        <w:t>‏יום שלישי, י"ד בסיו</w:t>
      </w:r>
      <w:r>
        <w:rPr>
          <w:rFonts w:cs="David"/>
          <w:b/>
          <w:bCs/>
          <w:sz w:val="24"/>
          <w:u w:val="single"/>
          <w:rtl/>
        </w:rPr>
        <w:t>ן התשס"ה (‏21 ביוני, 2005), שעה 11:30</w:t>
      </w:r>
    </w:p>
    <w:p w:rsidR="00000000" w:rsidRDefault="00353C47">
      <w:pPr>
        <w:pStyle w:val="3"/>
        <w:keepNext w:val="0"/>
        <w:widowControl/>
        <w:rPr>
          <w:rFonts w:cs="David"/>
          <w:sz w:val="24"/>
          <w:rtl/>
        </w:rPr>
      </w:pPr>
    </w:p>
    <w:p w:rsidR="00000000" w:rsidRDefault="00353C47">
      <w:pPr>
        <w:widowControl/>
        <w:tabs>
          <w:tab w:val="left" w:pos="1134"/>
          <w:tab w:val="left" w:pos="1418"/>
        </w:tabs>
        <w:ind w:left="1418" w:hanging="1418"/>
        <w:rPr>
          <w:rFonts w:cs="David"/>
          <w:b/>
          <w:bCs/>
          <w:sz w:val="24"/>
          <w:u w:val="single"/>
          <w:rtl/>
        </w:rPr>
      </w:pPr>
    </w:p>
    <w:p w:rsidR="00000000" w:rsidRDefault="00353C4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ביטוח בריאות ממלכתי (תיקון מס' 32) (פטור למקבלי הבטחת הכנסה מתשלום השתתפות עצמית לטיפול התפתחותי של ילדם),התשס"ה-2005, פ/2918, של חה"כ שאול יהלום</w:t>
      </w:r>
    </w:p>
    <w:p w:rsidR="00000000" w:rsidRDefault="00353C47">
      <w:pPr>
        <w:widowControl/>
        <w:tabs>
          <w:tab w:val="left" w:pos="1134"/>
          <w:tab w:val="left" w:pos="1418"/>
        </w:tabs>
        <w:ind w:left="1418" w:hanging="284"/>
        <w:rPr>
          <w:rFonts w:cs="David"/>
          <w:sz w:val="24"/>
          <w:rtl/>
        </w:rPr>
      </w:pPr>
    </w:p>
    <w:p w:rsidR="00000000" w:rsidRDefault="00353C47">
      <w:pPr>
        <w:widowControl/>
        <w:rPr>
          <w:rFonts w:cs="David"/>
          <w:b/>
          <w:bCs/>
          <w:sz w:val="24"/>
          <w:rtl/>
        </w:rPr>
      </w:pPr>
    </w:p>
    <w:p w:rsidR="00000000" w:rsidRDefault="00353C4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53C47">
      <w:pPr>
        <w:widowControl/>
        <w:tabs>
          <w:tab w:val="left" w:pos="1276"/>
        </w:tabs>
        <w:rPr>
          <w:rFonts w:cs="David"/>
          <w:b/>
          <w:bCs/>
          <w:sz w:val="24"/>
          <w:u w:val="single"/>
          <w:rtl/>
        </w:rPr>
      </w:pPr>
    </w:p>
    <w:p w:rsidR="00000000" w:rsidRDefault="00353C4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353C47">
      <w:pPr>
        <w:widowControl/>
        <w:tabs>
          <w:tab w:val="left" w:pos="1276"/>
        </w:tabs>
        <w:ind w:left="1276"/>
        <w:rPr>
          <w:rFonts w:cs="David"/>
          <w:sz w:val="24"/>
          <w:rtl/>
        </w:rPr>
      </w:pPr>
      <w:r>
        <w:rPr>
          <w:rFonts w:cs="David"/>
          <w:sz w:val="24"/>
          <w:rtl/>
        </w:rPr>
        <w:t>יגאל י</w:t>
      </w:r>
      <w:r>
        <w:rPr>
          <w:rFonts w:cs="David"/>
          <w:sz w:val="24"/>
          <w:rtl/>
        </w:rPr>
        <w:t>אסינוב</w:t>
      </w:r>
    </w:p>
    <w:p w:rsidR="00000000" w:rsidRDefault="00353C47">
      <w:pPr>
        <w:widowControl/>
        <w:tabs>
          <w:tab w:val="left" w:pos="1276"/>
        </w:tabs>
        <w:ind w:left="1276"/>
        <w:rPr>
          <w:rFonts w:cs="David"/>
          <w:sz w:val="24"/>
          <w:rtl/>
        </w:rPr>
      </w:pPr>
    </w:p>
    <w:p w:rsidR="00000000" w:rsidRDefault="00353C4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טלי שטיין</w:t>
      </w:r>
      <w:r>
        <w:rPr>
          <w:rFonts w:cs="David"/>
          <w:sz w:val="24"/>
          <w:rtl/>
        </w:rPr>
        <w:tab/>
        <w:t>-</w:t>
      </w:r>
      <w:r>
        <w:rPr>
          <w:rFonts w:cs="David"/>
          <w:sz w:val="24"/>
          <w:rtl/>
        </w:rPr>
        <w:tab/>
        <w:t>ממונה בכירה, ייעוץ וחקיקה, משרד המשפטים</w:t>
      </w:r>
    </w:p>
    <w:p w:rsidR="00000000" w:rsidRDefault="00353C47">
      <w:pPr>
        <w:widowControl/>
        <w:tabs>
          <w:tab w:val="left" w:pos="1276"/>
          <w:tab w:val="left" w:pos="3969"/>
          <w:tab w:val="left" w:pos="4253"/>
        </w:tabs>
        <w:ind w:left="4253" w:hanging="2977"/>
        <w:rPr>
          <w:rFonts w:cs="David"/>
          <w:sz w:val="24"/>
          <w:rtl/>
        </w:rPr>
      </w:pPr>
      <w:r>
        <w:rPr>
          <w:rFonts w:cs="David"/>
          <w:sz w:val="24"/>
          <w:rtl/>
        </w:rPr>
        <w:t>עו"ד נתן סמוך</w:t>
      </w:r>
      <w:r>
        <w:rPr>
          <w:rFonts w:cs="David"/>
          <w:sz w:val="24"/>
          <w:rtl/>
        </w:rPr>
        <w:tab/>
        <w:t>-</w:t>
      </w:r>
      <w:r>
        <w:rPr>
          <w:rFonts w:cs="David"/>
          <w:sz w:val="24"/>
          <w:rtl/>
        </w:rPr>
        <w:tab/>
        <w:t>לשכה משפטית, משרד הבריאות</w:t>
      </w:r>
    </w:p>
    <w:p w:rsidR="00000000" w:rsidRDefault="00353C47">
      <w:pPr>
        <w:widowControl/>
        <w:tabs>
          <w:tab w:val="left" w:pos="1276"/>
          <w:tab w:val="left" w:pos="3969"/>
          <w:tab w:val="left" w:pos="4253"/>
        </w:tabs>
        <w:ind w:left="4253" w:hanging="2977"/>
        <w:rPr>
          <w:rFonts w:cs="David"/>
          <w:sz w:val="24"/>
          <w:rtl/>
        </w:rPr>
      </w:pPr>
      <w:r>
        <w:rPr>
          <w:rFonts w:cs="David"/>
          <w:sz w:val="24"/>
          <w:rtl/>
        </w:rPr>
        <w:t>ד"ר מיכל וייל</w:t>
      </w:r>
      <w:r>
        <w:rPr>
          <w:rFonts w:cs="David"/>
          <w:sz w:val="24"/>
          <w:rtl/>
        </w:rPr>
        <w:tab/>
        <w:t>-</w:t>
      </w:r>
      <w:r>
        <w:rPr>
          <w:rFonts w:cs="David"/>
          <w:sz w:val="24"/>
          <w:rtl/>
        </w:rPr>
        <w:tab/>
        <w:t>התפתחות הילד ושיקומו, משרד הבריאות</w:t>
      </w:r>
    </w:p>
    <w:p w:rsidR="00000000" w:rsidRDefault="00353C47">
      <w:pPr>
        <w:widowControl/>
        <w:tabs>
          <w:tab w:val="left" w:pos="1276"/>
          <w:tab w:val="left" w:pos="3969"/>
          <w:tab w:val="left" w:pos="4253"/>
        </w:tabs>
        <w:ind w:left="4253" w:hanging="2977"/>
        <w:rPr>
          <w:rFonts w:cs="David"/>
          <w:sz w:val="24"/>
          <w:rtl/>
        </w:rPr>
      </w:pPr>
      <w:r>
        <w:rPr>
          <w:rFonts w:cs="David"/>
          <w:sz w:val="24"/>
          <w:rtl/>
        </w:rPr>
        <w:t>יובל פרידמן</w:t>
      </w:r>
      <w:r>
        <w:rPr>
          <w:rFonts w:cs="David"/>
          <w:sz w:val="24"/>
          <w:rtl/>
        </w:rPr>
        <w:tab/>
        <w:t>-</w:t>
      </w:r>
      <w:r>
        <w:rPr>
          <w:rFonts w:cs="David"/>
          <w:sz w:val="24"/>
          <w:rtl/>
        </w:rPr>
        <w:tab/>
        <w:t>רפרנט בריאות, משרד האוצר</w:t>
      </w:r>
    </w:p>
    <w:p w:rsidR="00000000" w:rsidRDefault="00353C47">
      <w:pPr>
        <w:widowControl/>
        <w:tabs>
          <w:tab w:val="left" w:pos="1276"/>
          <w:tab w:val="left" w:pos="3969"/>
          <w:tab w:val="left" w:pos="4253"/>
        </w:tabs>
        <w:ind w:left="4253" w:hanging="2977"/>
        <w:rPr>
          <w:rFonts w:cs="David"/>
          <w:sz w:val="24"/>
          <w:rtl/>
        </w:rPr>
      </w:pPr>
      <w:r>
        <w:rPr>
          <w:rFonts w:cs="David"/>
          <w:sz w:val="24"/>
          <w:rtl/>
        </w:rPr>
        <w:t>רינה שקד</w:t>
      </w:r>
      <w:r>
        <w:rPr>
          <w:rFonts w:cs="David"/>
          <w:sz w:val="24"/>
          <w:rtl/>
        </w:rPr>
        <w:tab/>
        <w:t>-</w:t>
      </w:r>
      <w:r>
        <w:rPr>
          <w:rFonts w:cs="David"/>
          <w:sz w:val="24"/>
          <w:rtl/>
        </w:rPr>
        <w:tab/>
        <w:t>רפרנטית בריאות, משרד האוצר</w:t>
      </w:r>
    </w:p>
    <w:p w:rsidR="00000000" w:rsidRDefault="00353C47">
      <w:pPr>
        <w:widowControl/>
        <w:tabs>
          <w:tab w:val="left" w:pos="1276"/>
          <w:tab w:val="left" w:pos="3969"/>
          <w:tab w:val="left" w:pos="4253"/>
        </w:tabs>
        <w:ind w:left="4253" w:hanging="2977"/>
        <w:rPr>
          <w:rFonts w:cs="David"/>
          <w:sz w:val="24"/>
          <w:rtl/>
        </w:rPr>
      </w:pPr>
      <w:r>
        <w:rPr>
          <w:rFonts w:cs="David"/>
          <w:sz w:val="24"/>
          <w:rtl/>
        </w:rPr>
        <w:t>עו"ד נועם הו</w:t>
      </w:r>
      <w:r>
        <w:rPr>
          <w:rFonts w:cs="David"/>
          <w:sz w:val="24"/>
          <w:rtl/>
        </w:rPr>
        <w:t>זליך</w:t>
      </w:r>
      <w:r>
        <w:rPr>
          <w:rFonts w:cs="David"/>
          <w:sz w:val="24"/>
          <w:rtl/>
        </w:rPr>
        <w:tab/>
        <w:t>-</w:t>
      </w:r>
      <w:r>
        <w:rPr>
          <w:rFonts w:cs="David"/>
          <w:sz w:val="24"/>
          <w:rtl/>
        </w:rPr>
        <w:tab/>
        <w:t>לשכה משפטית, משרד האוצר</w:t>
      </w:r>
    </w:p>
    <w:p w:rsidR="00000000" w:rsidRDefault="00353C47">
      <w:pPr>
        <w:widowControl/>
        <w:tabs>
          <w:tab w:val="left" w:pos="1276"/>
          <w:tab w:val="left" w:pos="3969"/>
          <w:tab w:val="left" w:pos="4253"/>
        </w:tabs>
        <w:ind w:left="4253" w:hanging="2977"/>
        <w:rPr>
          <w:rFonts w:cs="David"/>
          <w:sz w:val="24"/>
          <w:rtl/>
        </w:rPr>
      </w:pPr>
      <w:r>
        <w:rPr>
          <w:rFonts w:cs="David"/>
          <w:sz w:val="24"/>
          <w:rtl/>
        </w:rPr>
        <w:t>לאה שקד</w:t>
      </w:r>
      <w:r>
        <w:rPr>
          <w:rFonts w:cs="David"/>
          <w:sz w:val="24"/>
          <w:rtl/>
        </w:rPr>
        <w:tab/>
        <w:t>-</w:t>
      </w:r>
      <w:r>
        <w:rPr>
          <w:rFonts w:cs="David"/>
          <w:sz w:val="24"/>
          <w:rtl/>
        </w:rPr>
        <w:tab/>
        <w:t>מפקחת ארצית על שירותי חינוך מיוחד, משרד החינוך, התרבות והספורט</w:t>
      </w:r>
    </w:p>
    <w:p w:rsidR="00000000" w:rsidRDefault="00353C47">
      <w:pPr>
        <w:widowControl/>
        <w:tabs>
          <w:tab w:val="left" w:pos="1276"/>
          <w:tab w:val="left" w:pos="3969"/>
          <w:tab w:val="left" w:pos="4253"/>
        </w:tabs>
        <w:ind w:left="4253" w:hanging="2977"/>
        <w:rPr>
          <w:rFonts w:cs="David"/>
          <w:sz w:val="24"/>
          <w:rtl/>
        </w:rPr>
      </w:pPr>
      <w:r>
        <w:rPr>
          <w:rFonts w:cs="David"/>
          <w:sz w:val="24"/>
          <w:rtl/>
        </w:rPr>
        <w:t>ברוך יפה-נוף</w:t>
      </w:r>
      <w:r>
        <w:rPr>
          <w:rFonts w:cs="David"/>
          <w:sz w:val="24"/>
          <w:rtl/>
        </w:rPr>
        <w:tab/>
        <w:t>-</w:t>
      </w:r>
      <w:r>
        <w:rPr>
          <w:rFonts w:cs="David"/>
          <w:sz w:val="24"/>
          <w:rtl/>
        </w:rPr>
        <w:tab/>
        <w:t>ממונה תקציבים, משרד הרווחה</w:t>
      </w:r>
    </w:p>
    <w:p w:rsidR="00000000" w:rsidRDefault="00353C47">
      <w:pPr>
        <w:widowControl/>
        <w:tabs>
          <w:tab w:val="left" w:pos="1276"/>
          <w:tab w:val="left" w:pos="3969"/>
          <w:tab w:val="left" w:pos="4253"/>
        </w:tabs>
        <w:ind w:left="4253" w:hanging="2977"/>
        <w:rPr>
          <w:rFonts w:cs="David"/>
          <w:sz w:val="24"/>
          <w:rtl/>
        </w:rPr>
      </w:pPr>
      <w:r>
        <w:rPr>
          <w:rFonts w:cs="David"/>
          <w:sz w:val="24"/>
          <w:rtl/>
        </w:rPr>
        <w:t>רוני שכטר</w:t>
      </w:r>
      <w:r>
        <w:rPr>
          <w:rFonts w:cs="David"/>
          <w:sz w:val="24"/>
          <w:rtl/>
        </w:rPr>
        <w:tab/>
        <w:t>-</w:t>
      </w:r>
      <w:r>
        <w:rPr>
          <w:rFonts w:cs="David"/>
          <w:sz w:val="24"/>
          <w:rtl/>
        </w:rPr>
        <w:tab/>
        <w:t>יועץ לעניין אנשים עם מוגבלויות, משרד הרווחה</w:t>
      </w:r>
    </w:p>
    <w:p w:rsidR="00000000" w:rsidRDefault="00353C47">
      <w:pPr>
        <w:widowControl/>
        <w:tabs>
          <w:tab w:val="left" w:pos="1276"/>
          <w:tab w:val="left" w:pos="3969"/>
          <w:tab w:val="left" w:pos="4253"/>
        </w:tabs>
        <w:ind w:left="4253" w:hanging="2977"/>
        <w:rPr>
          <w:rFonts w:cs="David"/>
          <w:sz w:val="24"/>
          <w:rtl/>
        </w:rPr>
      </w:pPr>
      <w:r>
        <w:rPr>
          <w:rFonts w:cs="David"/>
          <w:sz w:val="24"/>
          <w:rtl/>
        </w:rPr>
        <w:t>ג'ק בנדלק</w:t>
      </w:r>
      <w:r>
        <w:rPr>
          <w:rFonts w:cs="David"/>
          <w:sz w:val="24"/>
          <w:rtl/>
        </w:rPr>
        <w:tab/>
        <w:t>-</w:t>
      </w:r>
      <w:r>
        <w:rPr>
          <w:rFonts w:cs="David"/>
          <w:sz w:val="24"/>
          <w:rtl/>
        </w:rPr>
        <w:tab/>
        <w:t>מנהל תחום בריאות, המוסד לביטוח לאומי</w:t>
      </w:r>
    </w:p>
    <w:p w:rsidR="00000000" w:rsidRDefault="00353C47">
      <w:pPr>
        <w:widowControl/>
        <w:tabs>
          <w:tab w:val="left" w:pos="1276"/>
          <w:tab w:val="left" w:pos="3969"/>
          <w:tab w:val="left" w:pos="4253"/>
        </w:tabs>
        <w:ind w:left="4253" w:hanging="2977"/>
        <w:rPr>
          <w:rFonts w:cs="David"/>
          <w:sz w:val="24"/>
          <w:rtl/>
        </w:rPr>
      </w:pPr>
      <w:r>
        <w:rPr>
          <w:rFonts w:cs="David"/>
          <w:sz w:val="24"/>
          <w:rtl/>
        </w:rPr>
        <w:t>דני א</w:t>
      </w:r>
      <w:r>
        <w:rPr>
          <w:rFonts w:cs="David"/>
          <w:sz w:val="24"/>
          <w:rtl/>
        </w:rPr>
        <w:t>לקיים</w:t>
      </w:r>
      <w:r>
        <w:rPr>
          <w:rFonts w:cs="David"/>
          <w:sz w:val="24"/>
          <w:rtl/>
        </w:rPr>
        <w:tab/>
        <w:t>-</w:t>
      </w:r>
      <w:r>
        <w:rPr>
          <w:rFonts w:cs="David"/>
          <w:sz w:val="24"/>
          <w:rtl/>
        </w:rPr>
        <w:tab/>
        <w:t>המוסד לביטוח לאומי</w:t>
      </w:r>
    </w:p>
    <w:p w:rsidR="00000000" w:rsidRDefault="00353C47">
      <w:pPr>
        <w:widowControl/>
        <w:tabs>
          <w:tab w:val="left" w:pos="1276"/>
          <w:tab w:val="left" w:pos="3969"/>
          <w:tab w:val="left" w:pos="4253"/>
        </w:tabs>
        <w:ind w:left="4253" w:hanging="2977"/>
        <w:rPr>
          <w:rFonts w:cs="David"/>
          <w:sz w:val="24"/>
          <w:rtl/>
        </w:rPr>
      </w:pPr>
      <w:r>
        <w:rPr>
          <w:rFonts w:cs="David"/>
          <w:sz w:val="24"/>
          <w:rtl/>
        </w:rPr>
        <w:t>שרון ניסן</w:t>
      </w:r>
      <w:r>
        <w:rPr>
          <w:rFonts w:cs="David"/>
          <w:sz w:val="24"/>
          <w:rtl/>
        </w:rPr>
        <w:tab/>
        <w:t>-</w:t>
      </w:r>
      <w:r>
        <w:rPr>
          <w:rFonts w:cs="David"/>
          <w:sz w:val="24"/>
          <w:rtl/>
        </w:rPr>
        <w:tab/>
        <w:t>מתמחה, ההסתדרות הרפואית</w:t>
      </w:r>
    </w:p>
    <w:p w:rsidR="00000000" w:rsidRDefault="00353C47">
      <w:pPr>
        <w:widowControl/>
        <w:tabs>
          <w:tab w:val="left" w:pos="1276"/>
          <w:tab w:val="left" w:pos="3969"/>
          <w:tab w:val="left" w:pos="4253"/>
        </w:tabs>
        <w:ind w:left="4253" w:hanging="2977"/>
        <w:rPr>
          <w:rFonts w:cs="David"/>
          <w:sz w:val="24"/>
          <w:rtl/>
        </w:rPr>
      </w:pPr>
      <w:r>
        <w:rPr>
          <w:rFonts w:cs="David"/>
          <w:sz w:val="24"/>
          <w:rtl/>
        </w:rPr>
        <w:t>יהודה עליאש</w:t>
      </w:r>
      <w:r>
        <w:rPr>
          <w:rFonts w:cs="David"/>
          <w:sz w:val="24"/>
          <w:rtl/>
        </w:rPr>
        <w:tab/>
        <w:t>-</w:t>
      </w:r>
      <w:r>
        <w:rPr>
          <w:rFonts w:cs="David"/>
          <w:sz w:val="24"/>
          <w:rtl/>
        </w:rPr>
        <w:tab/>
        <w:t>קופת-חולים מאוחדת</w:t>
      </w:r>
    </w:p>
    <w:p w:rsidR="00000000" w:rsidRDefault="00353C47">
      <w:pPr>
        <w:widowControl/>
        <w:tabs>
          <w:tab w:val="left" w:pos="1276"/>
          <w:tab w:val="left" w:pos="3969"/>
          <w:tab w:val="left" w:pos="4253"/>
        </w:tabs>
        <w:ind w:left="4253" w:hanging="2977"/>
        <w:rPr>
          <w:rFonts w:cs="David"/>
          <w:sz w:val="24"/>
          <w:rtl/>
        </w:rPr>
      </w:pPr>
      <w:r>
        <w:rPr>
          <w:rFonts w:cs="David"/>
          <w:sz w:val="24"/>
          <w:rtl/>
        </w:rPr>
        <w:t>טלי שגב</w:t>
      </w:r>
      <w:r>
        <w:rPr>
          <w:rFonts w:cs="David"/>
          <w:sz w:val="24"/>
          <w:rtl/>
        </w:rPr>
        <w:tab/>
        <w:t>-</w:t>
      </w:r>
      <w:r>
        <w:rPr>
          <w:rFonts w:cs="David"/>
          <w:sz w:val="24"/>
          <w:rtl/>
        </w:rPr>
        <w:tab/>
        <w:t>מרכזת יחסי חבר ארצית, קופת-חולים מכבי</w:t>
      </w:r>
    </w:p>
    <w:p w:rsidR="00000000" w:rsidRDefault="00353C47">
      <w:pPr>
        <w:widowControl/>
        <w:tabs>
          <w:tab w:val="left" w:pos="1276"/>
          <w:tab w:val="left" w:pos="3969"/>
          <w:tab w:val="left" w:pos="4253"/>
        </w:tabs>
        <w:ind w:left="4253" w:hanging="2977"/>
        <w:rPr>
          <w:rFonts w:cs="David"/>
          <w:sz w:val="24"/>
          <w:rtl/>
        </w:rPr>
      </w:pPr>
      <w:r>
        <w:rPr>
          <w:rFonts w:cs="David"/>
          <w:sz w:val="24"/>
          <w:rtl/>
        </w:rPr>
        <w:t>יואב כהן</w:t>
      </w:r>
      <w:r>
        <w:rPr>
          <w:rFonts w:cs="David"/>
          <w:sz w:val="24"/>
          <w:rtl/>
        </w:rPr>
        <w:tab/>
        <w:t>-</w:t>
      </w:r>
      <w:r>
        <w:rPr>
          <w:rFonts w:cs="David"/>
          <w:sz w:val="24"/>
          <w:rtl/>
        </w:rPr>
        <w:tab/>
        <w:t>מנהל מחלקת רישום וזכויות החבר, קופת-חולים לאומית</w:t>
      </w:r>
    </w:p>
    <w:p w:rsidR="00000000" w:rsidRDefault="00353C47">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דובר מטה מאבק הנכים</w:t>
      </w:r>
    </w:p>
    <w:p w:rsidR="00000000" w:rsidRDefault="00353C47">
      <w:pPr>
        <w:widowControl/>
        <w:tabs>
          <w:tab w:val="left" w:pos="1276"/>
          <w:tab w:val="left" w:pos="3969"/>
          <w:tab w:val="left" w:pos="4253"/>
        </w:tabs>
        <w:ind w:left="4253" w:hanging="2977"/>
        <w:rPr>
          <w:rFonts w:cs="David"/>
          <w:sz w:val="24"/>
          <w:rtl/>
        </w:rPr>
      </w:pPr>
      <w:r>
        <w:rPr>
          <w:rFonts w:cs="David"/>
          <w:sz w:val="24"/>
          <w:rtl/>
        </w:rPr>
        <w:t>עו"ד מריאל אפלמן-יעק</w:t>
      </w:r>
      <w:r>
        <w:rPr>
          <w:rFonts w:cs="David"/>
          <w:sz w:val="24"/>
          <w:rtl/>
        </w:rPr>
        <w:t>ובסון</w:t>
      </w:r>
      <w:r>
        <w:rPr>
          <w:rFonts w:cs="David"/>
          <w:sz w:val="24"/>
          <w:rtl/>
        </w:rPr>
        <w:tab/>
        <w:t>-</w:t>
      </w:r>
      <w:r>
        <w:rPr>
          <w:rFonts w:cs="David"/>
          <w:sz w:val="24"/>
          <w:rtl/>
        </w:rPr>
        <w:tab/>
        <w:t>נשים לאומיות</w:t>
      </w:r>
    </w:p>
    <w:p w:rsidR="00000000" w:rsidRDefault="00353C47">
      <w:pPr>
        <w:widowControl/>
        <w:tabs>
          <w:tab w:val="left" w:pos="1276"/>
          <w:tab w:val="left" w:pos="3969"/>
          <w:tab w:val="left" w:pos="4253"/>
        </w:tabs>
        <w:ind w:left="4253" w:hanging="2977"/>
        <w:rPr>
          <w:rFonts w:cs="David"/>
          <w:sz w:val="24"/>
          <w:rtl/>
        </w:rPr>
      </w:pPr>
      <w:r>
        <w:rPr>
          <w:rFonts w:cs="David"/>
          <w:sz w:val="24"/>
          <w:rtl/>
        </w:rPr>
        <w:t>מלכה מנוס</w:t>
      </w:r>
      <w:r>
        <w:rPr>
          <w:rFonts w:cs="David"/>
          <w:sz w:val="24"/>
          <w:rtl/>
        </w:rPr>
        <w:tab/>
        <w:t xml:space="preserve">- </w:t>
      </w:r>
      <w:r>
        <w:rPr>
          <w:rFonts w:cs="David"/>
          <w:sz w:val="24"/>
          <w:rtl/>
        </w:rPr>
        <w:tab/>
        <w:t>כפר חיים</w:t>
      </w:r>
    </w:p>
    <w:p w:rsidR="00000000" w:rsidRDefault="00353C47">
      <w:pPr>
        <w:widowControl/>
        <w:tabs>
          <w:tab w:val="left" w:pos="1276"/>
          <w:tab w:val="left" w:pos="3969"/>
          <w:tab w:val="left" w:pos="4253"/>
        </w:tabs>
        <w:ind w:left="4253" w:hanging="2977"/>
        <w:rPr>
          <w:rFonts w:cs="David"/>
          <w:sz w:val="24"/>
          <w:rtl/>
        </w:rPr>
      </w:pPr>
      <w:r>
        <w:rPr>
          <w:rFonts w:cs="David"/>
          <w:sz w:val="24"/>
          <w:rtl/>
        </w:rPr>
        <w:t>דלית מלול</w:t>
      </w:r>
      <w:r>
        <w:rPr>
          <w:rFonts w:cs="David"/>
          <w:sz w:val="24"/>
          <w:rtl/>
        </w:rPr>
        <w:tab/>
        <w:t>-</w:t>
      </w:r>
      <w:r>
        <w:rPr>
          <w:rFonts w:cs="David"/>
          <w:sz w:val="24"/>
          <w:rtl/>
        </w:rPr>
        <w:tab/>
        <w:t>כפר חיים</w:t>
      </w:r>
    </w:p>
    <w:p w:rsidR="00000000" w:rsidRDefault="00353C47">
      <w:pPr>
        <w:widowControl/>
        <w:rPr>
          <w:rFonts w:cs="David"/>
          <w:sz w:val="24"/>
          <w:rtl/>
        </w:rPr>
      </w:pPr>
    </w:p>
    <w:p w:rsidR="00000000" w:rsidRDefault="00353C4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353C47">
      <w:pPr>
        <w:widowControl/>
        <w:tabs>
          <w:tab w:val="left" w:pos="1559"/>
        </w:tabs>
        <w:ind w:left="1559" w:hanging="1559"/>
        <w:rPr>
          <w:rFonts w:cs="David"/>
          <w:sz w:val="24"/>
          <w:rtl/>
        </w:rPr>
      </w:pPr>
      <w:r>
        <w:rPr>
          <w:rFonts w:cs="David"/>
          <w:sz w:val="24"/>
          <w:rtl/>
        </w:rPr>
        <w:tab/>
        <w:t>ירון סיני (מתמחה)</w:t>
      </w:r>
    </w:p>
    <w:p w:rsidR="00000000" w:rsidRDefault="00353C47">
      <w:pPr>
        <w:widowControl/>
        <w:tabs>
          <w:tab w:val="left" w:pos="1559"/>
        </w:tabs>
        <w:ind w:left="1559" w:hanging="1559"/>
        <w:rPr>
          <w:rFonts w:cs="David"/>
          <w:sz w:val="24"/>
          <w:rtl/>
        </w:rPr>
      </w:pPr>
    </w:p>
    <w:p w:rsidR="00000000" w:rsidRDefault="00353C4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53C47">
      <w:pPr>
        <w:widowControl/>
        <w:tabs>
          <w:tab w:val="left" w:pos="1701"/>
        </w:tabs>
        <w:ind w:left="1701" w:hanging="1701"/>
        <w:rPr>
          <w:rFonts w:cs="David"/>
          <w:b/>
          <w:bCs/>
          <w:sz w:val="24"/>
          <w:u w:val="single"/>
          <w:rtl/>
        </w:rPr>
      </w:pPr>
    </w:p>
    <w:p w:rsidR="00000000" w:rsidRDefault="00353C4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53C47">
      <w:pPr>
        <w:widowControl/>
        <w:tabs>
          <w:tab w:val="left" w:pos="1559"/>
        </w:tabs>
        <w:rPr>
          <w:rFonts w:cs="David"/>
          <w:sz w:val="24"/>
          <w:rtl/>
        </w:rPr>
      </w:pPr>
    </w:p>
    <w:p w:rsidR="00000000" w:rsidRDefault="00353C47">
      <w:pPr>
        <w:widowControl/>
        <w:rPr>
          <w:rFonts w:cs="David"/>
          <w:sz w:val="24"/>
          <w:rtl/>
        </w:rPr>
      </w:pPr>
      <w:r>
        <w:rPr>
          <w:rFonts w:cs="David"/>
          <w:sz w:val="24"/>
          <w:rtl/>
        </w:rPr>
        <w:br w:type="page"/>
      </w:r>
    </w:p>
    <w:p w:rsidR="00000000" w:rsidRDefault="00353C47">
      <w:pPr>
        <w:pStyle w:val="a8"/>
        <w:rPr>
          <w:rFonts w:cs="David"/>
          <w:sz w:val="24"/>
          <w:rtl/>
        </w:rPr>
      </w:pPr>
      <w:r>
        <w:rPr>
          <w:rFonts w:cs="David"/>
          <w:sz w:val="24"/>
          <w:rtl/>
        </w:rPr>
        <w:t xml:space="preserve">הצעת חוק ביטוח בריאות ממלכתי (תיקון מס' 32) (פטור למקבלי הבטחת הכנסה מתשלום השתתפות עצמית לטיפול </w:t>
      </w:r>
      <w:r>
        <w:rPr>
          <w:rFonts w:cs="David"/>
          <w:sz w:val="24"/>
          <w:rtl/>
        </w:rPr>
        <w:t>התפתחותי של ילדם),התשס"ה-2005, פ/2918</w:t>
      </w:r>
    </w:p>
    <w:p w:rsidR="00000000" w:rsidRDefault="00353C47">
      <w:pPr>
        <w:widowControl/>
        <w:rPr>
          <w:rFonts w:cs="David"/>
          <w:sz w:val="24"/>
          <w:rtl/>
        </w:rPr>
      </w:pP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אני מתכבד לפתוח את ישיבת ועדת העבודה, הרווחה והבריאות. על סדר היום הצעת חוק פרטית, הצעת חוק ביטוח בריאות ממלכתי (תיקון מס' 32) (פטור למקבלי הבטחת הכנסה מתשלום השתתפות עצמית לטיפול התפתחותי של ילדם</w:t>
      </w:r>
      <w:r>
        <w:rPr>
          <w:rFonts w:cs="David"/>
          <w:sz w:val="24"/>
          <w:rtl/>
        </w:rPr>
        <w:t xml:space="preserve">), התשס"ה-2005.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מדובר על ילדים בגילאים 3-9 שנים שזקוקים, כי הם סובלים למשל מליקויי למידה, לכל מיני עזרים, כמו פיזיותרפיה.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יש להם בעיות התפתחותיות שונות, בעיות פיזיות ואחרות.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הם נזקקים לטיפולים שונים, כמו פיזיותרפיה,</w:t>
      </w:r>
      <w:r>
        <w:rPr>
          <w:rFonts w:cs="David"/>
          <w:sz w:val="24"/>
          <w:rtl/>
        </w:rPr>
        <w:t xml:space="preserve"> קלינאות תקשורת וכולי. הם מקבלים את זה מקופות-החולים, שדורשות מהמשפחה השתתפות. הצעת החוק הזאת קובעת, כי אם אתה מקבל הבטחת הכנסה תהיה פטור מההשתתפות. לצערנו הרב קיבלנו את הסכמת הממשלה רק לזה. כלומר, מישהו יכול היה להגיד שצריך לפטור את כל הילדים, בוודאי שזה </w:t>
      </w:r>
      <w:r>
        <w:rPr>
          <w:rFonts w:cs="David"/>
          <w:sz w:val="24"/>
          <w:rtl/>
        </w:rPr>
        <w:t xml:space="preserve">מה שהיינו רוצים, אלא הממשלה - - -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יואב כהן: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הממשלה ראתה שהיא צריכה לשלם הרבה כסף.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זה מה שהממשלה אישרה לנו. האם מישהו רוצה להוסיף דבר מה או לתקן?</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על שולחן הוועדה מונח נוסח מתוקן של הצעת החוק, עם סעיף תחילה ותיקון לס</w:t>
      </w:r>
      <w:r>
        <w:rPr>
          <w:rFonts w:cs="David"/>
          <w:sz w:val="24"/>
          <w:rtl/>
        </w:rPr>
        <w:t xml:space="preserve">עיף 8(א2) המוצע.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הנוסח שבראשו כתוב: "נוסח לדיון בוועדת העבודה, הרווחה והבריאות ביום 21.6.2005".</w:t>
      </w:r>
    </w:p>
    <w:p w:rsidR="00000000" w:rsidRDefault="00353C47">
      <w:pPr>
        <w:widowControl/>
        <w:rPr>
          <w:rFonts w:cs="David"/>
          <w:sz w:val="24"/>
          <w:rtl/>
        </w:rPr>
      </w:pPr>
    </w:p>
    <w:p w:rsidR="00000000" w:rsidRDefault="00353C47">
      <w:pPr>
        <w:widowControl/>
        <w:rPr>
          <w:rFonts w:cs="David"/>
          <w:b/>
          <w:bCs/>
          <w:i/>
          <w:iCs/>
          <w:sz w:val="24"/>
          <w:u w:val="single"/>
          <w:rtl/>
        </w:rPr>
      </w:pPr>
      <w:r>
        <w:rPr>
          <w:rFonts w:cs="David"/>
          <w:sz w:val="24"/>
          <w:rtl/>
        </w:rPr>
        <w:tab/>
      </w:r>
      <w:r>
        <w:rPr>
          <w:rFonts w:cs="David"/>
          <w:b/>
          <w:bCs/>
          <w:sz w:val="24"/>
          <w:u w:val="single"/>
          <w:rtl/>
        </w:rPr>
        <w:t>סעיף 1 – ת</w:t>
      </w:r>
      <w:r>
        <w:rPr>
          <w:rFonts w:cs="David"/>
          <w:b/>
          <w:bCs/>
          <w:i/>
          <w:iCs/>
          <w:sz w:val="24"/>
          <w:u w:val="single"/>
          <w:rtl/>
        </w:rPr>
        <w:t>יקון סעיף 8</w:t>
      </w:r>
    </w:p>
    <w:p w:rsidR="00000000" w:rsidRDefault="00353C47">
      <w:pPr>
        <w:widowControl/>
        <w:rPr>
          <w:rFonts w:cs="David"/>
          <w:sz w:val="24"/>
          <w:rtl/>
        </w:rPr>
      </w:pPr>
    </w:p>
    <w:p w:rsidR="00000000" w:rsidRDefault="00353C47">
      <w:pPr>
        <w:pStyle w:val="21"/>
        <w:rPr>
          <w:rFonts w:cs="David"/>
          <w:sz w:val="24"/>
          <w:rtl/>
        </w:rPr>
      </w:pPr>
      <w:r>
        <w:rPr>
          <w:rFonts w:cs="David"/>
          <w:sz w:val="24"/>
          <w:rtl/>
        </w:rPr>
        <w:t>"בחוק ביטוח בריאות ממלכתי, התשנ"ד-1994 (להלן החוק העיקרי), האמור בסעיף 8(א2) יהיה פסקה (1) ואחריה יבוא:</w:t>
      </w:r>
    </w:p>
    <w:p w:rsidR="00000000" w:rsidRDefault="00353C47">
      <w:pPr>
        <w:widowControl/>
        <w:ind w:left="567"/>
        <w:rPr>
          <w:rFonts w:cs="David"/>
          <w:sz w:val="24"/>
          <w:rtl/>
        </w:rPr>
      </w:pPr>
    </w:p>
    <w:p w:rsidR="00000000" w:rsidRDefault="00353C47">
      <w:pPr>
        <w:widowControl/>
        <w:ind w:left="1134" w:hanging="567"/>
        <w:rPr>
          <w:rFonts w:cs="David"/>
          <w:sz w:val="24"/>
          <w:rtl/>
        </w:rPr>
      </w:pPr>
      <w:r>
        <w:rPr>
          <w:rFonts w:cs="David"/>
          <w:sz w:val="24"/>
          <w:rtl/>
        </w:rPr>
        <w:t>"(2)</w:t>
      </w:r>
      <w:r>
        <w:rPr>
          <w:rFonts w:cs="David"/>
          <w:sz w:val="24"/>
          <w:rtl/>
        </w:rPr>
        <w:tab/>
        <w:t>נקב</w:t>
      </w:r>
      <w:r>
        <w:rPr>
          <w:rFonts w:cs="David"/>
          <w:sz w:val="24"/>
          <w:rtl/>
        </w:rPr>
        <w:t xml:space="preserve">ע שינוי לפי הוראות פסקה (1) לתשלום השתתפות עצמית, עבור ביקור אצל רופא, מכון או מרפאת חוץ, לא יחול התשלום האמור על שירותים הכלולים בסעיף 20 בתוספת השניה, וההשתתפות העצמית בעדם תיעשה, בכפוף לפטור לחבר קופה הזכאי לגמלה לפי חוק הבטחת הכנסה, התשמ"א-1980, כאמור </w:t>
      </w:r>
      <w:r>
        <w:rPr>
          <w:rFonts w:cs="David"/>
          <w:sz w:val="24"/>
          <w:rtl/>
        </w:rPr>
        <w:t>בפרט 6 בפרק שירותים בהשתתפות כספית עצמית של המבוטח שבתוספת השניה."</w:t>
      </w:r>
    </w:p>
    <w:p w:rsidR="00000000" w:rsidRDefault="00353C47">
      <w:pPr>
        <w:widowControl/>
        <w:rPr>
          <w:rFonts w:cs="David"/>
          <w:sz w:val="24"/>
          <w:rtl/>
        </w:rPr>
      </w:pPr>
    </w:p>
    <w:p w:rsidR="00000000" w:rsidRDefault="00353C47">
      <w:pPr>
        <w:widowControl/>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התוספת השניה</w:t>
      </w:r>
    </w:p>
    <w:p w:rsidR="00000000" w:rsidRDefault="00353C47">
      <w:pPr>
        <w:widowControl/>
        <w:rPr>
          <w:rFonts w:cs="David"/>
          <w:sz w:val="24"/>
          <w:rtl/>
        </w:rPr>
      </w:pPr>
    </w:p>
    <w:p w:rsidR="00000000" w:rsidRDefault="00353C47">
      <w:pPr>
        <w:widowControl/>
        <w:ind w:left="567"/>
        <w:rPr>
          <w:rFonts w:cs="David"/>
          <w:sz w:val="24"/>
          <w:rtl/>
        </w:rPr>
      </w:pPr>
      <w:r>
        <w:rPr>
          <w:rFonts w:cs="David"/>
          <w:sz w:val="24"/>
          <w:rtl/>
        </w:rPr>
        <w:lastRenderedPageBreak/>
        <w:t>בתוספת השניה בחוק העיקרי, בפרק שרותים בהשתתפות כספית עצמית של המבוטח, בפרק 6 בסופו יבוא: "למרות האמור בפרט זה, חבר קופה הזכאי לגמלה לפי חוק הבטחת הכנסה, התשמ"</w:t>
      </w:r>
      <w:r>
        <w:rPr>
          <w:rFonts w:cs="David"/>
          <w:sz w:val="24"/>
          <w:rtl/>
        </w:rPr>
        <w:t>א-1980, יהיה פטור מכל תשלום לפי פרט זה, בעד שירות שניתן לילדו"."</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אני מבין שיש הסכמה כללית. האם מישהו רוצה להעיר דבר מה?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יואב כהן:</w:t>
      </w:r>
    </w:p>
    <w:p w:rsidR="00000000" w:rsidRDefault="00353C47">
      <w:pPr>
        <w:rPr>
          <w:rFonts w:cs="David"/>
          <w:sz w:val="24"/>
          <w:rtl/>
        </w:rPr>
      </w:pPr>
    </w:p>
    <w:p w:rsidR="00000000" w:rsidRDefault="00353C47">
      <w:pPr>
        <w:widowControl/>
        <w:rPr>
          <w:rFonts w:cs="David"/>
          <w:sz w:val="24"/>
          <w:rtl/>
        </w:rPr>
      </w:pPr>
      <w:r>
        <w:rPr>
          <w:rFonts w:cs="David"/>
          <w:sz w:val="24"/>
          <w:rtl/>
        </w:rPr>
        <w:tab/>
        <w:t>איך נקבל את האינפורמציה?</w:t>
      </w:r>
    </w:p>
    <w:p w:rsidR="00000000" w:rsidRDefault="00353C47">
      <w:pPr>
        <w:widowControl/>
        <w:rPr>
          <w:rFonts w:cs="David"/>
          <w:sz w:val="24"/>
          <w:rtl/>
        </w:rPr>
      </w:pPr>
    </w:p>
    <w:p w:rsidR="00000000" w:rsidRDefault="00353C47">
      <w:pPr>
        <w:widowControl/>
        <w:rPr>
          <w:rFonts w:cs="David"/>
          <w:sz w:val="24"/>
          <w:u w:val="single"/>
          <w:rtl/>
        </w:rPr>
      </w:pPr>
      <w:r>
        <w:rPr>
          <w:rFonts w:cs="David"/>
          <w:sz w:val="24"/>
          <w:u w:val="single"/>
          <w:rtl/>
        </w:rPr>
        <w:t>דני אלקיים:</w:t>
      </w:r>
    </w:p>
    <w:p w:rsidR="00000000" w:rsidRDefault="00353C47">
      <w:pPr>
        <w:widowControl/>
        <w:rPr>
          <w:rFonts w:cs="David"/>
          <w:sz w:val="24"/>
          <w:rtl/>
        </w:rPr>
      </w:pPr>
    </w:p>
    <w:p w:rsidR="00000000" w:rsidRDefault="00353C47">
      <w:pPr>
        <w:widowControl/>
        <w:rPr>
          <w:rFonts w:cs="David"/>
          <w:sz w:val="24"/>
          <w:rtl/>
        </w:rPr>
      </w:pPr>
      <w:r>
        <w:rPr>
          <w:rFonts w:cs="David"/>
          <w:sz w:val="24"/>
          <w:rtl/>
        </w:rPr>
        <w:tab/>
        <w:t xml:space="preserve">לנו במערכת יש מידע על חברים בקופות-החולים.  יש לנו גם מידע על מקבלי הגמלאות. אני </w:t>
      </w:r>
      <w:r>
        <w:rPr>
          <w:rFonts w:cs="David"/>
          <w:sz w:val="24"/>
          <w:rtl/>
        </w:rPr>
        <w:t xml:space="preserve">יכול לתת לכל קופת-חולים את רשימת החברים שלה שמקבלים גמלה, כפי שאני מעביר היום מידע על מקבלי גמלת זקנה ותוספת השלמת הכנסה כדי שיהיו פטורים. כפי שגם היום יש מקבלי קצבת נכות שמקבלים פטור, באותה דרך אעביר להם מידע על מקבלי הבטחת הכנסה. אין לנו מידע מי הוא ילד </w:t>
      </w:r>
      <w:r>
        <w:rPr>
          <w:rFonts w:cs="David"/>
          <w:sz w:val="24"/>
          <w:rtl/>
        </w:rPr>
        <w:t xml:space="preserve">הזקוק לטיפול התפתחותי. כלומר, האחריות על מתן הפטור תוטל על קופות-החולים ולא עלינו.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יהודה עליאש:</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היום יש לקופות-החולים נתונים על מקבלי הבטחת הכנסה. זה קובץ ענק במדינת ישראל והחיסיון שלו מול מאות ואלפי פקידים כמעט מוטל בספק. כדאי לשים לב היטב למאסה הזאת </w:t>
      </w:r>
      <w:r>
        <w:rPr>
          <w:rFonts w:cs="David"/>
          <w:sz w:val="24"/>
          <w:rtl/>
        </w:rPr>
        <w:t>של הנתונים שקופות-החולים חשופות אליהם וכל משתמש חשוף אליהם בכל נקודת קצה. נושא הבטחת הכנסה היום לא מופיע ב-</w:t>
      </w:r>
      <w:r>
        <w:rPr>
          <w:rFonts w:cs="David"/>
        </w:rPr>
        <w:t>data base</w:t>
      </w:r>
      <w:r>
        <w:rPr>
          <w:rFonts w:cs="David"/>
          <w:sz w:val="24"/>
          <w:rtl/>
        </w:rPr>
        <w:t xml:space="preserve"> של קופות-החולים. אני מעיר על כך, לא מביע דעה. כדאי לקחת את זה לתשומת לב.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דבר שני, אנחנו בעד השתתפות עצמית סמלית. אני סבור באופן אישי – ו</w:t>
      </w:r>
      <w:r>
        <w:rPr>
          <w:rFonts w:cs="David"/>
          <w:sz w:val="24"/>
          <w:rtl/>
        </w:rPr>
        <w:t>זאת גם עמדת קופת-חולים מאוחדת – שמוטב לקבוע תשלום מסוים, גם אם נשית עליהם רק 5 או 10 שקלים. אנחנו מעריכים שהקובץ הזה דינמי, כלומר ה-</w:t>
      </w:r>
      <w:r>
        <w:rPr>
          <w:rFonts w:cs="David"/>
        </w:rPr>
        <w:t>data base</w:t>
      </w:r>
      <w:r>
        <w:rPr>
          <w:rFonts w:cs="David"/>
          <w:sz w:val="24"/>
          <w:rtl/>
        </w:rPr>
        <w:t xml:space="preserve"> משתנה חודש בחודשו. מי שהיה זכאי להבטחת הכנסה בחודש מסוים אולי נכנס למעגל העבודה בחודש שלאחריו. ואז מתחילים העימותי</w:t>
      </w:r>
      <w:r>
        <w:rPr>
          <w:rFonts w:cs="David"/>
          <w:sz w:val="24"/>
          <w:rtl/>
        </w:rPr>
        <w:t>ם – הרי בטיפול הקודם לא שילמתי, עכשיו פתאום אני כן נדרש לשלם. כאשר אתה מרגיל אדם לא לשלם הוא הולך עם זה לעולם ועד, וישנם עימותים לא פשוטים. לכן אנחנו סבורים שכדאי להשית איזה תשלום קטן סמלי.</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דבר שלישי, בדברי ההסבר להצעת החוק כתוב שזה יעלה לקופות-החולים, א</w:t>
      </w:r>
      <w:r>
        <w:rPr>
          <w:rFonts w:cs="David"/>
          <w:sz w:val="24"/>
          <w:rtl/>
        </w:rPr>
        <w:t xml:space="preserve">ו ייגרע מחלקן בהשתתפויות העצמיות שלהן, מיליון שקל. הייתי מבקש לדעת האם משרד האוצר מתכוון לשפות את קופות-החולים בסכום הזה.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מר דני אלקיים, קודם כול לשאלה הטכנית. איך הם יידעו?</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דני אלקיים:</w:t>
      </w:r>
    </w:p>
    <w:p w:rsidR="00000000" w:rsidRDefault="00353C47">
      <w:pPr>
        <w:rPr>
          <w:rFonts w:cs="David"/>
          <w:sz w:val="24"/>
          <w:rtl/>
        </w:rPr>
      </w:pPr>
    </w:p>
    <w:p w:rsidR="00000000" w:rsidRDefault="00353C47">
      <w:pPr>
        <w:widowControl/>
        <w:rPr>
          <w:rFonts w:cs="David"/>
          <w:sz w:val="24"/>
          <w:rtl/>
        </w:rPr>
      </w:pPr>
      <w:r>
        <w:rPr>
          <w:rFonts w:cs="David"/>
          <w:sz w:val="24"/>
          <w:rtl/>
        </w:rPr>
        <w:tab/>
        <w:t>היום הם לא מקבלים רשימה של מקבלי הבטחת הכנסה.</w:t>
      </w:r>
      <w:r>
        <w:rPr>
          <w:rFonts w:cs="David"/>
          <w:sz w:val="24"/>
          <w:rtl/>
        </w:rPr>
        <w:t xml:space="preserve"> הם מקבלים כוכבית, וזה יכול להעיד על אחת מ-4 אפשרויות. תיווסף אפשרות חמישית. היום יש ציון של כוכבית ליד שמו של מי שמקבל קצבת נכות וקופת-החולים לא יודעת שהוא מקבל קצבת נכות.</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איך הם מפרשים את הכוכבית?</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br w:type="page"/>
      </w:r>
      <w:r>
        <w:rPr>
          <w:rFonts w:cs="David"/>
          <w:sz w:val="24"/>
          <w:u w:val="single"/>
          <w:rtl/>
        </w:rPr>
        <w:lastRenderedPageBreak/>
        <w:t>דני אלקיים:</w:t>
      </w:r>
    </w:p>
    <w:p w:rsidR="00000000" w:rsidRDefault="00353C47">
      <w:pPr>
        <w:rPr>
          <w:rFonts w:cs="David"/>
          <w:sz w:val="24"/>
          <w:rtl/>
        </w:rPr>
      </w:pPr>
    </w:p>
    <w:p w:rsidR="00000000" w:rsidRDefault="00353C47">
      <w:pPr>
        <w:widowControl/>
        <w:rPr>
          <w:rFonts w:cs="David"/>
          <w:sz w:val="24"/>
          <w:rtl/>
        </w:rPr>
      </w:pPr>
      <w:r>
        <w:rPr>
          <w:rFonts w:cs="David"/>
          <w:sz w:val="24"/>
          <w:rtl/>
        </w:rPr>
        <w:tab/>
        <w:t>על-פי הכוכבית הם יוד</w:t>
      </w:r>
      <w:r>
        <w:rPr>
          <w:rFonts w:cs="David"/>
          <w:sz w:val="24"/>
          <w:rtl/>
        </w:rPr>
        <w:t xml:space="preserve">עים שהאיש זכאי לפטור.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היום יש 4 קבוצות שזכאיות לפטור: מקבלי גמלת נכות, מקבלי קצבת זקנה עם השלמת הכנסה.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מר עליאש, קיבלת תשובה. אתה לא תדע האם אותו אדם מקבל השלמת הכנסה או אם הוא נכה אבל על-יד שמו תהיה כוכבית.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יהודה על</w:t>
      </w:r>
      <w:r>
        <w:rPr>
          <w:rFonts w:cs="David"/>
          <w:sz w:val="24"/>
          <w:u w:val="single"/>
          <w:rtl/>
        </w:rPr>
        <w:t>יאש:</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על כולם אנחנו מקבלים מידע כמבוגרים. כאן אנחנו הולכים "לצבוע" ילדים. כדאי לדעת, הפטור הוא אישי למקבל, לילד. אני מעיר על כך כדי שתדעו, זה הכול.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מיכל וייל:</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גם היום אתה כבר "צובע" ילד שמקבל גמלת ילד נכה.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בחוק ביטוח בריאות ממלכתי יש </w:t>
      </w:r>
      <w:r>
        <w:rPr>
          <w:rFonts w:cs="David"/>
          <w:sz w:val="24"/>
          <w:rtl/>
        </w:rPr>
        <w:t xml:space="preserve">הוראות. פרק ח' מדבר על מידע, ויש חובה של מסירת מידע מהמוסד לביטוח לאומי למשרד הבריאות, ומהמוסד לביטוח לאומי לקופות-החולים,  וברור שיש היתר להעביר את המידע הזה, אין ספק.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באשר לחששות של מר עליאש, אני מפנה אותך לפרק י' לחוק ביטוח בריאות ממלכתי, שעניינו עונ</w:t>
      </w:r>
      <w:r>
        <w:rPr>
          <w:rFonts w:cs="David"/>
          <w:sz w:val="24"/>
          <w:rtl/>
        </w:rPr>
        <w:t>שין. בסעיף 47 נקבע: "מי שעושה ביודעין אחת מאלה – דינו מאסר שנה אחת", כשאחת מהחלופות: "לא שמר על סודיות מידע שהגיע אליו לפי חוק זה, עשה בו שימוש או גילה אותו לאדם אחר שלא במידה הנדרשת לביצוע הוראות חוק זה". אני מקווה מאוד, ואני מניחה, שכל קופות-החולים פועלו</w:t>
      </w:r>
      <w:r>
        <w:rPr>
          <w:rFonts w:cs="David"/>
          <w:sz w:val="24"/>
          <w:rtl/>
        </w:rPr>
        <w:t xml:space="preserve">ת על-פי הוראות החוק ושומרות על חיסיון הנתונים ומשתמשות במידע אך ורק לצורך לשמו קיבלו את המידע.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יהודה עליאש:</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הערתי על כך רק כדי שכולם יידעו על מה מדובר.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אז כדאי לרענן את הנהלים.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ברור שילד שרוצה פטור – באיזה מקום צר</w:t>
      </w:r>
      <w:r>
        <w:rPr>
          <w:rFonts w:cs="David"/>
          <w:sz w:val="24"/>
          <w:rtl/>
        </w:rPr>
        <w:t xml:space="preserve">יך לדעת שהוא מקבל פטור, אין מה לעשות. אם נשאל עכשיו את מקבלי הבטחת ההכנסה, 99% מהם בוודאי יגידו שהמידע יכול להיות מועבר ובלבד שיקבלו את הפטור.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אני לא יודע מה זה השתתפות. כאשר הייתי ילד באוטובוסים של "דן" היה מגן דוד מקרטון, של חצי גרוש. הצעירים לא יודעי</w:t>
      </w:r>
      <w:r>
        <w:rPr>
          <w:rFonts w:cs="David"/>
          <w:sz w:val="24"/>
          <w:rtl/>
        </w:rPr>
        <w:t xml:space="preserve">ם מה זה בכלל.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br w:type="page"/>
      </w:r>
      <w:r>
        <w:rPr>
          <w:rFonts w:cs="David"/>
          <w:sz w:val="24"/>
          <w:u w:val="single"/>
          <w:rtl/>
        </w:rPr>
        <w:lastRenderedPageBreak/>
        <w:t>יהודה עליאש:</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כבוד היושב-ראש, שמעתי שאתה דוגל בתורת הרצל, כלומר צריך לרענן את ימי המדינה שבדרך.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קראתי בעיתון "ביטחון סוציאלי" מחקר מדעי, שבדק אנשים שעברו </w:t>
      </w:r>
      <w:r>
        <w:rPr>
          <w:rFonts w:cs="David"/>
        </w:rPr>
        <w:t>stroke</w:t>
      </w:r>
      <w:r>
        <w:rPr>
          <w:rFonts w:cs="David"/>
          <w:sz w:val="24"/>
          <w:rtl/>
        </w:rPr>
        <w:t xml:space="preserve"> במוח. בדקו האם הם מקבלים את התרופות שעליהם לקבל אחרי אי</w:t>
      </w:r>
      <w:r>
        <w:rPr>
          <w:rFonts w:cs="David"/>
          <w:sz w:val="24"/>
          <w:rtl/>
        </w:rPr>
        <w:t xml:space="preserve">רוע כזה, תרופות לדילול הדם וכדומה. מצאו ש-9% לא מקבלים את התרופות, על אף שהתרופות נכללות בסל. אלה חולים כרוניים – ומובן שההשתתפות היא לא מאות שקלים אלא מינימלית – והם לא לוקחים את התרופות.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אנחנו רוצים שההורים לא יחסכו מפיהם ויגידו שהטיפול בילד בא על חשב</w:t>
      </w:r>
      <w:r>
        <w:rPr>
          <w:rFonts w:cs="David"/>
          <w:sz w:val="24"/>
          <w:rtl/>
        </w:rPr>
        <w:t xml:space="preserve">ון הלחם. אלה הורים שמקבלים הבטחת הכנסה, שכל אגורה חשובה להם. בסוף בגלל 10 שקלים הילד לא יקבל טיפול של קלינאית תקשורת.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אתה גם יודע שזה לא טיפול אין-סופי אלא בדרך כלל סדרה של 10 טיפולים או 20 טיפולים. סל הבריאות קובע מה זכאי הילד לקבל ויש כאן הגבלה. אם הו</w:t>
      </w:r>
      <w:r>
        <w:rPr>
          <w:rFonts w:cs="David"/>
          <w:sz w:val="24"/>
          <w:rtl/>
        </w:rPr>
        <w:t xml:space="preserve">א יעבור את הטיפולים ולא תהיה כוכבית ליד שמו אז כולנו נשמח. הלוואי וכל הכוכביות יירדו ולא יהיו נכים ולא יהיו מקבלי הבטחת הכנסה, ויהיו קשישים אבל לא יחסר להם כסף.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דני אלקיים:</w:t>
      </w:r>
    </w:p>
    <w:p w:rsidR="00000000" w:rsidRDefault="00353C47">
      <w:pPr>
        <w:rPr>
          <w:rFonts w:cs="David"/>
          <w:sz w:val="24"/>
          <w:rtl/>
        </w:rPr>
      </w:pPr>
    </w:p>
    <w:p w:rsidR="00000000" w:rsidRDefault="00353C47">
      <w:pPr>
        <w:widowControl/>
        <w:rPr>
          <w:rFonts w:cs="David"/>
          <w:sz w:val="24"/>
          <w:rtl/>
        </w:rPr>
      </w:pPr>
      <w:r>
        <w:rPr>
          <w:rFonts w:cs="David"/>
          <w:sz w:val="24"/>
          <w:rtl/>
        </w:rPr>
        <w:tab/>
        <w:t>יש לי שאלת הבהרה. קצבת הבטחת הכנסה היא קצבה משפחתית. האם אנחנו מדברים כאן רק בת</w:t>
      </w:r>
      <w:r>
        <w:rPr>
          <w:rFonts w:cs="David"/>
          <w:sz w:val="24"/>
          <w:rtl/>
        </w:rPr>
        <w:t>נאי שהמשפחה מקבלת תוספת עבור אותו ילד?</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כן, בוודאי. הוא אחד מילדי המשפחה, לא בהכרח הילד הראשון או השני.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דני אלקיים: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אחד מילדי המשפחה – זה בסדר. אבל לא בהכרח שהמשפחה מקבלת בעבורו תוספת.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זה לא קשור. גמלה להבטחת הכנסה משתלמ</w:t>
      </w:r>
      <w:r>
        <w:rPr>
          <w:rFonts w:cs="David"/>
          <w:sz w:val="24"/>
          <w:rtl/>
        </w:rPr>
        <w:t>ת על-פי הרכב המשפחה.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דני אלקיים: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כלומר, אני מעביר נתון, שהמשפחה מקבלת הבטחת הכנסה, זה הכול. בסדר.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מר פרידמן, האם תעזרו לקופות החולים? לא. קופות-החולים יספגו את הסכומים המינימליים האלה. ראינו שזה עולה למשק 2 מיליון שקלים, אז אני מני</w:t>
      </w:r>
      <w:r>
        <w:rPr>
          <w:rFonts w:cs="David"/>
          <w:sz w:val="24"/>
          <w:rtl/>
        </w:rPr>
        <w:t xml:space="preserve">ח שבקופת-חולים מאוחדת מדובר על כמה מאות אלפי שקלים.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יואב כהן:</w:t>
      </w:r>
    </w:p>
    <w:p w:rsidR="00000000" w:rsidRDefault="00353C47">
      <w:pPr>
        <w:rPr>
          <w:rFonts w:cs="David"/>
          <w:sz w:val="24"/>
          <w:rtl/>
        </w:rPr>
      </w:pPr>
    </w:p>
    <w:p w:rsidR="00000000" w:rsidRDefault="00353C47">
      <w:pPr>
        <w:widowControl/>
        <w:rPr>
          <w:rFonts w:cs="David"/>
          <w:sz w:val="24"/>
          <w:rtl/>
        </w:rPr>
      </w:pPr>
      <w:r>
        <w:rPr>
          <w:rFonts w:cs="David"/>
          <w:sz w:val="24"/>
          <w:rtl/>
        </w:rPr>
        <w:tab/>
        <w:t>יש אנשים רבים שמקבלים הבטחת הכנסה ללא קשר לילד נכה. מדובר כאן שתוטל עלינו אחריות רק על אלה שמקבלים תוספת עבור ילד נכה?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br w:type="page"/>
      </w:r>
      <w:r>
        <w:rPr>
          <w:rFonts w:cs="David"/>
          <w:sz w:val="24"/>
          <w:u w:val="single"/>
          <w:rtl/>
        </w:rPr>
        <w:lastRenderedPageBreak/>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לא.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יואב כהן:</w:t>
      </w:r>
    </w:p>
    <w:p w:rsidR="00000000" w:rsidRDefault="00353C47">
      <w:pPr>
        <w:rPr>
          <w:rFonts w:cs="David"/>
          <w:sz w:val="24"/>
          <w:rtl/>
        </w:rPr>
      </w:pPr>
    </w:p>
    <w:p w:rsidR="00000000" w:rsidRDefault="00353C47">
      <w:pPr>
        <w:widowControl/>
        <w:rPr>
          <w:rFonts w:cs="David"/>
          <w:sz w:val="24"/>
          <w:rtl/>
        </w:rPr>
      </w:pPr>
      <w:r>
        <w:rPr>
          <w:rFonts w:cs="David"/>
          <w:sz w:val="24"/>
          <w:rtl/>
        </w:rPr>
        <w:tab/>
        <w:t>עבור כל מקבלי הבטחת הכנסה?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w:t>
      </w:r>
      <w:r>
        <w:rPr>
          <w:rFonts w:cs="David"/>
          <w:sz w:val="24"/>
          <w:u w:val="single"/>
          <w:rtl/>
        </w:rPr>
        <w:t>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זה לא קשור לנכות בכלל. יש ילדים רבים שיש להם עיכוב התפתחותי בשפה וכדומה והם לא מקבלים גמלת ילד נכה.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היום בא אליך ילד כזה, אחרי אבחון, ועל-פי סל הבריאות אתה צריך לתת לו </w:t>
      </w:r>
      <w:r>
        <w:rPr>
          <w:rFonts w:cs="David"/>
        </w:rPr>
        <w:t>X</w:t>
      </w:r>
      <w:r>
        <w:rPr>
          <w:rFonts w:cs="David"/>
          <w:sz w:val="24"/>
          <w:rtl/>
        </w:rPr>
        <w:t xml:space="preserve"> טיפולי קלינאות תקשורת.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מיכל וייל:</w:t>
      </w:r>
    </w:p>
    <w:p w:rsidR="00000000" w:rsidRDefault="00353C47">
      <w:pPr>
        <w:rPr>
          <w:rFonts w:cs="David"/>
          <w:sz w:val="24"/>
          <w:rtl/>
        </w:rPr>
      </w:pPr>
    </w:p>
    <w:p w:rsidR="00000000" w:rsidRDefault="00353C47">
      <w:pPr>
        <w:widowControl/>
        <w:rPr>
          <w:rFonts w:cs="David"/>
          <w:sz w:val="24"/>
          <w:rtl/>
        </w:rPr>
      </w:pPr>
      <w:r>
        <w:rPr>
          <w:rFonts w:cs="David"/>
          <w:sz w:val="24"/>
          <w:rtl/>
        </w:rPr>
        <w:tab/>
        <w:t>בכל טיפול הוא משתתף</w:t>
      </w:r>
      <w:r>
        <w:rPr>
          <w:rFonts w:cs="David"/>
          <w:sz w:val="24"/>
          <w:rtl/>
        </w:rPr>
        <w:t xml:space="preserve"> ב-21 שקלים.</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היום יש לך תעריף ועל כל טיפול כזה אתה גובה 21 שקלים. כאשר לצד שם הילד והמשפחה תהיה כוכבית לא תגבה ממנו את 21 השקלים האלה.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טלי שגב:</w:t>
      </w:r>
    </w:p>
    <w:p w:rsidR="00000000" w:rsidRDefault="00353C47">
      <w:pPr>
        <w:rPr>
          <w:rFonts w:cs="David"/>
          <w:sz w:val="24"/>
          <w:rtl/>
        </w:rPr>
      </w:pPr>
    </w:p>
    <w:p w:rsidR="00000000" w:rsidRDefault="00353C47">
      <w:pPr>
        <w:widowControl/>
        <w:rPr>
          <w:rFonts w:cs="David"/>
          <w:sz w:val="24"/>
          <w:rtl/>
        </w:rPr>
      </w:pPr>
      <w:r>
        <w:rPr>
          <w:rFonts w:cs="David"/>
          <w:sz w:val="24"/>
          <w:rtl/>
        </w:rPr>
        <w:tab/>
        <w:t>אני מקופת-חולים מכבי, ונמצאת לראשונה בוועדה. בימים אלה אני מתמנה לרכזת ארצית בנושא יחסי</w:t>
      </w:r>
      <w:r>
        <w:rPr>
          <w:rFonts w:cs="David"/>
          <w:sz w:val="24"/>
          <w:rtl/>
        </w:rPr>
        <w:t xml:space="preserve"> חבר ורווחה.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מזל טוב, מברכים אותך על כך ומאחלים לך הצלחה בתפקידך.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טלי שגב:</w:t>
      </w:r>
    </w:p>
    <w:p w:rsidR="00000000" w:rsidRDefault="00353C47">
      <w:pPr>
        <w:rPr>
          <w:rFonts w:cs="David"/>
          <w:sz w:val="24"/>
          <w:rtl/>
        </w:rPr>
      </w:pPr>
    </w:p>
    <w:p w:rsidR="00000000" w:rsidRDefault="00353C47">
      <w:pPr>
        <w:widowControl/>
        <w:rPr>
          <w:rFonts w:cs="David"/>
          <w:sz w:val="24"/>
          <w:rtl/>
        </w:rPr>
      </w:pPr>
      <w:r>
        <w:rPr>
          <w:rFonts w:cs="David"/>
          <w:sz w:val="24"/>
          <w:rtl/>
        </w:rPr>
        <w:tab/>
        <w:t>אנחנו מברכים על הצעת החוק. חשוב לציין, לא מדובר בהכרח על ילד אחד במשפחה, לעתים מדובר על יותר מילד אחד, על 2-3 ילדים שנזקקים לא רק לטיפול אחד אלא לכמה טיפולי</w:t>
      </w:r>
      <w:r>
        <w:rPr>
          <w:rFonts w:cs="David"/>
          <w:sz w:val="24"/>
          <w:rtl/>
        </w:rPr>
        <w:t>ם. העלויות גבוהות מאוד למשפחה. בהתחשב בנתונים של סכומי גמלת הבטחת הכנסה הסיוע הזה בהחלט משמעותי מאוד. זה מופיע גם בדברי ההסבר המצורפים להצעת החוק. צריך למצוא את מקורות התקצוב לפטור הזה.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מרכז המחקר והמידע של הכנסת עשה חישוב ומצא כי העלו</w:t>
      </w:r>
      <w:r>
        <w:rPr>
          <w:rFonts w:cs="David"/>
          <w:sz w:val="24"/>
          <w:rtl/>
        </w:rPr>
        <w:t>ת של הצעת החוק היא כ-2 מיליון שקלים, אז אני מניח שמחצית מזה יוטל על שירותי בריאות כללית ושאר קופות-החולים יתחלקו. אנחנו סמוכים ובטוחים שקופת-חולים מכבי בתושייתה הרבה תמצא כמה מאות אלפי שקלים כדי לתקצב את הפטור הזה.</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br w:type="page"/>
        <w:t>שרון ניסן:</w:t>
      </w:r>
    </w:p>
    <w:p w:rsidR="00000000" w:rsidRDefault="00353C47">
      <w:pPr>
        <w:rPr>
          <w:rFonts w:cs="David"/>
          <w:sz w:val="24"/>
          <w:rtl/>
        </w:rPr>
      </w:pPr>
    </w:p>
    <w:p w:rsidR="00000000" w:rsidRDefault="00353C47">
      <w:pPr>
        <w:widowControl/>
        <w:rPr>
          <w:rFonts w:cs="David"/>
          <w:sz w:val="24"/>
          <w:rtl/>
        </w:rPr>
      </w:pPr>
      <w:r>
        <w:rPr>
          <w:rFonts w:cs="David"/>
          <w:sz w:val="24"/>
          <w:rtl/>
        </w:rPr>
        <w:tab/>
        <w:t>אני נציגת ההסתדרות הרפואית</w:t>
      </w:r>
      <w:r>
        <w:rPr>
          <w:rFonts w:cs="David"/>
          <w:sz w:val="24"/>
          <w:rtl/>
        </w:rPr>
        <w:t xml:space="preserve"> ואיגוד רופאי הילדים. אנחנו תומכים בהצעת החוק. אנחנו רוצים להעניק פטור מלא לכל הילדים הללו. אנחנו חושבים שהעלות התקציבית הזאת תחסוך הרבה כסף למערכת הבריאות לטווח הרחוק.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אנחנו מאשרים את הצעת חוק ביטוח בריאות ממלכתי (תיקון מס' 32) (פטור</w:t>
      </w:r>
      <w:r>
        <w:rPr>
          <w:rFonts w:cs="David"/>
          <w:sz w:val="24"/>
          <w:rtl/>
        </w:rPr>
        <w:t xml:space="preserve"> למקבלי הבטחת הכנסה מתשלום השתתפות עצמית לטיפול התפתחותי של ילדם), התשס"ה-2005, לקריאה שנייה ושלישית. תודה רבה. </w:t>
      </w:r>
    </w:p>
    <w:p w:rsidR="00000000" w:rsidRDefault="00353C47">
      <w:pPr>
        <w:widowControl/>
        <w:rPr>
          <w:rFonts w:cs="David"/>
          <w:sz w:val="24"/>
          <w:rtl/>
        </w:rPr>
      </w:pPr>
    </w:p>
    <w:p w:rsidR="00000000" w:rsidRDefault="00353C47">
      <w:pPr>
        <w:rPr>
          <w:rFonts w:cs="David"/>
          <w:sz w:val="24"/>
          <w:u w:val="single"/>
          <w:rtl/>
        </w:rPr>
      </w:pPr>
      <w:r>
        <w:rPr>
          <w:rFonts w:cs="David"/>
          <w:sz w:val="24"/>
          <w:u w:val="single"/>
          <w:rtl/>
        </w:rPr>
        <w:t>ג'ודי וסרמן:</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תחילתו של החוק ב-1 בחודש שלאחר פרסומו. </w:t>
      </w:r>
    </w:p>
    <w:p w:rsidR="00000000" w:rsidRDefault="00353C47">
      <w:pPr>
        <w:widowControl/>
        <w:rPr>
          <w:rFonts w:cs="David"/>
          <w:sz w:val="24"/>
          <w:rtl/>
        </w:rPr>
      </w:pPr>
      <w:r>
        <w:rPr>
          <w:rFonts w:cs="David"/>
          <w:sz w:val="24"/>
          <w:rtl/>
        </w:rPr>
        <w:tab/>
      </w:r>
    </w:p>
    <w:p w:rsidR="00000000" w:rsidRDefault="00353C47">
      <w:pPr>
        <w:rPr>
          <w:rFonts w:cs="David"/>
          <w:sz w:val="24"/>
          <w:u w:val="single"/>
          <w:rtl/>
        </w:rPr>
      </w:pPr>
      <w:r>
        <w:rPr>
          <w:rFonts w:cs="David"/>
          <w:sz w:val="24"/>
          <w:u w:val="single"/>
          <w:rtl/>
        </w:rPr>
        <w:t>היו"ר שאול יהלום:</w:t>
      </w:r>
    </w:p>
    <w:p w:rsidR="00000000" w:rsidRDefault="00353C47">
      <w:pPr>
        <w:rPr>
          <w:rFonts w:cs="David"/>
          <w:sz w:val="24"/>
          <w:rtl/>
        </w:rPr>
      </w:pPr>
    </w:p>
    <w:p w:rsidR="00000000" w:rsidRDefault="00353C47">
      <w:pPr>
        <w:widowControl/>
        <w:rPr>
          <w:rFonts w:cs="David"/>
          <w:sz w:val="24"/>
          <w:rtl/>
        </w:rPr>
      </w:pPr>
      <w:r>
        <w:rPr>
          <w:rFonts w:cs="David"/>
          <w:sz w:val="24"/>
          <w:rtl/>
        </w:rPr>
        <w:tab/>
        <w:t xml:space="preserve">אני מניח שתוכלו להיערך לעוד חודש. </w:t>
      </w:r>
    </w:p>
    <w:p w:rsidR="00000000" w:rsidRDefault="00353C47">
      <w:pPr>
        <w:widowControl/>
        <w:rPr>
          <w:rFonts w:cs="David"/>
          <w:sz w:val="24"/>
          <w:rtl/>
        </w:rPr>
      </w:pPr>
    </w:p>
    <w:p w:rsidR="00000000" w:rsidRDefault="00353C47">
      <w:pPr>
        <w:widowControl/>
        <w:rPr>
          <w:rFonts w:cs="David"/>
          <w:sz w:val="24"/>
          <w:rtl/>
        </w:rPr>
      </w:pPr>
      <w:r>
        <w:rPr>
          <w:rFonts w:cs="David"/>
          <w:sz w:val="24"/>
          <w:rtl/>
        </w:rPr>
        <w:tab/>
        <w:t xml:space="preserve">תודה רבה. </w:t>
      </w:r>
    </w:p>
    <w:p w:rsidR="00000000" w:rsidRDefault="00353C47">
      <w:pPr>
        <w:widowControl/>
        <w:rPr>
          <w:rFonts w:cs="David"/>
          <w:sz w:val="24"/>
          <w:rtl/>
        </w:rPr>
      </w:pPr>
    </w:p>
    <w:p w:rsidR="00000000" w:rsidRDefault="00353C47">
      <w:pPr>
        <w:widowControl/>
        <w:rPr>
          <w:rFonts w:cs="David"/>
          <w:sz w:val="24"/>
          <w:rtl/>
        </w:rPr>
      </w:pPr>
    </w:p>
    <w:p w:rsidR="00000000" w:rsidRDefault="00353C47">
      <w:pPr>
        <w:pStyle w:val="5"/>
        <w:rPr>
          <w:rFonts w:cs="David"/>
          <w:sz w:val="24"/>
          <w:rtl/>
        </w:rPr>
      </w:pPr>
      <w:r>
        <w:rPr>
          <w:rFonts w:cs="David"/>
          <w:sz w:val="24"/>
          <w:rtl/>
        </w:rPr>
        <w:t>הישיבה ננעלה בש</w:t>
      </w:r>
      <w:r>
        <w:rPr>
          <w:rFonts w:cs="David"/>
          <w:sz w:val="24"/>
          <w:rtl/>
        </w:rPr>
        <w:t>עה 11:55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3C47">
      <w:r>
        <w:separator/>
      </w:r>
    </w:p>
  </w:endnote>
  <w:endnote w:type="continuationSeparator" w:id="0">
    <w:p w:rsidR="00000000" w:rsidRDefault="00353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3C47">
      <w:r>
        <w:separator/>
      </w:r>
    </w:p>
  </w:footnote>
  <w:footnote w:type="continuationSeparator" w:id="0">
    <w:p w:rsidR="00000000" w:rsidRDefault="00353C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3C47">
    <w:pPr>
      <w:pStyle w:val="a3"/>
      <w:tabs>
        <w:tab w:val="clear" w:pos="4153"/>
      </w:tabs>
      <w:rPr>
        <w:rFonts w:cs="David"/>
        <w:sz w:val="24"/>
        <w:rtl/>
      </w:rPr>
    </w:pPr>
    <w:r>
      <w:rPr>
        <w:rFonts w:cs="David"/>
        <w:sz w:val="24"/>
        <w:rtl/>
      </w:rPr>
      <w:t>ועדת העבודה, הרווחה והבריאות (435)</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353C4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21/6/2005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3C47"/>
    <w:rsid w:val="00353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7CC1DF-E342-4F5E-954F-BE695E676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ind w:left="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9DC40A-F008-432B-BB2C-A8D2F3AB84FB}"/>
</file>

<file path=customXml/itemProps2.xml><?xml version="1.0" encoding="utf-8"?>
<ds:datastoreItem xmlns:ds="http://schemas.openxmlformats.org/officeDocument/2006/customXml" ds:itemID="{5A6EDDA1-32A8-454C-8827-52546BC4D92A}"/>
</file>

<file path=customXml/itemProps3.xml><?xml version="1.0" encoding="utf-8"?>
<ds:datastoreItem xmlns:ds="http://schemas.openxmlformats.org/officeDocument/2006/customXml" ds:itemID="{8DBC5D44-8A47-4265-86BA-E47629D86AFC}"/>
</file>

<file path=docProps/app.xml><?xml version="1.0" encoding="utf-8"?>
<Properties xmlns="http://schemas.openxmlformats.org/officeDocument/2006/extended-properties" xmlns:vt="http://schemas.openxmlformats.org/officeDocument/2006/docPropsVTypes">
  <Template>Normal.dotm</Template>
  <TotalTime>0</TotalTime>
  <Pages>6</Pages>
  <Words>1727</Words>
  <Characters>8638</Characters>
  <Application>Microsoft Office Word</Application>
  <DocSecurity>4</DocSecurity>
  <Lines>71</Lines>
  <Paragraphs>20</Paragraphs>
  <ScaleCrop>false</ScaleCrop>
  <Company>כנסת</Company>
  <LinksUpToDate>false</LinksUpToDate>
  <CharactersWithSpaces>10345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ביטוח בריאות ממלכתי (תיקון מס' 32) (פטור למקבלי הבטחת הכנסה מתשלום השתתפות עצמית לטיפול התפתחותי של ילדם)</dc:title>
  <dc:subject/>
  <dc:creator>knesset</dc:creator>
  <cp:keywords/>
  <dc:description/>
  <cp:lastModifiedBy>שמואל כוכב</cp:lastModifiedBy>
  <cp:revision>2</cp:revision>
  <cp:lastPrinted>2005-06-26T07:09:00Z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21/6/2005</vt:lpwstr>
  </property>
  <property fmtid="{D5CDD505-2E9C-101B-9397-08002B2CF9AE}" pid="3" name="CodeProfile">
    <vt:lpwstr>389.000000000000</vt:lpwstr>
  </property>
  <property fmtid="{D5CDD505-2E9C-101B-9397-08002B2CF9AE}" pid="4" name="AutoNumber">
    <vt:lpwstr>100446505</vt:lpwstr>
  </property>
  <property fmtid="{D5CDD505-2E9C-101B-9397-08002B2CF9AE}" pid="5" name="SDDocDate">
    <vt:lpwstr>2005-06-28T08:00:00Z</vt:lpwstr>
  </property>
  <property fmtid="{D5CDD505-2E9C-101B-9397-08002B2CF9AE}" pid="6" name="SDHebDate">
    <vt:lpwstr>כ"א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435.000000000000</vt:lpwstr>
  </property>
  <property fmtid="{D5CDD505-2E9C-101B-9397-08002B2CF9AE}" pid="9" name="SDAuthor">
    <vt:lpwstr>תמר שפנייר</vt:lpwstr>
  </property>
  <property fmtid="{D5CDD505-2E9C-101B-9397-08002B2CF9AE}" pid="10" name="TaarichYeshiva">
    <vt:lpwstr>2005-06-21T08:00:00Z</vt:lpwstr>
  </property>
  <property fmtid="{D5CDD505-2E9C-101B-9397-08002B2CF9AE}" pid="11" name="שעת ישיבה">
    <vt:lpwstr>11:30</vt:lpwstr>
  </property>
  <property fmtid="{D5CDD505-2E9C-101B-9397-08002B2CF9AE}" pid="12" name="GetLastModified">
    <vt:lpwstr>28/06/2005 14:27:35</vt:lpwstr>
  </property>
  <property fmtid="{D5CDD505-2E9C-101B-9397-08002B2CF9AE}" pid="13" name="ContentTypeId">
    <vt:lpwstr>0x0101008FCE1D2CB68F9D4CB5270FF169E39A74</vt:lpwstr>
  </property>
  <property fmtid="{D5CDD505-2E9C-101B-9397-08002B2CF9AE}" pid="14" name="SanhedrinItemID">
    <vt:r8>102858</vt:r8>
  </property>
  <property fmtid="{D5CDD505-2E9C-101B-9397-08002B2CF9AE}" pid="15" name="SanhedrinDocumentType">
    <vt:r8>167</vt:r8>
  </property>
</Properties>
</file>