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589A">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1589A">
      <w:pPr>
        <w:bidi/>
        <w:jc w:val="both"/>
        <w:rPr>
          <w:rFonts w:cs="David"/>
          <w:b/>
          <w:bCs/>
          <w:rtl/>
        </w:rPr>
      </w:pPr>
      <w:r>
        <w:rPr>
          <w:rFonts w:cs="David"/>
          <w:b/>
          <w:bCs/>
          <w:rtl/>
        </w:rPr>
        <w:t>מושב שלישי</w:t>
      </w:r>
    </w:p>
    <w:p w:rsidR="00000000" w:rsidRDefault="0011589A">
      <w:pPr>
        <w:bidi/>
        <w:jc w:val="both"/>
        <w:rPr>
          <w:rFonts w:cs="David"/>
          <w:b/>
          <w:bCs/>
          <w:rtl/>
        </w:rPr>
      </w:pPr>
    </w:p>
    <w:p w:rsidR="00000000" w:rsidRDefault="0011589A">
      <w:pPr>
        <w:bidi/>
        <w:jc w:val="both"/>
        <w:rPr>
          <w:rFonts w:cs="David"/>
          <w:b/>
          <w:bCs/>
          <w:rtl/>
        </w:rPr>
      </w:pPr>
    </w:p>
    <w:p w:rsidR="00000000" w:rsidRDefault="0011589A">
      <w:pPr>
        <w:bidi/>
        <w:jc w:val="both"/>
        <w:rPr>
          <w:rFonts w:cs="David"/>
          <w:b/>
          <w:bCs/>
          <w:rtl/>
        </w:rPr>
      </w:pPr>
    </w:p>
    <w:p w:rsidR="00000000" w:rsidRDefault="0011589A">
      <w:pPr>
        <w:bidi/>
        <w:jc w:val="center"/>
        <w:rPr>
          <w:rFonts w:cs="David"/>
          <w:b/>
          <w:bCs/>
          <w:rtl/>
        </w:rPr>
      </w:pPr>
      <w:r>
        <w:rPr>
          <w:rFonts w:cs="David"/>
          <w:b/>
          <w:bCs/>
          <w:rtl/>
        </w:rPr>
        <w:t>פרוטוקול מס'</w:t>
      </w:r>
    </w:p>
    <w:p w:rsidR="00000000" w:rsidRDefault="0011589A">
      <w:pPr>
        <w:pStyle w:val="1"/>
        <w:jc w:val="center"/>
        <w:rPr>
          <w:rFonts w:cs="David"/>
          <w:b/>
          <w:bCs/>
          <w:u w:val="none"/>
          <w:rtl/>
        </w:rPr>
      </w:pPr>
      <w:r>
        <w:rPr>
          <w:rFonts w:cs="David"/>
          <w:b/>
          <w:bCs/>
          <w:u w:val="none"/>
          <w:rtl/>
        </w:rPr>
        <w:t>מישיבת ועדת הכספים</w:t>
      </w:r>
    </w:p>
    <w:p w:rsidR="00000000" w:rsidRDefault="0011589A">
      <w:pPr>
        <w:bidi/>
        <w:jc w:val="center"/>
        <w:rPr>
          <w:rFonts w:cs="David"/>
          <w:b/>
          <w:bCs/>
          <w:rtl/>
        </w:rPr>
      </w:pPr>
      <w:r>
        <w:rPr>
          <w:rFonts w:cs="David"/>
          <w:b/>
          <w:bCs/>
          <w:u w:val="single"/>
          <w:rtl/>
        </w:rPr>
        <w:t>יום רביעי, כ"ה בכסלו התשס"ח (5 בדצמבר  2007), שעה 09:40</w:t>
      </w:r>
    </w:p>
    <w:p w:rsidR="00000000" w:rsidRDefault="0011589A">
      <w:pPr>
        <w:bidi/>
        <w:ind w:left="1466" w:hanging="1466"/>
        <w:jc w:val="both"/>
        <w:rPr>
          <w:rFonts w:cs="David"/>
          <w:b/>
          <w:bCs/>
          <w:u w:val="single"/>
          <w:rtl/>
        </w:rPr>
      </w:pPr>
    </w:p>
    <w:p w:rsidR="00000000" w:rsidRDefault="0011589A">
      <w:pPr>
        <w:bidi/>
        <w:ind w:left="1466" w:hanging="1466"/>
        <w:jc w:val="both"/>
        <w:rPr>
          <w:rFonts w:cs="David"/>
          <w:b/>
          <w:bCs/>
          <w:u w:val="single"/>
          <w:rtl/>
        </w:rPr>
      </w:pPr>
    </w:p>
    <w:p w:rsidR="00000000" w:rsidRDefault="0011589A">
      <w:pPr>
        <w:bidi/>
        <w:ind w:left="1440" w:hanging="1414"/>
        <w:jc w:val="both"/>
        <w:rPr>
          <w:rFonts w:cs="David"/>
          <w:b/>
          <w:bCs/>
          <w:u w:val="single"/>
          <w:rtl/>
        </w:rPr>
      </w:pPr>
    </w:p>
    <w:p w:rsidR="00000000" w:rsidRDefault="0011589A">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11589A">
      <w:pPr>
        <w:numPr>
          <w:ilvl w:val="0"/>
          <w:numId w:val="1"/>
        </w:numPr>
        <w:tabs>
          <w:tab w:val="clear" w:pos="720"/>
        </w:tabs>
        <w:bidi/>
        <w:ind w:left="357" w:hanging="357"/>
        <w:jc w:val="both"/>
        <w:rPr>
          <w:rFonts w:cs="David"/>
        </w:rPr>
      </w:pPr>
      <w:r>
        <w:rPr>
          <w:rFonts w:cs="David"/>
          <w:rtl/>
        </w:rPr>
        <w:t>תקנות הסדרת העיסוק בייעוץ השקעות, בשיווק השקעות ובניהול תיקי השקעות (רישום עסקאות ורישום פעולות ייעוץ), התשס"ז-2007.</w:t>
      </w:r>
    </w:p>
    <w:p w:rsidR="00000000" w:rsidRDefault="0011589A">
      <w:pPr>
        <w:numPr>
          <w:ilvl w:val="0"/>
          <w:numId w:val="1"/>
        </w:numPr>
        <w:tabs>
          <w:tab w:val="clear" w:pos="720"/>
        </w:tabs>
        <w:bidi/>
        <w:ind w:left="357" w:hanging="357"/>
        <w:jc w:val="both"/>
        <w:rPr>
          <w:rFonts w:cs="David"/>
        </w:rPr>
      </w:pPr>
      <w:r>
        <w:rPr>
          <w:rFonts w:cs="David"/>
          <w:rtl/>
        </w:rPr>
        <w:t xml:space="preserve">תקנות ניירות ערך (אגרת בקשה למתן היתר לפרסום תשקיף) (תיקון), </w:t>
      </w:r>
      <w:r>
        <w:rPr>
          <w:rFonts w:cs="David"/>
          <w:rtl/>
        </w:rPr>
        <w:t xml:space="preserve">התשס"ח-2007. </w:t>
      </w:r>
    </w:p>
    <w:p w:rsidR="00000000" w:rsidRDefault="0011589A">
      <w:pPr>
        <w:bidi/>
        <w:ind w:left="1286" w:hanging="1286"/>
        <w:jc w:val="both"/>
        <w:rPr>
          <w:rFonts w:cs="David"/>
          <w:rtl/>
        </w:rPr>
      </w:pPr>
    </w:p>
    <w:p w:rsidR="00000000" w:rsidRDefault="0011589A">
      <w:pPr>
        <w:bidi/>
        <w:ind w:left="1286" w:hanging="1286"/>
        <w:jc w:val="both"/>
        <w:rPr>
          <w:rFonts w:cs="David"/>
          <w:b/>
          <w:bCs/>
          <w:u w:val="single"/>
          <w:rtl/>
        </w:rPr>
      </w:pPr>
    </w:p>
    <w:p w:rsidR="00000000" w:rsidRDefault="0011589A">
      <w:pPr>
        <w:bidi/>
        <w:ind w:left="1286" w:hanging="1286"/>
        <w:jc w:val="both"/>
        <w:rPr>
          <w:rFonts w:cs="David"/>
          <w:b/>
          <w:bCs/>
          <w:rtl/>
        </w:rPr>
      </w:pPr>
      <w:r>
        <w:rPr>
          <w:rFonts w:cs="David"/>
          <w:b/>
          <w:bCs/>
          <w:u w:val="single"/>
          <w:rtl/>
        </w:rPr>
        <w:t>נכחו</w:t>
      </w:r>
      <w:r>
        <w:rPr>
          <w:rFonts w:cs="David"/>
          <w:b/>
          <w:bCs/>
          <w:rtl/>
        </w:rPr>
        <w:t>:</w:t>
      </w:r>
    </w:p>
    <w:p w:rsidR="00000000" w:rsidRDefault="0011589A">
      <w:pPr>
        <w:bidi/>
        <w:ind w:left="1286" w:hanging="1286"/>
        <w:jc w:val="both"/>
        <w:rPr>
          <w:rFonts w:cs="David"/>
        </w:rPr>
      </w:pPr>
      <w:r>
        <w:rPr>
          <w:rFonts w:cs="David"/>
          <w:b/>
          <w:bCs/>
          <w:u w:val="single"/>
          <w:rtl/>
        </w:rPr>
        <w:t>חברי הוועדה</w:t>
      </w:r>
      <w:r>
        <w:rPr>
          <w:rFonts w:cs="David"/>
          <w:rtl/>
        </w:rPr>
        <w:t>:</w:t>
      </w:r>
    </w:p>
    <w:p w:rsidR="00000000" w:rsidRDefault="0011589A">
      <w:pPr>
        <w:bidi/>
        <w:ind w:left="1286" w:hanging="1286"/>
        <w:jc w:val="both"/>
        <w:rPr>
          <w:rFonts w:cs="David"/>
          <w:rtl/>
        </w:rPr>
      </w:pPr>
      <w:r>
        <w:rPr>
          <w:rFonts w:cs="David"/>
          <w:rtl/>
        </w:rPr>
        <w:t>סטס מיסז'ניקוב -  היו"ר</w:t>
      </w:r>
    </w:p>
    <w:p w:rsidR="00000000" w:rsidRDefault="0011589A">
      <w:pPr>
        <w:bidi/>
        <w:ind w:left="1286" w:hanging="1286"/>
        <w:jc w:val="both"/>
        <w:rPr>
          <w:rFonts w:cs="David"/>
          <w:rtl/>
        </w:rPr>
      </w:pPr>
      <w:r>
        <w:rPr>
          <w:rFonts w:cs="David"/>
          <w:rtl/>
        </w:rPr>
        <w:t>אבשלום וילן</w:t>
      </w:r>
    </w:p>
    <w:p w:rsidR="00000000" w:rsidRDefault="0011589A">
      <w:pPr>
        <w:bidi/>
        <w:ind w:left="1286" w:hanging="1286"/>
        <w:jc w:val="both"/>
        <w:rPr>
          <w:rFonts w:cs="David"/>
          <w:rtl/>
        </w:rPr>
      </w:pPr>
      <w:r>
        <w:rPr>
          <w:rFonts w:cs="David"/>
          <w:rtl/>
        </w:rPr>
        <w:t>שי חרמש</w:t>
      </w:r>
    </w:p>
    <w:p w:rsidR="00000000" w:rsidRDefault="0011589A">
      <w:pPr>
        <w:bidi/>
        <w:ind w:left="1286" w:hanging="1286"/>
        <w:jc w:val="both"/>
        <w:rPr>
          <w:rFonts w:cs="David"/>
          <w:rtl/>
        </w:rPr>
      </w:pPr>
      <w:r>
        <w:rPr>
          <w:rFonts w:cs="David"/>
          <w:rtl/>
        </w:rPr>
        <w:t>אמנון כהן</w:t>
      </w:r>
    </w:p>
    <w:p w:rsidR="00000000" w:rsidRDefault="0011589A">
      <w:pPr>
        <w:bidi/>
        <w:ind w:left="1286" w:hanging="1286"/>
        <w:jc w:val="both"/>
        <w:rPr>
          <w:rFonts w:cs="David"/>
          <w:rtl/>
        </w:rPr>
      </w:pPr>
      <w:r>
        <w:rPr>
          <w:rFonts w:cs="David"/>
          <w:rtl/>
        </w:rPr>
        <w:t>ניסן סלומינסקי</w:t>
      </w:r>
    </w:p>
    <w:p w:rsidR="00000000" w:rsidRDefault="0011589A">
      <w:pPr>
        <w:bidi/>
        <w:ind w:left="1286" w:hanging="1286"/>
        <w:jc w:val="both"/>
        <w:rPr>
          <w:rFonts w:cs="David"/>
          <w:rtl/>
        </w:rPr>
      </w:pPr>
      <w:r>
        <w:rPr>
          <w:rFonts w:cs="David"/>
          <w:rtl/>
        </w:rPr>
        <w:t>ראובן ריבלין</w:t>
      </w:r>
    </w:p>
    <w:p w:rsidR="00000000" w:rsidRDefault="0011589A">
      <w:pPr>
        <w:bidi/>
        <w:ind w:left="1286" w:hanging="1286"/>
        <w:jc w:val="both"/>
        <w:rPr>
          <w:rFonts w:cs="David"/>
          <w:b/>
          <w:bCs/>
          <w:u w:val="single"/>
          <w:rtl/>
        </w:rPr>
      </w:pPr>
    </w:p>
    <w:p w:rsidR="00000000" w:rsidRDefault="0011589A">
      <w:pPr>
        <w:bidi/>
        <w:ind w:left="1286" w:hanging="1286"/>
        <w:jc w:val="both"/>
        <w:rPr>
          <w:rFonts w:cs="David"/>
          <w:rtl/>
        </w:rPr>
      </w:pPr>
      <w:r>
        <w:rPr>
          <w:rFonts w:cs="David"/>
          <w:b/>
          <w:bCs/>
          <w:u w:val="single"/>
          <w:rtl/>
        </w:rPr>
        <w:t>מוזמנים</w:t>
      </w:r>
      <w:r>
        <w:rPr>
          <w:rFonts w:cs="David"/>
          <w:rtl/>
        </w:rPr>
        <w:t>:</w:t>
      </w:r>
    </w:p>
    <w:p w:rsidR="00000000" w:rsidRDefault="0011589A">
      <w:pPr>
        <w:bidi/>
        <w:jc w:val="both"/>
        <w:rPr>
          <w:rFonts w:cs="David"/>
          <w:rtl/>
        </w:rPr>
      </w:pPr>
      <w:r>
        <w:rPr>
          <w:rFonts w:cs="David"/>
          <w:rtl/>
        </w:rPr>
        <w:t>עו"ד דניאל רימון</w:t>
      </w:r>
      <w:r>
        <w:rPr>
          <w:rFonts w:cs="David"/>
          <w:rtl/>
        </w:rPr>
        <w:tab/>
        <w:t>- ממונה על החקיקה, רשות לניירות ערך</w:t>
      </w:r>
    </w:p>
    <w:p w:rsidR="00000000" w:rsidRDefault="0011589A">
      <w:pPr>
        <w:bidi/>
        <w:jc w:val="both"/>
        <w:rPr>
          <w:rFonts w:cs="David"/>
          <w:rtl/>
        </w:rPr>
      </w:pPr>
      <w:r>
        <w:rPr>
          <w:rFonts w:cs="David"/>
          <w:rtl/>
        </w:rPr>
        <w:t>עו"ד שרה קנדלר</w:t>
      </w:r>
      <w:r>
        <w:rPr>
          <w:rFonts w:cs="David"/>
          <w:rtl/>
        </w:rPr>
        <w:tab/>
        <w:t>- סגנית ליועץ משפטי, רשות לניירות ערך</w:t>
      </w:r>
    </w:p>
    <w:p w:rsidR="00000000" w:rsidRDefault="0011589A">
      <w:pPr>
        <w:bidi/>
        <w:jc w:val="both"/>
        <w:rPr>
          <w:rFonts w:cs="David"/>
          <w:rtl/>
        </w:rPr>
      </w:pPr>
      <w:r>
        <w:rPr>
          <w:rFonts w:cs="David"/>
          <w:rtl/>
        </w:rPr>
        <w:t>איטה שוחט</w:t>
      </w:r>
      <w:r>
        <w:rPr>
          <w:rFonts w:cs="David"/>
          <w:rtl/>
        </w:rPr>
        <w:tab/>
      </w:r>
      <w:r>
        <w:rPr>
          <w:rFonts w:cs="David"/>
          <w:rtl/>
        </w:rPr>
        <w:tab/>
        <w:t>- רשות לנייר</w:t>
      </w:r>
      <w:r>
        <w:rPr>
          <w:rFonts w:cs="David"/>
          <w:rtl/>
        </w:rPr>
        <w:t>ות ערך</w:t>
      </w:r>
    </w:p>
    <w:p w:rsidR="00000000" w:rsidRDefault="0011589A">
      <w:pPr>
        <w:bidi/>
        <w:jc w:val="both"/>
        <w:rPr>
          <w:rFonts w:cs="David"/>
          <w:rtl/>
        </w:rPr>
      </w:pPr>
      <w:r>
        <w:rPr>
          <w:rFonts w:cs="David"/>
          <w:rtl/>
        </w:rPr>
        <w:t>אלחנן הרמור</w:t>
      </w:r>
      <w:r>
        <w:rPr>
          <w:rFonts w:cs="David"/>
          <w:rtl/>
        </w:rPr>
        <w:tab/>
      </w:r>
      <w:r>
        <w:rPr>
          <w:rFonts w:cs="David"/>
          <w:rtl/>
        </w:rPr>
        <w:tab/>
        <w:t>- סגן מנהלת מח' יועצים ומנהלי השקעות, רשות לניירות ערך</w:t>
      </w:r>
    </w:p>
    <w:p w:rsidR="00000000" w:rsidRDefault="0011589A">
      <w:pPr>
        <w:bidi/>
        <w:jc w:val="both"/>
        <w:rPr>
          <w:rFonts w:cs="David"/>
          <w:rtl/>
        </w:rPr>
      </w:pPr>
      <w:r>
        <w:rPr>
          <w:rFonts w:cs="David"/>
          <w:rtl/>
        </w:rPr>
        <w:t>שירי שחם</w:t>
      </w:r>
      <w:r>
        <w:rPr>
          <w:rFonts w:cs="David"/>
          <w:rtl/>
        </w:rPr>
        <w:tab/>
      </w:r>
      <w:r>
        <w:rPr>
          <w:rFonts w:cs="David"/>
          <w:rtl/>
        </w:rPr>
        <w:tab/>
        <w:t>- המח' לרישוי ופיקוח על יועצי השקעות ומנהלי תיקים, רשות לניירות</w:t>
      </w:r>
    </w:p>
    <w:p w:rsidR="00000000" w:rsidRDefault="0011589A">
      <w:pPr>
        <w:bidi/>
        <w:jc w:val="both"/>
        <w:rPr>
          <w:rFonts w:cs="David"/>
          <w:rtl/>
        </w:rPr>
      </w:pPr>
      <w:r>
        <w:rPr>
          <w:rFonts w:cs="David"/>
          <w:rtl/>
        </w:rPr>
        <w:tab/>
      </w:r>
      <w:r>
        <w:rPr>
          <w:rFonts w:cs="David"/>
          <w:rtl/>
        </w:rPr>
        <w:tab/>
      </w:r>
      <w:r>
        <w:rPr>
          <w:rFonts w:cs="David"/>
          <w:rtl/>
        </w:rPr>
        <w:tab/>
        <w:t xml:space="preserve">   ערך</w:t>
      </w:r>
    </w:p>
    <w:p w:rsidR="00000000" w:rsidRDefault="0011589A">
      <w:pPr>
        <w:bidi/>
        <w:jc w:val="both"/>
        <w:rPr>
          <w:rFonts w:cs="David"/>
          <w:rtl/>
        </w:rPr>
      </w:pPr>
      <w:r>
        <w:rPr>
          <w:rFonts w:cs="David"/>
          <w:rtl/>
        </w:rPr>
        <w:t>אוריה שילוני</w:t>
      </w:r>
      <w:r>
        <w:rPr>
          <w:rFonts w:cs="David"/>
          <w:rtl/>
        </w:rPr>
        <w:tab/>
      </w:r>
      <w:r>
        <w:rPr>
          <w:rFonts w:cs="David"/>
          <w:rtl/>
        </w:rPr>
        <w:tab/>
        <w:t>- לשכה משפטית, רשות לניירות ערך</w:t>
      </w:r>
    </w:p>
    <w:p w:rsidR="00000000" w:rsidRDefault="0011589A">
      <w:pPr>
        <w:bidi/>
        <w:jc w:val="both"/>
        <w:rPr>
          <w:rFonts w:cs="David"/>
          <w:rtl/>
        </w:rPr>
      </w:pPr>
      <w:r>
        <w:rPr>
          <w:rFonts w:cs="David"/>
          <w:rtl/>
        </w:rPr>
        <w:t>יצחק זקן</w:t>
      </w:r>
      <w:r>
        <w:rPr>
          <w:rFonts w:cs="David"/>
          <w:rtl/>
        </w:rPr>
        <w:tab/>
      </w:r>
      <w:r>
        <w:rPr>
          <w:rFonts w:cs="David"/>
          <w:rtl/>
        </w:rPr>
        <w:tab/>
        <w:t>- רשות לניירות ערך</w:t>
      </w:r>
    </w:p>
    <w:p w:rsidR="00000000" w:rsidRDefault="0011589A">
      <w:pPr>
        <w:bidi/>
        <w:jc w:val="both"/>
        <w:rPr>
          <w:rFonts w:cs="David"/>
          <w:rtl/>
        </w:rPr>
      </w:pPr>
      <w:r>
        <w:rPr>
          <w:rFonts w:cs="David"/>
          <w:rtl/>
        </w:rPr>
        <w:t>איתי משיח</w:t>
      </w:r>
      <w:r>
        <w:rPr>
          <w:rFonts w:cs="David"/>
          <w:rtl/>
        </w:rPr>
        <w:tab/>
      </w:r>
      <w:r>
        <w:rPr>
          <w:rFonts w:cs="David"/>
          <w:rtl/>
        </w:rPr>
        <w:tab/>
        <w:t>- איגוד חבר</w:t>
      </w:r>
      <w:r>
        <w:rPr>
          <w:rFonts w:cs="David"/>
          <w:rtl/>
        </w:rPr>
        <w:t>י הבורסה</w:t>
      </w:r>
    </w:p>
    <w:p w:rsidR="00000000" w:rsidRDefault="0011589A">
      <w:pPr>
        <w:bidi/>
        <w:jc w:val="both"/>
        <w:rPr>
          <w:rFonts w:cs="David"/>
          <w:rtl/>
        </w:rPr>
      </w:pPr>
      <w:r>
        <w:rPr>
          <w:rFonts w:cs="David"/>
          <w:rtl/>
        </w:rPr>
        <w:t>אלי ביהרי</w:t>
      </w:r>
      <w:r>
        <w:rPr>
          <w:rFonts w:cs="David"/>
          <w:rtl/>
        </w:rPr>
        <w:tab/>
      </w:r>
      <w:r>
        <w:rPr>
          <w:rFonts w:cs="David"/>
          <w:rtl/>
        </w:rPr>
        <w:tab/>
        <w:t>- איגוד חברי הבורסה</w:t>
      </w:r>
    </w:p>
    <w:p w:rsidR="00000000" w:rsidRDefault="0011589A">
      <w:pPr>
        <w:bidi/>
        <w:jc w:val="both"/>
        <w:rPr>
          <w:rFonts w:cs="David"/>
          <w:rtl/>
        </w:rPr>
      </w:pPr>
      <w:r>
        <w:rPr>
          <w:rFonts w:cs="David"/>
          <w:rtl/>
        </w:rPr>
        <w:t>נעמי זנדהאוז</w:t>
      </w:r>
      <w:r>
        <w:rPr>
          <w:rFonts w:cs="David"/>
          <w:rtl/>
        </w:rPr>
        <w:tab/>
      </w:r>
      <w:r>
        <w:rPr>
          <w:rFonts w:cs="David"/>
          <w:rtl/>
        </w:rPr>
        <w:tab/>
        <w:t>- בנק לאומי, איגוד הבנקים בישראל</w:t>
      </w:r>
    </w:p>
    <w:p w:rsidR="00000000" w:rsidRDefault="0011589A">
      <w:pPr>
        <w:bidi/>
        <w:jc w:val="both"/>
        <w:rPr>
          <w:rFonts w:cs="David"/>
          <w:rtl/>
        </w:rPr>
      </w:pPr>
      <w:r>
        <w:rPr>
          <w:rFonts w:cs="David"/>
          <w:rtl/>
        </w:rPr>
        <w:t>רות צפירה</w:t>
      </w:r>
      <w:r>
        <w:rPr>
          <w:rFonts w:cs="David"/>
          <w:rtl/>
        </w:rPr>
        <w:tab/>
      </w:r>
      <w:r>
        <w:rPr>
          <w:rFonts w:cs="David"/>
          <w:rtl/>
        </w:rPr>
        <w:tab/>
        <w:t>- בנק לאומי, איגוד הבנקים בישראל</w:t>
      </w:r>
    </w:p>
    <w:p w:rsidR="00000000" w:rsidRDefault="0011589A">
      <w:pPr>
        <w:bidi/>
        <w:jc w:val="both"/>
        <w:rPr>
          <w:rFonts w:cs="David"/>
          <w:rtl/>
        </w:rPr>
      </w:pPr>
      <w:r>
        <w:rPr>
          <w:rFonts w:cs="David"/>
          <w:rtl/>
        </w:rPr>
        <w:t>שרית ויסטוך</w:t>
      </w:r>
      <w:r>
        <w:rPr>
          <w:rFonts w:cs="David"/>
          <w:rtl/>
        </w:rPr>
        <w:tab/>
      </w:r>
      <w:r>
        <w:rPr>
          <w:rFonts w:cs="David"/>
          <w:rtl/>
        </w:rPr>
        <w:tab/>
        <w:t>- בנק ירושלים, איגוד הבנקים בישראל</w:t>
      </w:r>
    </w:p>
    <w:p w:rsidR="00000000" w:rsidRDefault="0011589A">
      <w:pPr>
        <w:bidi/>
        <w:jc w:val="both"/>
        <w:rPr>
          <w:rFonts w:cs="David"/>
          <w:rtl/>
        </w:rPr>
      </w:pPr>
      <w:r>
        <w:rPr>
          <w:rFonts w:cs="David"/>
          <w:rtl/>
        </w:rPr>
        <w:t>בועז רדי</w:t>
      </w:r>
      <w:r>
        <w:rPr>
          <w:rFonts w:cs="David"/>
          <w:rtl/>
        </w:rPr>
        <w:tab/>
      </w:r>
      <w:r>
        <w:rPr>
          <w:rFonts w:cs="David"/>
          <w:rtl/>
        </w:rPr>
        <w:tab/>
        <w:t>- בנק הפועלים, איגוד הבנקים בישראל</w:t>
      </w:r>
    </w:p>
    <w:p w:rsidR="00000000" w:rsidRDefault="0011589A">
      <w:pPr>
        <w:bidi/>
        <w:jc w:val="both"/>
        <w:rPr>
          <w:rFonts w:cs="David"/>
          <w:rtl/>
        </w:rPr>
      </w:pPr>
      <w:r>
        <w:rPr>
          <w:rFonts w:cs="David"/>
          <w:rtl/>
        </w:rPr>
        <w:t>חזקיה ישראל</w:t>
      </w:r>
      <w:r>
        <w:rPr>
          <w:rFonts w:cs="David"/>
          <w:rtl/>
        </w:rPr>
        <w:tab/>
      </w:r>
      <w:r>
        <w:rPr>
          <w:rFonts w:cs="David"/>
          <w:rtl/>
        </w:rPr>
        <w:tab/>
        <w:t xml:space="preserve">- איגוד התעשיינים </w:t>
      </w:r>
    </w:p>
    <w:p w:rsidR="00000000" w:rsidRDefault="0011589A">
      <w:pPr>
        <w:bidi/>
        <w:jc w:val="both"/>
        <w:rPr>
          <w:rFonts w:cs="David"/>
          <w:rtl/>
        </w:rPr>
      </w:pPr>
      <w:r>
        <w:rPr>
          <w:rFonts w:cs="David"/>
          <w:rtl/>
        </w:rPr>
        <w:t>נריה מאיר</w:t>
      </w:r>
      <w:r>
        <w:rPr>
          <w:rFonts w:cs="David"/>
          <w:rtl/>
        </w:rPr>
        <w:tab/>
      </w:r>
      <w:r>
        <w:rPr>
          <w:rFonts w:cs="David"/>
          <w:rtl/>
        </w:rPr>
        <w:tab/>
        <w:t>- מתמחה, ח"כ אלקין</w:t>
      </w:r>
    </w:p>
    <w:p w:rsidR="00000000" w:rsidRDefault="0011589A">
      <w:pPr>
        <w:bidi/>
        <w:jc w:val="both"/>
        <w:rPr>
          <w:rFonts w:cs="David"/>
          <w:b/>
          <w:bCs/>
          <w:u w:val="single"/>
          <w:rtl/>
        </w:rPr>
      </w:pPr>
    </w:p>
    <w:p w:rsidR="00000000" w:rsidRDefault="0011589A">
      <w:pPr>
        <w:bidi/>
        <w:jc w:val="both"/>
        <w:rPr>
          <w:rFonts w:cs="David"/>
          <w:rtl/>
        </w:rPr>
      </w:pPr>
      <w:r>
        <w:rPr>
          <w:rFonts w:cs="David"/>
          <w:b/>
          <w:bCs/>
          <w:u w:val="single"/>
          <w:rtl/>
        </w:rPr>
        <w:t>מנהל הוועדה</w:t>
      </w:r>
      <w:r>
        <w:rPr>
          <w:rFonts w:cs="David"/>
          <w:b/>
          <w:bCs/>
          <w:rtl/>
        </w:rPr>
        <w:t>:</w:t>
      </w:r>
      <w:r>
        <w:rPr>
          <w:rFonts w:cs="David"/>
          <w:b/>
          <w:bCs/>
          <w:rtl/>
        </w:rPr>
        <w:tab/>
      </w:r>
      <w:r>
        <w:rPr>
          <w:rFonts w:cs="David"/>
          <w:b/>
          <w:bCs/>
          <w:rtl/>
        </w:rPr>
        <w:tab/>
      </w:r>
      <w:r>
        <w:rPr>
          <w:rFonts w:cs="David"/>
          <w:rtl/>
        </w:rPr>
        <w:t>טמיר כהן</w:t>
      </w:r>
    </w:p>
    <w:p w:rsidR="00000000" w:rsidRDefault="0011589A">
      <w:pPr>
        <w:bidi/>
        <w:jc w:val="both"/>
        <w:rPr>
          <w:rFonts w:cs="David"/>
          <w:rtl/>
        </w:rPr>
      </w:pPr>
    </w:p>
    <w:p w:rsidR="00000000" w:rsidRDefault="0011589A">
      <w:pPr>
        <w:bidi/>
        <w:jc w:val="both"/>
        <w:rPr>
          <w:rFonts w:cs="David"/>
          <w:rtl/>
        </w:rPr>
      </w:pPr>
      <w:r>
        <w:rPr>
          <w:rFonts w:cs="David"/>
          <w:b/>
          <w:bCs/>
          <w:u w:val="single"/>
          <w:rtl/>
        </w:rPr>
        <w:t>ייעוץ משפטי</w:t>
      </w:r>
      <w:r>
        <w:rPr>
          <w:rFonts w:cs="David"/>
          <w:b/>
          <w:bCs/>
          <w:rtl/>
        </w:rPr>
        <w:t>:</w:t>
      </w:r>
      <w:r>
        <w:rPr>
          <w:rFonts w:cs="David"/>
          <w:b/>
          <w:bCs/>
          <w:rtl/>
        </w:rPr>
        <w:tab/>
      </w:r>
      <w:r>
        <w:rPr>
          <w:rFonts w:cs="David"/>
          <w:b/>
          <w:bCs/>
          <w:rtl/>
        </w:rPr>
        <w:tab/>
      </w:r>
      <w:r>
        <w:rPr>
          <w:rFonts w:cs="David"/>
          <w:rtl/>
        </w:rPr>
        <w:t>מירב תורג'מן</w:t>
      </w:r>
    </w:p>
    <w:p w:rsidR="00000000" w:rsidRDefault="0011589A">
      <w:pPr>
        <w:bidi/>
        <w:jc w:val="both"/>
        <w:rPr>
          <w:rFonts w:cs="David"/>
          <w:b/>
          <w:bCs/>
          <w:u w:val="single"/>
          <w:rtl/>
        </w:rPr>
      </w:pPr>
    </w:p>
    <w:p w:rsidR="00000000" w:rsidRDefault="0011589A">
      <w:pPr>
        <w:bidi/>
        <w:jc w:val="both"/>
        <w:rPr>
          <w:rFonts w:cs="David"/>
          <w:rtl/>
        </w:rPr>
      </w:pPr>
    </w:p>
    <w:p w:rsidR="00000000" w:rsidRDefault="0011589A">
      <w:pPr>
        <w:bidi/>
        <w:jc w:val="both"/>
        <w:rPr>
          <w:rFonts w:cs="David"/>
          <w:rtl/>
        </w:rPr>
      </w:pPr>
    </w:p>
    <w:p w:rsidR="00000000" w:rsidRDefault="0011589A">
      <w:pPr>
        <w:bidi/>
        <w:jc w:val="both"/>
        <w:rPr>
          <w:rFonts w:cs="David"/>
          <w:rtl/>
        </w:rPr>
      </w:pPr>
    </w:p>
    <w:p w:rsidR="00000000" w:rsidRDefault="0011589A">
      <w:pPr>
        <w:bidi/>
        <w:jc w:val="both"/>
        <w:rPr>
          <w:rFonts w:cs="David"/>
          <w:rtl/>
        </w:rPr>
      </w:pPr>
    </w:p>
    <w:p w:rsidR="00000000" w:rsidRDefault="0011589A">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סמדר לביא - חבר המתרגמים בע"מ</w:t>
      </w:r>
    </w:p>
    <w:p w:rsidR="00000000" w:rsidRDefault="0011589A">
      <w:pPr>
        <w:bidi/>
        <w:jc w:val="both"/>
        <w:rPr>
          <w:rFonts w:cs="David"/>
          <w:rtl/>
        </w:rPr>
      </w:pPr>
      <w:r>
        <w:rPr>
          <w:rFonts w:cs="David"/>
          <w:rtl/>
        </w:rPr>
        <w:br w:type="page"/>
      </w:r>
    </w:p>
    <w:p w:rsidR="00000000" w:rsidRDefault="0011589A">
      <w:pPr>
        <w:numPr>
          <w:ilvl w:val="0"/>
          <w:numId w:val="2"/>
        </w:numPr>
        <w:bidi/>
        <w:jc w:val="both"/>
        <w:rPr>
          <w:rFonts w:cs="David"/>
          <w:b/>
          <w:bCs/>
          <w:u w:val="single"/>
        </w:rPr>
      </w:pPr>
      <w:r>
        <w:rPr>
          <w:rFonts w:cs="David"/>
          <w:b/>
          <w:bCs/>
          <w:u w:val="single"/>
          <w:rtl/>
        </w:rPr>
        <w:t>תקנות הסדרת העיסוק בייעוץ השקעות, בשיווק השקעות ובניהול תיקי השקעות  (רישום עסקאות ורישום פעולות ייעוץ), התשס"ח-2007.</w:t>
      </w:r>
    </w:p>
    <w:p w:rsidR="00000000" w:rsidRDefault="0011589A">
      <w:pPr>
        <w:numPr>
          <w:ilvl w:val="0"/>
          <w:numId w:val="2"/>
        </w:numPr>
        <w:bidi/>
        <w:jc w:val="both"/>
        <w:rPr>
          <w:rFonts w:cs="David"/>
          <w:b/>
          <w:bCs/>
          <w:u w:val="single"/>
        </w:rPr>
      </w:pPr>
      <w:r>
        <w:rPr>
          <w:rFonts w:cs="David"/>
          <w:b/>
          <w:bCs/>
          <w:u w:val="single"/>
          <w:rtl/>
        </w:rPr>
        <w:t>תקנות ניירות ערך (אגרת בקשה למתן היתר לפרסום תשקיף) (תיקון), התשס"ח-2007.</w:t>
      </w:r>
    </w:p>
    <w:p w:rsidR="00000000" w:rsidRDefault="0011589A">
      <w:pPr>
        <w:bidi/>
        <w:ind w:left="1286" w:hanging="1286"/>
        <w:jc w:val="both"/>
        <w:rPr>
          <w:rFonts w:cs="David"/>
          <w:b/>
          <w:bCs/>
          <w:u w:val="single"/>
          <w:rtl/>
        </w:rPr>
      </w:pPr>
    </w:p>
    <w:p w:rsidR="00000000" w:rsidRDefault="0011589A">
      <w:pPr>
        <w:bidi/>
        <w:jc w:val="both"/>
        <w:rPr>
          <w:rFonts w:cs="David"/>
          <w:rtl/>
        </w:rPr>
      </w:pPr>
    </w:p>
    <w:p w:rsidR="00000000" w:rsidRDefault="0011589A">
      <w:pPr>
        <w:bidi/>
        <w:jc w:val="both"/>
        <w:rPr>
          <w:rFonts w:cs="David"/>
          <w:rtl/>
        </w:rPr>
      </w:pPr>
    </w:p>
    <w:p w:rsidR="00000000" w:rsidRDefault="0011589A">
      <w:pPr>
        <w:bidi/>
        <w:jc w:val="both"/>
        <w:rPr>
          <w:rFonts w:cs="David"/>
          <w:rtl/>
        </w:rPr>
      </w:pPr>
      <w:r>
        <w:rPr>
          <w:rFonts w:cs="David"/>
          <w:u w:val="single"/>
          <w:rtl/>
        </w:rPr>
        <w:t>היו"ר סטס מיסז'ניקוב</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תקנות הסדרת העיסוק בייעוץ השקעות, בשיווק השקעות ובניהול תיקי השקעות (רישום עסקאות ורישום פעולות ייעוץ), התשס"ח-2007. </w:t>
      </w:r>
    </w:p>
    <w:p w:rsidR="00000000" w:rsidRDefault="0011589A">
      <w:pPr>
        <w:bidi/>
        <w:ind w:firstLine="720"/>
        <w:jc w:val="both"/>
        <w:rPr>
          <w:rFonts w:cs="David"/>
          <w:rtl/>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גב' שרה קנדלר, שהיא היו</w:t>
      </w:r>
      <w:r>
        <w:rPr>
          <w:rFonts w:cs="David"/>
          <w:rtl/>
        </w:rPr>
        <w:t>עצת המשפטית של מחלקת יועצים, תציג את התקנות ותענה לשאלותיכם ככל שיהיו. החובה לתעד את פעולות ניהול התיקים וייעוץ ההשקעות וכן שיווק ההשקעות, קבועה כבר היום בחוק היועצים, בסעיף 25 לחוק, לרבות הסנקציות בגינה. כל מה שעושות התקנות האלה, הן נותנות איזה שהיא רזולו</w:t>
      </w:r>
      <w:r>
        <w:rPr>
          <w:rFonts w:cs="David"/>
          <w:rtl/>
        </w:rPr>
        <w:t xml:space="preserve">ציה שתיתן איזה שהיא רמה של בהירות לגבי הסף המינימלי שצריך לכלול באותו דיווח של בעלי הרישיון. הנוסח נעשה מתוך רצון לאזן בין הברור מאליו, שהדיווח צריך להיעשות בצורה מפורטת כנדרש, לבין הרצון שלא להכביד על בעלי הרישיון שלא לצורך. </w:t>
      </w:r>
    </w:p>
    <w:p w:rsidR="00000000" w:rsidRDefault="0011589A">
      <w:pPr>
        <w:bidi/>
        <w:jc w:val="both"/>
        <w:rPr>
          <w:rFonts w:cs="David"/>
        </w:rPr>
      </w:pPr>
    </w:p>
    <w:p w:rsidR="00000000" w:rsidRDefault="0011589A">
      <w:pPr>
        <w:bidi/>
        <w:jc w:val="both"/>
        <w:rPr>
          <w:rFonts w:cs="David"/>
          <w:rtl/>
        </w:rPr>
      </w:pPr>
      <w:r>
        <w:rPr>
          <w:rFonts w:cs="David"/>
          <w:u w:val="single"/>
          <w:rtl/>
        </w:rPr>
        <w:t>שי חרמש</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אני קראתי את זה. ע</w:t>
      </w:r>
      <w:r>
        <w:rPr>
          <w:rFonts w:cs="David"/>
          <w:rtl/>
        </w:rPr>
        <w:t>כשיו אני שואל על הפרוצדורה. בין 9:00 בבוקר ל-11:00 בצהריים מופצץ סניף הבנק, כבוד היושב ראש, בעשרות לקוחות. זה מוכר ב-10,000 שקל, ההוא קונה ב-5,000 שקל. המאסה הגדולה זה לא המיליארדים. הכסף הגדול זה המיליארדים. רוב העסקות הן עסקות שגילית בעובר ושב שיש לך כמה</w:t>
      </w:r>
      <w:r>
        <w:rPr>
          <w:rFonts w:cs="David"/>
          <w:rtl/>
        </w:rPr>
        <w:t xml:space="preserve"> אלפים, עכשיו מתחיל דיאלוג כזה בטלפון. אני רואה את התמונה שמי שרוצה להגיע למתן הוראה לביצוע בבורסה היום מקבל כעבור ארבעה ימים, כשהפקיד יתפנה. יש פה מערכת כל כך ארוכה, כל כך מסורבלת. מבחינת ההגנה היא נהדרת. קראתי את זה, השאלה היא רק איך, טכנית, האם בנק לא י</w:t>
      </w:r>
      <w:r>
        <w:rPr>
          <w:rFonts w:cs="David"/>
          <w:rtl/>
        </w:rPr>
        <w:t xml:space="preserve">צטרך מחר בבוקר בעקבות זה, לשלש או לשים פי ששה פקידים רק בשביל כל הבוכהלטריה הזאת. </w:t>
      </w:r>
    </w:p>
    <w:p w:rsidR="00000000" w:rsidRDefault="0011589A">
      <w:pPr>
        <w:bidi/>
        <w:jc w:val="both"/>
        <w:rPr>
          <w:rFonts w:cs="David"/>
        </w:rPr>
      </w:pPr>
    </w:p>
    <w:p w:rsidR="00000000" w:rsidRDefault="0011589A">
      <w:pPr>
        <w:bidi/>
        <w:jc w:val="both"/>
        <w:rPr>
          <w:rFonts w:cs="David"/>
          <w:rtl/>
        </w:rPr>
      </w:pPr>
      <w:r>
        <w:rPr>
          <w:rFonts w:cs="David"/>
          <w:u w:val="single"/>
          <w:rtl/>
        </w:rPr>
        <w:t>שרה קנדלר</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קודם כל, ביצוע עסקאות, ללא ייעוץ השקעות, התהליך הזה לא מתקיים. אתה מרים טלפון, תקנה, תמכור, זה לא כל ההליך הזה. זה רק תהליך של ייעוץ השקעות, מישהו בא ליועץ השקע</w:t>
      </w:r>
      <w:r>
        <w:rPr>
          <w:rFonts w:cs="David"/>
          <w:rtl/>
        </w:rPr>
        <w:t xml:space="preserve">ות. זה דבר ראשון. דבר שני, יש לבנקים, לחלק מהם כבר היום, טפסים מובנים. בדרך כלל זה לא לשבת ולכתוב סיפורים, זה טפסים, ויש פה גם נציגים של הבנקים שאפשר לשאול אותם, טפסים מובנים שבהם היועץ השקעות יושב מול הלקוח וממלא תוך כדי תהליך הייעוץ את אותו פרוטוקול. זה </w:t>
      </w:r>
      <w:r>
        <w:rPr>
          <w:rFonts w:cs="David"/>
          <w:rtl/>
        </w:rPr>
        <w:t xml:space="preserve">לא משהו שאמור להכביד ולקחת שעות עבודה. </w:t>
      </w:r>
    </w:p>
    <w:p w:rsidR="00000000" w:rsidRDefault="0011589A">
      <w:pPr>
        <w:bidi/>
        <w:jc w:val="both"/>
        <w:rPr>
          <w:rFonts w:cs="David"/>
        </w:rPr>
      </w:pPr>
    </w:p>
    <w:p w:rsidR="00000000" w:rsidRDefault="0011589A">
      <w:pPr>
        <w:bidi/>
        <w:jc w:val="both"/>
        <w:rPr>
          <w:rFonts w:cs="David"/>
          <w:rtl/>
        </w:rPr>
      </w:pPr>
      <w:r>
        <w:rPr>
          <w:rFonts w:cs="David"/>
          <w:u w:val="single"/>
          <w:rtl/>
        </w:rPr>
        <w:t>נעמי זנדהאוז</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אני אומרת שבאמת שרה צודקת, שהחובה לתרשם שיחות ייעוץ מופיעה בחוק משנת 1995, וכל בנק וכל יועץ עשה לעצמו מה שהיה לו נוח באמת, ועכשיו הרשות רוצה להגיע לאיזה פורמט אחיד, שאני חייבת להגיד שהיו לנו דיונים בנ</w:t>
      </w:r>
      <w:r>
        <w:rPr>
          <w:rFonts w:cs="David"/>
          <w:rtl/>
        </w:rPr>
        <w:t>ושא הזה ובאמת ניסינו לעשות איזה איזון בין ה---</w:t>
      </w:r>
    </w:p>
    <w:p w:rsidR="00000000" w:rsidRDefault="0011589A">
      <w:pPr>
        <w:bidi/>
        <w:jc w:val="both"/>
        <w:rPr>
          <w:rFonts w:cs="David"/>
        </w:rPr>
      </w:pPr>
    </w:p>
    <w:p w:rsidR="00000000" w:rsidRDefault="0011589A">
      <w:pPr>
        <w:bidi/>
        <w:jc w:val="both"/>
        <w:rPr>
          <w:rFonts w:cs="David"/>
          <w:rtl/>
        </w:rPr>
      </w:pPr>
      <w:r>
        <w:rPr>
          <w:rFonts w:cs="David"/>
          <w:u w:val="single"/>
          <w:rtl/>
        </w:rPr>
        <w:t>שי חרמש</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טכנית זה זורם? </w:t>
      </w:r>
    </w:p>
    <w:p w:rsidR="00000000" w:rsidRDefault="0011589A">
      <w:pPr>
        <w:bidi/>
        <w:jc w:val="both"/>
        <w:rPr>
          <w:rFonts w:cs="David"/>
        </w:rPr>
      </w:pPr>
    </w:p>
    <w:p w:rsidR="00000000" w:rsidRDefault="0011589A">
      <w:pPr>
        <w:bidi/>
        <w:jc w:val="both"/>
        <w:rPr>
          <w:rFonts w:cs="David"/>
          <w:rtl/>
        </w:rPr>
      </w:pPr>
      <w:r>
        <w:rPr>
          <w:rFonts w:cs="David"/>
          <w:u w:val="single"/>
          <w:rtl/>
        </w:rPr>
        <w:t>נעמי זנדהאוז</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lastRenderedPageBreak/>
        <w:t xml:space="preserve">לא ניסינו. אבל נראה לנו שבזה אפשר לעמוד. נראה לנו שזה לא יכביד. אנחנו מקווים ואנחנו יודעים שהרשות היא בסדר. אם יש לנו בעיות, אנחנו באים ומדברים ומסבירים. אם יש צורך, </w:t>
      </w:r>
      <w:r>
        <w:rPr>
          <w:rFonts w:cs="David"/>
          <w:rtl/>
        </w:rPr>
        <w:t xml:space="preserve">הם גם מתקנים. הם מאוד קשובים. </w:t>
      </w:r>
    </w:p>
    <w:p w:rsidR="00000000" w:rsidRDefault="0011589A">
      <w:pPr>
        <w:bidi/>
        <w:jc w:val="both"/>
        <w:rPr>
          <w:rFonts w:cs="David"/>
        </w:rPr>
      </w:pPr>
    </w:p>
    <w:p w:rsidR="00000000" w:rsidRDefault="0011589A">
      <w:pPr>
        <w:bidi/>
        <w:jc w:val="both"/>
        <w:rPr>
          <w:rFonts w:cs="David"/>
          <w:rtl/>
        </w:rPr>
      </w:pPr>
      <w:r>
        <w:rPr>
          <w:rFonts w:cs="David"/>
          <w:u w:val="single"/>
          <w:rtl/>
        </w:rPr>
        <w:t>ניסן סלומינסקי</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משהו שלא קשור, מורידים איזה עמלה על הייעוץ? </w:t>
      </w:r>
    </w:p>
    <w:p w:rsidR="00000000" w:rsidRDefault="0011589A">
      <w:pPr>
        <w:bidi/>
        <w:jc w:val="both"/>
        <w:rPr>
          <w:rFonts w:cs="David"/>
        </w:rPr>
      </w:pPr>
    </w:p>
    <w:p w:rsidR="00000000" w:rsidRDefault="0011589A">
      <w:pPr>
        <w:bidi/>
        <w:jc w:val="both"/>
        <w:rPr>
          <w:rFonts w:cs="David"/>
          <w:rtl/>
        </w:rPr>
      </w:pPr>
      <w:r>
        <w:rPr>
          <w:rFonts w:cs="David"/>
          <w:u w:val="single"/>
          <w:rtl/>
        </w:rPr>
        <w:t>שרה קנדלר</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את זה צריך לשאול את הבנקים. </w:t>
      </w:r>
    </w:p>
    <w:p w:rsidR="00000000" w:rsidRDefault="0011589A">
      <w:pPr>
        <w:bidi/>
        <w:jc w:val="both"/>
        <w:rPr>
          <w:rFonts w:cs="David"/>
        </w:rPr>
      </w:pPr>
    </w:p>
    <w:p w:rsidR="00000000" w:rsidRDefault="0011589A">
      <w:pPr>
        <w:bidi/>
        <w:jc w:val="both"/>
        <w:rPr>
          <w:rFonts w:cs="David"/>
          <w:rtl/>
        </w:rPr>
      </w:pPr>
      <w:r>
        <w:rPr>
          <w:rFonts w:cs="David"/>
          <w:u w:val="single"/>
          <w:rtl/>
        </w:rPr>
        <w:t>ניסן סלומינסקי</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עלות על הייעוץ יש. </w:t>
      </w:r>
    </w:p>
    <w:p w:rsidR="00000000" w:rsidRDefault="0011589A">
      <w:pPr>
        <w:bidi/>
        <w:jc w:val="both"/>
        <w:rPr>
          <w:rFonts w:cs="David"/>
        </w:rPr>
      </w:pPr>
    </w:p>
    <w:p w:rsidR="00000000" w:rsidRDefault="0011589A">
      <w:pPr>
        <w:bidi/>
        <w:jc w:val="both"/>
        <w:rPr>
          <w:rFonts w:cs="David"/>
          <w:rtl/>
        </w:rPr>
      </w:pPr>
      <w:r>
        <w:rPr>
          <w:rFonts w:cs="David"/>
          <w:u w:val="single"/>
          <w:rtl/>
        </w:rPr>
        <w:t>היו"ר סטס מיסז'ניקוב</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מי משלם על הייעוץ? </w:t>
      </w:r>
    </w:p>
    <w:p w:rsidR="00000000" w:rsidRDefault="0011589A">
      <w:pPr>
        <w:bidi/>
        <w:jc w:val="both"/>
        <w:rPr>
          <w:rFonts w:cs="David"/>
        </w:rPr>
      </w:pPr>
    </w:p>
    <w:p w:rsidR="00000000" w:rsidRDefault="0011589A">
      <w:pPr>
        <w:bidi/>
        <w:jc w:val="both"/>
        <w:rPr>
          <w:rFonts w:cs="David"/>
          <w:rtl/>
        </w:rPr>
      </w:pPr>
      <w:r>
        <w:rPr>
          <w:rFonts w:cs="David"/>
          <w:u w:val="single"/>
          <w:rtl/>
        </w:rPr>
        <w:t>שרה קנדלר</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היום הבנקים לא לוקחים עמל</w:t>
      </w:r>
      <w:r>
        <w:rPr>
          <w:rFonts w:cs="David"/>
          <w:rtl/>
        </w:rPr>
        <w:t xml:space="preserve">ה. </w:t>
      </w:r>
    </w:p>
    <w:p w:rsidR="00000000" w:rsidRDefault="0011589A">
      <w:pPr>
        <w:bidi/>
        <w:jc w:val="both"/>
        <w:rPr>
          <w:rFonts w:cs="David"/>
        </w:rPr>
      </w:pPr>
    </w:p>
    <w:p w:rsidR="00000000" w:rsidRDefault="0011589A">
      <w:pPr>
        <w:bidi/>
        <w:jc w:val="both"/>
        <w:rPr>
          <w:rFonts w:cs="David"/>
          <w:rtl/>
        </w:rPr>
      </w:pPr>
      <w:r>
        <w:rPr>
          <w:rFonts w:cs="David"/>
          <w:u w:val="single"/>
          <w:rtl/>
        </w:rPr>
        <w:t>היו"ר סטס מיסז'ניקוב</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רבותיי, בואו נקריא את מספר התיקונים, לפרוטוקול. </w:t>
      </w:r>
    </w:p>
    <w:p w:rsidR="00000000" w:rsidRDefault="0011589A">
      <w:pPr>
        <w:bidi/>
        <w:jc w:val="both"/>
        <w:rPr>
          <w:rFonts w:cs="David"/>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אבקש להקריא שלושה תיקונים לתקנות. </w:t>
      </w:r>
    </w:p>
    <w:p w:rsidR="00000000" w:rsidRDefault="0011589A">
      <w:pPr>
        <w:bidi/>
        <w:jc w:val="both"/>
        <w:rPr>
          <w:rFonts w:cs="David"/>
        </w:rPr>
      </w:pPr>
    </w:p>
    <w:p w:rsidR="00000000" w:rsidRDefault="0011589A">
      <w:pPr>
        <w:bidi/>
        <w:jc w:val="both"/>
        <w:rPr>
          <w:rFonts w:cs="David"/>
          <w:rtl/>
        </w:rPr>
      </w:pPr>
      <w:r>
        <w:rPr>
          <w:rFonts w:cs="David"/>
          <w:u w:val="single"/>
          <w:rtl/>
        </w:rPr>
        <w:t>מרב תורג'מן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בהתאם לנוסח שמונח בפניכם, לא עם מכתב השר, אלא הנוסח המתוקן. יש בפניכם שני נוסחים, אחד מוצמד אליו מכתב השר והשני זה</w:t>
      </w:r>
      <w:r>
        <w:rPr>
          <w:rFonts w:cs="David"/>
          <w:rtl/>
        </w:rPr>
        <w:t xml:space="preserve"> רק התקנות בלבד. </w:t>
      </w:r>
    </w:p>
    <w:p w:rsidR="00000000" w:rsidRDefault="0011589A">
      <w:pPr>
        <w:bidi/>
        <w:jc w:val="both"/>
        <w:rPr>
          <w:rFonts w:cs="David"/>
          <w:u w:val="single"/>
          <w:rtl/>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זה לאור העובדה שבימים האחרונים השתדלנו מאוד לשבת עם הגופים ולשמוע הערות אחרונות. </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בתקנה 4ב', אחרי המלים 'חבר הבורסה', יהיה פסיק במקום המלה 'או' ויהיה כתוב 'חבר הבורסה, ברישומי הבורסה, או אצל מי שרשאי לפי דין במדינה שבה הוא</w:t>
      </w:r>
      <w:r>
        <w:rPr>
          <w:rFonts w:cs="David"/>
          <w:rtl/>
        </w:rPr>
        <w:t xml:space="preserve"> פועל לבצע עסקאות בבורסה', ובסוף אותה תקנת משנה, ייאמר 'לעניין תקנת משנה זו, בורסה, לרבות בורסה או שוק מוסדר, מחוץ לישראל'. </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בתקנה 6ב(4), במקום המלה 'המשוער', יבוא 'בקירוב'. ובתקנה 8, במקום המלים 'ביד וביד' יהיה כתוב 'בידי ובידי'. זה הערה מהייעוץ המשפטי ש</w:t>
      </w:r>
      <w:r>
        <w:rPr>
          <w:rFonts w:cs="David"/>
          <w:rtl/>
        </w:rPr>
        <w:t xml:space="preserve">ל הוועדה. </w:t>
      </w:r>
    </w:p>
    <w:p w:rsidR="00000000" w:rsidRDefault="0011589A">
      <w:pPr>
        <w:bidi/>
        <w:jc w:val="both"/>
        <w:rPr>
          <w:rFonts w:cs="David"/>
        </w:rPr>
      </w:pPr>
    </w:p>
    <w:p w:rsidR="00000000" w:rsidRDefault="0011589A">
      <w:pPr>
        <w:bidi/>
        <w:jc w:val="both"/>
        <w:rPr>
          <w:rFonts w:cs="David"/>
          <w:rtl/>
        </w:rPr>
      </w:pPr>
      <w:r>
        <w:rPr>
          <w:rFonts w:cs="David"/>
          <w:u w:val="single"/>
          <w:rtl/>
        </w:rPr>
        <w:t>ראובן ריבלין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האם יש שם דבר מהותי? </w:t>
      </w:r>
    </w:p>
    <w:p w:rsidR="00000000" w:rsidRDefault="0011589A">
      <w:pPr>
        <w:bidi/>
        <w:jc w:val="both"/>
        <w:rPr>
          <w:rFonts w:cs="David"/>
        </w:rPr>
      </w:pPr>
      <w:r>
        <w:rPr>
          <w:rFonts w:cs="David"/>
          <w:rtl/>
        </w:rPr>
        <w:br w:type="page"/>
      </w:r>
    </w:p>
    <w:p w:rsidR="00000000" w:rsidRDefault="0011589A">
      <w:pPr>
        <w:bidi/>
        <w:jc w:val="both"/>
        <w:rPr>
          <w:rFonts w:cs="David"/>
          <w:rtl/>
        </w:rPr>
      </w:pPr>
      <w:r>
        <w:rPr>
          <w:rFonts w:cs="David"/>
          <w:u w:val="single"/>
          <w:rtl/>
        </w:rPr>
        <w:t>שרה קנדלר</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רק הוספנו חבר בורסה מחוץ לישראל, כך ביקשו הברוקרים, שאם הם מעבירים הוראה דרך חבר בורסה, למשל הם רוצים לקנות ניירות ערך זרים---</w:t>
      </w:r>
    </w:p>
    <w:p w:rsidR="00000000" w:rsidRDefault="0011589A">
      <w:pPr>
        <w:bidi/>
        <w:jc w:val="both"/>
        <w:rPr>
          <w:rFonts w:cs="David"/>
        </w:rPr>
      </w:pPr>
    </w:p>
    <w:p w:rsidR="00000000" w:rsidRDefault="0011589A">
      <w:pPr>
        <w:bidi/>
        <w:jc w:val="both"/>
        <w:rPr>
          <w:rFonts w:cs="David"/>
          <w:rtl/>
        </w:rPr>
      </w:pPr>
      <w:r>
        <w:rPr>
          <w:rFonts w:cs="David"/>
          <w:u w:val="single"/>
          <w:rtl/>
        </w:rPr>
        <w:t>ראובן ריבלין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היום עושים את הכול באינטרנט, מה זה משנה? </w:t>
      </w:r>
    </w:p>
    <w:p w:rsidR="00000000" w:rsidRDefault="0011589A">
      <w:pPr>
        <w:bidi/>
        <w:jc w:val="both"/>
        <w:rPr>
          <w:rFonts w:cs="David"/>
        </w:rPr>
      </w:pPr>
    </w:p>
    <w:p w:rsidR="00000000" w:rsidRDefault="0011589A">
      <w:pPr>
        <w:bidi/>
        <w:jc w:val="both"/>
        <w:rPr>
          <w:rFonts w:cs="David"/>
          <w:rtl/>
        </w:rPr>
      </w:pPr>
      <w:r>
        <w:rPr>
          <w:rFonts w:cs="David"/>
          <w:u w:val="single"/>
          <w:rtl/>
        </w:rPr>
        <w:t>שרה קנד</w:t>
      </w:r>
      <w:r>
        <w:rPr>
          <w:rFonts w:cs="David"/>
          <w:u w:val="single"/>
          <w:rtl/>
        </w:rPr>
        <w:t>לר</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נכון, אבל יש להם קשרים עם חברי בורסה זרים, אז הם רצו שגם אם חבר בורסה הזר שומר את המסמכים, זה ייחשב לצורך התיעוד. </w:t>
      </w:r>
    </w:p>
    <w:p w:rsidR="00000000" w:rsidRDefault="0011589A">
      <w:pPr>
        <w:bidi/>
        <w:jc w:val="both"/>
        <w:rPr>
          <w:rFonts w:cs="David"/>
        </w:rPr>
      </w:pPr>
    </w:p>
    <w:p w:rsidR="00000000" w:rsidRDefault="0011589A">
      <w:pPr>
        <w:bidi/>
        <w:jc w:val="both"/>
        <w:rPr>
          <w:rFonts w:cs="David"/>
          <w:rtl/>
        </w:rPr>
      </w:pPr>
      <w:r>
        <w:rPr>
          <w:rFonts w:cs="David"/>
          <w:u w:val="single"/>
          <w:rtl/>
        </w:rPr>
        <w:t>ראובן ריבלין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זה גם ככה לא היה מובן מאליו וחשוב שייאמר. </w:t>
      </w:r>
    </w:p>
    <w:p w:rsidR="00000000" w:rsidRDefault="0011589A">
      <w:pPr>
        <w:bidi/>
        <w:jc w:val="both"/>
        <w:rPr>
          <w:rFonts w:cs="David"/>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ובלבד שהחומר ניתן לאחזור בפשטות. </w:t>
      </w:r>
    </w:p>
    <w:p w:rsidR="00000000" w:rsidRDefault="0011589A">
      <w:pPr>
        <w:bidi/>
        <w:jc w:val="both"/>
        <w:rPr>
          <w:rFonts w:cs="David"/>
        </w:rPr>
      </w:pPr>
    </w:p>
    <w:p w:rsidR="00000000" w:rsidRDefault="0011589A">
      <w:pPr>
        <w:bidi/>
        <w:jc w:val="both"/>
        <w:rPr>
          <w:rFonts w:cs="David"/>
          <w:rtl/>
        </w:rPr>
      </w:pPr>
      <w:r>
        <w:rPr>
          <w:rFonts w:cs="David"/>
          <w:u w:val="single"/>
          <w:rtl/>
        </w:rPr>
        <w:t>היו"ר סטס מיסז'ניקוב</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רבות</w:t>
      </w:r>
      <w:r>
        <w:rPr>
          <w:rFonts w:cs="David"/>
          <w:rtl/>
        </w:rPr>
        <w:t>יי, אין שום התנגדות. בסדר גמור. מי בעד אישור תקנות הסדרת העיסוק בייעוץ השקעות, בשיווק השקעות ובניהול תיקי השעות (רישום עסקאות ורישום פעולות ייעוץ), תשס"ח-2007. מי נגד? אושר.</w:t>
      </w:r>
    </w:p>
    <w:p w:rsidR="00000000" w:rsidRDefault="0011589A">
      <w:pPr>
        <w:bidi/>
        <w:ind w:firstLine="720"/>
        <w:jc w:val="both"/>
        <w:rPr>
          <w:rFonts w:cs="David"/>
          <w:rtl/>
        </w:rPr>
      </w:pPr>
    </w:p>
    <w:p w:rsidR="00000000" w:rsidRDefault="0011589A">
      <w:pPr>
        <w:bidi/>
        <w:ind w:firstLine="720"/>
        <w:jc w:val="both"/>
        <w:rPr>
          <w:rFonts w:cs="David"/>
          <w:b/>
          <w:bCs/>
          <w:rtl/>
        </w:rPr>
      </w:pPr>
      <w:r>
        <w:rPr>
          <w:rFonts w:cs="David"/>
          <w:b/>
          <w:bCs/>
          <w:rtl/>
        </w:rPr>
        <w:t xml:space="preserve">אושר. פה אחד. </w:t>
      </w:r>
    </w:p>
    <w:p w:rsidR="00000000" w:rsidRDefault="0011589A">
      <w:pPr>
        <w:bidi/>
        <w:ind w:firstLine="720"/>
        <w:jc w:val="both"/>
        <w:rPr>
          <w:rFonts w:cs="David"/>
          <w:b/>
          <w:bCs/>
          <w:rtl/>
        </w:rPr>
      </w:pPr>
    </w:p>
    <w:p w:rsidR="00000000" w:rsidRDefault="0011589A">
      <w:pPr>
        <w:bidi/>
        <w:jc w:val="both"/>
        <w:rPr>
          <w:rFonts w:cs="David"/>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r>
        <w:rPr>
          <w:rFonts w:cs="David"/>
          <w:u w:val="single"/>
          <w:rtl/>
        </w:rPr>
        <w:br w:type="page"/>
      </w: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bidi/>
        <w:jc w:val="both"/>
        <w:rPr>
          <w:rFonts w:cs="David"/>
          <w:u w:val="single"/>
          <w:rtl/>
        </w:rPr>
      </w:pPr>
    </w:p>
    <w:p w:rsidR="00000000" w:rsidRDefault="0011589A">
      <w:pPr>
        <w:pStyle w:val="1"/>
        <w:jc w:val="center"/>
        <w:rPr>
          <w:rFonts w:cs="David"/>
          <w:b/>
          <w:bCs/>
          <w:rtl/>
        </w:rPr>
      </w:pPr>
      <w:r>
        <w:rPr>
          <w:rFonts w:cs="David"/>
          <w:b/>
          <w:bCs/>
          <w:rtl/>
        </w:rPr>
        <w:t>תקנות ניירות ערך (אגרת בקשה למתן היתר לפר</w:t>
      </w:r>
      <w:r>
        <w:rPr>
          <w:rFonts w:cs="David"/>
          <w:b/>
          <w:bCs/>
          <w:rtl/>
        </w:rPr>
        <w:t>סום תשקיף) (תיקון), התשס"ח-2007</w:t>
      </w:r>
    </w:p>
    <w:p w:rsidR="00000000" w:rsidRDefault="0011589A">
      <w:pPr>
        <w:bidi/>
        <w:jc w:val="both"/>
        <w:rPr>
          <w:rFonts w:cs="David"/>
          <w:u w:val="single"/>
          <w:rtl/>
        </w:rPr>
      </w:pPr>
    </w:p>
    <w:p w:rsidR="00000000" w:rsidRDefault="0011589A">
      <w:pPr>
        <w:bidi/>
        <w:jc w:val="both"/>
        <w:rPr>
          <w:rFonts w:cs="David"/>
          <w:rtl/>
        </w:rPr>
      </w:pPr>
      <w:r>
        <w:rPr>
          <w:rFonts w:cs="David"/>
          <w:u w:val="single"/>
          <w:rtl/>
        </w:rPr>
        <w:t>היו"ר סטס מיסז'ניקוב</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הנושא הבא – תקנות ניירות ערך (אגרת בקשה למתן היתר לפרסום תשקיף) (תיקון), התשס"ח-2007. </w:t>
      </w:r>
    </w:p>
    <w:p w:rsidR="00000000" w:rsidRDefault="0011589A">
      <w:pPr>
        <w:bidi/>
        <w:jc w:val="both"/>
        <w:rPr>
          <w:rFonts w:cs="David"/>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התקנות האלה בעצם מנסות לתקן איזה שהוא קשר רגולטורי שנוצר במנגנון גביית האגרה. כאשר תאגיד מבקש לרשו</w:t>
      </w:r>
      <w:r>
        <w:rPr>
          <w:rFonts w:cs="David"/>
          <w:rtl/>
        </w:rPr>
        <w:t>ם את ניירות הערך שלו למסחר, כיוון שרישום ניירות ערך למסחר נחשב סוג של הצעה לציבור, על פי לשון החוק, הרי הוא צריך לבוא ולשלם אגרה. תשלום האגרה בנוי ממנגנון של 3,500 ₪ סכום קבוע, ועוד 0.03% מהגבייה שנגבית בפועל. כיוון שהרבה פעמים, מה שקורה, כאשר יש רישום למס</w:t>
      </w:r>
      <w:r>
        <w:rPr>
          <w:rFonts w:cs="David"/>
          <w:rtl/>
        </w:rPr>
        <w:t>חר של ניירות ערך שכבר הוצעו בהצעה פרטית, ערב הרישום למסחר, הרי שהתמורה, אם שולמה, וככל ששולמה, ובגובהה, שולמה קודם לכן ובמועד התשקיף אין תמורה, ולכן אומר המנגנון בלשונו היום, לך לערך הנקוב של נייר הערך שמבקשים לרושמו. כיוון שהרבה פעמים, ובמיוחד בתעודות סל,</w:t>
      </w:r>
      <w:r>
        <w:rPr>
          <w:rFonts w:cs="David"/>
          <w:rtl/>
        </w:rPr>
        <w:t xml:space="preserve"> הפער בין הערך האמיתי של נייר הערך לבין ערכו הנקוב יכול להיות בפערים של אלפי אחוזים, יוצא בעצם שהם נשכרים ומקבלים אינסנטיב לא ראוי באמצעות מנגנון האגרה, לפעול בדרך של יצירת מחסניות גדולות, עם הנפקות פרטיות ענקיות של תעודות סל, כשבסופו של יום הם משלמים לפי </w:t>
      </w:r>
      <w:r>
        <w:rPr>
          <w:rFonts w:cs="David"/>
          <w:rtl/>
        </w:rPr>
        <w:t xml:space="preserve">ערך נקוב של 0.01 ₪ על כל תעודת סל, ששווה הרבה יותר, מיד לאחר מכן. </w:t>
      </w:r>
    </w:p>
    <w:p w:rsidR="00000000" w:rsidRDefault="0011589A">
      <w:pPr>
        <w:bidi/>
        <w:jc w:val="both"/>
        <w:rPr>
          <w:rFonts w:cs="David"/>
        </w:rPr>
      </w:pPr>
    </w:p>
    <w:p w:rsidR="00000000" w:rsidRDefault="0011589A">
      <w:pPr>
        <w:bidi/>
        <w:jc w:val="both"/>
        <w:rPr>
          <w:rFonts w:cs="David"/>
          <w:rtl/>
        </w:rPr>
      </w:pPr>
      <w:r>
        <w:rPr>
          <w:rFonts w:cs="David"/>
          <w:u w:val="single"/>
          <w:rtl/>
        </w:rPr>
        <w:t>שי חרמש</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0.01 שקלים, או אחוז? </w:t>
      </w:r>
    </w:p>
    <w:p w:rsidR="00000000" w:rsidRDefault="0011589A">
      <w:pPr>
        <w:bidi/>
        <w:jc w:val="both"/>
        <w:rPr>
          <w:rFonts w:cs="David"/>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0.03% זה מנגנון התשלום, 0.01 ₪ זה הערך הנקוב של תעודת סל בדרך כלל. זה שני מספרים אחרים. </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מה שאנחנו מציעים, למעשה, זה שבאותם מקרים שאין תמורה</w:t>
      </w:r>
      <w:r>
        <w:rPr>
          <w:rFonts w:cs="David"/>
          <w:rtl/>
        </w:rPr>
        <w:t xml:space="preserve">, אזי ילכו לשלושת ימי המסחר הראשונים, בבורסה, באותו נייר ערך, ילכו לשער הנעילה בהם, יעשו מיצוע שלהם והאגרה תיגבה כנגזרת של התמורה הזאת. </w:t>
      </w:r>
    </w:p>
    <w:p w:rsidR="00000000" w:rsidRDefault="0011589A">
      <w:pPr>
        <w:bidi/>
        <w:jc w:val="both"/>
        <w:rPr>
          <w:rFonts w:cs="David"/>
        </w:rPr>
      </w:pPr>
    </w:p>
    <w:p w:rsidR="00000000" w:rsidRDefault="0011589A">
      <w:pPr>
        <w:bidi/>
        <w:jc w:val="both"/>
        <w:rPr>
          <w:rFonts w:cs="David"/>
          <w:rtl/>
        </w:rPr>
      </w:pPr>
      <w:r>
        <w:rPr>
          <w:rFonts w:cs="David"/>
          <w:u w:val="single"/>
          <w:rtl/>
        </w:rPr>
        <w:t>שי חרמש</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יש איזה חשש ל---</w:t>
      </w:r>
    </w:p>
    <w:p w:rsidR="00000000" w:rsidRDefault="0011589A">
      <w:pPr>
        <w:bidi/>
        <w:jc w:val="both"/>
        <w:rPr>
          <w:rFonts w:cs="David"/>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היום יש חשש. לא רק שיש חשש, נעשה בו שימוש ניכר. </w:t>
      </w:r>
    </w:p>
    <w:p w:rsidR="00000000" w:rsidRDefault="0011589A">
      <w:pPr>
        <w:bidi/>
        <w:jc w:val="both"/>
        <w:rPr>
          <w:rFonts w:cs="David"/>
        </w:rPr>
      </w:pPr>
    </w:p>
    <w:p w:rsidR="00000000" w:rsidRDefault="0011589A">
      <w:pPr>
        <w:bidi/>
        <w:jc w:val="both"/>
        <w:rPr>
          <w:rFonts w:cs="David"/>
          <w:rtl/>
        </w:rPr>
      </w:pPr>
      <w:r>
        <w:rPr>
          <w:rFonts w:cs="David"/>
          <w:u w:val="single"/>
          <w:rtl/>
        </w:rPr>
        <w:t>שי חרמש</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זאת אומרת שעושים</w:t>
      </w:r>
      <w:r>
        <w:rPr>
          <w:rFonts w:cs="David"/>
          <w:rtl/>
        </w:rPr>
        <w:t xml:space="preserve"> הטיית שוק במשך שלושה ימים ואחרי זה מציעים את זה? יש חשש להתערבות זרה במשך שלושה ימים---</w:t>
      </w:r>
    </w:p>
    <w:p w:rsidR="00000000" w:rsidRDefault="0011589A">
      <w:pPr>
        <w:bidi/>
        <w:jc w:val="both"/>
        <w:rPr>
          <w:rFonts w:cs="David"/>
        </w:rPr>
      </w:pPr>
    </w:p>
    <w:p w:rsidR="00000000" w:rsidRDefault="0011589A">
      <w:pPr>
        <w:bidi/>
        <w:jc w:val="both"/>
        <w:rPr>
          <w:rFonts w:cs="David"/>
          <w:rtl/>
        </w:rPr>
      </w:pPr>
      <w:r>
        <w:rPr>
          <w:rFonts w:cs="David"/>
          <w:u w:val="single"/>
          <w:rtl/>
        </w:rPr>
        <w:t>היו"ר סטס מיסז'ניקוב</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לא, היום אין שלושה ימים. יש כאן מישהו, חוץ מהם, שמתמצא בזה שיוכל להגיד לנו אם זה בסדר. </w:t>
      </w:r>
    </w:p>
    <w:p w:rsidR="00000000" w:rsidRDefault="0011589A">
      <w:pPr>
        <w:bidi/>
        <w:jc w:val="both"/>
        <w:rPr>
          <w:rFonts w:cs="David"/>
        </w:rPr>
      </w:pPr>
    </w:p>
    <w:p w:rsidR="00000000" w:rsidRDefault="0011589A">
      <w:pPr>
        <w:bidi/>
        <w:jc w:val="both"/>
        <w:rPr>
          <w:rFonts w:cs="David"/>
          <w:rtl/>
        </w:rPr>
      </w:pPr>
      <w:r>
        <w:rPr>
          <w:rFonts w:cs="David"/>
          <w:u w:val="single"/>
          <w:rtl/>
        </w:rPr>
        <w:t>נריה מאיר</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זה טוב. בעצם הם מרמים. הם יודעים שבהפחתה ה</w:t>
      </w:r>
      <w:r>
        <w:rPr>
          <w:rFonts w:cs="David"/>
          <w:rtl/>
        </w:rPr>
        <w:t xml:space="preserve">ם קובעים את המחיר, הם קובעים מחיר נורא נמוך. </w:t>
      </w:r>
    </w:p>
    <w:p w:rsidR="00000000" w:rsidRDefault="0011589A">
      <w:pPr>
        <w:bidi/>
        <w:jc w:val="both"/>
        <w:rPr>
          <w:rFonts w:cs="David"/>
        </w:rPr>
      </w:pPr>
    </w:p>
    <w:p w:rsidR="00000000" w:rsidRDefault="0011589A">
      <w:pPr>
        <w:bidi/>
        <w:jc w:val="both"/>
        <w:rPr>
          <w:rFonts w:cs="David"/>
          <w:rtl/>
        </w:rPr>
      </w:pPr>
      <w:r>
        <w:rPr>
          <w:rFonts w:cs="David"/>
          <w:u w:val="single"/>
          <w:rtl/>
        </w:rPr>
        <w:t>מיכאל</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מה שרשות ניירות ערך מציעה זה דבר מאוד טוב לכל ההתנהלות של העניינים, כי באמת יש הנפקות שכנגד. ההנפקות הפרטיות זה עד 30 אנשים, או של מוסדות, שלא בתשקיף. אחר כך רוצים לרשום את הדברים האלה, לבורסה. וברגע ז</w:t>
      </w:r>
      <w:r>
        <w:rPr>
          <w:rFonts w:cs="David"/>
          <w:rtl/>
        </w:rPr>
        <w:t>ה יש מנגנון, או לפי הערך הנקוב, או לפי תמונת ההנפקה. תמונת ההנפקה לא היתה פה ואז הולכים לשווי הנקוב. הערך הנקוב יכול להיות שקל אחד, יכול להיות 0.1 שקל, יכול להיות אלפית השקל ואז מה שהם גובים את הפרוטות, הערך הכלכלי האמיתי של המוצרים האלה---</w:t>
      </w:r>
    </w:p>
    <w:p w:rsidR="00000000" w:rsidRDefault="0011589A">
      <w:pPr>
        <w:bidi/>
        <w:jc w:val="both"/>
        <w:rPr>
          <w:rFonts w:cs="David"/>
        </w:rPr>
      </w:pPr>
    </w:p>
    <w:p w:rsidR="00000000" w:rsidRDefault="0011589A">
      <w:pPr>
        <w:bidi/>
        <w:jc w:val="both"/>
        <w:rPr>
          <w:rFonts w:cs="David"/>
          <w:rtl/>
        </w:rPr>
      </w:pPr>
      <w:r>
        <w:rPr>
          <w:rFonts w:cs="David"/>
          <w:u w:val="single"/>
          <w:rtl/>
        </w:rPr>
        <w:t>שי חרמש</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לא ב</w:t>
      </w:r>
      <w:r>
        <w:rPr>
          <w:rFonts w:cs="David"/>
          <w:rtl/>
        </w:rPr>
        <w:t xml:space="preserve">א לידי ביטוי. </w:t>
      </w:r>
    </w:p>
    <w:p w:rsidR="00000000" w:rsidRDefault="0011589A">
      <w:pPr>
        <w:bidi/>
        <w:jc w:val="both"/>
        <w:rPr>
          <w:rFonts w:cs="David"/>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נודה על האמת, זה לא סכומים גדולים, איך שלא נסובב את זה. </w:t>
      </w:r>
    </w:p>
    <w:p w:rsidR="00000000" w:rsidRDefault="0011589A">
      <w:pPr>
        <w:bidi/>
        <w:jc w:val="both"/>
        <w:rPr>
          <w:rFonts w:cs="David"/>
        </w:rPr>
      </w:pPr>
    </w:p>
    <w:p w:rsidR="00000000" w:rsidRDefault="0011589A">
      <w:pPr>
        <w:bidi/>
        <w:jc w:val="both"/>
        <w:rPr>
          <w:rFonts w:cs="David"/>
          <w:rtl/>
        </w:rPr>
      </w:pPr>
      <w:r>
        <w:rPr>
          <w:rFonts w:cs="David"/>
          <w:u w:val="single"/>
          <w:rtl/>
        </w:rPr>
        <w:t>ראובן ריבלין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למה התיקון בא עכשיו? </w:t>
      </w:r>
    </w:p>
    <w:p w:rsidR="00000000" w:rsidRDefault="0011589A">
      <w:pPr>
        <w:bidi/>
        <w:jc w:val="both"/>
        <w:rPr>
          <w:rFonts w:cs="David"/>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כיוון שאנחנו מאוד מוטרדים מתעודות הסל. תעודות הסל זה מוצר שהיה---</w:t>
      </w:r>
    </w:p>
    <w:p w:rsidR="00000000" w:rsidRDefault="0011589A">
      <w:pPr>
        <w:bidi/>
        <w:jc w:val="both"/>
        <w:rPr>
          <w:rFonts w:cs="David"/>
        </w:rPr>
      </w:pPr>
    </w:p>
    <w:p w:rsidR="00000000" w:rsidRDefault="0011589A">
      <w:pPr>
        <w:bidi/>
        <w:jc w:val="both"/>
        <w:rPr>
          <w:rFonts w:cs="David"/>
          <w:rtl/>
        </w:rPr>
      </w:pPr>
      <w:r>
        <w:rPr>
          <w:rFonts w:cs="David"/>
          <w:u w:val="single"/>
          <w:rtl/>
        </w:rPr>
        <w:t>ראובן ריבלין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זה היה קיים כל הזמן. </w:t>
      </w:r>
    </w:p>
    <w:p w:rsidR="00000000" w:rsidRDefault="0011589A">
      <w:pPr>
        <w:bidi/>
        <w:ind w:firstLine="720"/>
        <w:jc w:val="both"/>
        <w:rPr>
          <w:rFonts w:cs="David"/>
          <w:rtl/>
        </w:rPr>
      </w:pPr>
    </w:p>
    <w:p w:rsidR="00000000" w:rsidRDefault="0011589A">
      <w:pPr>
        <w:bidi/>
        <w:jc w:val="both"/>
        <w:rPr>
          <w:rFonts w:cs="David"/>
          <w:rtl/>
        </w:rPr>
      </w:pPr>
      <w:r>
        <w:rPr>
          <w:rFonts w:cs="David"/>
          <w:u w:val="single"/>
          <w:rtl/>
        </w:rPr>
        <w:t>דניאל רימון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לא, תעודות הסל הולכות והופכות להיות מוצר דומיננטי ביותר. יש כיום כ-20 מיליארד נפח. ההיקפים עולים. זה הופך להיות תופעה. 20% ממחזור המסחר בבורסה הוא בתעודות סל. אם ניקח הנפקה של 100 מיליון ₪, מדובר בסך הכול ב-30,000 ₪ אגרה בסך הכול והיום הם לא משלמים כלום</w:t>
      </w:r>
      <w:r>
        <w:rPr>
          <w:rFonts w:cs="David"/>
          <w:rtl/>
        </w:rPr>
        <w:t xml:space="preserve">. </w:t>
      </w:r>
    </w:p>
    <w:p w:rsidR="00000000" w:rsidRDefault="0011589A">
      <w:pPr>
        <w:bidi/>
        <w:jc w:val="both"/>
        <w:rPr>
          <w:rFonts w:cs="David"/>
        </w:rPr>
      </w:pPr>
    </w:p>
    <w:p w:rsidR="00000000" w:rsidRDefault="0011589A">
      <w:pPr>
        <w:bidi/>
        <w:jc w:val="both"/>
        <w:rPr>
          <w:rFonts w:cs="David"/>
          <w:rtl/>
        </w:rPr>
      </w:pPr>
      <w:r>
        <w:rPr>
          <w:rFonts w:cs="David"/>
          <w:u w:val="single"/>
          <w:rtl/>
        </w:rPr>
        <w:t>ראובן ריבלין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מאה אחוז. </w:t>
      </w:r>
    </w:p>
    <w:p w:rsidR="00000000" w:rsidRDefault="0011589A">
      <w:pPr>
        <w:bidi/>
        <w:jc w:val="both"/>
        <w:rPr>
          <w:rFonts w:cs="David"/>
        </w:rPr>
      </w:pPr>
    </w:p>
    <w:p w:rsidR="00000000" w:rsidRDefault="0011589A">
      <w:pPr>
        <w:bidi/>
        <w:jc w:val="both"/>
        <w:rPr>
          <w:rFonts w:cs="David"/>
          <w:rtl/>
        </w:rPr>
      </w:pPr>
      <w:r>
        <w:rPr>
          <w:rFonts w:cs="David"/>
          <w:u w:val="single"/>
          <w:rtl/>
        </w:rPr>
        <w:t>היו"ר סטס מיסז'ניקוב</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אני תודרכתי אתמול בלילה על ידי יעל, כך שהבנתי את זה עוד אתמול בלילה. </w:t>
      </w:r>
    </w:p>
    <w:p w:rsidR="00000000" w:rsidRDefault="0011589A">
      <w:pPr>
        <w:bidi/>
        <w:jc w:val="both"/>
        <w:rPr>
          <w:rFonts w:cs="David"/>
        </w:rPr>
      </w:pPr>
    </w:p>
    <w:p w:rsidR="00000000" w:rsidRDefault="0011589A">
      <w:pPr>
        <w:bidi/>
        <w:jc w:val="both"/>
        <w:rPr>
          <w:rFonts w:cs="David"/>
          <w:rtl/>
        </w:rPr>
      </w:pPr>
      <w:r>
        <w:rPr>
          <w:rFonts w:cs="David"/>
          <w:u w:val="single"/>
          <w:rtl/>
        </w:rPr>
        <w:t>ראובן ריבלין</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דרך אגב, באופן יוצא דופן, ההסבר שלהם היה ברור וזה גם לא מסובך. </w:t>
      </w:r>
    </w:p>
    <w:p w:rsidR="00000000" w:rsidRDefault="0011589A">
      <w:pPr>
        <w:bidi/>
        <w:ind w:firstLine="720"/>
        <w:jc w:val="both"/>
        <w:rPr>
          <w:rFonts w:cs="David"/>
          <w:rtl/>
        </w:rPr>
      </w:pPr>
    </w:p>
    <w:p w:rsidR="00000000" w:rsidRDefault="0011589A">
      <w:pPr>
        <w:bidi/>
        <w:jc w:val="both"/>
        <w:rPr>
          <w:rFonts w:cs="David"/>
          <w:rtl/>
        </w:rPr>
      </w:pPr>
      <w:r>
        <w:rPr>
          <w:rFonts w:cs="David"/>
          <w:u w:val="single"/>
          <w:rtl/>
        </w:rPr>
        <w:t>היו"ר סטס מיסז'ניקוב</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רבותיי, מי בעד אישור תקנות נ</w:t>
      </w:r>
      <w:r>
        <w:rPr>
          <w:rFonts w:cs="David"/>
          <w:rtl/>
        </w:rPr>
        <w:t xml:space="preserve">יירות ערך (אגרת בקשה למתן היתר לפרסום תשקיף) (תיקון), התשס"ח-2007? פה אחד. </w:t>
      </w:r>
    </w:p>
    <w:p w:rsidR="00000000" w:rsidRDefault="0011589A">
      <w:pPr>
        <w:bidi/>
        <w:ind w:firstLine="720"/>
        <w:jc w:val="both"/>
        <w:rPr>
          <w:rFonts w:cs="David"/>
          <w:rtl/>
        </w:rPr>
      </w:pPr>
    </w:p>
    <w:p w:rsidR="00000000" w:rsidRDefault="0011589A">
      <w:pPr>
        <w:bidi/>
        <w:ind w:firstLine="720"/>
        <w:jc w:val="both"/>
        <w:rPr>
          <w:rFonts w:cs="David"/>
          <w:b/>
          <w:bCs/>
          <w:rtl/>
        </w:rPr>
      </w:pPr>
      <w:r>
        <w:rPr>
          <w:rFonts w:cs="David"/>
          <w:b/>
          <w:bCs/>
          <w:rtl/>
        </w:rPr>
        <w:t>אושר – פה אחד</w:t>
      </w:r>
    </w:p>
    <w:p w:rsidR="00000000" w:rsidRDefault="0011589A">
      <w:pPr>
        <w:bidi/>
        <w:ind w:firstLine="720"/>
        <w:jc w:val="both"/>
        <w:rPr>
          <w:rFonts w:cs="David"/>
          <w:rtl/>
        </w:rPr>
      </w:pPr>
    </w:p>
    <w:p w:rsidR="00000000" w:rsidRDefault="0011589A">
      <w:pPr>
        <w:bidi/>
        <w:jc w:val="both"/>
        <w:rPr>
          <w:rFonts w:cs="David"/>
          <w:rtl/>
        </w:rPr>
      </w:pPr>
      <w:r>
        <w:rPr>
          <w:rFonts w:cs="David"/>
          <w:u w:val="single"/>
          <w:rtl/>
        </w:rPr>
        <w:t>היו"ר סטס מיסז'ניקוב</w:t>
      </w:r>
      <w:r>
        <w:rPr>
          <w:rFonts w:cs="David"/>
          <w:rtl/>
        </w:rPr>
        <w:t>:</w:t>
      </w:r>
    </w:p>
    <w:p w:rsidR="00000000" w:rsidRDefault="0011589A">
      <w:pPr>
        <w:bidi/>
        <w:ind w:firstLine="720"/>
        <w:jc w:val="both"/>
        <w:rPr>
          <w:rFonts w:cs="David"/>
          <w:rtl/>
        </w:rPr>
      </w:pPr>
    </w:p>
    <w:p w:rsidR="00000000" w:rsidRDefault="0011589A">
      <w:pPr>
        <w:bidi/>
        <w:ind w:firstLine="720"/>
        <w:jc w:val="both"/>
        <w:rPr>
          <w:rFonts w:cs="David"/>
          <w:rtl/>
        </w:rPr>
      </w:pPr>
      <w:r>
        <w:rPr>
          <w:rFonts w:cs="David"/>
          <w:rtl/>
        </w:rPr>
        <w:t xml:space="preserve">תודה רבה. הישיבה, נכון להיום, נעולה. </w:t>
      </w:r>
    </w:p>
    <w:p w:rsidR="00000000" w:rsidRDefault="0011589A">
      <w:pPr>
        <w:bidi/>
        <w:ind w:firstLine="720"/>
        <w:jc w:val="both"/>
        <w:rPr>
          <w:rFonts w:cs="David"/>
          <w:rtl/>
        </w:rPr>
      </w:pPr>
    </w:p>
    <w:p w:rsidR="00000000" w:rsidRDefault="0011589A">
      <w:pPr>
        <w:bidi/>
        <w:ind w:firstLine="720"/>
        <w:jc w:val="both"/>
        <w:rPr>
          <w:rFonts w:cs="David"/>
          <w:rtl/>
        </w:rPr>
      </w:pPr>
    </w:p>
    <w:p w:rsidR="00000000" w:rsidRDefault="0011589A">
      <w:pPr>
        <w:bidi/>
        <w:ind w:firstLine="720"/>
        <w:jc w:val="both"/>
        <w:rPr>
          <w:rFonts w:cs="David"/>
          <w:rtl/>
        </w:rPr>
      </w:pPr>
    </w:p>
    <w:p w:rsidR="00000000" w:rsidRDefault="0011589A">
      <w:pPr>
        <w:bidi/>
        <w:jc w:val="both"/>
        <w:rPr>
          <w:rFonts w:cs="David"/>
        </w:rPr>
      </w:pPr>
    </w:p>
    <w:p w:rsidR="00000000" w:rsidRDefault="0011589A">
      <w:pPr>
        <w:bidi/>
        <w:jc w:val="both"/>
        <w:rPr>
          <w:rFonts w:cs="David"/>
          <w:b/>
          <w:bCs/>
          <w:rtl/>
        </w:rPr>
      </w:pPr>
      <w:r>
        <w:rPr>
          <w:rFonts w:cs="David"/>
          <w:b/>
          <w:bCs/>
          <w:u w:val="single"/>
          <w:rtl/>
        </w:rPr>
        <w:t>הישיבה ננעלה בשעה 09:55</w:t>
      </w:r>
    </w:p>
    <w:p w:rsidR="00000000" w:rsidRDefault="0011589A">
      <w:pPr>
        <w:bidi/>
        <w:ind w:firstLine="720"/>
        <w:jc w:val="both"/>
        <w:rPr>
          <w:rFonts w:cs="David"/>
          <w:rtl/>
        </w:rPr>
      </w:pPr>
    </w:p>
    <w:p w:rsidR="00000000" w:rsidRDefault="0011589A">
      <w:pPr>
        <w:bidi/>
        <w:jc w:val="both"/>
        <w:rPr>
          <w:rFonts w:cs="David"/>
        </w:rPr>
      </w:pPr>
    </w:p>
    <w:p w:rsidR="00000000" w:rsidRDefault="0011589A">
      <w:pPr>
        <w:bidi/>
        <w:ind w:firstLine="720"/>
        <w:jc w:val="both"/>
        <w:rPr>
          <w:rFonts w:cs="David"/>
          <w:rtl/>
        </w:rPr>
      </w:pPr>
    </w:p>
    <w:p w:rsidR="00000000" w:rsidRDefault="0011589A">
      <w:pPr>
        <w:bidi/>
        <w:jc w:val="both"/>
        <w:rPr>
          <w:rFonts w:cs="David"/>
        </w:rPr>
      </w:pPr>
    </w:p>
    <w:p w:rsidR="00000000" w:rsidRDefault="0011589A">
      <w:pPr>
        <w:bidi/>
        <w:ind w:firstLine="720"/>
        <w:jc w:val="both"/>
        <w:rPr>
          <w:rFonts w:cs="David"/>
          <w:rtl/>
        </w:rPr>
      </w:pPr>
    </w:p>
    <w:p w:rsidR="00000000" w:rsidRDefault="0011589A">
      <w:pPr>
        <w:bidi/>
        <w:jc w:val="both"/>
        <w:rPr>
          <w:rFonts w:cs="David"/>
        </w:rPr>
      </w:pPr>
    </w:p>
    <w:p w:rsidR="00000000" w:rsidRDefault="0011589A">
      <w:pPr>
        <w:bidi/>
        <w:jc w:val="both"/>
        <w:rPr>
          <w:rFonts w:cs="David"/>
        </w:rPr>
      </w:pPr>
    </w:p>
    <w:p w:rsidR="00000000" w:rsidRDefault="0011589A">
      <w:pPr>
        <w:bidi/>
        <w:jc w:val="both"/>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589A">
      <w:r>
        <w:separator/>
      </w:r>
    </w:p>
  </w:endnote>
  <w:endnote w:type="continuationSeparator" w:id="0">
    <w:p w:rsidR="00000000" w:rsidRDefault="00115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589A">
      <w:r>
        <w:separator/>
      </w:r>
    </w:p>
  </w:footnote>
  <w:footnote w:type="continuationSeparator" w:id="0">
    <w:p w:rsidR="00000000" w:rsidRDefault="00115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89A">
    <w:pPr>
      <w:pStyle w:val="a3"/>
      <w:framePr w:wrap="auto" w:vAnchor="text" w:hAnchor="text" w:y="1"/>
      <w:rPr>
        <w:rStyle w:val="a5"/>
        <w:rFonts w:cs="David"/>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1589A">
    <w:pPr>
      <w:pStyle w:val="a3"/>
      <w:ind w:right="360"/>
      <w:rPr>
        <w:rFonts w:cs="David"/>
        <w:rtl/>
      </w:rPr>
    </w:pPr>
    <w:r>
      <w:rPr>
        <w:rFonts w:cs="David"/>
        <w:rtl/>
      </w:rPr>
      <w:t xml:space="preserve"> ועדת הכספים</w:t>
    </w:r>
  </w:p>
  <w:p w:rsidR="00000000" w:rsidRDefault="0011589A">
    <w:pPr>
      <w:pStyle w:val="a3"/>
      <w:rPr>
        <w:rFonts w:cs="David"/>
      </w:rPr>
    </w:pPr>
    <w:r>
      <w:rPr>
        <w:rFonts w:cs="David"/>
        <w:rtl/>
      </w:rPr>
      <w:t>5.12.2007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5D6AF6"/>
    <w:multiLevelType w:val="hybridMultilevel"/>
    <w:tmpl w:val="4B1E2F3A"/>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723B0CFD"/>
    <w:multiLevelType w:val="hybridMultilevel"/>
    <w:tmpl w:val="FEE8B7DA"/>
    <w:lvl w:ilvl="0" w:tplc="409627EA">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5081ôøåèå÷åì_éùéáú_åòãä.doc"/>
    <w:docVar w:name="StartMode" w:val="3"/>
  </w:docVars>
  <w:rsids>
    <w:rsidRoot w:val="0011589A"/>
    <w:rsid w:val="00115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0AF740-8A08-4A94-B1DE-D4F87E841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9AE780-8BB5-4FE7-A8C6-66776783D0AC}"/>
</file>

<file path=customXml/itemProps2.xml><?xml version="1.0" encoding="utf-8"?>
<ds:datastoreItem xmlns:ds="http://schemas.openxmlformats.org/officeDocument/2006/customXml" ds:itemID="{EB21C420-18D3-4A52-B061-B30056A750A7}"/>
</file>

<file path=customXml/itemProps3.xml><?xml version="1.0" encoding="utf-8"?>
<ds:datastoreItem xmlns:ds="http://schemas.openxmlformats.org/officeDocument/2006/customXml" ds:itemID="{3DBD669E-05FF-411D-997A-69D9BCD26354}"/>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1451</Words>
  <Characters>7256</Characters>
  <Application>Microsoft Office Word</Application>
  <DocSecurity>4</DocSecurity>
  <Lines>60</Lines>
  <Paragraphs>17</Paragraphs>
  <ScaleCrop>false</ScaleCrop>
  <Company>Liraz</Company>
  <LinksUpToDate>false</LinksUpToDate>
  <CharactersWithSpaces>8690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הסדרת העיסוק בייעוץ השקעות, בשיווק השקעות ובניהול תיקי השקעות (רישום עסקאות ורישום פעולות י</dc:title>
  <dc:subject/>
  <dc:creator>p_ilana</dc:creator>
  <cp:keywords/>
  <dc:description/>
  <cp:lastModifiedBy>שמואל כוכב</cp:lastModifiedBy>
  <cp:revision>2</cp:revision>
  <dcterms:created xsi:type="dcterms:W3CDTF">2019-05-22T14:20:00Z</dcterms:created>
  <dcterms:modified xsi:type="dcterms:W3CDTF">2019-05-22T14:20:00Z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00087308</vt:lpwstr>
  </property>
  <property fmtid="{D5CDD505-2E9C-101B-9397-08002B2CF9AE}" pid="4" name="SDDocDate">
    <vt:lpwstr>2008-01-06T12:33:58Z</vt:lpwstr>
  </property>
  <property fmtid="{D5CDD505-2E9C-101B-9397-08002B2CF9AE}" pid="5" name="SDHebDate">
    <vt:lpwstr>כ"ח בטבת,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605.000000000000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2007-12-05T14:00:00Z</vt:lpwstr>
  </property>
  <property fmtid="{D5CDD505-2E9C-101B-9397-08002B2CF9AE}" pid="11" name="שעת ישיבה">
    <vt:lpwstr>10:00</vt:lpwstr>
  </property>
  <property fmtid="{D5CDD505-2E9C-101B-9397-08002B2CF9AE}" pid="12" name="MisVaada">
    <vt:lpwstr>196.000000000000</vt:lpwstr>
  </property>
  <property fmtid="{D5CDD505-2E9C-101B-9397-08002B2CF9AE}" pid="13" name="GetLastModified">
    <vt:lpwstr>1/6/2008 2:34:00 PM</vt:lpwstr>
  </property>
  <property fmtid="{D5CDD505-2E9C-101B-9397-08002B2CF9AE}" pid="14" name="ContentTypeId">
    <vt:lpwstr>0x0101008FCE1D2CB68F9D4CB5270FF169E39A74</vt:lpwstr>
  </property>
  <property fmtid="{D5CDD505-2E9C-101B-9397-08002B2CF9AE}" pid="15" name="SanhedrinItemID">
    <vt:r8>265514</vt:r8>
  </property>
  <property fmtid="{D5CDD505-2E9C-101B-9397-08002B2CF9AE}" pid="16" name="SanhedrinDocumentType">
    <vt:r8>167</vt:r8>
  </property>
</Properties>
</file>