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90F7B">
      <w:pPr>
        <w:bidi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                        </w:t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 xml:space="preserve">       נוסח לא מתוקן            </w:t>
      </w:r>
    </w:p>
    <w:p w:rsidR="00000000" w:rsidRDefault="00890F7B">
      <w:pPr>
        <w:bidi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שלישי         </w:t>
      </w:r>
    </w:p>
    <w:p w:rsidR="00000000" w:rsidRDefault="00890F7B">
      <w:pPr>
        <w:bidi/>
        <w:rPr>
          <w:rFonts w:cs="David"/>
          <w:b/>
          <w:bCs/>
          <w:rtl/>
        </w:rPr>
      </w:pPr>
    </w:p>
    <w:p w:rsidR="00000000" w:rsidRDefault="00890F7B">
      <w:pPr>
        <w:bidi/>
        <w:jc w:val="center"/>
        <w:outlineLvl w:val="0"/>
        <w:rPr>
          <w:rFonts w:cs="David"/>
          <w:b/>
          <w:bCs/>
          <w:rtl/>
        </w:rPr>
      </w:pPr>
    </w:p>
    <w:p w:rsidR="00000000" w:rsidRDefault="00890F7B">
      <w:pPr>
        <w:bidi/>
        <w:jc w:val="center"/>
        <w:outlineLvl w:val="0"/>
        <w:rPr>
          <w:rFonts w:cs="David"/>
          <w:b/>
          <w:bCs/>
          <w:rtl/>
        </w:rPr>
      </w:pPr>
    </w:p>
    <w:p w:rsidR="00000000" w:rsidRDefault="00890F7B">
      <w:pPr>
        <w:bidi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406</w:t>
      </w:r>
    </w:p>
    <w:p w:rsidR="00000000" w:rsidRDefault="00890F7B">
      <w:pPr>
        <w:bidi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מישיבת ועדת החוקה, חוק ומשפט </w:t>
      </w:r>
    </w:p>
    <w:p w:rsidR="00000000" w:rsidRDefault="00890F7B">
      <w:pPr>
        <w:bidi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שלישי, י"ב בסיון התשע"א (14 ביוני 2011), שעה 9:00</w:t>
      </w:r>
    </w:p>
    <w:p w:rsidR="00000000" w:rsidRDefault="00890F7B">
      <w:pPr>
        <w:bidi/>
        <w:rPr>
          <w:rFonts w:cs="David"/>
          <w:rtl/>
        </w:rPr>
      </w:pPr>
    </w:p>
    <w:p w:rsidR="00000000" w:rsidRDefault="00890F7B">
      <w:pPr>
        <w:bidi/>
        <w:rPr>
          <w:rFonts w:cs="David"/>
          <w:rtl/>
        </w:rPr>
      </w:pPr>
    </w:p>
    <w:p w:rsidR="00000000" w:rsidRDefault="00890F7B">
      <w:pPr>
        <w:bidi/>
        <w:rPr>
          <w:rFonts w:cs="David"/>
          <w:rtl/>
        </w:rPr>
      </w:pPr>
    </w:p>
    <w:p w:rsidR="00000000" w:rsidRDefault="00890F7B">
      <w:pPr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</w:p>
    <w:p w:rsidR="00000000" w:rsidRDefault="00890F7B">
      <w:pPr>
        <w:bidi/>
        <w:rPr>
          <w:rFonts w:cs="David"/>
          <w:rtl/>
        </w:rPr>
      </w:pPr>
      <w:r>
        <w:rPr>
          <w:rFonts w:cs="David"/>
          <w:rtl/>
        </w:rPr>
        <w:t>1. הצעת חוק סדר הדין</w:t>
      </w:r>
      <w:r>
        <w:rPr>
          <w:rFonts w:cs="David"/>
          <w:rtl/>
        </w:rPr>
        <w:t xml:space="preserve"> הפלילי (סמכויות אכיפה - חיפוש בגוף ונטילת אמצעי זיהוי) (תיקון          </w:t>
      </w:r>
    </w:p>
    <w:p w:rsidR="00000000" w:rsidRDefault="00890F7B">
      <w:pPr>
        <w:bidi/>
        <w:rPr>
          <w:rFonts w:cs="David"/>
          <w:rtl/>
        </w:rPr>
      </w:pPr>
      <w:r>
        <w:rPr>
          <w:rFonts w:cs="David"/>
          <w:rtl/>
        </w:rPr>
        <w:t>מס' 2), התש"ע-2010</w:t>
      </w:r>
    </w:p>
    <w:p w:rsidR="00000000" w:rsidRDefault="00890F7B">
      <w:pPr>
        <w:bidi/>
        <w:rPr>
          <w:rFonts w:cs="David"/>
          <w:rtl/>
        </w:rPr>
      </w:pPr>
    </w:p>
    <w:p w:rsidR="00000000" w:rsidRDefault="00890F7B">
      <w:pPr>
        <w:bidi/>
        <w:rPr>
          <w:rFonts w:cs="David"/>
          <w:rtl/>
        </w:rPr>
      </w:pPr>
    </w:p>
    <w:p w:rsidR="00000000" w:rsidRDefault="00890F7B">
      <w:pPr>
        <w:bidi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הוועדה:</w:t>
      </w:r>
    </w:p>
    <w:p w:rsidR="00000000" w:rsidRDefault="00890F7B">
      <w:pPr>
        <w:bidi/>
        <w:outlineLvl w:val="0"/>
        <w:rPr>
          <w:rFonts w:cs="David"/>
        </w:rPr>
      </w:pPr>
      <w:bookmarkStart w:id="1" w:name="_ETM_Q1_55000"/>
      <w:bookmarkEnd w:id="1"/>
      <w:r>
        <w:rPr>
          <w:rFonts w:cs="David"/>
          <w:rtl/>
        </w:rPr>
        <w:t>דוד רותם-היו"ר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זהבה גלאון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אורי מקלב</w:t>
      </w:r>
    </w:p>
    <w:p w:rsidR="00000000" w:rsidRDefault="00890F7B">
      <w:pPr>
        <w:bidi/>
        <w:outlineLvl w:val="0"/>
        <w:rPr>
          <w:rFonts w:cs="David"/>
          <w:rtl/>
        </w:rPr>
      </w:pP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מוזמנים: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גבריאלה פיסמן - מח' ייעוץ וחקיקה, משרד המשפטים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אלעזר כהנא - עוזר יועמ"ש</w:t>
      </w:r>
      <w:r>
        <w:rPr>
          <w:rFonts w:cs="David"/>
          <w:rtl/>
        </w:rPr>
        <w:t>, המשרד לבטחון פנים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סיגל כספי - ר' מדור תאום, משטרת ישראל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יפעת רווה - עו"ד, משרד המשפטים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גלי בן-אור - משרד המשפטים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אבישי גולן - ר' חוליית סמכויות, המשרד לבטחון פנים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אפרת פינק - סגנית בכירה לסנגורית הציבורית הארצית, סנגוריה ציבורית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עלוה קולן - מקדמת מדיניות</w:t>
      </w:r>
      <w:r>
        <w:rPr>
          <w:rFonts w:cs="David"/>
          <w:rtl/>
        </w:rPr>
        <w:t xml:space="preserve"> וחקיקה, האגודה לזכויות האזרח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יעל בר יוסף - פצ"ר- רת"ח טרור ופלילי ביועמ"ש איו"ש, משרד הביטחון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אשירה זמיר - ראש מעבדת ד.נ.א, משטרת ישראל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דוד אטיאס - ר' מעבדת טביעות אצבע, משטרת ישראל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מאיה שגיא - מתמחה, סנגוריה ציבורית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אסנת כהן - עורכת דין מחלקת ייעוץ וחקיק</w:t>
      </w:r>
      <w:r>
        <w:rPr>
          <w:rFonts w:cs="David"/>
          <w:rtl/>
        </w:rPr>
        <w:t>ה, משרד המשפטים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לילה מרגלית - ראש תחום זכויות בפלילים, האגודה לזכויות האזרח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 xml:space="preserve">ד. </w:t>
      </w: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rtl/>
        </w:rPr>
        <w:t>רפי ציון- המשרד לביטחון פנים</w:t>
      </w:r>
    </w:p>
    <w:p w:rsidR="00000000" w:rsidRDefault="00890F7B">
      <w:pPr>
        <w:bidi/>
        <w:outlineLvl w:val="0"/>
        <w:rPr>
          <w:rFonts w:cs="David"/>
          <w:rtl/>
        </w:rPr>
      </w:pP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</w:p>
    <w:p w:rsidR="00000000" w:rsidRDefault="00890F7B">
      <w:pPr>
        <w:bidi/>
        <w:outlineLvl w:val="0"/>
        <w:rPr>
          <w:rFonts w:cs="David"/>
        </w:rPr>
      </w:pPr>
      <w:r>
        <w:rPr>
          <w:rFonts w:cs="David"/>
          <w:rtl/>
        </w:rPr>
        <w:t>אפרת חקאק</w:t>
      </w:r>
    </w:p>
    <w:p w:rsidR="00000000" w:rsidRDefault="00890F7B">
      <w:pPr>
        <w:bidi/>
        <w:outlineLvl w:val="0"/>
        <w:rPr>
          <w:rFonts w:cs="David"/>
          <w:rtl/>
        </w:rPr>
      </w:pP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מנהלת הוועדה:</w:t>
      </w:r>
    </w:p>
    <w:p w:rsidR="00000000" w:rsidRDefault="00890F7B">
      <w:pPr>
        <w:bidi/>
        <w:outlineLvl w:val="0"/>
        <w:rPr>
          <w:rFonts w:cs="David"/>
          <w:u w:val="single"/>
        </w:rPr>
      </w:pPr>
      <w:r>
        <w:rPr>
          <w:rFonts w:cs="David"/>
          <w:rtl/>
        </w:rPr>
        <w:t>דורית ואג</w:t>
      </w:r>
    </w:p>
    <w:p w:rsidR="00000000" w:rsidRDefault="00890F7B">
      <w:pPr>
        <w:bidi/>
        <w:outlineLvl w:val="0"/>
        <w:rPr>
          <w:rFonts w:cs="David"/>
          <w:rtl/>
        </w:rPr>
      </w:pPr>
    </w:p>
    <w:p w:rsidR="00000000" w:rsidRDefault="00890F7B">
      <w:pPr>
        <w:bidi/>
        <w:outlineLvl w:val="0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 פרלמנטרית:</w:t>
      </w:r>
    </w:p>
    <w:p w:rsidR="00000000" w:rsidRDefault="00890F7B">
      <w:pPr>
        <w:bidi/>
        <w:rPr>
          <w:rFonts w:cs="David"/>
          <w:rtl/>
        </w:rPr>
      </w:pPr>
      <w:r>
        <w:rPr>
          <w:rFonts w:cs="David"/>
          <w:rtl/>
        </w:rPr>
        <w:t>יפעת שפרכר</w:t>
      </w:r>
    </w:p>
    <w:p w:rsidR="00000000" w:rsidRDefault="00890F7B">
      <w:pPr>
        <w:bidi/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 xml:space="preserve">הצעת חוק סדר הדין </w:t>
      </w:r>
      <w:bookmarkStart w:id="2" w:name="_ETM_Q1_230000"/>
      <w:bookmarkEnd w:id="2"/>
      <w:r>
        <w:rPr>
          <w:rFonts w:cs="David"/>
          <w:b/>
          <w:bCs/>
          <w:u w:val="single"/>
          <w:rtl/>
        </w:rPr>
        <w:t>הפלילי (סמכויות אכיפ</w:t>
      </w:r>
      <w:r>
        <w:rPr>
          <w:rFonts w:cs="David"/>
          <w:b/>
          <w:bCs/>
          <w:u w:val="single"/>
          <w:rtl/>
        </w:rPr>
        <w:t>ה – חיפוש בגוף ונטילת אמצעי זיהוי</w:t>
      </w:r>
      <w:bookmarkStart w:id="3" w:name="_ETM_Q1_238000"/>
      <w:bookmarkEnd w:id="3"/>
      <w:r>
        <w:rPr>
          <w:rFonts w:cs="David"/>
          <w:b/>
          <w:bCs/>
          <w:u w:val="single"/>
          <w:rtl/>
        </w:rPr>
        <w:t>)</w:t>
      </w:r>
    </w:p>
    <w:p w:rsidR="00000000" w:rsidRDefault="00890F7B">
      <w:pPr>
        <w:bidi/>
        <w:jc w:val="center"/>
        <w:rPr>
          <w:rFonts w:cs="David"/>
          <w:b/>
          <w:bCs/>
          <w:u w:val="single"/>
          <w:rtl/>
        </w:rPr>
      </w:pPr>
      <w:bookmarkStart w:id="4" w:name="_ETM_Q1_244000"/>
      <w:bookmarkEnd w:id="4"/>
      <w:r>
        <w:rPr>
          <w:rFonts w:cs="David"/>
          <w:b/>
          <w:bCs/>
          <w:u w:val="single"/>
          <w:rtl/>
        </w:rPr>
        <w:t xml:space="preserve">(תיקון מס' </w:t>
      </w:r>
      <w:bookmarkStart w:id="5" w:name="_ETM_Q1_249000"/>
      <w:bookmarkEnd w:id="5"/>
      <w:r>
        <w:rPr>
          <w:rFonts w:cs="David"/>
          <w:b/>
          <w:bCs/>
          <w:u w:val="single"/>
          <w:rtl/>
        </w:rPr>
        <w:t>2), התש"ע-2010</w:t>
      </w:r>
    </w:p>
    <w:p w:rsidR="00000000" w:rsidRDefault="00890F7B">
      <w:pPr>
        <w:bidi/>
        <w:rPr>
          <w:rFonts w:cs="David"/>
          <w:u w:val="single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" w:name="_ETM_Q1_221000"/>
      <w:bookmarkEnd w:id="6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" w:name="_ETM_Q1_190000"/>
      <w:bookmarkEnd w:id="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" w:name="_ETM_Q1_191000"/>
      <w:bookmarkEnd w:id="8"/>
      <w:r>
        <w:rPr>
          <w:rFonts w:cs="David"/>
          <w:rtl/>
        </w:rPr>
        <w:t>הצעת חוק</w:t>
      </w:r>
      <w:r>
        <w:rPr>
          <w:rFonts w:cs="David"/>
          <w:rtl/>
        </w:rPr>
        <w:t xml:space="preserve"> סדר הדין הפלילי  (סמכויות אכיפה – חיפוש בגוף </w:t>
      </w:r>
      <w:bookmarkStart w:id="9" w:name="_ETM_Q1_265000"/>
      <w:bookmarkEnd w:id="9"/>
      <w:r>
        <w:rPr>
          <w:rFonts w:cs="David"/>
          <w:rtl/>
        </w:rPr>
        <w:t xml:space="preserve">ונטילת אמצעי זיהוי) (תיקון מס' 2), </w:t>
      </w:r>
      <w:bookmarkStart w:id="10" w:name="_ETM_Q1_69218"/>
      <w:bookmarkEnd w:id="10"/>
      <w:r>
        <w:rPr>
          <w:rFonts w:cs="David"/>
          <w:rtl/>
        </w:rPr>
        <w:t xml:space="preserve">התש"ע-2010.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" w:name="_ETM_Q1_272000"/>
      <w:bookmarkEnd w:id="11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" w:name="_ETM_Q1_274000"/>
      <w:bookmarkEnd w:id="12"/>
      <w:r>
        <w:rPr>
          <w:rFonts w:cs="David"/>
          <w:rtl/>
        </w:rPr>
        <w:t>אנחנו צריכים היום לעבור סעיף סעיף בהצעה</w:t>
      </w:r>
      <w:r>
        <w:rPr>
          <w:rFonts w:cs="David"/>
          <w:rtl/>
        </w:rPr>
        <w:t xml:space="preserve">, </w:t>
      </w:r>
      <w:bookmarkStart w:id="13" w:name="_ETM_Q1_280000"/>
      <w:bookmarkEnd w:id="13"/>
      <w:r>
        <w:rPr>
          <w:rFonts w:cs="David"/>
          <w:rtl/>
        </w:rPr>
        <w:t xml:space="preserve">לסגור את הפינות שנשארו לנו מהדיונים ומההערות של נסחית </w:t>
      </w:r>
      <w:bookmarkStart w:id="14" w:name="_ETM_Q1_276356"/>
      <w:bookmarkEnd w:id="14"/>
      <w:r>
        <w:rPr>
          <w:rFonts w:cs="David"/>
          <w:rtl/>
        </w:rPr>
        <w:t xml:space="preserve">החוק ולאשר סעיף סעיף. נדבר על ההצבעות כאשר יועמ"ש איו"ש תגיע. נתחיל עם </w:t>
      </w:r>
      <w:bookmarkStart w:id="15" w:name="_ETM_Q1_312000"/>
      <w:bookmarkEnd w:id="15"/>
      <w:r>
        <w:rPr>
          <w:rFonts w:cs="David"/>
          <w:rtl/>
        </w:rPr>
        <w:t>תיקון לסעיף 1, שזה תיקון לסעיף ההגדרות. דיברנ</w:t>
      </w:r>
      <w:r>
        <w:rPr>
          <w:rFonts w:cs="David"/>
          <w:rtl/>
        </w:rPr>
        <w:t xml:space="preserve">ו על ההגדרה של </w:t>
      </w:r>
      <w:bookmarkStart w:id="16" w:name="_ETM_Q1_321000"/>
      <w:bookmarkEnd w:id="16"/>
      <w:r>
        <w:rPr>
          <w:rFonts w:cs="David"/>
          <w:rtl/>
        </w:rPr>
        <w:t>בית משפט. נסחית החוק העירה שלדעתה אין צורך בתיקון</w:t>
      </w:r>
      <w:bookmarkStart w:id="17" w:name="_ETM_Q1_319949"/>
      <w:bookmarkEnd w:id="17"/>
      <w:r>
        <w:rPr>
          <w:rFonts w:cs="David"/>
          <w:rtl/>
        </w:rPr>
        <w:t xml:space="preserve"> הזה. רצינו לשאול אם יש </w:t>
      </w:r>
      <w:bookmarkStart w:id="18" w:name="_ETM_Q1_327000"/>
      <w:bookmarkEnd w:id="18"/>
      <w:r>
        <w:rPr>
          <w:rFonts w:cs="David"/>
          <w:rtl/>
        </w:rPr>
        <w:t>סעיפים שיש לכם בעיות איתם.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9" w:name="_ETM_Q1_331000"/>
      <w:bookmarkStart w:id="20" w:name="_ETM_Q1_333000"/>
      <w:bookmarkEnd w:id="19"/>
      <w:bookmarkEnd w:id="2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1" w:name="_ETM_Q1_336000"/>
      <w:bookmarkEnd w:id="2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2" w:name="_ETM_Q1_337000"/>
      <w:bookmarkEnd w:id="22"/>
      <w:r>
        <w:rPr>
          <w:rFonts w:cs="David"/>
          <w:rtl/>
        </w:rPr>
        <w:t xml:space="preserve">יש סעיף נוסף שאני חושב שלא שמתם לב </w:t>
      </w:r>
      <w:bookmarkStart w:id="23" w:name="_ETM_Q1_328731"/>
      <w:bookmarkEnd w:id="23"/>
      <w:r>
        <w:rPr>
          <w:rFonts w:cs="David"/>
          <w:rtl/>
        </w:rPr>
        <w:t xml:space="preserve">אליו, שזה 11ב(א)(3). יש שם בית משפט. </w:t>
      </w:r>
      <w:bookmarkStart w:id="24" w:name="_ETM_Q1_341000"/>
      <w:bookmarkEnd w:id="24"/>
      <w:r>
        <w:rPr>
          <w:rFonts w:cs="David"/>
          <w:rtl/>
        </w:rPr>
        <w:t>הכוונה היא לאו דווקא לבית משפט שלום. זאת שאלה של פרשנות. אם</w:t>
      </w:r>
      <w:r>
        <w:rPr>
          <w:rFonts w:cs="David"/>
          <w:rtl/>
        </w:rPr>
        <w:t xml:space="preserve"> לפי </w:t>
      </w:r>
      <w:bookmarkStart w:id="25" w:name="_ETM_Q1_347000"/>
      <w:bookmarkEnd w:id="25"/>
      <w:r>
        <w:rPr>
          <w:rFonts w:cs="David"/>
          <w:rtl/>
        </w:rPr>
        <w:t xml:space="preserve">ההקשר מובן שהכוונה היא </w:t>
      </w:r>
      <w:bookmarkStart w:id="26" w:name="_ETM_Q1_342289"/>
      <w:bookmarkEnd w:id="26"/>
      <w:r>
        <w:rPr>
          <w:rFonts w:cs="David"/>
          <w:rtl/>
        </w:rPr>
        <w:t xml:space="preserve">לאו דווקא בית משפט שלום, אפשר להשאיר את זה. השאלה אם </w:t>
      </w:r>
      <w:bookmarkStart w:id="27" w:name="_ETM_Q1_353000"/>
      <w:bookmarkEnd w:id="27"/>
      <w:r>
        <w:rPr>
          <w:rFonts w:cs="David"/>
          <w:rtl/>
        </w:rPr>
        <w:t xml:space="preserve">זה נכון. זאת שאלה של פרשנות.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8" w:name="_ETM_Q1_355000"/>
      <w:bookmarkEnd w:id="28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" w:name="_ETM_Q1_356000"/>
      <w:bookmarkEnd w:id="29"/>
      <w:r>
        <w:rPr>
          <w:rFonts w:cs="David"/>
          <w:rtl/>
        </w:rPr>
        <w:t xml:space="preserve">בכל הסעיפים שזה לא קשור לבית משפט שלום מדובר בהרשעה או בזיכוי. לא מדובר </w:t>
      </w:r>
      <w:bookmarkStart w:id="30" w:name="_ETM_Q1_356506"/>
      <w:bookmarkEnd w:id="30"/>
      <w:r>
        <w:rPr>
          <w:rFonts w:cs="David"/>
          <w:rtl/>
        </w:rPr>
        <w:t xml:space="preserve">בבית משפט שלום, אלא בבית </w:t>
      </w:r>
      <w:bookmarkStart w:id="31" w:name="_ETM_Q1_364000"/>
      <w:bookmarkEnd w:id="31"/>
      <w:r>
        <w:rPr>
          <w:rFonts w:cs="David"/>
          <w:rtl/>
        </w:rPr>
        <w:t xml:space="preserve">משפט לפי העניין. התיקון יסרבל ולא יבהיר. </w:t>
      </w:r>
      <w:bookmarkStart w:id="32" w:name="_ETM_Q1_370000"/>
      <w:bookmarkStart w:id="33" w:name="_ETM_Q1_372000"/>
      <w:bookmarkStart w:id="34" w:name="_ETM_Q1_374000"/>
      <w:bookmarkStart w:id="35" w:name="_ETM_Q1_394000"/>
      <w:bookmarkEnd w:id="32"/>
      <w:bookmarkEnd w:id="33"/>
      <w:bookmarkEnd w:id="34"/>
      <w:bookmarkEnd w:id="35"/>
      <w:r>
        <w:rPr>
          <w:rFonts w:cs="David"/>
          <w:rtl/>
        </w:rPr>
        <w:t xml:space="preserve">לא נשנה את ההגדרה </w:t>
      </w:r>
      <w:bookmarkStart w:id="36" w:name="_ETM_Q1_383151"/>
      <w:bookmarkEnd w:id="36"/>
      <w:r>
        <w:rPr>
          <w:rFonts w:cs="David"/>
          <w:rtl/>
        </w:rPr>
        <w:t xml:space="preserve">של בית משפט.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7" w:name="_ETM_Q1_371807"/>
      <w:bookmarkEnd w:id="3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8" w:name="_ETM_Q1_371993"/>
      <w:bookmarkEnd w:id="38"/>
      <w:r>
        <w:rPr>
          <w:rFonts w:cs="David"/>
          <w:rtl/>
        </w:rPr>
        <w:t xml:space="preserve">אנחנו הצענו </w:t>
      </w:r>
      <w:bookmarkStart w:id="39" w:name="_ETM_Q1_396000"/>
      <w:bookmarkEnd w:id="39"/>
      <w:r>
        <w:rPr>
          <w:rFonts w:cs="David"/>
          <w:rtl/>
        </w:rPr>
        <w:t>לקרוא למאגר של נתוני זיהוי מאגר פלילי, ול</w:t>
      </w:r>
      <w:r>
        <w:rPr>
          <w:rFonts w:cs="David"/>
          <w:rtl/>
        </w:rPr>
        <w:t xml:space="preserve">שנות את ההפניות בסעיפים הכתובים בנוסח. </w:t>
      </w:r>
      <w:bookmarkStart w:id="40" w:name="_ETM_Q1_396069"/>
      <w:bookmarkStart w:id="41" w:name="_ETM_Q1_407000"/>
      <w:bookmarkStart w:id="42" w:name="_ETM_Q1_408000"/>
      <w:bookmarkStart w:id="43" w:name="_ETM_Q1_409000"/>
      <w:bookmarkStart w:id="44" w:name="_ETM_Q1_444000"/>
      <w:bookmarkStart w:id="45" w:name="_ETM_Q1_445000"/>
      <w:bookmarkStart w:id="46" w:name="_ETM_Q1_446000"/>
      <w:bookmarkStart w:id="47" w:name="_ETM_Q1_447000"/>
      <w:bookmarkStart w:id="48" w:name="_ETM_Q1_450000"/>
      <w:bookmarkStart w:id="49" w:name="_ETM_Q1_456000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cs="David"/>
          <w:rtl/>
        </w:rPr>
        <w:t>האם אדוני רוצה לקרוא למאגר מאגר פלילי?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0" w:name="_ETM_Q1_459000"/>
      <w:bookmarkStart w:id="51" w:name="_ETM_Q1_437703"/>
      <w:bookmarkEnd w:id="50"/>
      <w:bookmarkEnd w:id="5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52" w:name="_ETM_Q1_435080"/>
      <w:bookmarkEnd w:id="5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3" w:name="_ETM_Q1_461000"/>
      <w:bookmarkEnd w:id="53"/>
      <w:r>
        <w:rPr>
          <w:rFonts w:cs="David"/>
          <w:rtl/>
        </w:rPr>
        <w:t xml:space="preserve">לא, כי יש </w:t>
      </w:r>
      <w:bookmarkStart w:id="54" w:name="_ETM_Q1_440234"/>
      <w:bookmarkEnd w:id="54"/>
      <w:r>
        <w:rPr>
          <w:rFonts w:cs="David"/>
          <w:rtl/>
        </w:rPr>
        <w:t xml:space="preserve">שם אנשים שאין להם שום בעיה פלילית. </w:t>
      </w:r>
      <w:bookmarkStart w:id="55" w:name="_ETM_Q1_465000"/>
      <w:bookmarkEnd w:id="55"/>
      <w:r>
        <w:rPr>
          <w:rFonts w:cs="David"/>
          <w:rtl/>
        </w:rPr>
        <w:t xml:space="preserve">הם הגיעו </w:t>
      </w:r>
      <w:bookmarkStart w:id="56" w:name="_ETM_Q1_445671"/>
      <w:bookmarkEnd w:id="56"/>
      <w:r>
        <w:rPr>
          <w:rFonts w:cs="David"/>
          <w:rtl/>
        </w:rPr>
        <w:t>לשם כשהם חשודים וסגרו להם את התיק. למה להכניס להם את ההגדרה הפלילית?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57" w:name="_ETM_Q1_466000"/>
      <w:bookmarkStart w:id="58" w:name="_ETM_Q1_469000"/>
      <w:bookmarkEnd w:id="57"/>
      <w:bookmarkEnd w:id="58"/>
      <w:r>
        <w:rPr>
          <w:rFonts w:cs="David"/>
          <w:u w:val="single"/>
          <w:rtl/>
        </w:rPr>
        <w:t>אפרת חקאק:</w:t>
      </w:r>
      <w:bookmarkStart w:id="59" w:name="_ETM_Q1_450897"/>
      <w:bookmarkEnd w:id="59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0" w:name="_ETM_Q1_451025"/>
      <w:bookmarkEnd w:id="60"/>
      <w:r>
        <w:rPr>
          <w:rFonts w:cs="David"/>
          <w:rtl/>
        </w:rPr>
        <w:t xml:space="preserve">הם </w:t>
      </w:r>
      <w:bookmarkStart w:id="61" w:name="_ETM_Q1_451541"/>
      <w:bookmarkEnd w:id="61"/>
      <w:r>
        <w:rPr>
          <w:rFonts w:cs="David"/>
          <w:rtl/>
        </w:rPr>
        <w:t xml:space="preserve">נכנסים כי הם קשורים לפלילים. 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62" w:name="_ETM_Q1_454994"/>
      <w:bookmarkEnd w:id="62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63" w:name="_ETM_Q1_455126"/>
      <w:bookmarkEnd w:id="63"/>
      <w:r>
        <w:rPr>
          <w:rFonts w:cs="David"/>
          <w:rtl/>
        </w:rPr>
        <w:t xml:space="preserve">זה מאגר של </w:t>
      </w:r>
      <w:bookmarkStart w:id="64" w:name="_ETM_Q1_456452"/>
      <w:bookmarkEnd w:id="64"/>
      <w:r>
        <w:rPr>
          <w:rFonts w:cs="David"/>
          <w:rtl/>
        </w:rPr>
        <w:t>חקירה.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זה בסדר ח</w:t>
      </w:r>
      <w:r>
        <w:rPr>
          <w:rFonts w:cs="David"/>
          <w:rtl/>
        </w:rPr>
        <w:t xml:space="preserve">קירה פלילית, אבל חקירה פלילית </w:t>
      </w:r>
      <w:bookmarkStart w:id="65" w:name="_ETM_Q1_460848"/>
      <w:bookmarkEnd w:id="65"/>
      <w:r>
        <w:rPr>
          <w:rFonts w:cs="David"/>
          <w:rtl/>
        </w:rPr>
        <w:t xml:space="preserve">עוד לא הפכה אותי קשור לפלילים.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6" w:name="_ETM_Q1_474000"/>
      <w:bookmarkEnd w:id="6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" w:name="_ETM_Q1_476000"/>
      <w:bookmarkEnd w:id="67"/>
      <w:r>
        <w:rPr>
          <w:rFonts w:cs="David"/>
          <w:rtl/>
        </w:rPr>
        <w:t xml:space="preserve">עכשיו כשאנחנו מקימים </w:t>
      </w:r>
      <w:bookmarkStart w:id="68" w:name="_ETM_Q1_467935"/>
      <w:bookmarkEnd w:id="68"/>
      <w:r>
        <w:rPr>
          <w:rFonts w:cs="David"/>
          <w:rtl/>
        </w:rPr>
        <w:t xml:space="preserve">מאגר נוסף יכול להיווצר בלבול בין המאגר של המאגר </w:t>
      </w:r>
      <w:bookmarkStart w:id="69" w:name="_ETM_Q1_472341"/>
      <w:bookmarkEnd w:id="69"/>
      <w:r>
        <w:rPr>
          <w:rFonts w:cs="David"/>
          <w:rtl/>
        </w:rPr>
        <w:t xml:space="preserve">הפלילי והמאגר שלנו, שזה מאגר הנעדרים. </w:t>
      </w:r>
      <w:bookmarkStart w:id="70" w:name="_ETM_Q1_482000"/>
      <w:bookmarkEnd w:id="7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1" w:name="_ETM_Q1_477929"/>
      <w:bookmarkEnd w:id="7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2" w:name="_ETM_Q1_486000"/>
      <w:bookmarkEnd w:id="7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3" w:name="_ETM_Q1_487000"/>
      <w:bookmarkEnd w:id="73"/>
      <w:r>
        <w:rPr>
          <w:rFonts w:cs="David"/>
          <w:rtl/>
        </w:rPr>
        <w:t xml:space="preserve">יהיה </w:t>
      </w:r>
      <w:bookmarkStart w:id="74" w:name="_ETM_Q1_478629"/>
      <w:bookmarkEnd w:id="74"/>
      <w:r>
        <w:rPr>
          <w:rFonts w:cs="David"/>
          <w:rtl/>
        </w:rPr>
        <w:t>המאגר ו</w:t>
      </w:r>
      <w:bookmarkStart w:id="75" w:name="_ETM_Q1_480764"/>
      <w:bookmarkEnd w:id="75"/>
      <w:r>
        <w:rPr>
          <w:rFonts w:cs="David"/>
          <w:rtl/>
        </w:rPr>
        <w:t>מאגר הנעדרים.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6" w:name="_ETM_Q1_491000"/>
      <w:bookmarkEnd w:id="7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7" w:name="_ETM_Q1_493000"/>
      <w:bookmarkEnd w:id="77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אם משאירים את זה </w:t>
      </w:r>
      <w:bookmarkStart w:id="78" w:name="_ETM_Q1_495000"/>
      <w:bookmarkEnd w:id="78"/>
      <w:r>
        <w:rPr>
          <w:rFonts w:cs="David"/>
          <w:rtl/>
        </w:rPr>
        <w:t xml:space="preserve">ככה צריך לתקן את ההגדרה של </w:t>
      </w:r>
      <w:bookmarkStart w:id="79" w:name="_ETM_Q1_487152"/>
      <w:bookmarkEnd w:id="79"/>
      <w:r>
        <w:rPr>
          <w:rFonts w:cs="David"/>
          <w:rtl/>
        </w:rPr>
        <w:t xml:space="preserve">המאגר. בחוק כתוב מאגר נתוני זיהוי כמשמעותו בפרק ד'. אתם </w:t>
      </w:r>
      <w:bookmarkStart w:id="80" w:name="_ETM_Q1_495425"/>
      <w:bookmarkEnd w:id="80"/>
      <w:r>
        <w:rPr>
          <w:rFonts w:cs="David"/>
          <w:rtl/>
        </w:rPr>
        <w:t xml:space="preserve">הצעתם להכניס את מאגר האלמונים והנעדרים לפרק ד'. </w:t>
      </w:r>
      <w:bookmarkStart w:id="81" w:name="_ETM_Q1_494431"/>
      <w:bookmarkEnd w:id="81"/>
      <w:r>
        <w:rPr>
          <w:rFonts w:cs="David"/>
          <w:rtl/>
        </w:rPr>
        <w:t xml:space="preserve">זה נראה הגיוני. אולי צריך להגיד </w:t>
      </w:r>
      <w:bookmarkStart w:id="82" w:name="_ETM_Q1_502230"/>
      <w:bookmarkEnd w:id="82"/>
      <w:r>
        <w:rPr>
          <w:rFonts w:cs="David"/>
          <w:rtl/>
        </w:rPr>
        <w:t xml:space="preserve">מאגר שהוקם לפי סעיף 11יג לחוק זה. זה </w:t>
      </w:r>
      <w:bookmarkStart w:id="83" w:name="_ETM_Q1_505820"/>
      <w:bookmarkEnd w:id="83"/>
      <w:r>
        <w:rPr>
          <w:rFonts w:cs="David"/>
          <w:rtl/>
        </w:rPr>
        <w:t xml:space="preserve">פותר את כל הבעיה. </w:t>
      </w:r>
      <w:bookmarkStart w:id="84" w:name="_ETM_Q1_502000"/>
      <w:bookmarkStart w:id="85" w:name="_ETM_Q1_509000"/>
      <w:bookmarkEnd w:id="84"/>
      <w:bookmarkEnd w:id="85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6" w:name="_ETM_Q1_518000"/>
      <w:bookmarkEnd w:id="86"/>
      <w:r>
        <w:rPr>
          <w:rFonts w:cs="David"/>
          <w:u w:val="single"/>
          <w:rtl/>
        </w:rPr>
        <w:t>גבריאלה פיסמן: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7" w:name="_ETM_Q1_523000"/>
      <w:bookmarkEnd w:id="87"/>
      <w:r>
        <w:rPr>
          <w:rFonts w:cs="David"/>
          <w:rtl/>
        </w:rPr>
        <w:t xml:space="preserve">יש </w:t>
      </w:r>
      <w:bookmarkStart w:id="88" w:name="_ETM_Q1_524000"/>
      <w:bookmarkEnd w:id="88"/>
      <w:r>
        <w:rPr>
          <w:rFonts w:cs="David"/>
          <w:rtl/>
        </w:rPr>
        <w:t xml:space="preserve">לנו כבר חקיקת משנה שמתבססת על ההגדרה </w:t>
      </w:r>
      <w:bookmarkStart w:id="89" w:name="_ETM_Q1_514323"/>
      <w:bookmarkEnd w:id="89"/>
      <w:r>
        <w:rPr>
          <w:rFonts w:cs="David"/>
          <w:rtl/>
        </w:rPr>
        <w:t>של המאגר. נראה לי</w:t>
      </w:r>
      <w:bookmarkStart w:id="90" w:name="_ETM_Q1_529000"/>
      <w:bookmarkEnd w:id="90"/>
      <w:r>
        <w:rPr>
          <w:rFonts w:cs="David"/>
          <w:rtl/>
        </w:rPr>
        <w:t xml:space="preserve"> </w:t>
      </w:r>
      <w:r>
        <w:rPr>
          <w:rFonts w:cs="David"/>
          <w:rtl/>
        </w:rPr>
        <w:t xml:space="preserve">יותר נכון להשאיר את המאגר.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1" w:name="_ETM_Q1_530000"/>
      <w:bookmarkEnd w:id="91"/>
      <w:r>
        <w:rPr>
          <w:rFonts w:cs="David"/>
          <w:u w:val="single"/>
          <w:rtl/>
        </w:rPr>
        <w:t xml:space="preserve">היו"ר דוד </w:t>
      </w:r>
      <w:bookmarkStart w:id="92" w:name="_ETM_Q1_518205"/>
      <w:bookmarkEnd w:id="92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3" w:name="_ETM_Q1_531000"/>
      <w:bookmarkEnd w:id="93"/>
      <w:r>
        <w:rPr>
          <w:rFonts w:cs="David"/>
          <w:rtl/>
        </w:rPr>
        <w:t>תשאירי את המאגר.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4" w:name="_ETM_Q1_534000"/>
      <w:bookmarkEnd w:id="9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5" w:name="_ETM_Q1_535000"/>
      <w:bookmarkEnd w:id="9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6" w:name="_ETM_Q1_536000"/>
      <w:bookmarkEnd w:id="96"/>
      <w:r>
        <w:rPr>
          <w:rFonts w:cs="David"/>
          <w:rtl/>
        </w:rPr>
        <w:t xml:space="preserve">אנחנו נשאיר </w:t>
      </w:r>
      <w:r>
        <w:rPr>
          <w:rFonts w:cs="David"/>
          <w:rtl/>
        </w:rPr>
        <w:t>את המאגר, רק נשנה כך שיהיה ברור לפי איזה סעיפים.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7" w:name="_ETM_Q1_538000"/>
      <w:bookmarkEnd w:id="9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8" w:name="_ETM_Q1_540000"/>
      <w:bookmarkEnd w:id="98"/>
      <w:r>
        <w:rPr>
          <w:rFonts w:cs="David"/>
          <w:rtl/>
        </w:rPr>
        <w:t xml:space="preserve">זה המאגר שמוקם לפי סעיף </w:t>
      </w:r>
      <w:bookmarkStart w:id="99" w:name="_ETM_Q1_544000"/>
      <w:bookmarkEnd w:id="99"/>
      <w:r>
        <w:rPr>
          <w:rFonts w:cs="David"/>
          <w:rtl/>
        </w:rPr>
        <w:t>11יג. זאת סמכות ההקמה.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0" w:name="_ETM_Q1_547000"/>
      <w:bookmarkEnd w:id="10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" w:name="_ETM_Q1_552000"/>
      <w:bookmarkEnd w:id="101"/>
      <w:r>
        <w:rPr>
          <w:rFonts w:cs="David"/>
          <w:rtl/>
        </w:rPr>
        <w:t xml:space="preserve">אם </w:t>
      </w:r>
      <w:bookmarkStart w:id="102" w:name="_ETM_Q1_552016"/>
      <w:bookmarkEnd w:id="102"/>
      <w:r>
        <w:rPr>
          <w:rFonts w:cs="David"/>
          <w:rtl/>
        </w:rPr>
        <w:t xml:space="preserve">מדברים על ההבדלים בין מאגר נתוני הזיהוי למאגר הנעדרים, אז חשבנו שראוי להחיל </w:t>
      </w:r>
      <w:bookmarkStart w:id="103" w:name="_ETM_Q1_564000"/>
      <w:bookmarkEnd w:id="103"/>
      <w:r>
        <w:rPr>
          <w:rFonts w:cs="David"/>
          <w:rtl/>
        </w:rPr>
        <w:t>את סעיף 11כ וא</w:t>
      </w:r>
      <w:bookmarkStart w:id="104" w:name="_ETM_Q1_560258"/>
      <w:bookmarkEnd w:id="104"/>
      <w:r>
        <w:rPr>
          <w:rFonts w:cs="David"/>
          <w:rtl/>
        </w:rPr>
        <w:t xml:space="preserve">ת סעיף 11כא גם על מאגר הנעדרים. </w:t>
      </w:r>
      <w:bookmarkStart w:id="105" w:name="_ETM_Q1_572000"/>
      <w:bookmarkEnd w:id="105"/>
      <w:r>
        <w:rPr>
          <w:rFonts w:cs="David"/>
          <w:rtl/>
        </w:rPr>
        <w:t>מדובר בסעיפי</w:t>
      </w:r>
      <w:r>
        <w:rPr>
          <w:rFonts w:cs="David"/>
          <w:rtl/>
        </w:rPr>
        <w:t xml:space="preserve">ם שמדברים על שמירת סודיות ואבטחה. אם נרצה </w:t>
      </w:r>
      <w:bookmarkStart w:id="106" w:name="_ETM_Q1_581000"/>
      <w:bookmarkEnd w:id="106"/>
      <w:r>
        <w:rPr>
          <w:rFonts w:cs="David"/>
          <w:rtl/>
        </w:rPr>
        <w:t xml:space="preserve">להחיל את הסעיפים האלה צריך להחליט בסעיף 11כא(ג) למי יש </w:t>
      </w:r>
      <w:bookmarkStart w:id="107" w:name="_ETM_Q1_589000"/>
      <w:bookmarkEnd w:id="107"/>
      <w:r>
        <w:rPr>
          <w:rFonts w:cs="David"/>
          <w:rtl/>
        </w:rPr>
        <w:t xml:space="preserve">גישה לנתוני הזיהוי.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8" w:name="_ETM_Q1_594000"/>
      <w:bookmarkEnd w:id="10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9" w:name="_ETM_Q1_595000"/>
      <w:bookmarkEnd w:id="109"/>
      <w:r>
        <w:rPr>
          <w:rFonts w:cs="David"/>
          <w:rtl/>
        </w:rPr>
        <w:t>זה נראה לי ל</w:t>
      </w:r>
      <w:r>
        <w:rPr>
          <w:rFonts w:cs="David"/>
          <w:rtl/>
        </w:rPr>
        <w:t>א נכון. ברמה הקונספטואלית הרגישות</w:t>
      </w:r>
      <w:bookmarkStart w:id="110" w:name="_ETM_Q1_592017"/>
      <w:bookmarkEnd w:id="110"/>
      <w:r>
        <w:rPr>
          <w:rFonts w:cs="David"/>
          <w:rtl/>
        </w:rPr>
        <w:t xml:space="preserve"> של המאגר הזה לא דומה למאגר הפלילי כי אין פה </w:t>
      </w:r>
      <w:bookmarkStart w:id="111" w:name="_ETM_Q1_596685"/>
      <w:bookmarkEnd w:id="111"/>
      <w:r>
        <w:rPr>
          <w:rFonts w:cs="David"/>
          <w:rtl/>
        </w:rPr>
        <w:t xml:space="preserve">שום זיהוי פלילי. </w:t>
      </w:r>
      <w:bookmarkStart w:id="112" w:name="_ETM_Q1_603000"/>
      <w:bookmarkEnd w:id="112"/>
      <w:r>
        <w:rPr>
          <w:rFonts w:cs="David"/>
          <w:rtl/>
        </w:rPr>
        <w:t xml:space="preserve">הוא </w:t>
      </w:r>
      <w:bookmarkStart w:id="113" w:name="_ETM_Q1_608000"/>
      <w:bookmarkEnd w:id="113"/>
      <w:r>
        <w:rPr>
          <w:rFonts w:cs="David"/>
          <w:rtl/>
        </w:rPr>
        <w:t>הרבה יותר דומה למאגרים הסטנדרטיים לפי חוק מיד</w:t>
      </w:r>
      <w:r>
        <w:rPr>
          <w:rFonts w:cs="David"/>
          <w:rtl/>
        </w:rPr>
        <w:t xml:space="preserve">ע גנטי מבחינת </w:t>
      </w:r>
      <w:bookmarkStart w:id="114" w:name="_ETM_Q1_602408"/>
      <w:bookmarkEnd w:id="114"/>
      <w:r>
        <w:rPr>
          <w:rFonts w:cs="David"/>
          <w:rtl/>
        </w:rPr>
        <w:t xml:space="preserve">רמת השמירה עליהם. בחוק מידע גנטי הסטנדרט הוא חוק הגנת </w:t>
      </w:r>
      <w:bookmarkStart w:id="115" w:name="_ETM_Q1_607812"/>
      <w:bookmarkEnd w:id="115"/>
      <w:r>
        <w:rPr>
          <w:rFonts w:cs="David"/>
          <w:rtl/>
        </w:rPr>
        <w:t>הפרטיות. זה ברמה של התפישה.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6" w:name="_ETM_Q1_617000"/>
      <w:bookmarkEnd w:id="116"/>
      <w:r>
        <w:rPr>
          <w:rFonts w:cs="David"/>
          <w:rtl/>
        </w:rPr>
        <w:t xml:space="preserve">מבחינת </w:t>
      </w:r>
      <w:bookmarkStart w:id="117" w:name="_ETM_Q1_618000"/>
      <w:bookmarkEnd w:id="117"/>
      <w:r>
        <w:rPr>
          <w:rFonts w:cs="David"/>
          <w:rtl/>
        </w:rPr>
        <w:t>ההחלה של הוראות החוק, אז 11כ ו-11כא שמדב</w:t>
      </w:r>
      <w:r>
        <w:rPr>
          <w:rFonts w:cs="David"/>
          <w:rtl/>
        </w:rPr>
        <w:t xml:space="preserve">רים על שמירת סודיות מפנים לשימוש </w:t>
      </w:r>
      <w:bookmarkStart w:id="118" w:name="_ETM_Q1_624000"/>
      <w:bookmarkEnd w:id="118"/>
      <w:r>
        <w:rPr>
          <w:rFonts w:cs="David"/>
          <w:rtl/>
        </w:rPr>
        <w:t xml:space="preserve">במאגר </w:t>
      </w:r>
      <w:bookmarkStart w:id="119" w:name="_ETM_Q1_615956"/>
      <w:bookmarkEnd w:id="119"/>
      <w:r>
        <w:rPr>
          <w:rFonts w:cs="David"/>
          <w:rtl/>
        </w:rPr>
        <w:t>לפי הוראות חוק זה. השימוש במאגר הוא בסעיף 11טז.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" w:name="_ETM_Q1_627000"/>
      <w:bookmarkEnd w:id="120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1" w:name="_ETM_Q1_628000"/>
      <w:bookmarkEnd w:id="121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2" w:name="_ETM_Q1_629000"/>
      <w:bookmarkEnd w:id="122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נוסיף עכשיו סעיף</w:t>
      </w:r>
      <w:r>
        <w:rPr>
          <w:rFonts w:cs="David"/>
          <w:rtl/>
        </w:rPr>
        <w:t xml:space="preserve"> שימוש למאגר הנעדרים.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3" w:name="_ETM_Q1_632000"/>
      <w:bookmarkEnd w:id="12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4" w:name="_ETM_Q1_634000"/>
      <w:bookmarkEnd w:id="124"/>
      <w:r>
        <w:rPr>
          <w:rFonts w:cs="David"/>
          <w:rtl/>
        </w:rPr>
        <w:t xml:space="preserve">צריך להוסיף שימוש אחר למאגר הנעדרים. </w:t>
      </w:r>
      <w:bookmarkStart w:id="125" w:name="_ETM_Q1_637000"/>
      <w:bookmarkEnd w:id="125"/>
      <w:r>
        <w:rPr>
          <w:rFonts w:cs="David"/>
          <w:rtl/>
        </w:rPr>
        <w:t>בפרק של המאגרים יש סעיף שאומר שהמאגר חסוי ולא יי</w:t>
      </w:r>
      <w:bookmarkStart w:id="126" w:name="_ETM_Q1_638589"/>
      <w:bookmarkEnd w:id="126"/>
      <w:r>
        <w:rPr>
          <w:rFonts w:cs="David"/>
          <w:rtl/>
        </w:rPr>
        <w:t>מסר מידע לפי הוראות חו</w:t>
      </w:r>
      <w:r>
        <w:rPr>
          <w:rFonts w:cs="David"/>
          <w:rtl/>
        </w:rPr>
        <w:t xml:space="preserve">ק זה. זה סעיף יישום כללי. </w:t>
      </w:r>
      <w:bookmarkStart w:id="127" w:name="_ETM_Q1_644000"/>
      <w:bookmarkEnd w:id="12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8" w:name="_ETM_Q1_646000"/>
      <w:bookmarkEnd w:id="12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9" w:name="_ETM_Q1_647000"/>
      <w:bookmarkEnd w:id="12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0" w:name="_ETM_Q1_648000"/>
      <w:bookmarkEnd w:id="130"/>
      <w:r>
        <w:rPr>
          <w:rFonts w:cs="David"/>
          <w:rtl/>
        </w:rPr>
        <w:t>גם לא צריך לחשוש כי מי יכול להגיע למאגר ולקבל מידע ממנו.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1" w:name="_ETM_Q1_651000"/>
      <w:bookmarkEnd w:id="131"/>
      <w:r>
        <w:rPr>
          <w:rFonts w:cs="David"/>
          <w:u w:val="single"/>
          <w:rtl/>
        </w:rPr>
        <w:t xml:space="preserve">אלעזר </w:t>
      </w:r>
      <w:bookmarkStart w:id="132" w:name="_ETM_Q1_642176"/>
      <w:bookmarkEnd w:id="132"/>
      <w:r>
        <w:rPr>
          <w:rFonts w:cs="David"/>
          <w:u w:val="single"/>
          <w:rtl/>
        </w:rPr>
        <w:t>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3" w:name="_ETM_Q1_653000"/>
      <w:bookmarkEnd w:id="133"/>
      <w:r>
        <w:rPr>
          <w:rFonts w:cs="David"/>
          <w:rtl/>
        </w:rPr>
        <w:t>כמעט אף אחד.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4" w:name="_ETM_Q1_656000"/>
      <w:bookmarkEnd w:id="13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5" w:name="_ETM_Q1_657000"/>
      <w:bookmarkEnd w:id="135"/>
      <w:r>
        <w:rPr>
          <w:rFonts w:cs="David"/>
          <w:rtl/>
        </w:rPr>
        <w:t>רק קצינים בכירים שהוסמכו.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6" w:name="_ETM_Q1_658000"/>
      <w:bookmarkEnd w:id="13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7" w:name="_ETM_Q1_659000"/>
      <w:bookmarkEnd w:id="137"/>
      <w:r>
        <w:rPr>
          <w:rFonts w:cs="David"/>
          <w:rtl/>
        </w:rPr>
        <w:t>או המכון.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38" w:name="_ETM_Q1_660000"/>
      <w:bookmarkEnd w:id="13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39" w:name="_ETM_Q1_661000"/>
      <w:bookmarkEnd w:id="139"/>
      <w:r>
        <w:rPr>
          <w:rFonts w:cs="David"/>
          <w:rtl/>
        </w:rPr>
        <w:t>מכיוון שב</w:t>
      </w:r>
      <w:bookmarkStart w:id="140" w:name="_ETM_Q1_653266"/>
      <w:bookmarkEnd w:id="140"/>
      <w:r>
        <w:rPr>
          <w:rFonts w:cs="David"/>
          <w:rtl/>
        </w:rPr>
        <w:t xml:space="preserve">משטרה אין הדלפות ממילא, מה </w:t>
      </w:r>
      <w:bookmarkStart w:id="141" w:name="_ETM_Q1_662000"/>
      <w:bookmarkEnd w:id="141"/>
      <w:r>
        <w:rPr>
          <w:rFonts w:cs="David"/>
          <w:rtl/>
        </w:rPr>
        <w:t>החשש שלי שמישהו ידליף מידע משם? הוא לא קיים.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2" w:name="_ETM_Q1_666000"/>
      <w:bookmarkEnd w:id="142"/>
      <w:r>
        <w:rPr>
          <w:rFonts w:cs="David"/>
          <w:u w:val="single"/>
          <w:rtl/>
        </w:rPr>
        <w:t xml:space="preserve">אלעזר </w:t>
      </w:r>
      <w:bookmarkStart w:id="143" w:name="_ETM_Q1_660579"/>
      <w:bookmarkEnd w:id="143"/>
      <w:r>
        <w:rPr>
          <w:rFonts w:cs="David"/>
          <w:u w:val="single"/>
          <w:rtl/>
        </w:rPr>
        <w:t>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4" w:name="_ETM_Q1_667000"/>
      <w:bookmarkEnd w:id="144"/>
      <w:r>
        <w:rPr>
          <w:rFonts w:cs="David"/>
          <w:rtl/>
        </w:rPr>
        <w:t xml:space="preserve">בנושא של ביומטריה אני לא זוכר שנתקלנו בתופעה שיצא משם איזה </w:t>
      </w:r>
      <w:bookmarkStart w:id="145" w:name="_ETM_Q1_661167"/>
      <w:bookmarkEnd w:id="145"/>
      <w:r>
        <w:rPr>
          <w:rFonts w:cs="David"/>
          <w:rtl/>
        </w:rPr>
        <w:t xml:space="preserve">שהוא מידע.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6" w:name="_ETM_Q1_671000"/>
      <w:bookmarkEnd w:id="14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7" w:name="_ETM_Q1_672000"/>
      <w:bookmarkEnd w:id="147"/>
      <w:r>
        <w:rPr>
          <w:rFonts w:cs="David"/>
          <w:rtl/>
        </w:rPr>
        <w:t xml:space="preserve">בנושא </w:t>
      </w:r>
      <w:bookmarkStart w:id="148" w:name="_ETM_Q1_673000"/>
      <w:bookmarkEnd w:id="148"/>
      <w:r>
        <w:rPr>
          <w:rFonts w:cs="David"/>
          <w:rtl/>
        </w:rPr>
        <w:t>אחר כן נתקלתם בבעיה?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9" w:name="_ETM_Q1_675000"/>
      <w:bookmarkEnd w:id="14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0" w:name="_ETM_Q1_676000"/>
      <w:bookmarkEnd w:id="150"/>
      <w:r>
        <w:rPr>
          <w:rFonts w:cs="David"/>
          <w:rtl/>
        </w:rPr>
        <w:t>היו מקרים חריגים ביותר.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1" w:name="_ETM_Q1_679000"/>
      <w:bookmarkStart w:id="152" w:name="_ETM_Q1_680000"/>
      <w:bookmarkEnd w:id="151"/>
      <w:bookmarkEnd w:id="152"/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3" w:name="_ETM_Q1_688000"/>
      <w:bookmarkEnd w:id="153"/>
      <w:r>
        <w:rPr>
          <w:rFonts w:cs="David"/>
          <w:rtl/>
        </w:rPr>
        <w:t>אם עושים את זה צריך לשים לב שב</w:t>
      </w:r>
      <w:r>
        <w:rPr>
          <w:rFonts w:cs="David"/>
          <w:rtl/>
        </w:rPr>
        <w:t>סעיף 26 כתוב שחוק המאגר הגנטי לא יחול</w:t>
      </w:r>
      <w:bookmarkStart w:id="154" w:name="_ETM_Q1_691000"/>
      <w:bookmarkEnd w:id="154"/>
      <w:r>
        <w:rPr>
          <w:rFonts w:cs="David"/>
          <w:rtl/>
        </w:rPr>
        <w:t xml:space="preserve"> ואז צריך להחיל את חוק המאגר הגנטי על הנושא של הנעדרים.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5" w:name="_ETM_Q1_693000"/>
      <w:bookmarkStart w:id="156" w:name="_ETM_Q1_682485"/>
      <w:bookmarkStart w:id="157" w:name="_ETM_Q1_682614"/>
      <w:bookmarkEnd w:id="155"/>
      <w:bookmarkEnd w:id="156"/>
      <w:bookmarkEnd w:id="15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8" w:name="_ETM_Q1_682741"/>
      <w:bookmarkEnd w:id="15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9" w:name="_ETM_Q1_694000"/>
      <w:bookmarkEnd w:id="159"/>
      <w:r>
        <w:rPr>
          <w:rFonts w:cs="David"/>
          <w:rtl/>
        </w:rPr>
        <w:t>זה לא מה שאמרתי. דיברתי בר</w:t>
      </w:r>
      <w:bookmarkStart w:id="160" w:name="_ETM_Q1_688503"/>
      <w:bookmarkEnd w:id="160"/>
      <w:r>
        <w:rPr>
          <w:rFonts w:cs="David"/>
          <w:rtl/>
        </w:rPr>
        <w:t xml:space="preserve">מת הקונספציה מבחינת רמת השמירה. אנחנו לא </w:t>
      </w:r>
      <w:bookmarkStart w:id="161" w:name="_ETM_Q1_699000"/>
      <w:bookmarkEnd w:id="161"/>
      <w:r>
        <w:rPr>
          <w:rFonts w:cs="David"/>
          <w:rtl/>
        </w:rPr>
        <w:t xml:space="preserve">מדברים פה על סדר דין פלילי, אלא על דברים אחרים. </w:t>
      </w:r>
      <w:bookmarkStart w:id="162" w:name="_ETM_Q1_708000"/>
      <w:bookmarkEnd w:id="162"/>
      <w:r>
        <w:rPr>
          <w:rFonts w:cs="David"/>
          <w:rtl/>
        </w:rPr>
        <w:t>אפשר להכניס פה את סעיף הסודיות, לא צרי</w:t>
      </w:r>
      <w:r>
        <w:rPr>
          <w:rFonts w:cs="David"/>
          <w:rtl/>
        </w:rPr>
        <w:t>ך להפנות לחוק מידע גנטי.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3" w:name="_ETM_Q1_711000"/>
      <w:bookmarkEnd w:id="163"/>
      <w:r>
        <w:rPr>
          <w:rFonts w:cs="David"/>
          <w:u w:val="single"/>
          <w:rtl/>
        </w:rPr>
        <w:t xml:space="preserve">אפרת </w:t>
      </w:r>
      <w:bookmarkStart w:id="164" w:name="_ETM_Q1_702742"/>
      <w:bookmarkEnd w:id="164"/>
      <w:r>
        <w:rPr>
          <w:rFonts w:cs="David"/>
          <w:u w:val="single"/>
          <w:rtl/>
        </w:rPr>
        <w:t>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5" w:name="_ETM_Q1_714000"/>
      <w:bookmarkEnd w:id="165"/>
      <w:r>
        <w:rPr>
          <w:rFonts w:cs="David"/>
          <w:rtl/>
        </w:rPr>
        <w:t>חוק מאגר המידע הגנטי נועד להגן על נתונים גנטיים.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6" w:name="_ETM_Q1_717000"/>
      <w:bookmarkEnd w:id="166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7" w:name="_ETM_Q1_718000"/>
      <w:bookmarkEnd w:id="16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8" w:name="_ETM_Q1_719000"/>
      <w:bookmarkEnd w:id="168"/>
      <w:r>
        <w:rPr>
          <w:rFonts w:cs="David"/>
          <w:rtl/>
        </w:rPr>
        <w:t>הוא לא מגן יותר טוב ממה שנגן עליו פה. יש שם הפניה לחו</w:t>
      </w:r>
      <w:bookmarkStart w:id="169" w:name="_ETM_Q1_709445"/>
      <w:bookmarkEnd w:id="169"/>
      <w:r>
        <w:rPr>
          <w:rFonts w:cs="David"/>
          <w:rtl/>
        </w:rPr>
        <w:t>ק הגנת הפרטיות. פה תקבלי יותר מזה.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0" w:name="_ETM_Q1_721000"/>
      <w:bookmarkEnd w:id="170"/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1" w:name="_ETM_Q1_724000"/>
      <w:bookmarkEnd w:id="171"/>
      <w:r>
        <w:rPr>
          <w:rFonts w:cs="David"/>
          <w:rtl/>
        </w:rPr>
        <w:t>אתה רוצה להוציא את ההחלה של מאגר הנעדרים..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72" w:name="_ETM_Q1_725000"/>
      <w:bookmarkEnd w:id="172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73" w:name="_ETM_Q1_727000"/>
      <w:bookmarkEnd w:id="173"/>
      <w:r>
        <w:rPr>
          <w:rFonts w:cs="David"/>
          <w:rtl/>
        </w:rPr>
        <w:t xml:space="preserve">כן, אבל אני מוכן לתת במקום זה סעיף אחר, רק לא להחיל את סעיף 11כ ואת 11כא ששם </w:t>
      </w:r>
      <w:bookmarkStart w:id="174" w:name="_ETM_Q1_725635"/>
      <w:bookmarkEnd w:id="174"/>
      <w:r>
        <w:rPr>
          <w:rFonts w:cs="David"/>
          <w:rtl/>
        </w:rPr>
        <w:t xml:space="preserve">יש הוראות שמפנות </w:t>
      </w:r>
      <w:bookmarkStart w:id="175" w:name="_ETM_Q1_735000"/>
      <w:bookmarkStart w:id="176" w:name="_ETM_Q1_738000"/>
      <w:bookmarkEnd w:id="175"/>
      <w:bookmarkEnd w:id="176"/>
      <w:r>
        <w:rPr>
          <w:rFonts w:cs="David"/>
          <w:rtl/>
        </w:rPr>
        <w:t>לשימושים לפי סדר דין פל</w:t>
      </w:r>
      <w:r>
        <w:rPr>
          <w:rFonts w:cs="David"/>
          <w:rtl/>
        </w:rPr>
        <w:t>ילי</w:t>
      </w:r>
      <w:bookmarkStart w:id="177" w:name="_ETM_Q1_724461"/>
      <w:bookmarkEnd w:id="177"/>
      <w:r>
        <w:rPr>
          <w:rFonts w:cs="David"/>
          <w:rtl/>
        </w:rPr>
        <w:t xml:space="preserve">. אם את רוצה לעשות סעיף </w:t>
      </w:r>
      <w:bookmarkStart w:id="178" w:name="_ETM_Q1_727877"/>
      <w:bookmarkEnd w:id="178"/>
      <w:r>
        <w:rPr>
          <w:rFonts w:cs="David"/>
          <w:rtl/>
        </w:rPr>
        <w:t>שימוש למאגר הנעדרים והאלמונים זה אפשרי.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79" w:name="_ETM_Q1_742000"/>
      <w:bookmarkEnd w:id="179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80" w:name="_ETM_Q1_744000"/>
      <w:bookmarkEnd w:id="180"/>
      <w:r>
        <w:rPr>
          <w:rFonts w:cs="David"/>
          <w:rtl/>
        </w:rPr>
        <w:t xml:space="preserve">לפי דעתי יש צורך בסעיף. אני לא </w:t>
      </w:r>
      <w:bookmarkStart w:id="181" w:name="_ETM_Q1_747000"/>
      <w:bookmarkEnd w:id="181"/>
      <w:r>
        <w:rPr>
          <w:rFonts w:cs="David"/>
          <w:rtl/>
        </w:rPr>
        <w:t>מבינה</w:t>
      </w:r>
      <w:r>
        <w:rPr>
          <w:rFonts w:cs="David"/>
          <w:rtl/>
        </w:rPr>
        <w:t xml:space="preserve"> מה מפריע לך בסעיף כ ובסעיף כא חוץ מזה שזה </w:t>
      </w:r>
      <w:bookmarkStart w:id="182" w:name="_ETM_Q1_742178"/>
      <w:bookmarkEnd w:id="182"/>
      <w:r>
        <w:rPr>
          <w:rFonts w:cs="David"/>
          <w:rtl/>
        </w:rPr>
        <w:t xml:space="preserve">מפנה. אנחנו יכולים להפנות לסעיף החדש שלנו. 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83" w:name="_ETM_Q1_753000"/>
      <w:bookmarkEnd w:id="18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84" w:name="_ETM_Q1_754000"/>
      <w:bookmarkEnd w:id="184"/>
      <w:r>
        <w:rPr>
          <w:rFonts w:cs="David"/>
          <w:rtl/>
        </w:rPr>
        <w:t xml:space="preserve">אם יש הפניה אין </w:t>
      </w:r>
      <w:bookmarkStart w:id="185" w:name="_ETM_Q1_756000"/>
      <w:bookmarkEnd w:id="185"/>
      <w:r>
        <w:rPr>
          <w:rFonts w:cs="David"/>
          <w:rtl/>
        </w:rPr>
        <w:t>בעיה.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86" w:name="_ETM_Q1_757000"/>
      <w:bookmarkStart w:id="187" w:name="_ETM_Q1_744550"/>
      <w:bookmarkStart w:id="188" w:name="_ETM_Q1_744741"/>
      <w:bookmarkStart w:id="189" w:name="_ETM_Q1_744867"/>
      <w:bookmarkEnd w:id="186"/>
      <w:bookmarkEnd w:id="187"/>
      <w:bookmarkEnd w:id="188"/>
      <w:bookmarkEnd w:id="189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90" w:name="_ETM_Q1_758000"/>
      <w:bookmarkEnd w:id="190"/>
      <w:r>
        <w:rPr>
          <w:rFonts w:cs="David"/>
          <w:rtl/>
        </w:rPr>
        <w:t>האם היושב-ראש רוצה להחיל?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91" w:name="_ETM_Q1_748474"/>
      <w:bookmarkStart w:id="192" w:name="_ETM_Q1_748668"/>
      <w:bookmarkEnd w:id="191"/>
      <w:bookmarkEnd w:id="192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93" w:name="_ETM_Q1_749311"/>
      <w:bookmarkEnd w:id="19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94" w:name="_ETM_Q1_746686"/>
      <w:bookmarkEnd w:id="19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95" w:name="_ETM_Q1_746819"/>
      <w:bookmarkEnd w:id="195"/>
      <w:r>
        <w:rPr>
          <w:rFonts w:cs="David"/>
          <w:rtl/>
        </w:rPr>
        <w:t xml:space="preserve">למעט סעיף (ג).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96" w:name="_ETM_Q1_760000"/>
      <w:bookmarkStart w:id="197" w:name="_ETM_Q1_754775"/>
      <w:bookmarkEnd w:id="196"/>
      <w:bookmarkEnd w:id="19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98" w:name="_ETM_Q1_761000"/>
      <w:bookmarkStart w:id="199" w:name="_ETM_Q1_762000"/>
      <w:bookmarkStart w:id="200" w:name="_ETM_Q1_763000"/>
      <w:bookmarkStart w:id="201" w:name="_ETM_Q1_764000"/>
      <w:bookmarkEnd w:id="198"/>
      <w:bookmarkEnd w:id="199"/>
      <w:bookmarkEnd w:id="200"/>
      <w:bookmarkEnd w:id="201"/>
      <w:r>
        <w:rPr>
          <w:rFonts w:cs="David"/>
          <w:rtl/>
        </w:rPr>
        <w:t xml:space="preserve">למי מהמשטרה תהיה גישה </w:t>
      </w:r>
      <w:bookmarkStart w:id="202" w:name="_ETM_Q1_756896"/>
      <w:bookmarkEnd w:id="202"/>
      <w:r>
        <w:rPr>
          <w:rFonts w:cs="David"/>
          <w:rtl/>
        </w:rPr>
        <w:t>למאגר הזה?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03" w:name="_ETM_Q1_758874"/>
      <w:bookmarkEnd w:id="203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04" w:name="_ETM_Q1_765000"/>
      <w:bookmarkEnd w:id="204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05" w:name="_ETM_Q1_768000"/>
      <w:bookmarkStart w:id="206" w:name="_ETM_Q1_755460"/>
      <w:bookmarkEnd w:id="205"/>
      <w:bookmarkEnd w:id="206"/>
      <w:r>
        <w:rPr>
          <w:rFonts w:cs="David"/>
          <w:rtl/>
        </w:rPr>
        <w:t xml:space="preserve">זה לא רק לשוטרים, זה גם למכון. זה </w:t>
      </w:r>
      <w:bookmarkStart w:id="207" w:name="_ETM_Q1_761170"/>
      <w:bookmarkEnd w:id="207"/>
      <w:r>
        <w:rPr>
          <w:rFonts w:cs="David"/>
          <w:rtl/>
        </w:rPr>
        <w:t xml:space="preserve">יכול להיות גם במקרים של אסון המוני ששם אולי למאגר עצמו לא תהיה גישה. זה </w:t>
      </w:r>
      <w:bookmarkStart w:id="208" w:name="_ETM_Q1_769351"/>
      <w:bookmarkEnd w:id="208"/>
      <w:r>
        <w:rPr>
          <w:rFonts w:cs="David"/>
          <w:rtl/>
        </w:rPr>
        <w:t xml:space="preserve">בוודאי המכון והמשטרה. </w:t>
      </w:r>
      <w:bookmarkStart w:id="209" w:name="_ETM_Q1_775000"/>
      <w:bookmarkEnd w:id="209"/>
      <w:r>
        <w:rPr>
          <w:rFonts w:cs="David"/>
          <w:rtl/>
        </w:rPr>
        <w:t xml:space="preserve">מבחינתנו אמרנו שהכוונה שלנו בשגרה שזה יטופל כמו המאגרים האחרים, זאת אומרת </w:t>
      </w:r>
      <w:bookmarkStart w:id="210" w:name="_ETM_Q1_783000"/>
      <w:bookmarkEnd w:id="210"/>
      <w:r>
        <w:rPr>
          <w:rFonts w:cs="David"/>
          <w:rtl/>
        </w:rPr>
        <w:t xml:space="preserve">באותה רמה, עם אותם אנשים, באותו מקום, באותו ניהול </w:t>
      </w:r>
      <w:bookmarkStart w:id="211" w:name="_ETM_Q1_774884"/>
      <w:bookmarkEnd w:id="211"/>
      <w:r>
        <w:rPr>
          <w:rFonts w:cs="David"/>
          <w:rtl/>
        </w:rPr>
        <w:t xml:space="preserve">ובאותה שמירה.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12" w:name="_ETM_Q1_785000"/>
      <w:bookmarkEnd w:id="21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13" w:name="_ETM_Q1_787000"/>
      <w:bookmarkEnd w:id="213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גם סעיף (ג) יכול לחול.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14" w:name="_ETM_Q1_791000"/>
      <w:bookmarkEnd w:id="214"/>
      <w:r>
        <w:rPr>
          <w:rFonts w:cs="David"/>
          <w:u w:val="single"/>
          <w:rtl/>
        </w:rPr>
        <w:t xml:space="preserve">היו"ר </w:t>
      </w:r>
      <w:bookmarkStart w:id="215" w:name="_ETM_Q1_781503"/>
      <w:bookmarkEnd w:id="215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16" w:name="_ETM_Q1_792000"/>
      <w:bookmarkEnd w:id="216"/>
      <w:r>
        <w:rPr>
          <w:rFonts w:cs="David"/>
          <w:rtl/>
        </w:rPr>
        <w:t>צריך להכניס גם את המכון.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17" w:name="_ETM_Q1_794000"/>
      <w:bookmarkEnd w:id="217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18" w:name="_ETM_Q1_795000"/>
      <w:bookmarkEnd w:id="218"/>
      <w:r>
        <w:rPr>
          <w:rFonts w:cs="David"/>
          <w:rtl/>
        </w:rPr>
        <w:t xml:space="preserve">אבל לא כל </w:t>
      </w:r>
      <w:bookmarkStart w:id="219" w:name="_ETM_Q1_796000"/>
      <w:bookmarkEnd w:id="219"/>
      <w:r>
        <w:rPr>
          <w:rFonts w:cs="David"/>
          <w:rtl/>
        </w:rPr>
        <w:t xml:space="preserve">שוטר יכול לגשת למאגר. רק שוטר שהוסמך לכך. זה מה ש-(ג) </w:t>
      </w:r>
      <w:bookmarkStart w:id="220" w:name="_ETM_Q1_793870"/>
      <w:bookmarkEnd w:id="220"/>
      <w:r>
        <w:rPr>
          <w:rFonts w:cs="David"/>
          <w:rtl/>
        </w:rPr>
        <w:t xml:space="preserve">אומר. את זה אנחנו </w:t>
      </w:r>
      <w:bookmarkStart w:id="221" w:name="_ETM_Q1_803000"/>
      <w:bookmarkEnd w:id="221"/>
      <w:r>
        <w:rPr>
          <w:rFonts w:cs="David"/>
          <w:rtl/>
        </w:rPr>
        <w:t xml:space="preserve">רוצים להחיל.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22" w:name="_ETM_Q1_793767"/>
      <w:bookmarkStart w:id="223" w:name="_ETM_Q1_793958"/>
      <w:bookmarkEnd w:id="222"/>
      <w:bookmarkEnd w:id="223"/>
    </w:p>
    <w:p w:rsidR="00000000" w:rsidRDefault="00890F7B">
      <w:pPr>
        <w:bidi/>
        <w:jc w:val="both"/>
        <w:rPr>
          <w:rFonts w:cs="David"/>
          <w:rtl/>
        </w:rPr>
      </w:pPr>
      <w:bookmarkStart w:id="224" w:name="_ETM_Q1_794782"/>
      <w:bookmarkEnd w:id="224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25" w:name="_ETM_Q1_793911"/>
      <w:bookmarkEnd w:id="22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26" w:name="_ETM_Q1_794169"/>
      <w:bookmarkEnd w:id="226"/>
      <w:r>
        <w:rPr>
          <w:rFonts w:cs="David"/>
          <w:rtl/>
        </w:rPr>
        <w:t xml:space="preserve">בסדר.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27" w:name="_ETM_Q1_804000"/>
      <w:bookmarkEnd w:id="227"/>
      <w:r>
        <w:rPr>
          <w:rFonts w:cs="David"/>
          <w:u w:val="single"/>
          <w:rtl/>
        </w:rPr>
        <w:t>היו"</w:t>
      </w:r>
      <w:r>
        <w:rPr>
          <w:rFonts w:cs="David"/>
          <w:u w:val="single"/>
          <w:rtl/>
        </w:rPr>
        <w:t>ר דוד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28" w:name="_ETM_Q1_806000"/>
      <w:bookmarkEnd w:id="228"/>
      <w:r>
        <w:rPr>
          <w:rFonts w:cs="David"/>
          <w:rtl/>
        </w:rPr>
        <w:t xml:space="preserve">נוסיף את </w:t>
      </w:r>
      <w:bookmarkStart w:id="229" w:name="_ETM_Q1_795682"/>
      <w:bookmarkEnd w:id="229"/>
      <w:r>
        <w:rPr>
          <w:rFonts w:cs="David"/>
          <w:rtl/>
        </w:rPr>
        <w:t xml:space="preserve">המכון.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30" w:name="_ETM_Q1_808000"/>
      <w:bookmarkEnd w:id="23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31" w:name="_ETM_Q1_816000"/>
      <w:bookmarkEnd w:id="231"/>
      <w:r>
        <w:rPr>
          <w:rFonts w:cs="David"/>
          <w:rtl/>
        </w:rPr>
        <w:t xml:space="preserve">התיקון האחרון בסעיף 1 זה התיקון של הגדרת קצין משטרה. </w:t>
      </w:r>
      <w:bookmarkStart w:id="232" w:name="_ETM_Q1_822000"/>
      <w:bookmarkEnd w:id="232"/>
      <w:r>
        <w:rPr>
          <w:rFonts w:cs="David"/>
          <w:rtl/>
        </w:rPr>
        <w:t>האם היושב-ראש רוצה ל</w:t>
      </w:r>
      <w:r>
        <w:rPr>
          <w:rFonts w:cs="David"/>
          <w:rtl/>
        </w:rPr>
        <w:t>אשר את הסעיף הזה?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33" w:name="_ETM_Q1_826000"/>
      <w:bookmarkEnd w:id="233"/>
      <w:r>
        <w:rPr>
          <w:rFonts w:cs="David"/>
          <w:u w:val="single"/>
          <w:rtl/>
        </w:rPr>
        <w:t xml:space="preserve">היו"ר </w:t>
      </w:r>
      <w:bookmarkStart w:id="234" w:name="_ETM_Q1_815158"/>
      <w:bookmarkEnd w:id="234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35" w:name="_ETM_Q1_827000"/>
      <w:bookmarkEnd w:id="23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36" w:name="_ETM_Q1_828000"/>
      <w:bookmarkEnd w:id="23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37" w:name="_ETM_Q1_829000"/>
      <w:bookmarkEnd w:id="237"/>
      <w:r>
        <w:rPr>
          <w:rFonts w:cs="David"/>
          <w:rtl/>
        </w:rPr>
        <w:t>סעיף 2 להצעה מדבר על תיקון סעיף 11ב.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38" w:name="_ETM_Q1_835000"/>
      <w:bookmarkEnd w:id="23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39" w:name="_ETM_Q1_836000"/>
      <w:bookmarkEnd w:id="239"/>
      <w:r>
        <w:rPr>
          <w:rFonts w:cs="David"/>
          <w:rtl/>
        </w:rPr>
        <w:t xml:space="preserve">אני רק </w:t>
      </w:r>
      <w:bookmarkStart w:id="240" w:name="_ETM_Q1_837000"/>
      <w:bookmarkEnd w:id="240"/>
      <w:r>
        <w:rPr>
          <w:rFonts w:cs="David"/>
          <w:rtl/>
        </w:rPr>
        <w:t xml:space="preserve">מקווה שהנוסח הזה </w:t>
      </w:r>
      <w:bookmarkStart w:id="241" w:name="_ETM_Q1_828622"/>
      <w:bookmarkEnd w:id="241"/>
      <w:r>
        <w:rPr>
          <w:rFonts w:cs="David"/>
          <w:rtl/>
        </w:rPr>
        <w:t xml:space="preserve">לא מסבך אותנו בזה שפתאום קצין בכיר יהיה סגן </w:t>
      </w:r>
      <w:bookmarkStart w:id="242" w:name="_ETM_Q1_833079"/>
      <w:bookmarkEnd w:id="242"/>
      <w:r>
        <w:rPr>
          <w:rFonts w:cs="David"/>
          <w:rtl/>
        </w:rPr>
        <w:t>ניצב.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43" w:name="_ETM_Q1_841000"/>
      <w:bookmarkEnd w:id="243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44" w:name="_ETM_Q1_842000"/>
      <w:bookmarkEnd w:id="244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45" w:name="_ETM_Q1_845000"/>
      <w:bookmarkEnd w:id="245"/>
      <w:r>
        <w:rPr>
          <w:rFonts w:cs="David"/>
          <w:rtl/>
        </w:rPr>
        <w:t>זאת ההגדרה בפקודת המשטרה.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246" w:name="_ETM_Q1_850000"/>
      <w:bookmarkEnd w:id="246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247" w:name="_ETM_Q1_881000"/>
      <w:bookmarkEnd w:id="247"/>
      <w:r>
        <w:rPr>
          <w:rFonts w:cs="David"/>
          <w:rtl/>
        </w:rPr>
        <w:t xml:space="preserve">על תיקון לסעיף 11ב דיברנו. התיקון </w:t>
      </w:r>
      <w:bookmarkStart w:id="248" w:name="_ETM_Q1_880666"/>
      <w:bookmarkEnd w:id="248"/>
      <w:r>
        <w:rPr>
          <w:rFonts w:cs="David"/>
          <w:rtl/>
        </w:rPr>
        <w:t xml:space="preserve">היחיד שהכנסנו זה </w:t>
      </w:r>
      <w:bookmarkStart w:id="249" w:name="_ETM_Q1_879408"/>
      <w:bookmarkStart w:id="250" w:name="_ETM_Q1_879599"/>
      <w:bookmarkStart w:id="251" w:name="_ETM_Q1_887000"/>
      <w:bookmarkEnd w:id="249"/>
      <w:bookmarkEnd w:id="250"/>
      <w:bookmarkEnd w:id="251"/>
      <w:r>
        <w:rPr>
          <w:rFonts w:cs="David"/>
          <w:rtl/>
        </w:rPr>
        <w:t xml:space="preserve">שבמקום לרצות את העונש כתבנו נושא את העונש. בדיון הקודם </w:t>
      </w:r>
      <w:bookmarkStart w:id="252" w:name="_ETM_Q1_894000"/>
      <w:bookmarkEnd w:id="252"/>
      <w:r>
        <w:rPr>
          <w:rFonts w:cs="David"/>
          <w:rtl/>
        </w:rPr>
        <w:t xml:space="preserve">אמרנו שהעבירות לפי הדין הזר </w:t>
      </w:r>
      <w:bookmarkStart w:id="253" w:name="_ETM_Q1_892203"/>
      <w:bookmarkEnd w:id="253"/>
      <w:r>
        <w:rPr>
          <w:rFonts w:cs="David"/>
          <w:rtl/>
        </w:rPr>
        <w:t>יהיו לפי החלטות קצין משטרה באישור היועץ המשפטי לממשלה. היושב-</w:t>
      </w:r>
      <w:r>
        <w:rPr>
          <w:rFonts w:cs="David"/>
          <w:rtl/>
        </w:rPr>
        <w:t>ראש רוצה לאשר את סעיף 2 להצעה?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54" w:name="_ETM_Q1_907000"/>
      <w:bookmarkStart w:id="255" w:name="_ETM_Q1_896243"/>
      <w:bookmarkStart w:id="256" w:name="_ETM_Q1_896435"/>
      <w:bookmarkStart w:id="257" w:name="_ETM_Q1_896565"/>
      <w:bookmarkEnd w:id="254"/>
      <w:bookmarkEnd w:id="255"/>
      <w:bookmarkEnd w:id="256"/>
      <w:bookmarkEnd w:id="257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  <w:bookmarkStart w:id="258" w:name="_ETM_Q1_900602"/>
      <w:bookmarkEnd w:id="258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59" w:name="_ETM_Q1_909000"/>
      <w:bookmarkEnd w:id="259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60" w:name="_ETM_Q1_910000"/>
      <w:bookmarkEnd w:id="260"/>
      <w:r>
        <w:rPr>
          <w:rFonts w:cs="David"/>
          <w:u w:val="single"/>
          <w:rtl/>
        </w:rPr>
        <w:t>אפרת ח</w:t>
      </w:r>
      <w:r>
        <w:rPr>
          <w:rFonts w:cs="David"/>
          <w:u w:val="single"/>
          <w:rtl/>
        </w:rPr>
        <w:t>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61" w:name="_ETM_Q1_916000"/>
      <w:bookmarkEnd w:id="26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62" w:name="_ETM_Q1_917000"/>
      <w:bookmarkEnd w:id="262"/>
      <w:r>
        <w:rPr>
          <w:rFonts w:cs="David"/>
          <w:rtl/>
        </w:rPr>
        <w:t xml:space="preserve">בסעיף </w:t>
      </w:r>
      <w:bookmarkStart w:id="263" w:name="_ETM_Q1_918000"/>
      <w:bookmarkEnd w:id="263"/>
      <w:r>
        <w:rPr>
          <w:rFonts w:cs="David"/>
          <w:rtl/>
        </w:rPr>
        <w:t>3 אין שינויים. זה תיקון סעיף 11יא. האם היושב-ראש רוצה לאשר את הסעיף הזה?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64" w:name="_ETM_Q1_927000"/>
      <w:bookmarkEnd w:id="26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65" w:name="_ETM_Q1_929000"/>
      <w:bookmarkEnd w:id="265"/>
      <w:r>
        <w:rPr>
          <w:rFonts w:cs="David"/>
          <w:u w:val="single"/>
          <w:rtl/>
        </w:rPr>
        <w:t>אפרת חקא</w:t>
      </w:r>
      <w:r>
        <w:rPr>
          <w:rFonts w:cs="David"/>
          <w:u w:val="single"/>
          <w:rtl/>
        </w:rPr>
        <w:t>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עכשיו </w:t>
      </w:r>
      <w:bookmarkStart w:id="266" w:name="_ETM_Q1_932000"/>
      <w:bookmarkEnd w:id="266"/>
      <w:r>
        <w:rPr>
          <w:rFonts w:cs="David"/>
          <w:rtl/>
        </w:rPr>
        <w:t>אנחנו עוברים לעניין של מאגר הנעדרים</w:t>
      </w:r>
      <w:bookmarkStart w:id="267" w:name="_ETM_Q1_943000"/>
      <w:bookmarkEnd w:id="267"/>
      <w:r>
        <w:rPr>
          <w:rFonts w:cs="David"/>
          <w:rtl/>
        </w:rPr>
        <w:t xml:space="preserve">. יש לנו </w:t>
      </w:r>
      <w:bookmarkStart w:id="268" w:name="_ETM_Q1_948000"/>
      <w:bookmarkEnd w:id="268"/>
      <w:r>
        <w:rPr>
          <w:rFonts w:cs="David"/>
          <w:rtl/>
        </w:rPr>
        <w:t xml:space="preserve">קודם כל את השאלה של המיקום. עכשיו כשהרחבנו את הסעיף הזה ובסעיף לא רק כתובים עניינים של </w:t>
      </w:r>
      <w:bookmarkStart w:id="269" w:name="_ETM_Q1_953000"/>
      <w:bookmarkEnd w:id="269"/>
      <w:r>
        <w:rPr>
          <w:rFonts w:cs="David"/>
          <w:rtl/>
        </w:rPr>
        <w:t>נטי</w:t>
      </w:r>
      <w:r>
        <w:rPr>
          <w:rFonts w:cs="David"/>
          <w:rtl/>
        </w:rPr>
        <w:t xml:space="preserve">לת אמצעי זיהוי אלא גם שימוש, מחיקה והכל ביחד, חשבנו שראוי להזיז את </w:t>
      </w:r>
      <w:bookmarkStart w:id="270" w:name="_ETM_Q1_962000"/>
      <w:bookmarkEnd w:id="270"/>
      <w:r>
        <w:rPr>
          <w:rFonts w:cs="David"/>
          <w:rtl/>
        </w:rPr>
        <w:t>הסעיף הזה ולהכניס את זה בסוף פרק ד'.</w:t>
      </w:r>
      <w:bookmarkStart w:id="271" w:name="_ETM_Q1_971000"/>
      <w:bookmarkEnd w:id="271"/>
      <w:r>
        <w:rPr>
          <w:rFonts w:cs="David"/>
          <w:rtl/>
        </w:rPr>
        <w:t xml:space="preserve">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72" w:name="_ETM_Q1_973000"/>
      <w:bookmarkEnd w:id="272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73" w:name="_ETM_Q1_975000"/>
      <w:bookmarkEnd w:id="273"/>
      <w:r>
        <w:rPr>
          <w:rFonts w:cs="David"/>
          <w:rtl/>
        </w:rPr>
        <w:t>סעיפים כו</w:t>
      </w:r>
      <w:bookmarkStart w:id="274" w:name="_ETM_Q1_965947"/>
      <w:bookmarkEnd w:id="274"/>
      <w:r>
        <w:rPr>
          <w:rFonts w:cs="David"/>
          <w:rtl/>
        </w:rPr>
        <w:t xml:space="preserve"> ו-כז.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75" w:name="_ETM_Q1_982000"/>
      <w:bookmarkStart w:id="276" w:name="_ETM_Q1_985000"/>
      <w:bookmarkEnd w:id="275"/>
      <w:bookmarkEnd w:id="27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77" w:name="_ETM_Q1_989000"/>
      <w:bookmarkEnd w:id="277"/>
      <w:r>
        <w:rPr>
          <w:rFonts w:cs="David"/>
          <w:rtl/>
        </w:rPr>
        <w:t>האם הוועדה רוצה לאשר את הסעיפים?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78" w:name="_ETM_Q1_990000"/>
      <w:bookmarkEnd w:id="278"/>
    </w:p>
    <w:p w:rsidR="00000000" w:rsidRDefault="00890F7B">
      <w:pPr>
        <w:bidi/>
        <w:jc w:val="both"/>
        <w:rPr>
          <w:rFonts w:cs="David"/>
          <w:rtl/>
        </w:rPr>
      </w:pPr>
      <w:bookmarkStart w:id="279" w:name="_ETM_Q1_991000"/>
      <w:bookmarkEnd w:id="27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80" w:name="_ETM_Q1_975372"/>
      <w:bookmarkEnd w:id="28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81" w:name="_ETM_Q1_975499"/>
      <w:bookmarkEnd w:id="281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282" w:name="_ETM_Q1_992000"/>
      <w:bookmarkEnd w:id="282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283" w:name="_ETM_Q1_993000"/>
      <w:bookmarkEnd w:id="283"/>
      <w:r>
        <w:rPr>
          <w:rFonts w:cs="David"/>
          <w:rtl/>
        </w:rPr>
        <w:t xml:space="preserve">הנושא </w:t>
      </w:r>
      <w:bookmarkStart w:id="284" w:name="_ETM_Q1_994000"/>
      <w:bookmarkEnd w:id="284"/>
      <w:r>
        <w:rPr>
          <w:rFonts w:cs="David"/>
          <w:rtl/>
        </w:rPr>
        <w:t xml:space="preserve">הבא הוא איך לקרוא למאגר הזה בתוך החוק. בכותרת </w:t>
      </w:r>
      <w:bookmarkStart w:id="285" w:name="_ETM_Q1_1000000"/>
      <w:bookmarkEnd w:id="285"/>
      <w:r>
        <w:rPr>
          <w:rFonts w:cs="David"/>
          <w:rtl/>
        </w:rPr>
        <w:t>כתבנו מאגר לאיתור נעדרים ולזיהוי אלמונים, שזה תי</w:t>
      </w:r>
      <w:r>
        <w:rPr>
          <w:rFonts w:cs="David"/>
          <w:rtl/>
        </w:rPr>
        <w:t xml:space="preserve">אור די </w:t>
      </w:r>
      <w:bookmarkStart w:id="286" w:name="_ETM_Q1_997986"/>
      <w:bookmarkEnd w:id="286"/>
      <w:r>
        <w:rPr>
          <w:rFonts w:cs="David"/>
          <w:rtl/>
        </w:rPr>
        <w:t xml:space="preserve">ארוך למאגר הזה. חשבנו </w:t>
      </w:r>
      <w:bookmarkStart w:id="287" w:name="_ETM_Q1_1007000"/>
      <w:bookmarkEnd w:id="287"/>
      <w:r>
        <w:rPr>
          <w:rFonts w:cs="David"/>
          <w:rtl/>
        </w:rPr>
        <w:t xml:space="preserve">שאנחנו יכולים לקרוא לזה מאגר הנעדרים.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88" w:name="_ETM_Q1_1015000"/>
      <w:bookmarkEnd w:id="28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89" w:name="_ETM_Q1_1016000"/>
      <w:bookmarkEnd w:id="289"/>
      <w:r>
        <w:rPr>
          <w:rFonts w:cs="David"/>
          <w:rtl/>
        </w:rPr>
        <w:t>בסדר.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90" w:name="_ETM_Q1_1018000"/>
      <w:bookmarkEnd w:id="29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1" w:name="_ETM_Q1_1020000"/>
      <w:bookmarkEnd w:id="29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2" w:name="_ETM_Q1_1021000"/>
      <w:bookmarkEnd w:id="292"/>
      <w:r>
        <w:rPr>
          <w:rFonts w:cs="David"/>
          <w:rtl/>
        </w:rPr>
        <w:t xml:space="preserve">אנחנו מעדיפים </w:t>
      </w:r>
      <w:bookmarkStart w:id="293" w:name="_ETM_Q1_1022000"/>
      <w:bookmarkEnd w:id="293"/>
      <w:r>
        <w:rPr>
          <w:rFonts w:cs="David"/>
          <w:rtl/>
        </w:rPr>
        <w:t xml:space="preserve">נעדרים ואלמונים. זה נראה </w:t>
      </w:r>
      <w:bookmarkStart w:id="294" w:name="_ETM_Q1_1016288"/>
      <w:bookmarkEnd w:id="294"/>
      <w:r>
        <w:rPr>
          <w:rFonts w:cs="David"/>
          <w:rtl/>
        </w:rPr>
        <w:t>לנו יותר נכון.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5" w:name="_ETM_Q1_1024000"/>
      <w:bookmarkEnd w:id="295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6" w:name="_ETM_Q1_1025000"/>
      <w:bookmarkEnd w:id="29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7" w:name="_ETM_Q1_1026000"/>
      <w:bookmarkEnd w:id="297"/>
      <w:r>
        <w:rPr>
          <w:rFonts w:cs="David"/>
          <w:rtl/>
        </w:rPr>
        <w:t>איו לי בעיה לקרוא לזה מאגר האלמונים.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298" w:name="_ETM_Q1_1031000"/>
      <w:bookmarkEnd w:id="29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299" w:name="_ETM_Q1_1032000"/>
      <w:bookmarkEnd w:id="299"/>
      <w:r>
        <w:rPr>
          <w:rFonts w:cs="David"/>
          <w:rtl/>
        </w:rPr>
        <w:t xml:space="preserve">נעדרים זה צד אחד שלו. זה </w:t>
      </w:r>
      <w:bookmarkStart w:id="300" w:name="_ETM_Q1_1033000"/>
      <w:bookmarkEnd w:id="300"/>
      <w:r>
        <w:rPr>
          <w:rFonts w:cs="David"/>
          <w:rtl/>
        </w:rPr>
        <w:t xml:space="preserve">מאגר שמובנים </w:t>
      </w:r>
      <w:bookmarkStart w:id="301" w:name="_ETM_Q1_1023339"/>
      <w:bookmarkEnd w:id="301"/>
      <w:r>
        <w:rPr>
          <w:rFonts w:cs="David"/>
          <w:rtl/>
        </w:rPr>
        <w:t>בו שני צדדים.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02" w:name="_ETM_Q1_1034000"/>
      <w:bookmarkEnd w:id="30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03" w:name="_ETM_Q1_1035000"/>
      <w:bookmarkEnd w:id="303"/>
      <w:r>
        <w:rPr>
          <w:rFonts w:cs="David"/>
          <w:rtl/>
        </w:rPr>
        <w:t>נעדר הוא אלמוני בדך כלל.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04" w:name="_ETM_Q1_1038000"/>
      <w:bookmarkEnd w:id="30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05" w:name="_ETM_Q1_1039000"/>
      <w:bookmarkEnd w:id="30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06" w:name="_ETM_Q1_1040000"/>
      <w:bookmarkEnd w:id="306"/>
      <w:r>
        <w:rPr>
          <w:rFonts w:cs="David"/>
          <w:rtl/>
        </w:rPr>
        <w:t>לא.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07" w:name="_ETM_Q1_1041000"/>
      <w:bookmarkEnd w:id="307"/>
      <w:r>
        <w:rPr>
          <w:rFonts w:cs="David"/>
          <w:u w:val="single"/>
          <w:rtl/>
        </w:rPr>
        <w:t>אשירה זמיר: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אלמו</w:t>
      </w:r>
      <w:r>
        <w:rPr>
          <w:rFonts w:cs="David"/>
          <w:rtl/>
        </w:rPr>
        <w:t>ני זה גופה. נעדר</w:t>
      </w:r>
      <w:bookmarkStart w:id="308" w:name="_ETM_Q1_1032799"/>
      <w:bookmarkEnd w:id="308"/>
      <w:r>
        <w:rPr>
          <w:rFonts w:cs="David"/>
          <w:rtl/>
        </w:rPr>
        <w:t xml:space="preserve"> זה מישהו שאנחנו יודעים מה הפרטים שלו.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נראה לנו יותר נכון נעדרים ואלמונים.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09" w:name="_ETM_Q1_1045000"/>
      <w:bookmarkEnd w:id="30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10" w:name="_ETM_Q1_1030518"/>
      <w:bookmarkEnd w:id="31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11" w:name="_ETM_Q1_1046000"/>
      <w:bookmarkEnd w:id="311"/>
      <w:r>
        <w:rPr>
          <w:rFonts w:cs="David"/>
          <w:rtl/>
        </w:rPr>
        <w:t>שיהיה נעדרים</w:t>
      </w:r>
      <w:r>
        <w:rPr>
          <w:rFonts w:cs="David"/>
          <w:rtl/>
        </w:rPr>
        <w:t xml:space="preserve"> ואלמונים.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12" w:name="_ETM_Q1_1049000"/>
      <w:bookmarkStart w:id="313" w:name="_ETM_Q1_1034809"/>
      <w:bookmarkEnd w:id="312"/>
      <w:bookmarkEnd w:id="313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14" w:name="_ETM_Q1_1034934"/>
      <w:bookmarkEnd w:id="314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15" w:name="_ETM_Q1_1068000"/>
      <w:bookmarkEnd w:id="315"/>
      <w:r>
        <w:rPr>
          <w:rFonts w:cs="David"/>
          <w:rtl/>
        </w:rPr>
        <w:t xml:space="preserve">הסעיף הבא הוא לעניין מי רשאי ליטול אמצעי זיהוי. אנחנו לא </w:t>
      </w:r>
      <w:bookmarkStart w:id="316" w:name="_ETM_Q1_1073000"/>
      <w:bookmarkEnd w:id="316"/>
      <w:r>
        <w:rPr>
          <w:rFonts w:cs="David"/>
          <w:rtl/>
        </w:rPr>
        <w:t>הכרענו בשאלה מי הגורם האח</w:t>
      </w:r>
      <w:r>
        <w:rPr>
          <w:rFonts w:cs="David"/>
          <w:rtl/>
        </w:rPr>
        <w:t xml:space="preserve">ר חוץ משוטר ועובד </w:t>
      </w:r>
      <w:bookmarkStart w:id="317" w:name="_ETM_Q1_1070715"/>
      <w:bookmarkEnd w:id="317"/>
      <w:r>
        <w:rPr>
          <w:rFonts w:cs="David"/>
          <w:rtl/>
        </w:rPr>
        <w:t xml:space="preserve">המכון לרפואה משפטית שיכול ליטול אמצעי זיהוי.  </w:t>
      </w:r>
      <w:bookmarkStart w:id="318" w:name="_ETM_Q1_1083000"/>
      <w:bookmarkEnd w:id="318"/>
      <w:r>
        <w:rPr>
          <w:rFonts w:cs="David"/>
          <w:rtl/>
        </w:rPr>
        <w:t xml:space="preserve">האם הוועדה רוצה שכל גורם אחר שהסמיך </w:t>
      </w:r>
      <w:bookmarkStart w:id="319" w:name="_ETM_Q1_1078104"/>
      <w:bookmarkEnd w:id="319"/>
      <w:r>
        <w:rPr>
          <w:rFonts w:cs="David"/>
          <w:rtl/>
        </w:rPr>
        <w:t xml:space="preserve">ראש חטיבת הזיהוי הפלילי יהיה רשאי, או שרק </w:t>
      </w:r>
      <w:bookmarkStart w:id="320" w:name="_ETM_Q1_1088000"/>
      <w:bookmarkEnd w:id="320"/>
      <w:r>
        <w:rPr>
          <w:rFonts w:cs="David"/>
          <w:rtl/>
        </w:rPr>
        <w:t>בעל מקצוע רפואי?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21" w:name="_ETM_Q1_1091000"/>
      <w:bookmarkEnd w:id="321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22" w:name="_ETM_Q1_1093000"/>
      <w:bookmarkEnd w:id="322"/>
      <w:r>
        <w:rPr>
          <w:rFonts w:cs="David"/>
          <w:rtl/>
        </w:rPr>
        <w:t xml:space="preserve">אין קשר בין מקצוע רפואי לנטילת טביעות אצבע </w:t>
      </w:r>
      <w:bookmarkStart w:id="323" w:name="_ETM_Q1_1083840"/>
      <w:bookmarkEnd w:id="323"/>
      <w:r>
        <w:rPr>
          <w:rFonts w:cs="David"/>
          <w:rtl/>
        </w:rPr>
        <w:t xml:space="preserve">ותצלומים. צלמים הם לא בעלי מקצוע רפואי.  זה לא </w:t>
      </w:r>
      <w:bookmarkStart w:id="324" w:name="_ETM_Q1_1097000"/>
      <w:bookmarkEnd w:id="324"/>
      <w:r>
        <w:rPr>
          <w:rFonts w:cs="David"/>
          <w:rtl/>
        </w:rPr>
        <w:t>יכול להיו</w:t>
      </w:r>
      <w:r>
        <w:rPr>
          <w:rFonts w:cs="David"/>
          <w:rtl/>
        </w:rPr>
        <w:t xml:space="preserve">ת מקצוע רפואי. זה מישהו </w:t>
      </w:r>
      <w:bookmarkStart w:id="325" w:name="_ETM_Q1_1088210"/>
      <w:bookmarkEnd w:id="325"/>
      <w:r>
        <w:rPr>
          <w:rFonts w:cs="David"/>
          <w:rtl/>
        </w:rPr>
        <w:t>שהוסמך לכך והוא בעל מקצוע בתחום.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26" w:name="_ETM_Q1_1100000"/>
      <w:bookmarkEnd w:id="32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27" w:name="_ETM_Q1_1101000"/>
      <w:bookmarkEnd w:id="327"/>
      <w:r>
        <w:rPr>
          <w:rFonts w:cs="David"/>
          <w:rtl/>
        </w:rPr>
        <w:t>מה הוא לוקח?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28" w:name="_ETM_Q1_1103000"/>
      <w:bookmarkEnd w:id="32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29" w:name="_ETM_Q1_1104000"/>
      <w:bookmarkEnd w:id="32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30" w:name="_ETM_Q1_1105000"/>
      <w:bookmarkEnd w:id="330"/>
      <w:r>
        <w:rPr>
          <w:rFonts w:cs="David"/>
          <w:rtl/>
        </w:rPr>
        <w:t>תמונות. גם את הדנ"א לא נוטלים בעלי מקצוע רפואי</w:t>
      </w:r>
      <w:bookmarkStart w:id="331" w:name="_ETM_Q1_1101747"/>
      <w:bookmarkEnd w:id="331"/>
      <w:r>
        <w:rPr>
          <w:rFonts w:cs="David"/>
          <w:rtl/>
        </w:rPr>
        <w:t xml:space="preserve">. </w:t>
      </w:r>
      <w:bookmarkStart w:id="332" w:name="_ETM_Q1_1109000"/>
      <w:bookmarkEnd w:id="332"/>
      <w:r>
        <w:rPr>
          <w:rFonts w:cs="David"/>
          <w:rtl/>
        </w:rPr>
        <w:t xml:space="preserve">מי שנוטל דגימות דנ"א מהלחי זה כל חוקר. זה לא קשור למקצוע רפואי. </w:t>
      </w:r>
      <w:bookmarkStart w:id="333" w:name="_ETM_Q1_1115000"/>
      <w:bookmarkEnd w:id="333"/>
      <w:r>
        <w:rPr>
          <w:rFonts w:cs="David"/>
          <w:rtl/>
        </w:rPr>
        <w:t>אין שום צורך במקצוע רפואי. כ</w:t>
      </w:r>
      <w:r>
        <w:rPr>
          <w:rFonts w:cs="David"/>
          <w:rtl/>
        </w:rPr>
        <w:t>אשר מתחילים להיכנס לחיפוש בגוף, לחיפוש פנימי זה סיפור אחר.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34" w:name="_ETM_Q1_1121000"/>
      <w:bookmarkEnd w:id="334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35" w:name="_ETM_Q1_1131000"/>
      <w:bookmarkEnd w:id="335"/>
      <w:r>
        <w:rPr>
          <w:rFonts w:cs="David"/>
          <w:rtl/>
        </w:rPr>
        <w:t>כל גורם אחר?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36" w:name="_ETM_Q1_1132000"/>
      <w:bookmarkEnd w:id="33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37" w:name="_ETM_Q1_1133000"/>
      <w:bookmarkEnd w:id="337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38" w:name="_ETM_Q1_1134000"/>
      <w:bookmarkEnd w:id="33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39" w:name="_ETM_Q1_1135000"/>
      <w:bookmarkEnd w:id="339"/>
      <w:r>
        <w:rPr>
          <w:rFonts w:cs="David"/>
          <w:u w:val="single"/>
          <w:rtl/>
        </w:rPr>
        <w:t xml:space="preserve">אפרת </w:t>
      </w:r>
      <w:bookmarkStart w:id="340" w:name="_ETM_Q1_1120967"/>
      <w:bookmarkEnd w:id="340"/>
      <w:r>
        <w:rPr>
          <w:rFonts w:cs="David"/>
          <w:u w:val="single"/>
          <w:rtl/>
        </w:rPr>
        <w:t>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41" w:name="_ETM_Q1_1138000"/>
      <w:bookmarkEnd w:id="341"/>
      <w:r>
        <w:rPr>
          <w:rFonts w:cs="David"/>
          <w:rtl/>
        </w:rPr>
        <w:t xml:space="preserve">בפסקת משנה (1) דיברנו על השוואה בין הנתונים של הגופה </w:t>
      </w:r>
      <w:bookmarkStart w:id="342" w:name="_ETM_Q1_1145000"/>
      <w:bookmarkEnd w:id="342"/>
      <w:r>
        <w:rPr>
          <w:rFonts w:cs="David"/>
          <w:rtl/>
        </w:rPr>
        <w:t xml:space="preserve">למאגר הפלילי. בהתחלה ההצעה הייתה לכתוב השוואה רב פעמית. מבחינת </w:t>
      </w:r>
      <w:bookmarkStart w:id="343" w:name="_ETM_Q1_1153000"/>
      <w:bookmarkEnd w:id="343"/>
      <w:r>
        <w:rPr>
          <w:rFonts w:cs="David"/>
          <w:rtl/>
        </w:rPr>
        <w:t xml:space="preserve">נוסח אין דבר כזה. הנסחית שלנו אמרה שלא נכון לכתוב </w:t>
      </w:r>
      <w:bookmarkStart w:id="344" w:name="_ETM_Q1_1161000"/>
      <w:bookmarkEnd w:id="344"/>
      <w:r>
        <w:rPr>
          <w:rFonts w:cs="David"/>
          <w:rtl/>
        </w:rPr>
        <w:t xml:space="preserve">השוואות. השוואה זה כמו בדיקה, זה משהו שברור שכולל בתוכו כמה וכמה השוואות, אלא </w:t>
      </w:r>
      <w:bookmarkStart w:id="345" w:name="_ETM_Q1_1170000"/>
      <w:bookmarkEnd w:id="345"/>
      <w:r>
        <w:rPr>
          <w:rFonts w:cs="David"/>
          <w:rtl/>
        </w:rPr>
        <w:t>אם כן כותבים השוואה חד פעמית.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46" w:name="_ETM_Q1_1173000"/>
      <w:bookmarkEnd w:id="346"/>
      <w:r>
        <w:rPr>
          <w:rFonts w:cs="David"/>
          <w:u w:val="single"/>
          <w:rtl/>
        </w:rPr>
        <w:t xml:space="preserve">רפי </w:t>
      </w:r>
      <w:bookmarkStart w:id="347" w:name="_ETM_Q1_1165257"/>
      <w:bookmarkEnd w:id="347"/>
      <w:r>
        <w:rPr>
          <w:rFonts w:cs="David"/>
          <w:u w:val="single"/>
          <w:rtl/>
        </w:rPr>
        <w:t>ציון: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48" w:name="_ETM_Q1_1176000"/>
      <w:bookmarkEnd w:id="348"/>
      <w:r>
        <w:rPr>
          <w:rFonts w:cs="David"/>
          <w:rtl/>
        </w:rPr>
        <w:t xml:space="preserve">אפשר  להציע שבמקום לערוך השוואה יהיה כתוב להשוות? </w:t>
      </w:r>
      <w:bookmarkStart w:id="349" w:name="_ETM_Q1_1164890"/>
      <w:bookmarkEnd w:id="349"/>
      <w:r>
        <w:rPr>
          <w:rFonts w:cs="David"/>
          <w:rtl/>
        </w:rPr>
        <w:t xml:space="preserve"> זה כולל את העניין </w:t>
      </w:r>
      <w:bookmarkStart w:id="350" w:name="_ETM_Q1_1170787"/>
      <w:bookmarkEnd w:id="350"/>
      <w:r>
        <w:rPr>
          <w:rFonts w:cs="David"/>
          <w:rtl/>
        </w:rPr>
        <w:t>של רב פעמי.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51" w:name="_ETM_Q1_1184000"/>
      <w:bookmarkEnd w:id="35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52" w:name="_ETM_Q1_1167274"/>
      <w:bookmarkEnd w:id="35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53" w:name="_ETM_Q1_1188000"/>
      <w:bookmarkEnd w:id="353"/>
      <w:r>
        <w:rPr>
          <w:rFonts w:cs="David"/>
          <w:rtl/>
        </w:rPr>
        <w:t xml:space="preserve">זה אותו </w:t>
      </w:r>
      <w:bookmarkStart w:id="354" w:name="_ETM_Q1_1189000"/>
      <w:bookmarkEnd w:id="354"/>
      <w:r>
        <w:rPr>
          <w:rFonts w:cs="David"/>
          <w:rtl/>
        </w:rPr>
        <w:t xml:space="preserve">דבר. 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55" w:name="_ETM_Q1_1193000"/>
      <w:bookmarkEnd w:id="355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356" w:name="_ETM_Q1_1183258"/>
      <w:bookmarkStart w:id="357" w:name="_ETM_Q1_1181451"/>
      <w:bookmarkStart w:id="358" w:name="_ETM_Q1_1181576"/>
      <w:bookmarkStart w:id="359" w:name="_ETM_Q1_1182258"/>
      <w:bookmarkStart w:id="360" w:name="_ETM_Q1_1196000"/>
      <w:bookmarkEnd w:id="356"/>
      <w:bookmarkEnd w:id="357"/>
      <w:bookmarkEnd w:id="358"/>
      <w:bookmarkEnd w:id="359"/>
      <w:bookmarkEnd w:id="36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361" w:name="_ETM_Q1_1200000"/>
      <w:bookmarkEnd w:id="361"/>
      <w:r>
        <w:rPr>
          <w:rFonts w:cs="David"/>
          <w:rtl/>
        </w:rPr>
        <w:t xml:space="preserve">אני חושב שהשם הרשמי של המכון זה המרכז הלאומי לרפואה </w:t>
      </w:r>
      <w:bookmarkStart w:id="362" w:name="_ETM_Q1_1191474"/>
      <w:bookmarkEnd w:id="362"/>
      <w:r>
        <w:rPr>
          <w:rFonts w:cs="David"/>
          <w:rtl/>
        </w:rPr>
        <w:t>משפטית, לא המכון.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63" w:name="_ETM_Q1_1203000"/>
      <w:bookmarkEnd w:id="363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64" w:name="_ETM_Q1_1205000"/>
      <w:bookmarkEnd w:id="364"/>
      <w:r>
        <w:rPr>
          <w:rFonts w:cs="David"/>
          <w:rtl/>
        </w:rPr>
        <w:t>יש את שניהם בחוקים.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65" w:name="_ETM_Q1_1211000"/>
      <w:bookmarkEnd w:id="365"/>
      <w:r>
        <w:rPr>
          <w:rFonts w:cs="David"/>
          <w:u w:val="single"/>
          <w:rtl/>
        </w:rPr>
        <w:t>אסנת כהן: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66" w:name="_ETM_Q1_1217000"/>
      <w:bookmarkEnd w:id="366"/>
      <w:r>
        <w:rPr>
          <w:rFonts w:cs="David"/>
          <w:rtl/>
        </w:rPr>
        <w:t xml:space="preserve">בחוק שלנו </w:t>
      </w:r>
      <w:bookmarkStart w:id="367" w:name="_ETM_Q1_1202793"/>
      <w:bookmarkEnd w:id="367"/>
      <w:r>
        <w:rPr>
          <w:rFonts w:cs="David"/>
          <w:rtl/>
        </w:rPr>
        <w:t>המכון מוגדר כמרכז הלאומי.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68" w:name="_ETM_Q1_1218000"/>
      <w:bookmarkEnd w:id="36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69" w:name="_ETM_Q1_1219000"/>
      <w:bookmarkStart w:id="370" w:name="_ETM_Q1_1222000"/>
      <w:bookmarkEnd w:id="369"/>
      <w:bookmarkEnd w:id="37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71" w:name="_ETM_Q1_1225000"/>
      <w:bookmarkEnd w:id="371"/>
      <w:r>
        <w:rPr>
          <w:rFonts w:cs="David"/>
          <w:rtl/>
        </w:rPr>
        <w:t xml:space="preserve">שהנסחית </w:t>
      </w:r>
      <w:bookmarkStart w:id="372" w:name="_ETM_Q1_1226000"/>
      <w:bookmarkEnd w:id="372"/>
      <w:r>
        <w:rPr>
          <w:rFonts w:cs="David"/>
          <w:rtl/>
        </w:rPr>
        <w:t xml:space="preserve">תבדוק איך </w:t>
      </w:r>
      <w:bookmarkStart w:id="373" w:name="_ETM_Q1_1215099"/>
      <w:bookmarkEnd w:id="373"/>
      <w:r>
        <w:rPr>
          <w:rFonts w:cs="David"/>
          <w:rtl/>
        </w:rPr>
        <w:t>קוראים להם.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74" w:name="_ETM_Q1_1229000"/>
      <w:bookmarkEnd w:id="374"/>
    </w:p>
    <w:p w:rsidR="00000000" w:rsidRDefault="00890F7B">
      <w:pPr>
        <w:bidi/>
        <w:jc w:val="both"/>
        <w:rPr>
          <w:rFonts w:cs="David"/>
          <w:rtl/>
        </w:rPr>
      </w:pPr>
      <w:bookmarkStart w:id="375" w:name="_ETM_Q1_1230000"/>
      <w:bookmarkEnd w:id="37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בחוק אצלנו זה מופיע בהגדרה המרכז הל</w:t>
      </w:r>
      <w:r>
        <w:rPr>
          <w:rFonts w:cs="David"/>
          <w:rtl/>
        </w:rPr>
        <w:t>אומי.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76" w:name="_ETM_Q1_1263000"/>
      <w:bookmarkEnd w:id="37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77" w:name="_ETM_Q1_1272000"/>
      <w:bookmarkEnd w:id="377"/>
      <w:r>
        <w:rPr>
          <w:rFonts w:cs="David"/>
          <w:rtl/>
        </w:rPr>
        <w:t>בפסקת</w:t>
      </w:r>
      <w:bookmarkStart w:id="378" w:name="_ETM_Q1_1264756"/>
      <w:bookmarkEnd w:id="378"/>
      <w:r>
        <w:rPr>
          <w:rFonts w:cs="David"/>
          <w:rtl/>
        </w:rPr>
        <w:t xml:space="preserve"> משנה (3)  החלפנו - לבקשת משרד המשפטים - את הביטוי "יש חשד  להניח כי מצויים </w:t>
      </w:r>
      <w:bookmarkStart w:id="379" w:name="_ETM_Q1_1267388"/>
      <w:bookmarkEnd w:id="379"/>
      <w:r>
        <w:rPr>
          <w:rFonts w:cs="David"/>
          <w:rtl/>
        </w:rPr>
        <w:t xml:space="preserve">אמצעי זיהוי של הנעדר" בביטוי "ייסוד </w:t>
      </w:r>
      <w:r>
        <w:rPr>
          <w:rFonts w:cs="David"/>
          <w:rtl/>
        </w:rPr>
        <w:t xml:space="preserve">סביר". </w:t>
      </w:r>
      <w:bookmarkStart w:id="380" w:name="_ETM_Q1_1286000"/>
      <w:bookmarkEnd w:id="380"/>
      <w:r>
        <w:rPr>
          <w:rFonts w:cs="David"/>
          <w:rtl/>
        </w:rPr>
        <w:t>האם זה מקובל?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81" w:name="_ETM_Q1_1288000"/>
      <w:bookmarkEnd w:id="381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382" w:name="_ETM_Q1_1273611"/>
      <w:bookmarkEnd w:id="38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383" w:name="_ETM_Q1_1289000"/>
      <w:bookmarkEnd w:id="383"/>
      <w:r>
        <w:rPr>
          <w:rFonts w:cs="David"/>
          <w:rtl/>
        </w:rPr>
        <w:t>כן.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84" w:name="_ETM_Q1_1290000"/>
      <w:bookmarkEnd w:id="384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85" w:name="_ETM_Q1_1291000"/>
      <w:bookmarkEnd w:id="38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86" w:name="_ETM_Q1_1292000"/>
      <w:bookmarkEnd w:id="386"/>
      <w:r>
        <w:rPr>
          <w:rFonts w:cs="David"/>
          <w:rtl/>
        </w:rPr>
        <w:t xml:space="preserve">רציתי להעיר לגבי סעיף (2)(ב). אין שם את האופציה </w:t>
      </w:r>
      <w:bookmarkStart w:id="387" w:name="_ETM_Q1_1277429"/>
      <w:bookmarkEnd w:id="387"/>
      <w:r>
        <w:rPr>
          <w:rFonts w:cs="David"/>
          <w:rtl/>
        </w:rPr>
        <w:t xml:space="preserve">– יכול להיות שזאת בעיה גם בהצעת החוק של המדינה </w:t>
      </w:r>
      <w:bookmarkStart w:id="388" w:name="_ETM_Q1_1283691"/>
      <w:bookmarkEnd w:id="388"/>
      <w:r>
        <w:rPr>
          <w:rFonts w:cs="David"/>
          <w:rtl/>
        </w:rPr>
        <w:t xml:space="preserve">- ליטול </w:t>
      </w:r>
      <w:bookmarkStart w:id="389" w:name="_ETM_Q1_1300000"/>
      <w:bookmarkEnd w:id="389"/>
      <w:r>
        <w:rPr>
          <w:rFonts w:cs="David"/>
          <w:rtl/>
        </w:rPr>
        <w:t xml:space="preserve">אלא בהסכמה. כדי ליטול ממי שמוגבל שכלית צריך את </w:t>
      </w:r>
      <w:bookmarkStart w:id="390" w:name="_ETM_Q1_1290933"/>
      <w:bookmarkEnd w:id="390"/>
      <w:r>
        <w:rPr>
          <w:rFonts w:cs="David"/>
          <w:rtl/>
        </w:rPr>
        <w:t xml:space="preserve">ההסכמה שלו ואת ההסכמה של האפוטרופוס. ברור שמילדים, מתינוקות או מאנשים </w:t>
      </w:r>
      <w:bookmarkStart w:id="391" w:name="_ETM_Q1_1308000"/>
      <w:bookmarkEnd w:id="391"/>
      <w:r>
        <w:rPr>
          <w:rFonts w:cs="David"/>
          <w:rtl/>
        </w:rPr>
        <w:t xml:space="preserve">שמוגבלים שכלית אי אפשר לקבל </w:t>
      </w:r>
      <w:bookmarkStart w:id="392" w:name="_ETM_Q1_1301665"/>
      <w:bookmarkEnd w:id="392"/>
      <w:r>
        <w:rPr>
          <w:rFonts w:cs="David"/>
          <w:rtl/>
        </w:rPr>
        <w:t xml:space="preserve">הסכמה, צריך להסתפק באפוטרופוס.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93" w:name="_ETM_Q1_1315000"/>
      <w:bookmarkEnd w:id="393"/>
      <w:r>
        <w:rPr>
          <w:rFonts w:cs="David"/>
          <w:u w:val="single"/>
          <w:rtl/>
        </w:rPr>
        <w:t xml:space="preserve">היו"ר דוד </w:t>
      </w:r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94" w:name="_ETM_Q1_1316000"/>
      <w:bookmarkEnd w:id="394"/>
      <w:r>
        <w:rPr>
          <w:rFonts w:cs="David"/>
          <w:rtl/>
        </w:rPr>
        <w:t xml:space="preserve">זה מה </w:t>
      </w:r>
      <w:bookmarkStart w:id="395" w:name="_ETM_Q1_1317000"/>
      <w:bookmarkEnd w:id="395"/>
      <w:r>
        <w:rPr>
          <w:rFonts w:cs="David"/>
          <w:rtl/>
        </w:rPr>
        <w:t>שכתוב.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396" w:name="_ETM_Q1_1318000"/>
      <w:bookmarkEnd w:id="396"/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397" w:name="_ETM_Q1_1319000"/>
      <w:bookmarkEnd w:id="397"/>
      <w:r>
        <w:rPr>
          <w:rFonts w:cs="David"/>
          <w:rtl/>
        </w:rPr>
        <w:t>כתוב בנוסף להסכמה.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398" w:name="_ETM_Q1_1321000"/>
      <w:bookmarkEnd w:id="39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399" w:name="_ETM_Q1_1322000"/>
      <w:bookmarkEnd w:id="399"/>
      <w:r>
        <w:rPr>
          <w:rFonts w:cs="David"/>
          <w:rtl/>
        </w:rPr>
        <w:t xml:space="preserve">בסעיף 14ג </w:t>
      </w:r>
      <w:r>
        <w:rPr>
          <w:rFonts w:cs="David"/>
          <w:rtl/>
        </w:rPr>
        <w:t xml:space="preserve">יש סעיף (ב) שמדבר על הסיטואציה </w:t>
      </w:r>
      <w:bookmarkStart w:id="400" w:name="_ETM_Q1_1314324"/>
      <w:bookmarkEnd w:id="400"/>
      <w:r>
        <w:rPr>
          <w:rFonts w:cs="David"/>
          <w:rtl/>
        </w:rPr>
        <w:t xml:space="preserve">שאי אפשר לקבל הסכמה וצריך רק </w:t>
      </w:r>
      <w:bookmarkStart w:id="401" w:name="_ETM_Q1_1328000"/>
      <w:bookmarkEnd w:id="401"/>
      <w:r>
        <w:rPr>
          <w:rFonts w:cs="David"/>
          <w:rtl/>
        </w:rPr>
        <w:t xml:space="preserve">את האפוטרופוס או אישור בית משפט.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02" w:name="_ETM_Q1_1333000"/>
      <w:bookmarkEnd w:id="40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03" w:name="_ETM_Q1_1334000"/>
      <w:bookmarkEnd w:id="403"/>
      <w:r>
        <w:rPr>
          <w:rFonts w:cs="David"/>
          <w:rtl/>
        </w:rPr>
        <w:t>מה הבעיה להחתים?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אלעזר</w:t>
      </w:r>
      <w:r>
        <w:rPr>
          <w:rFonts w:cs="David"/>
          <w:u w:val="single"/>
          <w:rtl/>
        </w:rPr>
        <w:t xml:space="preserve">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לא כתוב להחתים, כתוב הסכמה. הוא לא יכול </w:t>
      </w:r>
      <w:bookmarkStart w:id="404" w:name="_ETM_Q1_1340029"/>
      <w:bookmarkEnd w:id="404"/>
      <w:r>
        <w:rPr>
          <w:rFonts w:cs="David"/>
          <w:rtl/>
        </w:rPr>
        <w:t>להסכים.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05" w:name="_ETM_Q1_1341000"/>
      <w:bookmarkEnd w:id="405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06" w:name="_ETM_Q1_1343000"/>
      <w:bookmarkEnd w:id="406"/>
      <w:r>
        <w:rPr>
          <w:rFonts w:cs="David"/>
          <w:rtl/>
        </w:rPr>
        <w:t>מדובר בהסכמה מדעת.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07" w:name="_ETM_Q1_1344000"/>
      <w:bookmarkEnd w:id="40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08" w:name="_ETM_Q1_1345000"/>
      <w:bookmarkEnd w:id="40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09" w:name="_ETM_Q1_1346000"/>
      <w:bookmarkStart w:id="410" w:name="_ETM_Q1_1347000"/>
      <w:bookmarkStart w:id="411" w:name="_ETM_Q1_1349000"/>
      <w:bookmarkEnd w:id="409"/>
      <w:bookmarkEnd w:id="410"/>
      <w:bookmarkEnd w:id="411"/>
      <w:r>
        <w:rPr>
          <w:rFonts w:cs="David"/>
          <w:rtl/>
        </w:rPr>
        <w:t xml:space="preserve">אפשר במקום לכתוב את הכל מחדש, פשוט להפנות ל14ג </w:t>
      </w:r>
      <w:bookmarkStart w:id="412" w:name="_ETM_Q1_1355630"/>
      <w:bookmarkEnd w:id="412"/>
      <w:r>
        <w:rPr>
          <w:rFonts w:cs="David"/>
          <w:rtl/>
        </w:rPr>
        <w:t xml:space="preserve">(א) ו-(ב). </w:t>
      </w:r>
      <w:bookmarkStart w:id="413" w:name="_ETM_Q1_1363000"/>
      <w:bookmarkEnd w:id="413"/>
      <w:r>
        <w:rPr>
          <w:rFonts w:cs="David"/>
          <w:rtl/>
        </w:rPr>
        <w:t>אם לא, אז להוסיף את ההוראה של סעיף 14ג (ב).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14" w:name="_ETM_Q1_1369000"/>
      <w:bookmarkEnd w:id="414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15" w:name="_ETM_Q1_1370000"/>
      <w:bookmarkEnd w:id="41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16" w:name="_ETM_Q1_1371000"/>
      <w:bookmarkEnd w:id="416"/>
      <w:r>
        <w:rPr>
          <w:rFonts w:cs="David"/>
          <w:rtl/>
        </w:rPr>
        <w:t>האם היושב-ראש רוצה לאפשר לק</w:t>
      </w:r>
      <w:bookmarkStart w:id="417" w:name="_ETM_Q1_1361591"/>
      <w:bookmarkEnd w:id="417"/>
      <w:r>
        <w:rPr>
          <w:rFonts w:cs="David"/>
          <w:rtl/>
        </w:rPr>
        <w:t>יחת דנ"א וטביעות אצבע מקטין?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18" w:name="_ETM_Q1_1373000"/>
      <w:bookmarkEnd w:id="41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19" w:name="_ETM_Q1_1374000"/>
      <w:bookmarkEnd w:id="419"/>
      <w:r>
        <w:rPr>
          <w:rFonts w:cs="David"/>
          <w:rtl/>
        </w:rPr>
        <w:t xml:space="preserve">בטח. יש לי אירוע </w:t>
      </w:r>
      <w:bookmarkStart w:id="420" w:name="_ETM_Q1_1376000"/>
      <w:bookmarkEnd w:id="420"/>
      <w:r>
        <w:rPr>
          <w:rFonts w:cs="David"/>
          <w:rtl/>
        </w:rPr>
        <w:t xml:space="preserve">המוני ונשאר רק תינוק שצריך לדעת מי המשפחה שלו. </w:t>
      </w:r>
      <w:bookmarkStart w:id="421" w:name="_ETM_Q1_1383000"/>
      <w:bookmarkEnd w:id="421"/>
      <w:r>
        <w:rPr>
          <w:rFonts w:cs="David"/>
          <w:rtl/>
        </w:rPr>
        <w:t xml:space="preserve">אני סומך על המשטרה שלא תיקח </w:t>
      </w:r>
      <w:bookmarkStart w:id="422" w:name="_ETM_Q1_1388000"/>
      <w:bookmarkEnd w:id="422"/>
      <w:r>
        <w:rPr>
          <w:rFonts w:cs="David"/>
          <w:rtl/>
        </w:rPr>
        <w:t xml:space="preserve">מתינוק דנ"א בשביל </w:t>
      </w:r>
      <w:bookmarkStart w:id="423" w:name="_ETM_Q1_1381380"/>
      <w:bookmarkEnd w:id="423"/>
      <w:r>
        <w:rPr>
          <w:rFonts w:cs="David"/>
          <w:rtl/>
        </w:rPr>
        <w:t>לגלות אם הוא פרץ לא</w:t>
      </w:r>
      <w:r>
        <w:rPr>
          <w:rFonts w:cs="David"/>
          <w:rtl/>
        </w:rPr>
        <w:t xml:space="preserve">יזה שהוא מקום.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24" w:name="_ETM_Q1_1394000"/>
      <w:bookmarkEnd w:id="42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25" w:name="_ETM_Q1_1390328"/>
      <w:bookmarkEnd w:id="42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26" w:name="_ETM_Q1_1395000"/>
      <w:bookmarkEnd w:id="426"/>
      <w:r>
        <w:rPr>
          <w:rFonts w:cs="David"/>
          <w:rtl/>
        </w:rPr>
        <w:t xml:space="preserve">מכיוון שאת הדנ"א של בני </w:t>
      </w:r>
      <w:bookmarkStart w:id="427" w:name="_ETM_Q1_1386499"/>
      <w:bookmarkEnd w:id="427"/>
      <w:r>
        <w:rPr>
          <w:rFonts w:cs="David"/>
          <w:rtl/>
        </w:rPr>
        <w:t xml:space="preserve">המשפחה משווים רק למאגר הגופות אין סכנה ממשית. </w:t>
      </w:r>
      <w:bookmarkStart w:id="428" w:name="_ETM_Q1_1403000"/>
      <w:bookmarkEnd w:id="428"/>
      <w:r>
        <w:rPr>
          <w:rFonts w:cs="David"/>
          <w:rtl/>
        </w:rPr>
        <w:t>אנחנו נ</w:t>
      </w:r>
      <w:r>
        <w:rPr>
          <w:rFonts w:cs="David"/>
          <w:rtl/>
        </w:rPr>
        <w:t>פנה או נכניס את התוספת</w:t>
      </w:r>
      <w:bookmarkStart w:id="429" w:name="_ETM_Q1_1407000"/>
      <w:bookmarkStart w:id="430" w:name="_ETM_Q1_1408000"/>
      <w:bookmarkEnd w:id="429"/>
      <w:bookmarkEnd w:id="430"/>
      <w:r>
        <w:rPr>
          <w:rFonts w:cs="David"/>
          <w:rtl/>
        </w:rPr>
        <w:t xml:space="preserve">. בסעיף (ב) היושב-ראש </w:t>
      </w:r>
      <w:bookmarkStart w:id="431" w:name="_ETM_Q1_1426000"/>
      <w:bookmarkEnd w:id="431"/>
      <w:r>
        <w:rPr>
          <w:rFonts w:cs="David"/>
          <w:rtl/>
        </w:rPr>
        <w:t xml:space="preserve">ביקש לקבוע כי נטילה תיעשה רק לאחר שקצין משטרה או רופא </w:t>
      </w:r>
      <w:bookmarkStart w:id="432" w:name="_ETM_Q1_1422229"/>
      <w:bookmarkEnd w:id="432"/>
      <w:r>
        <w:rPr>
          <w:rFonts w:cs="David"/>
          <w:rtl/>
        </w:rPr>
        <w:t xml:space="preserve">אישר שזאת הדרך היעילה ביותר. </w:t>
      </w:r>
      <w:bookmarkStart w:id="433" w:name="_ETM_Q1_1435000"/>
      <w:bookmarkEnd w:id="433"/>
      <w:r>
        <w:rPr>
          <w:rFonts w:cs="David"/>
          <w:rtl/>
        </w:rPr>
        <w:t xml:space="preserve">בדיון הקודם נקבע שזה לא יחול באירוע אסון המוני. </w:t>
      </w:r>
      <w:bookmarkStart w:id="434" w:name="_ETM_Q1_1429464"/>
      <w:bookmarkEnd w:id="434"/>
      <w:r>
        <w:rPr>
          <w:rFonts w:cs="David"/>
          <w:rtl/>
        </w:rPr>
        <w:t xml:space="preserve">השאלה </w:t>
      </w:r>
      <w:bookmarkStart w:id="435" w:name="_ETM_Q1_1443000"/>
      <w:bookmarkEnd w:id="435"/>
      <w:r>
        <w:rPr>
          <w:rFonts w:cs="David"/>
          <w:rtl/>
        </w:rPr>
        <w:t xml:space="preserve">אם הסעיף הזה אמור לחול על כל הנטילות, או החשש הוא רק </w:t>
      </w:r>
      <w:bookmarkStart w:id="436" w:name="_ETM_Q1_1436858"/>
      <w:bookmarkEnd w:id="436"/>
      <w:r>
        <w:rPr>
          <w:rFonts w:cs="David"/>
          <w:rtl/>
        </w:rPr>
        <w:t xml:space="preserve">בנטילה של דגימה ביולוגית. </w:t>
      </w:r>
      <w:bookmarkStart w:id="437" w:name="_ETM_Q1_1449000"/>
      <w:bookmarkEnd w:id="437"/>
      <w:r>
        <w:rPr>
          <w:rFonts w:cs="David"/>
          <w:rtl/>
        </w:rPr>
        <w:t>הנטילה יכולה להיות גם טביעות אצבע, גם ת</w:t>
      </w:r>
      <w:bookmarkStart w:id="438" w:name="_ETM_Q1_1449732"/>
      <w:bookmarkEnd w:id="438"/>
      <w:r>
        <w:rPr>
          <w:rFonts w:cs="David"/>
          <w:rtl/>
        </w:rPr>
        <w:t xml:space="preserve">צלומים.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39" w:name="_ETM_Q1_1455000"/>
      <w:bookmarkEnd w:id="43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40" w:name="_ETM_Q1_1456000"/>
      <w:bookmarkEnd w:id="440"/>
      <w:r>
        <w:rPr>
          <w:rFonts w:cs="David"/>
          <w:rtl/>
        </w:rPr>
        <w:t>רק דגימה ביולוגית.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41" w:name="_ETM_Q1_1471000"/>
      <w:bookmarkEnd w:id="441"/>
      <w:r>
        <w:rPr>
          <w:rFonts w:cs="David"/>
          <w:u w:val="single"/>
          <w:rtl/>
        </w:rPr>
        <w:t>גבריאלה פיסמן: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42" w:name="_ETM_Q1_1475000"/>
      <w:bookmarkStart w:id="443" w:name="_ETM_Q1_1492000"/>
      <w:bookmarkEnd w:id="442"/>
      <w:bookmarkEnd w:id="443"/>
      <w:r>
        <w:rPr>
          <w:rFonts w:cs="David"/>
          <w:rtl/>
        </w:rPr>
        <w:t xml:space="preserve">לי זה גורם איזו שהיא תחושת אי נוחות. יכול להיות </w:t>
      </w:r>
      <w:bookmarkStart w:id="444" w:name="_ETM_Q1_1499000"/>
      <w:bookmarkEnd w:id="444"/>
      <w:r>
        <w:rPr>
          <w:rFonts w:cs="David"/>
          <w:rtl/>
        </w:rPr>
        <w:t xml:space="preserve">שיש תעודת זהות לאותו אדם שלא נמצאת במקום. זה יותר </w:t>
      </w:r>
      <w:bookmarkStart w:id="445" w:name="_ETM_Q1_1505000"/>
      <w:bookmarkEnd w:id="445"/>
      <w:r>
        <w:rPr>
          <w:rFonts w:cs="David"/>
          <w:rtl/>
        </w:rPr>
        <w:t xml:space="preserve">יעיל או פחות יעיל?  נראה לי שזה איזה שהוא </w:t>
      </w:r>
      <w:bookmarkStart w:id="446" w:name="_ETM_Q1_1512000"/>
      <w:bookmarkEnd w:id="446"/>
      <w:r>
        <w:rPr>
          <w:rFonts w:cs="David"/>
          <w:rtl/>
        </w:rPr>
        <w:t xml:space="preserve">ניסוח שיכול להוביל לבעייתיות.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47" w:name="_ETM_Q1_1515000"/>
      <w:bookmarkEnd w:id="447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48" w:name="_ETM_Q1_1516000"/>
      <w:bookmarkEnd w:id="448"/>
      <w:r>
        <w:rPr>
          <w:rFonts w:cs="David"/>
          <w:rtl/>
        </w:rPr>
        <w:t xml:space="preserve">את זוכרת את הטופס המשטרתי על חבילת </w:t>
      </w:r>
      <w:bookmarkStart w:id="449" w:name="_ETM_Q1_1522000"/>
      <w:bookmarkEnd w:id="449"/>
      <w:r>
        <w:rPr>
          <w:rFonts w:cs="David"/>
          <w:rtl/>
        </w:rPr>
        <w:t xml:space="preserve">הסמים שנתפסה בתוך מעטפה חומה והועברה למעבדה? מדובר בטופס שהוכן, </w:t>
      </w:r>
      <w:r>
        <w:rPr>
          <w:rFonts w:cs="David"/>
          <w:rtl/>
        </w:rPr>
        <w:t xml:space="preserve">לא כותבים. יהיה טופס שקצין </w:t>
      </w:r>
      <w:bookmarkStart w:id="450" w:name="_ETM_Q1_1532000"/>
      <w:bookmarkEnd w:id="450"/>
      <w:r>
        <w:rPr>
          <w:rFonts w:cs="David"/>
          <w:rtl/>
        </w:rPr>
        <w:t>משטרה יגיד שאין דרך אחרת, זאת הדרך היעילה.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51" w:name="_ETM_Q1_1537000"/>
      <w:bookmarkEnd w:id="451"/>
      <w:r>
        <w:rPr>
          <w:rFonts w:cs="David"/>
          <w:u w:val="single"/>
          <w:rtl/>
        </w:rPr>
        <w:t xml:space="preserve">יפעת </w:t>
      </w:r>
      <w:bookmarkStart w:id="452" w:name="_ETM_Q1_1526912"/>
      <w:bookmarkEnd w:id="452"/>
      <w:r>
        <w:rPr>
          <w:rFonts w:cs="David"/>
          <w:u w:val="single"/>
          <w:rtl/>
        </w:rPr>
        <w:t>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53" w:name="_ETM_Q1_1538000"/>
      <w:bookmarkEnd w:id="453"/>
      <w:r>
        <w:rPr>
          <w:rFonts w:cs="David"/>
          <w:rtl/>
        </w:rPr>
        <w:t xml:space="preserve">אם אתה אומר שזה </w:t>
      </w:r>
      <w:bookmarkStart w:id="454" w:name="_ETM_Q1_1542000"/>
      <w:bookmarkEnd w:id="454"/>
      <w:r>
        <w:rPr>
          <w:rFonts w:cs="David"/>
          <w:rtl/>
        </w:rPr>
        <w:t>יהיה או</w:t>
      </w:r>
      <w:r>
        <w:rPr>
          <w:rFonts w:cs="David"/>
          <w:rtl/>
        </w:rPr>
        <w:t>טומטי, בשביל מה להוסיף את זה?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55" w:name="_ETM_Q1_1543000"/>
      <w:bookmarkEnd w:id="45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56" w:name="_ETM_Q1_1544000"/>
      <w:bookmarkEnd w:id="456"/>
      <w:r>
        <w:rPr>
          <w:rFonts w:cs="David"/>
          <w:rtl/>
        </w:rPr>
        <w:t xml:space="preserve">אם </w:t>
      </w:r>
      <w:bookmarkStart w:id="457" w:name="_ETM_Q1_1532993"/>
      <w:bookmarkEnd w:id="457"/>
      <w:r>
        <w:rPr>
          <w:rFonts w:cs="David"/>
          <w:rtl/>
        </w:rPr>
        <w:t xml:space="preserve">יתברר שבילפו יהיה מי שישלם את המחיר. יש </w:t>
      </w:r>
      <w:bookmarkStart w:id="458" w:name="_ETM_Q1_1552000"/>
      <w:bookmarkEnd w:id="458"/>
      <w:r>
        <w:rPr>
          <w:rFonts w:cs="David"/>
          <w:rtl/>
        </w:rPr>
        <w:t>דברים שצריך בהם גם את הכתפיות וגם את החגורה.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59" w:name="_ETM_Q1_1555000"/>
      <w:bookmarkEnd w:id="45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60" w:name="_ETM_Q1_1548368"/>
      <w:bookmarkEnd w:id="460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61" w:name="_ETM_Q1_1557000"/>
      <w:bookmarkEnd w:id="461"/>
      <w:r>
        <w:rPr>
          <w:rFonts w:cs="David"/>
          <w:rtl/>
        </w:rPr>
        <w:t>איך יסתבר שבילפו?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62" w:name="_ETM_Q1_1559000"/>
      <w:bookmarkEnd w:id="46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היו"ר </w:t>
      </w:r>
      <w:bookmarkStart w:id="463" w:name="_ETM_Q1_1548310"/>
      <w:bookmarkEnd w:id="463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64" w:name="_ETM_Q1_1560000"/>
      <w:bookmarkEnd w:id="46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65" w:name="_ETM_Q1_1561000"/>
      <w:bookmarkEnd w:id="465"/>
      <w:r>
        <w:rPr>
          <w:rFonts w:cs="David"/>
          <w:rtl/>
        </w:rPr>
        <w:t>יכול להתברר שבכיס של האיש הזה הייתה תעודת זהות ומישהו כתב שצריך דגימה ביולוגית.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66" w:name="_ETM_Q1_1567000"/>
      <w:bookmarkEnd w:id="466"/>
      <w:r>
        <w:rPr>
          <w:rFonts w:cs="David"/>
          <w:u w:val="single"/>
          <w:rtl/>
        </w:rPr>
        <w:t>גבריאלה פיסמן: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67" w:name="_ETM_Q1_1569000"/>
      <w:bookmarkEnd w:id="467"/>
      <w:r>
        <w:rPr>
          <w:rFonts w:cs="David"/>
          <w:rtl/>
        </w:rPr>
        <w:t xml:space="preserve">אני לא יודעת </w:t>
      </w:r>
      <w:bookmarkStart w:id="468" w:name="_ETM_Q1_1570000"/>
      <w:bookmarkEnd w:id="468"/>
      <w:r>
        <w:rPr>
          <w:rFonts w:cs="David"/>
          <w:rtl/>
        </w:rPr>
        <w:t>אם המילה "יעילות" היא המילה הנכונה.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469" w:name="_ETM_Q1_1575000"/>
      <w:bookmarkEnd w:id="46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470" w:name="_ETM_Q1_1576000"/>
      <w:bookmarkEnd w:id="470"/>
      <w:r>
        <w:rPr>
          <w:rFonts w:cs="David"/>
          <w:rtl/>
        </w:rPr>
        <w:t xml:space="preserve">יעילות כולל גם זמן. </w:t>
      </w:r>
      <w:bookmarkStart w:id="471" w:name="_ETM_Q1_1565191"/>
      <w:bookmarkEnd w:id="471"/>
      <w:r>
        <w:rPr>
          <w:rFonts w:cs="David"/>
          <w:rtl/>
        </w:rPr>
        <w:t xml:space="preserve">מזהים את </w:t>
      </w:r>
      <w:bookmarkStart w:id="472" w:name="_ETM_Q1_1579000"/>
      <w:bookmarkEnd w:id="472"/>
      <w:r>
        <w:rPr>
          <w:rFonts w:cs="David"/>
          <w:rtl/>
        </w:rPr>
        <w:t xml:space="preserve">האדם הזה, יודעים איפה הוא גר. אומר קצין המשטרה שיש </w:t>
      </w:r>
      <w:bookmarkStart w:id="473" w:name="_ETM_Q1_1584000"/>
      <w:bookmarkEnd w:id="473"/>
      <w:r>
        <w:rPr>
          <w:rFonts w:cs="David"/>
          <w:rtl/>
        </w:rPr>
        <w:t>לו מקרה של אירוע המוני, ש</w:t>
      </w:r>
      <w:r>
        <w:rPr>
          <w:rFonts w:cs="David"/>
          <w:rtl/>
        </w:rPr>
        <w:t xml:space="preserve">יש לו דבר שהוא צריך לזהות מהר והוא לא יכול להתחיל לרוץ לחפש </w:t>
      </w:r>
      <w:bookmarkStart w:id="474" w:name="_ETM_Q1_1580495"/>
      <w:bookmarkEnd w:id="474"/>
      <w:r>
        <w:rPr>
          <w:rFonts w:cs="David"/>
          <w:rtl/>
        </w:rPr>
        <w:t xml:space="preserve">תעודות זהות. </w:t>
      </w:r>
      <w:bookmarkStart w:id="475" w:name="_ETM_Q1_1592000"/>
      <w:bookmarkEnd w:id="475"/>
      <w:r>
        <w:rPr>
          <w:rFonts w:cs="David"/>
          <w:rtl/>
        </w:rPr>
        <w:t xml:space="preserve">יעילות זה הרבה דברים. אני לא יכול לתת לך הגדרה של יעילות.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76" w:name="_ETM_Q1_1597000"/>
      <w:bookmarkEnd w:id="476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77" w:name="_ETM_Q1_1598000"/>
      <w:bookmarkEnd w:id="477"/>
      <w:r>
        <w:rPr>
          <w:rFonts w:cs="David"/>
          <w:rtl/>
        </w:rPr>
        <w:t>מה החשש שזה בא למנוע?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78" w:name="_ETM_Q1_1604000"/>
      <w:bookmarkEnd w:id="47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79" w:name="_ETM_Q1_1605000"/>
      <w:bookmarkEnd w:id="479"/>
      <w:r>
        <w:rPr>
          <w:rFonts w:cs="David"/>
          <w:rtl/>
        </w:rPr>
        <w:t xml:space="preserve">זה בא להראות שיש ביקורת </w:t>
      </w:r>
      <w:bookmarkStart w:id="480" w:name="_ETM_Q1_1607000"/>
      <w:bookmarkEnd w:id="480"/>
      <w:r>
        <w:rPr>
          <w:rFonts w:cs="David"/>
          <w:rtl/>
        </w:rPr>
        <w:t>של מישהו רציני ולא כל אחד עושה מה בראש שלו.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81" w:name="_ETM_Q1_1614000"/>
      <w:bookmarkEnd w:id="481"/>
      <w:r>
        <w:rPr>
          <w:rFonts w:cs="David"/>
          <w:u w:val="single"/>
          <w:rtl/>
        </w:rPr>
        <w:t>גבריאלה פיסמ</w:t>
      </w:r>
      <w:r>
        <w:rPr>
          <w:rFonts w:cs="David"/>
          <w:u w:val="single"/>
          <w:rtl/>
        </w:rPr>
        <w:t>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82" w:name="_ETM_Q1_1621000"/>
      <w:bookmarkEnd w:id="482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אולי </w:t>
      </w:r>
      <w:bookmarkStart w:id="483" w:name="_ETM_Q1_1622000"/>
      <w:bookmarkEnd w:id="483"/>
      <w:r>
        <w:rPr>
          <w:rFonts w:cs="David"/>
          <w:rtl/>
        </w:rPr>
        <w:t xml:space="preserve">צריך להסתפק באותו אישור של גורם שראוי ליטול את הדגימה ולא להשתמש בדרך היעילה ביותר. </w:t>
      </w:r>
      <w:bookmarkStart w:id="484" w:name="_ETM_Q1_1630000"/>
      <w:bookmarkEnd w:id="484"/>
      <w:r>
        <w:rPr>
          <w:rFonts w:cs="David"/>
          <w:rtl/>
        </w:rPr>
        <w:t>רופא משפטי לא נמצא..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85" w:name="_ETM_Q1_1635000"/>
      <w:bookmarkEnd w:id="485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אשירה </w:t>
      </w:r>
      <w:bookmarkStart w:id="486" w:name="_ETM_Q1_1626904"/>
      <w:bookmarkEnd w:id="486"/>
      <w:r>
        <w:rPr>
          <w:rFonts w:cs="David"/>
          <w:u w:val="single"/>
          <w:rtl/>
        </w:rPr>
        <w:t>זמיר: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87" w:name="_ETM_Q1_1626544"/>
      <w:bookmarkEnd w:id="48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88" w:name="_ETM_Q1_1639000"/>
      <w:bookmarkEnd w:id="488"/>
      <w:r>
        <w:rPr>
          <w:rFonts w:cs="David"/>
          <w:rtl/>
        </w:rPr>
        <w:t>רק רופא משפטי מאשר בסוף את הזיהוי.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89" w:name="_ETM_Q1_1642000"/>
      <w:bookmarkEnd w:id="48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90" w:name="_ETM_Q1_1631885"/>
      <w:bookmarkEnd w:id="490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91" w:name="_ETM_Q1_1643000"/>
      <w:bookmarkEnd w:id="491"/>
      <w:r>
        <w:rPr>
          <w:rFonts w:cs="David"/>
          <w:rtl/>
        </w:rPr>
        <w:t xml:space="preserve">את הזיהוי, </w:t>
      </w:r>
      <w:bookmarkStart w:id="492" w:name="_ETM_Q1_1630866"/>
      <w:bookmarkEnd w:id="492"/>
      <w:r>
        <w:rPr>
          <w:rFonts w:cs="David"/>
          <w:rtl/>
        </w:rPr>
        <w:t xml:space="preserve">אבל לא את </w:t>
      </w:r>
      <w:bookmarkStart w:id="493" w:name="_ETM_Q1_1644000"/>
      <w:bookmarkEnd w:id="493"/>
      <w:r>
        <w:rPr>
          <w:rFonts w:cs="David"/>
          <w:rtl/>
        </w:rPr>
        <w:t>הצורך בנטילת הדגימה.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94" w:name="_ETM_Q1_1646000"/>
      <w:bookmarkEnd w:id="494"/>
      <w:r>
        <w:rPr>
          <w:rFonts w:cs="David"/>
          <w:u w:val="single"/>
          <w:rtl/>
        </w:rPr>
        <w:t>גבריאלה פיסמן: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95" w:name="_ETM_Q1_1647000"/>
      <w:bookmarkStart w:id="496" w:name="_ETM_Q1_1648000"/>
      <w:bookmarkEnd w:id="495"/>
      <w:bookmarkEnd w:id="496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אני לא יודעת אם המינוח "הדרך ה</w:t>
      </w:r>
      <w:bookmarkStart w:id="497" w:name="_ETM_Q1_1638897"/>
      <w:bookmarkEnd w:id="497"/>
      <w:r>
        <w:rPr>
          <w:rFonts w:cs="David"/>
          <w:rtl/>
        </w:rPr>
        <w:t>יעילה ביותר" הוא המינוח</w:t>
      </w:r>
      <w:r>
        <w:rPr>
          <w:rFonts w:cs="David"/>
          <w:rtl/>
        </w:rPr>
        <w:t xml:space="preserve"> המתאים. הוא ייתן את האישור  להשאיר את ערכאת..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498" w:name="_ETM_Q1_1654000"/>
      <w:bookmarkEnd w:id="498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499" w:name="_ETM_Q1_1655000"/>
      <w:bookmarkEnd w:id="499"/>
      <w:r>
        <w:rPr>
          <w:rFonts w:cs="David"/>
          <w:rtl/>
        </w:rPr>
        <w:t xml:space="preserve">אישר שהדבר </w:t>
      </w:r>
      <w:bookmarkStart w:id="500" w:name="_ETM_Q1_1657000"/>
      <w:bookmarkEnd w:id="500"/>
      <w:r>
        <w:rPr>
          <w:rFonts w:cs="David"/>
          <w:rtl/>
        </w:rPr>
        <w:t xml:space="preserve">נדרש. </w:t>
      </w:r>
      <w:bookmarkStart w:id="501" w:name="_ETM_Q1_1659000"/>
      <w:bookmarkEnd w:id="50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02" w:name="_ETM_Q1_1660000"/>
      <w:bookmarkEnd w:id="50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503" w:name="_ETM_Q1_1648790"/>
      <w:bookmarkEnd w:id="503"/>
      <w:r>
        <w:rPr>
          <w:rFonts w:cs="David"/>
          <w:u w:val="single"/>
          <w:rtl/>
        </w:rPr>
        <w:t xml:space="preserve">היו"ר דוד </w:t>
      </w:r>
      <w:bookmarkStart w:id="504" w:name="_ETM_Q1_1651879"/>
      <w:bookmarkEnd w:id="504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05" w:name="_ETM_Q1_1661000"/>
      <w:bookmarkEnd w:id="505"/>
      <w:r>
        <w:rPr>
          <w:rFonts w:cs="David"/>
          <w:rtl/>
        </w:rPr>
        <w:t xml:space="preserve">מהדבר הנדרש אני פוחד. תמיד זה נדרש. </w:t>
      </w:r>
      <w:bookmarkStart w:id="506" w:name="_ETM_Q1_1666000"/>
      <w:bookmarkEnd w:id="506"/>
      <w:r>
        <w:rPr>
          <w:rFonts w:cs="David"/>
          <w:rtl/>
        </w:rPr>
        <w:t>זה נותן לי תוספת זיהוי.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rtl/>
        </w:rPr>
      </w:pPr>
      <w:bookmarkStart w:id="507" w:name="_ETM_Q1_1670000"/>
      <w:bookmarkEnd w:id="507"/>
      <w:r>
        <w:rPr>
          <w:rFonts w:cs="David"/>
          <w:u w:val="single"/>
          <w:rtl/>
        </w:rPr>
        <w:t>אסנת כהן: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508" w:name="_ETM_Q1_1658961"/>
      <w:bookmarkEnd w:id="508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509" w:name="_ETM_Q1_1659148"/>
      <w:bookmarkEnd w:id="509"/>
      <w:r>
        <w:rPr>
          <w:rFonts w:cs="David"/>
          <w:rtl/>
        </w:rPr>
        <w:t xml:space="preserve">לעיתים זה נתון לפרשנויות.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510" w:name="_ETM_Q1_1674000"/>
      <w:bookmarkEnd w:id="510"/>
      <w:r>
        <w:rPr>
          <w:rFonts w:cs="David"/>
          <w:u w:val="single"/>
          <w:rtl/>
        </w:rPr>
        <w:t xml:space="preserve">היו"ר דוד </w:t>
      </w:r>
      <w:bookmarkStart w:id="511" w:name="_ETM_Q1_1665665"/>
      <w:bookmarkEnd w:id="511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12" w:name="_ETM_Q1_1681000"/>
      <w:bookmarkEnd w:id="512"/>
      <w:r>
        <w:rPr>
          <w:rFonts w:cs="David"/>
          <w:rtl/>
        </w:rPr>
        <w:t>איפה הייתם בישיבה הקודמת? את והיא הייתם, היא הייתה בחופשת לידה.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הדברים נאמרו, אב</w:t>
      </w:r>
      <w:r>
        <w:rPr>
          <w:rFonts w:cs="David"/>
          <w:rtl/>
        </w:rPr>
        <w:t xml:space="preserve">ל כיוון שהיא מעלה ופותחת </w:t>
      </w:r>
      <w:bookmarkStart w:id="513" w:name="_ETM_Q1_1670217"/>
      <w:bookmarkEnd w:id="513"/>
      <w:r>
        <w:rPr>
          <w:rFonts w:cs="David"/>
          <w:rtl/>
        </w:rPr>
        <w:t>את זה שוב..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514" w:name="_ETM_Q1_1673361"/>
      <w:bookmarkStart w:id="515" w:name="_ETM_Q1_1673549"/>
      <w:bookmarkStart w:id="516" w:name="_ETM_Q1_1669432"/>
      <w:bookmarkStart w:id="517" w:name="_ETM_Q1_1669621"/>
      <w:bookmarkStart w:id="518" w:name="_ETM_Q1_1669752"/>
      <w:bookmarkEnd w:id="514"/>
      <w:bookmarkEnd w:id="515"/>
      <w:bookmarkEnd w:id="516"/>
      <w:bookmarkEnd w:id="517"/>
      <w:bookmarkEnd w:id="51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519" w:name="_ETM_Q1_1669877"/>
      <w:bookmarkEnd w:id="519"/>
      <w:r>
        <w:rPr>
          <w:rFonts w:cs="David"/>
          <w:u w:val="single"/>
          <w:rtl/>
        </w:rPr>
        <w:t>היו"ר דו</w:t>
      </w:r>
      <w:r>
        <w:rPr>
          <w:rFonts w:cs="David"/>
          <w:u w:val="single"/>
          <w:rtl/>
        </w:rPr>
        <w:t>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זה לא העניין שהדברים נאמרו. </w:t>
      </w:r>
      <w:bookmarkStart w:id="520" w:name="_ETM_Q1_1669703"/>
      <w:bookmarkEnd w:id="520"/>
      <w:r>
        <w:rPr>
          <w:rFonts w:cs="David"/>
          <w:rtl/>
        </w:rPr>
        <w:t>הסכמתם לנוסח הזה.</w:t>
      </w:r>
      <w:bookmarkStart w:id="521" w:name="_ETM_Q1_1718000"/>
      <w:bookmarkEnd w:id="521"/>
      <w:r>
        <w:rPr>
          <w:rFonts w:cs="David"/>
          <w:rtl/>
        </w:rPr>
        <w:t xml:space="preserve"> </w:t>
      </w:r>
      <w:bookmarkStart w:id="522" w:name="_ETM_Q1_1721000"/>
      <w:bookmarkStart w:id="523" w:name="_ETM_Q1_1727000"/>
      <w:bookmarkStart w:id="524" w:name="_ETM_Q1_1733000"/>
      <w:bookmarkStart w:id="525" w:name="_ETM_Q1_1734000"/>
      <w:bookmarkStart w:id="526" w:name="_ETM_Q1_1735000"/>
      <w:bookmarkStart w:id="527" w:name="_ETM_Q1_1736000"/>
      <w:bookmarkStart w:id="528" w:name="_ETM_Q1_1738000"/>
      <w:bookmarkStart w:id="529" w:name="_ETM_Q1_1739000"/>
      <w:bookmarkStart w:id="530" w:name="_ETM_Q1_1740000"/>
      <w:bookmarkStart w:id="531" w:name="_ETM_Q1_1741000"/>
      <w:bookmarkStart w:id="532" w:name="_ETM_Q1_1742000"/>
      <w:bookmarkStart w:id="533" w:name="_ETM_Q1_1749000"/>
      <w:bookmarkStart w:id="534" w:name="_ETM_Q1_1757000"/>
      <w:bookmarkStart w:id="535" w:name="_ETM_Q1_1758000"/>
      <w:bookmarkStart w:id="536" w:name="_ETM_Q1_1761000"/>
      <w:bookmarkStart w:id="537" w:name="_ETM_Q1_1768000"/>
      <w:bookmarkStart w:id="538" w:name="_ETM_Q1_1769000"/>
      <w:bookmarkStart w:id="539" w:name="_ETM_Q1_1770000"/>
      <w:bookmarkStart w:id="540" w:name="_ETM_Q1_1785000"/>
      <w:bookmarkStart w:id="541" w:name="_ETM_Q1_1786000"/>
      <w:bookmarkStart w:id="542" w:name="_ETM_Q1_1790000"/>
      <w:bookmarkStart w:id="543" w:name="_ETM_Q1_1805000"/>
      <w:bookmarkStart w:id="544" w:name="_ETM_Q1_1806000"/>
      <w:bookmarkStart w:id="545" w:name="_ETM_Q1_1807000"/>
      <w:bookmarkStart w:id="546" w:name="_ETM_Q1_1811000"/>
      <w:bookmarkStart w:id="547" w:name="_ETM_Q1_1818000"/>
      <w:bookmarkStart w:id="548" w:name="_ETM_Q1_1825000"/>
      <w:bookmarkStart w:id="549" w:name="_ETM_Q1_1826000"/>
      <w:bookmarkStart w:id="550" w:name="_ETM_Q1_1827000"/>
      <w:bookmarkStart w:id="551" w:name="_ETM_Q1_1829000"/>
      <w:bookmarkStart w:id="552" w:name="_ETM_Q1_1831000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r>
        <w:rPr>
          <w:rFonts w:cs="David"/>
          <w:rtl/>
        </w:rPr>
        <w:t xml:space="preserve">אי אפשר כל ישיבה לבוא ולהגיד שיש עוד כמה </w:t>
      </w:r>
      <w:bookmarkStart w:id="553" w:name="_ETM_Q1_1676660"/>
      <w:bookmarkEnd w:id="553"/>
      <w:r>
        <w:rPr>
          <w:rFonts w:cs="David"/>
          <w:rtl/>
        </w:rPr>
        <w:t xml:space="preserve">דברים ממקודם, כי אחרת לא נגמור את זה גם בעוד 4 שנים. עוד לא גמרנו את זה גם </w:t>
      </w:r>
      <w:bookmarkStart w:id="554" w:name="_ETM_Q1_1681804"/>
      <w:bookmarkEnd w:id="554"/>
      <w:r>
        <w:rPr>
          <w:rFonts w:cs="David"/>
          <w:rtl/>
        </w:rPr>
        <w:t>עם איו"ש. זה סיפור אחר.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55" w:name="_ETM_Q1_1835000"/>
      <w:bookmarkStart w:id="556" w:name="_ETM_Q1_1683331"/>
      <w:bookmarkEnd w:id="555"/>
      <w:bookmarkEnd w:id="556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57" w:name="_ETM_Q1_1686087"/>
      <w:bookmarkEnd w:id="55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58" w:name="_ETM_Q1_1686283"/>
      <w:bookmarkEnd w:id="558"/>
      <w:r>
        <w:rPr>
          <w:rFonts w:cs="David"/>
          <w:rtl/>
        </w:rPr>
        <w:t xml:space="preserve">עם איו"ש חשבתי </w:t>
      </w:r>
      <w:bookmarkStart w:id="559" w:name="_ETM_Q1_1685659"/>
      <w:bookmarkEnd w:id="559"/>
      <w:r>
        <w:rPr>
          <w:rFonts w:cs="David"/>
          <w:rtl/>
        </w:rPr>
        <w:t>שסיכמנו משהו.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0" w:name="_ETM_Q1_1689706"/>
      <w:bookmarkEnd w:id="560"/>
    </w:p>
    <w:p w:rsidR="00000000" w:rsidRDefault="00890F7B">
      <w:pPr>
        <w:bidi/>
        <w:jc w:val="both"/>
        <w:rPr>
          <w:rFonts w:cs="David"/>
          <w:rtl/>
        </w:rPr>
      </w:pPr>
      <w:bookmarkStart w:id="561" w:name="_ETM_Q1_1689835"/>
      <w:bookmarkEnd w:id="56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2" w:name="_ETM_Q1_1685319"/>
      <w:bookmarkEnd w:id="562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3" w:name="_ETM_Q1_1685511"/>
      <w:bookmarkEnd w:id="563"/>
      <w:r>
        <w:rPr>
          <w:rFonts w:cs="David"/>
          <w:rtl/>
        </w:rPr>
        <w:t>מה קיבלתי?</w:t>
      </w:r>
      <w:bookmarkStart w:id="564" w:name="_ETM_Q1_1687060"/>
      <w:bookmarkEnd w:id="564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565" w:name="_ETM_Q1_1687181"/>
      <w:bookmarkEnd w:id="565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6" w:name="_ETM_Q1_1690079"/>
      <w:bookmarkEnd w:id="56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7" w:name="_ETM_Q1_1690328"/>
      <w:bookmarkEnd w:id="567"/>
      <w:r>
        <w:rPr>
          <w:rFonts w:cs="David"/>
          <w:rtl/>
        </w:rPr>
        <w:t xml:space="preserve">קיבלת דרכי את הנוסח </w:t>
      </w:r>
      <w:bookmarkStart w:id="568" w:name="_ETM_Q1_1695693"/>
      <w:bookmarkEnd w:id="568"/>
      <w:r>
        <w:rPr>
          <w:rFonts w:cs="David"/>
          <w:rtl/>
        </w:rPr>
        <w:t xml:space="preserve">יחד עם האישור שזה </w:t>
      </w:r>
      <w:r>
        <w:rPr>
          <w:rFonts w:cs="David"/>
          <w:rtl/>
        </w:rPr>
        <w:t>ייחתם.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69" w:name="_ETM_Q1_1693366"/>
      <w:bookmarkEnd w:id="56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70" w:name="_ETM_Q1_1693619"/>
      <w:bookmarkEnd w:id="570"/>
      <w:r>
        <w:rPr>
          <w:rFonts w:cs="David"/>
          <w:rtl/>
        </w:rPr>
        <w:t>קיבלתי עם זה גם</w:t>
      </w:r>
      <w:bookmarkStart w:id="571" w:name="_ETM_Q1_1696043"/>
      <w:bookmarkEnd w:id="571"/>
      <w:r>
        <w:rPr>
          <w:rFonts w:cs="David"/>
          <w:rtl/>
        </w:rPr>
        <w:t xml:space="preserve"> מכתב שאומר דברים הפוכים לגמרי.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למה דברים הפוכים?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  <w:bookmarkStart w:id="572" w:name="_ETM_Q1_1703734"/>
      <w:bookmarkEnd w:id="572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573" w:name="_ETM_Q1_1703928"/>
      <w:bookmarkEnd w:id="573"/>
      <w:r>
        <w:rPr>
          <w:rFonts w:cs="David"/>
          <w:rtl/>
        </w:rPr>
        <w:t xml:space="preserve">הוא אומר שהצו ייכנס לתוקף 180 יום </w:t>
      </w:r>
      <w:bookmarkStart w:id="574" w:name="_ETM_Q1_1706915"/>
      <w:bookmarkEnd w:id="574"/>
      <w:r>
        <w:rPr>
          <w:rFonts w:cs="David"/>
          <w:rtl/>
        </w:rPr>
        <w:t xml:space="preserve">לאחר חתימתו כדי שבינתיים אפשר יהיה לחוקק את החוק. זה </w:t>
      </w:r>
      <w:bookmarkStart w:id="575" w:name="_ETM_Q1_1718546"/>
      <w:bookmarkEnd w:id="575"/>
      <w:r>
        <w:rPr>
          <w:rFonts w:cs="David"/>
          <w:rtl/>
        </w:rPr>
        <w:t xml:space="preserve">בתנאי שהצו נחתם היום. אם הצו נחתם רק אחרי שאני </w:t>
      </w:r>
      <w:bookmarkStart w:id="576" w:name="_ETM_Q1_1721762"/>
      <w:bookmarkEnd w:id="576"/>
      <w:r>
        <w:rPr>
          <w:rFonts w:cs="David"/>
          <w:rtl/>
        </w:rPr>
        <w:t>גומר לחוקק את החו</w:t>
      </w:r>
      <w:r>
        <w:rPr>
          <w:rFonts w:cs="David"/>
          <w:rtl/>
        </w:rPr>
        <w:t>ק אין לו 180 יום.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77" w:name="_ETM_Q1_1726301"/>
      <w:bookmarkEnd w:id="577"/>
    </w:p>
    <w:p w:rsidR="00000000" w:rsidRDefault="00890F7B">
      <w:pPr>
        <w:bidi/>
        <w:jc w:val="both"/>
        <w:rPr>
          <w:rFonts w:cs="David"/>
          <w:rtl/>
        </w:rPr>
      </w:pPr>
      <w:bookmarkStart w:id="578" w:name="_ETM_Q1_1726492"/>
      <w:bookmarkEnd w:id="578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ברור.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579" w:name="_ETM_Q1_1725613"/>
      <w:bookmarkEnd w:id="579"/>
      <w:r>
        <w:rPr>
          <w:rFonts w:cs="David"/>
          <w:u w:val="single"/>
          <w:rtl/>
        </w:rPr>
        <w:t>היו"ר דוד רותם:</w:t>
      </w:r>
      <w:bookmarkStart w:id="580" w:name="_ETM_Q1_1723576"/>
      <w:bookmarkEnd w:id="580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81" w:name="_ETM_Q1_1723829"/>
      <w:bookmarkStart w:id="582" w:name="_ETM_Q1_1836000"/>
      <w:bookmarkStart w:id="583" w:name="_ETM_Q1_1838000"/>
      <w:bookmarkStart w:id="584" w:name="_ETM_Q1_1839000"/>
      <w:bookmarkStart w:id="585" w:name="_ETM_Q1_1845000"/>
      <w:bookmarkStart w:id="586" w:name="_ETM_Q1_1848000"/>
      <w:bookmarkStart w:id="587" w:name="_ETM_Q1_1849000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cs="David"/>
          <w:rtl/>
        </w:rPr>
        <w:t>שום דבר לא ברור אצלי. כשאני מקבל מאיו"ש נייר אז מה שלא כתוב בו לא מובן לי.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88" w:name="_ETM_Q1_1735965"/>
      <w:bookmarkEnd w:id="588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אולי מקור</w:t>
      </w:r>
      <w:r>
        <w:rPr>
          <w:rFonts w:cs="David"/>
          <w:rtl/>
        </w:rPr>
        <w:t xml:space="preserve"> אי ההבנה זאת אני, כי אני זאת שדיברתי איתך </w:t>
      </w:r>
      <w:bookmarkStart w:id="589" w:name="_ETM_Q1_1735063"/>
      <w:bookmarkEnd w:id="589"/>
      <w:r>
        <w:rPr>
          <w:rFonts w:cs="David"/>
          <w:rtl/>
        </w:rPr>
        <w:t xml:space="preserve">וגם זאת שדיברתי איתם. אם זה היה נחתם אחרי לא </w:t>
      </w:r>
      <w:bookmarkStart w:id="590" w:name="_ETM_Q1_1736872"/>
      <w:bookmarkEnd w:id="590"/>
      <w:r>
        <w:rPr>
          <w:rFonts w:cs="David"/>
          <w:rtl/>
        </w:rPr>
        <w:t xml:space="preserve">היה צורך ב-180 יום ולא היה צורך בשום </w:t>
      </w:r>
      <w:bookmarkStart w:id="591" w:name="_ETM_Q1_1740380"/>
      <w:bookmarkEnd w:id="591"/>
      <w:r>
        <w:rPr>
          <w:rFonts w:cs="David"/>
          <w:rtl/>
        </w:rPr>
        <w:t xml:space="preserve">דבר.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מתי ייחתם הצו הזה</w:t>
      </w:r>
      <w:r>
        <w:rPr>
          <w:rFonts w:cs="David"/>
          <w:rtl/>
        </w:rPr>
        <w:t xml:space="preserve">? את אמרת לי שהוא ייחתם אחרי </w:t>
      </w:r>
      <w:bookmarkStart w:id="592" w:name="_ETM_Q1_1750469"/>
      <w:bookmarkEnd w:id="592"/>
      <w:r>
        <w:rPr>
          <w:rFonts w:cs="David"/>
          <w:rtl/>
        </w:rPr>
        <w:t>החקיקה, לכן היה צריך להיות פה גם מכתב שאומ</w:t>
      </w:r>
      <w:bookmarkStart w:id="593" w:name="_ETM_Q1_1760513"/>
      <w:bookmarkEnd w:id="593"/>
      <w:r>
        <w:rPr>
          <w:rFonts w:cs="David"/>
          <w:rtl/>
        </w:rPr>
        <w:t>ר שהם מתחייבים.</w:t>
      </w:r>
      <w:bookmarkStart w:id="594" w:name="_ETM_Q1_1762783"/>
      <w:bookmarkEnd w:id="594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595" w:name="_ETM_Q1_1762909"/>
      <w:bookmarkEnd w:id="595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היה מייל שהעברתי לכם שכתובים </w:t>
      </w:r>
      <w:bookmarkStart w:id="596" w:name="_ETM_Q1_1766534"/>
      <w:bookmarkEnd w:id="596"/>
      <w:r>
        <w:rPr>
          <w:rFonts w:cs="David"/>
          <w:rtl/>
        </w:rPr>
        <w:t>בו הדברים האלה.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97" w:name="_ETM_Q1_1768187"/>
      <w:bookmarkEnd w:id="597"/>
    </w:p>
    <w:p w:rsidR="00000000" w:rsidRDefault="00890F7B">
      <w:pPr>
        <w:bidi/>
        <w:jc w:val="both"/>
        <w:rPr>
          <w:rFonts w:cs="David"/>
          <w:rtl/>
        </w:rPr>
      </w:pPr>
      <w:bookmarkStart w:id="598" w:name="_ETM_Q1_1768315"/>
      <w:bookmarkEnd w:id="59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599" w:name="_ETM_Q1_1772995"/>
      <w:bookmarkEnd w:id="59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00" w:name="_ETM_Q1_1773179"/>
      <w:bookmarkEnd w:id="600"/>
      <w:r>
        <w:rPr>
          <w:rFonts w:cs="David"/>
          <w:rtl/>
        </w:rPr>
        <w:t>לא.</w:t>
      </w:r>
      <w:bookmarkStart w:id="601" w:name="_ETM_Q1_1773875"/>
      <w:bookmarkEnd w:id="601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602" w:name="_ETM_Q1_1774003"/>
      <w:bookmarkEnd w:id="602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לג</w:t>
      </w:r>
      <w:r>
        <w:rPr>
          <w:rFonts w:cs="David"/>
          <w:rtl/>
        </w:rPr>
        <w:t xml:space="preserve">מרי כן.  </w:t>
      </w:r>
      <w:bookmarkStart w:id="603" w:name="_ETM_Q1_1769499"/>
      <w:bookmarkEnd w:id="603"/>
      <w:r>
        <w:rPr>
          <w:rFonts w:cs="David"/>
          <w:rtl/>
        </w:rPr>
        <w:t xml:space="preserve">מייל שהם כתבו ואני העברתי לוועדה.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04" w:name="_ETM_Q1_1769226"/>
      <w:bookmarkEnd w:id="604"/>
    </w:p>
    <w:p w:rsidR="00000000" w:rsidRDefault="00890F7B">
      <w:pPr>
        <w:bidi/>
        <w:jc w:val="both"/>
        <w:rPr>
          <w:rFonts w:cs="David"/>
          <w:rtl/>
        </w:rPr>
      </w:pPr>
      <w:bookmarkStart w:id="605" w:name="_ETM_Q1_1769416"/>
      <w:bookmarkEnd w:id="60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06" w:name="_ETM_Q1_1772174"/>
      <w:bookmarkEnd w:id="60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07" w:name="_ETM_Q1_1772302"/>
      <w:bookmarkEnd w:id="607"/>
      <w:r>
        <w:rPr>
          <w:rFonts w:cs="David"/>
          <w:rtl/>
        </w:rPr>
        <w:t xml:space="preserve">כתוב כך:  "מיד </w:t>
      </w:r>
      <w:bookmarkStart w:id="608" w:name="_ETM_Q1_1772628"/>
      <w:bookmarkEnd w:id="608"/>
      <w:r>
        <w:rPr>
          <w:rFonts w:cs="David"/>
          <w:rtl/>
        </w:rPr>
        <w:t xml:space="preserve">עם אישור הצעת החוק אנחנו נחתים את מפקד הפיקוד". </w:t>
      </w:r>
      <w:bookmarkStart w:id="609" w:name="_ETM_Q1_1779062"/>
      <w:bookmarkEnd w:id="609"/>
      <w:r>
        <w:rPr>
          <w:rFonts w:cs="David"/>
          <w:rtl/>
        </w:rPr>
        <w:t xml:space="preserve">מפקד הפיקוד לא חותם על הצווים האלה. מי שחותם זה מפקד האזור.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10" w:name="_ETM_Q1_1802144"/>
      <w:bookmarkEnd w:id="610"/>
    </w:p>
    <w:p w:rsidR="00000000" w:rsidRDefault="00890F7B">
      <w:pPr>
        <w:keepNext/>
        <w:bidi/>
        <w:jc w:val="both"/>
        <w:rPr>
          <w:rFonts w:cs="David"/>
          <w:rtl/>
        </w:rPr>
      </w:pPr>
      <w:bookmarkStart w:id="611" w:name="_ETM_Q1_1802330"/>
      <w:bookmarkEnd w:id="611"/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612" w:name="_ETM_Q1_1799381"/>
      <w:bookmarkEnd w:id="612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613" w:name="_ETM_Q1_1799535"/>
      <w:bookmarkEnd w:id="613"/>
      <w:r>
        <w:rPr>
          <w:rFonts w:cs="David"/>
          <w:rtl/>
        </w:rPr>
        <w:t xml:space="preserve">אם זה היה נחתם אחרי שהחוק עובר אין בעיה, אפשר היה לעשות את זה מיידית. כיוון שהכניסה לתוקף </w:t>
      </w:r>
      <w:bookmarkStart w:id="614" w:name="_ETM_Q1_1803995"/>
      <w:bookmarkEnd w:id="614"/>
      <w:r>
        <w:rPr>
          <w:rFonts w:cs="David"/>
          <w:rtl/>
        </w:rPr>
        <w:t>חייבת להיות אחרי החוק הזה כי זה מפנה</w:t>
      </w:r>
      <w:bookmarkStart w:id="615" w:name="_ETM_Q1_1806634"/>
      <w:bookmarkEnd w:id="615"/>
      <w:r>
        <w:rPr>
          <w:rFonts w:cs="David"/>
          <w:rtl/>
        </w:rPr>
        <w:t xml:space="preserve"> לחוק הזה, נתנו זמן מסוים. זה יכול היה להיות חודשיים,</w:t>
      </w:r>
      <w:bookmarkStart w:id="616" w:name="_ETM_Q1_1811259"/>
      <w:bookmarkEnd w:id="616"/>
      <w:r>
        <w:rPr>
          <w:rFonts w:cs="David"/>
          <w:rtl/>
        </w:rPr>
        <w:t xml:space="preserve"> שלושה. לקחו חצי שנה עם זמן </w:t>
      </w:r>
      <w:r>
        <w:rPr>
          <w:rFonts w:cs="David"/>
        </w:rPr>
        <w:t>spare</w:t>
      </w:r>
      <w:r>
        <w:rPr>
          <w:rFonts w:cs="David"/>
          <w:rtl/>
        </w:rPr>
        <w:t xml:space="preserve"> כדי שאם </w:t>
      </w:r>
      <w:bookmarkStart w:id="617" w:name="_ETM_Q1_1813693"/>
      <w:bookmarkEnd w:id="617"/>
      <w:r>
        <w:rPr>
          <w:rFonts w:cs="David"/>
          <w:rtl/>
        </w:rPr>
        <w:t>פתאום זה יתעכב..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18" w:name="_ETM_Q1_1802526"/>
      <w:bookmarkEnd w:id="618"/>
    </w:p>
    <w:p w:rsidR="00000000" w:rsidRDefault="00890F7B">
      <w:pPr>
        <w:bidi/>
        <w:jc w:val="both"/>
        <w:rPr>
          <w:rFonts w:cs="David"/>
          <w:rtl/>
        </w:rPr>
      </w:pPr>
      <w:bookmarkStart w:id="619" w:name="_ETM_Q1_1747458"/>
      <w:bookmarkEnd w:id="61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0" w:name="_ETM_Q1_1814694"/>
      <w:bookmarkEnd w:id="62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1" w:name="_ETM_Q1_1814950"/>
      <w:bookmarkEnd w:id="621"/>
      <w:r>
        <w:rPr>
          <w:rFonts w:cs="David"/>
          <w:rtl/>
        </w:rPr>
        <w:t xml:space="preserve">מתי יחתימו את </w:t>
      </w:r>
      <w:bookmarkStart w:id="622" w:name="_ETM_Q1_1816625"/>
      <w:bookmarkEnd w:id="622"/>
      <w:r>
        <w:rPr>
          <w:rFonts w:cs="David"/>
          <w:rtl/>
        </w:rPr>
        <w:t>האלוף?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3" w:name="_ETM_Q1_1821505"/>
      <w:bookmarkEnd w:id="623"/>
    </w:p>
    <w:p w:rsidR="00000000" w:rsidRDefault="00890F7B">
      <w:pPr>
        <w:keepNext/>
        <w:bidi/>
        <w:jc w:val="both"/>
        <w:rPr>
          <w:rFonts w:cs="David"/>
          <w:rtl/>
        </w:rPr>
      </w:pPr>
      <w:bookmarkStart w:id="624" w:name="_ETM_Q1_1821696"/>
      <w:bookmarkEnd w:id="624"/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אם הוועדה מאשרת היום זה יהיה אחרי הישיבה היום.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5" w:name="_ETM_Q1_1747586"/>
      <w:bookmarkEnd w:id="625"/>
      <w:r>
        <w:rPr>
          <w:rFonts w:cs="David"/>
          <w:rtl/>
        </w:rPr>
        <w:t xml:space="preserve"> </w:t>
      </w: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 xml:space="preserve">היו"ר </w:t>
      </w:r>
      <w:bookmarkStart w:id="626" w:name="_ETM_Q1_1827953"/>
      <w:bookmarkEnd w:id="626"/>
      <w:r>
        <w:rPr>
          <w:rFonts w:cs="David"/>
          <w:u w:val="single"/>
          <w:rtl/>
        </w:rPr>
        <w:t>דוד רותם:</w:t>
      </w:r>
      <w:bookmarkStart w:id="627" w:name="_ETM_Q1_1829668"/>
      <w:bookmarkEnd w:id="627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8" w:name="_ETM_Q1_1829792"/>
      <w:bookmarkEnd w:id="628"/>
      <w:r>
        <w:rPr>
          <w:rFonts w:cs="David"/>
          <w:rtl/>
        </w:rPr>
        <w:t>ואז זה ייכנס לתוקף עם אישורו של החוק?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29" w:name="_ETM_Q1_1828077"/>
      <w:bookmarkEnd w:id="629"/>
    </w:p>
    <w:p w:rsidR="00000000" w:rsidRDefault="00890F7B">
      <w:pPr>
        <w:bidi/>
        <w:jc w:val="both"/>
        <w:rPr>
          <w:rFonts w:cs="David"/>
          <w:rtl/>
        </w:rPr>
      </w:pPr>
      <w:bookmarkStart w:id="630" w:name="_ETM_Q1_1828328"/>
      <w:bookmarkEnd w:id="630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31" w:name="_ETM_Q1_1829919"/>
      <w:bookmarkEnd w:id="63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32" w:name="_ETM_Q1_1830109"/>
      <w:bookmarkEnd w:id="632"/>
      <w:r>
        <w:rPr>
          <w:rFonts w:cs="David"/>
          <w:rtl/>
        </w:rPr>
        <w:t xml:space="preserve">אנחנו </w:t>
      </w:r>
      <w:bookmarkStart w:id="633" w:name="_ETM_Q1_1831003"/>
      <w:bookmarkEnd w:id="633"/>
      <w:r>
        <w:rPr>
          <w:rFonts w:cs="David"/>
          <w:rtl/>
        </w:rPr>
        <w:t xml:space="preserve">לא יודעים תאריך. </w:t>
      </w:r>
      <w:bookmarkStart w:id="634" w:name="_ETM_Q1_1854000"/>
      <w:bookmarkStart w:id="635" w:name="_ETM_Q1_1836700"/>
      <w:bookmarkEnd w:id="634"/>
      <w:bookmarkEnd w:id="635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636" w:name="_ETM_Q1_1837329"/>
      <w:bookmarkEnd w:id="63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אין לי </w:t>
      </w:r>
      <w:bookmarkStart w:id="637" w:name="_ETM_Q1_1836034"/>
      <w:bookmarkEnd w:id="637"/>
      <w:r>
        <w:rPr>
          <w:rFonts w:cs="David"/>
          <w:rtl/>
        </w:rPr>
        <w:t xml:space="preserve">את התוספת. צריך להיות לצו הזה תוספת שאומרת את </w:t>
      </w:r>
      <w:bookmarkStart w:id="638" w:name="_ETM_Q1_1839929"/>
      <w:bookmarkEnd w:id="638"/>
      <w:r>
        <w:rPr>
          <w:rFonts w:cs="David"/>
          <w:rtl/>
        </w:rPr>
        <w:t>הע</w:t>
      </w:r>
      <w:r>
        <w:rPr>
          <w:rFonts w:cs="David"/>
          <w:rtl/>
        </w:rPr>
        <w:t>בירות המקבילות לגבי הנושא. איפה התוספת?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יעל בר-יוסף: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39" w:name="_ETM_Q1_1857000"/>
      <w:bookmarkEnd w:id="639"/>
      <w:r>
        <w:rPr>
          <w:rFonts w:cs="David"/>
          <w:rtl/>
        </w:rPr>
        <w:t xml:space="preserve">אנחנו מציעים שהתוספת </w:t>
      </w:r>
      <w:bookmarkStart w:id="640" w:name="_ETM_Q1_1847823"/>
      <w:bookmarkEnd w:id="640"/>
      <w:r>
        <w:rPr>
          <w:rFonts w:cs="David"/>
          <w:rtl/>
        </w:rPr>
        <w:t xml:space="preserve">תתייחס לעבירות ביטחון. </w:t>
      </w:r>
      <w:bookmarkStart w:id="641" w:name="_ETM_Q1_1861000"/>
      <w:bookmarkEnd w:id="641"/>
      <w:r>
        <w:rPr>
          <w:rFonts w:cs="David"/>
          <w:rtl/>
        </w:rPr>
        <w:t xml:space="preserve">יש הגדרה של עבירות ביטחון. כבוד היושב-ראש צודק. תהיה תוספת. </w:t>
      </w:r>
      <w:bookmarkStart w:id="642" w:name="_ETM_Q1_1872000"/>
      <w:bookmarkEnd w:id="642"/>
      <w:r>
        <w:rPr>
          <w:rFonts w:cs="David"/>
          <w:rtl/>
        </w:rPr>
        <w:t xml:space="preserve">הצו ייחתם מיד אחרי שהוא </w:t>
      </w:r>
      <w:bookmarkStart w:id="643" w:name="_ETM_Q1_1869539"/>
      <w:bookmarkEnd w:id="643"/>
      <w:r>
        <w:rPr>
          <w:rFonts w:cs="David"/>
          <w:rtl/>
        </w:rPr>
        <w:t>יאושר בוועדה לפני קריאה שנייה ושלישית כפי שהתחייבנו.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44" w:name="_ETM_Q1_1880000"/>
      <w:bookmarkEnd w:id="644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45" w:name="_ETM_Q1_1881000"/>
      <w:bookmarkEnd w:id="645"/>
      <w:r>
        <w:rPr>
          <w:rFonts w:cs="David"/>
          <w:rtl/>
        </w:rPr>
        <w:t xml:space="preserve">אני רוצה לראות את </w:t>
      </w:r>
      <w:bookmarkStart w:id="646" w:name="_ETM_Q1_1883000"/>
      <w:bookmarkEnd w:id="646"/>
      <w:r>
        <w:rPr>
          <w:rFonts w:cs="David"/>
          <w:rtl/>
        </w:rPr>
        <w:t xml:space="preserve">התוספת. אני לא מעביר את החוק </w:t>
      </w:r>
      <w:bookmarkStart w:id="647" w:name="_ETM_Q1_1877712"/>
      <w:bookmarkEnd w:id="647"/>
      <w:r>
        <w:rPr>
          <w:rFonts w:cs="David"/>
          <w:rtl/>
        </w:rPr>
        <w:t xml:space="preserve">הזה אם אין צו מושלם. זה שאתם רוצים להוסיף עבירות, אתם רוצים פה </w:t>
      </w:r>
      <w:bookmarkStart w:id="648" w:name="_ETM_Q1_1879800"/>
      <w:bookmarkEnd w:id="648"/>
      <w:r>
        <w:rPr>
          <w:rFonts w:cs="David"/>
          <w:rtl/>
        </w:rPr>
        <w:t xml:space="preserve">ואתם רוצים שם.. </w:t>
      </w:r>
      <w:bookmarkStart w:id="649" w:name="_ETM_Q1_1890000"/>
      <w:bookmarkEnd w:id="649"/>
      <w:r>
        <w:rPr>
          <w:rFonts w:cs="David"/>
          <w:rtl/>
        </w:rPr>
        <w:t>יש בחוק איזה עבירות יהיו. אלו העבירות. תודיעו לי אם אתם רו</w:t>
      </w:r>
      <w:r>
        <w:rPr>
          <w:rFonts w:cs="David"/>
          <w:rtl/>
        </w:rPr>
        <w:t xml:space="preserve">צים להוסיף. </w:t>
      </w:r>
      <w:bookmarkStart w:id="650" w:name="_ETM_Q1_1899000"/>
      <w:bookmarkEnd w:id="650"/>
      <w:r>
        <w:rPr>
          <w:rFonts w:cs="David"/>
          <w:rtl/>
        </w:rPr>
        <w:t xml:space="preserve">עד שתגבשו את דעתכם אני יכול להעביר את </w:t>
      </w:r>
      <w:bookmarkStart w:id="651" w:name="_ETM_Q1_1908000"/>
      <w:bookmarkEnd w:id="651"/>
      <w:r>
        <w:rPr>
          <w:rFonts w:cs="David"/>
          <w:rtl/>
        </w:rPr>
        <w:t xml:space="preserve">התיקונים הבאים של החוק הזה. אני יודע איך מגבשים את הדעה.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52" w:name="_ETM_Q1_1911000"/>
      <w:bookmarkEnd w:id="65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יעל בר-יוסף: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53" w:name="_ETM_Q1_1915000"/>
      <w:bookmarkEnd w:id="653"/>
      <w:r>
        <w:rPr>
          <w:rFonts w:cs="David"/>
          <w:rtl/>
        </w:rPr>
        <w:t>התוספת</w:t>
      </w:r>
      <w:bookmarkStart w:id="654" w:name="_ETM_Q1_1917000"/>
      <w:bookmarkStart w:id="655" w:name="_ETM_Q1_1918000"/>
      <w:bookmarkEnd w:id="654"/>
      <w:bookmarkEnd w:id="655"/>
      <w:r>
        <w:rPr>
          <w:rFonts w:cs="David"/>
          <w:rtl/>
        </w:rPr>
        <w:t xml:space="preserve"> עם הטיוטה המלאה תועבר לוועדה </w:t>
      </w:r>
      <w:bookmarkStart w:id="656" w:name="_ETM_Q1_1913113"/>
      <w:bookmarkEnd w:id="656"/>
      <w:r>
        <w:rPr>
          <w:rFonts w:cs="David"/>
          <w:rtl/>
        </w:rPr>
        <w:t>בימים הקרובים ואף לפני.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57" w:name="_ETM_Q1_1922000"/>
      <w:bookmarkEnd w:id="657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58" w:name="_ETM_Q1_1923000"/>
      <w:bookmarkEnd w:id="658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תסבירי לי למה את מתכוונת כשאת אומרת בימי</w:t>
      </w:r>
      <w:r>
        <w:rPr>
          <w:rFonts w:cs="David"/>
          <w:rtl/>
        </w:rPr>
        <w:t>ם הקרובים</w:t>
      </w:r>
      <w:bookmarkStart w:id="659" w:name="_ETM_Q1_1913828"/>
      <w:bookmarkStart w:id="660" w:name="_ETM_Q1_1924000"/>
      <w:bookmarkEnd w:id="659"/>
      <w:bookmarkEnd w:id="660"/>
      <w:r>
        <w:rPr>
          <w:rFonts w:cs="David"/>
          <w:rtl/>
        </w:rPr>
        <w:t>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61" w:name="_ETM_Q1_1927000"/>
      <w:bookmarkEnd w:id="661"/>
      <w:r>
        <w:rPr>
          <w:rFonts w:cs="David"/>
          <w:u w:val="single"/>
          <w:rtl/>
        </w:rPr>
        <w:t>יעל בר-יוסף: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62" w:name="_ETM_Q1_1930000"/>
      <w:bookmarkEnd w:id="662"/>
      <w:r>
        <w:rPr>
          <w:rFonts w:cs="David"/>
          <w:rtl/>
        </w:rPr>
        <w:t xml:space="preserve">זה לא עניין </w:t>
      </w:r>
      <w:bookmarkStart w:id="663" w:name="_ETM_Q1_1921666"/>
      <w:bookmarkEnd w:id="663"/>
      <w:r>
        <w:rPr>
          <w:rFonts w:cs="David"/>
          <w:rtl/>
        </w:rPr>
        <w:t>של הרבה זמן כדי לגבש את רשימת העבירות.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64" w:name="_ETM_Q1_1934000"/>
      <w:bookmarkEnd w:id="66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65" w:name="_ETM_Q1_1935000"/>
      <w:bookmarkEnd w:id="665"/>
      <w:r>
        <w:rPr>
          <w:rFonts w:cs="David"/>
          <w:rtl/>
        </w:rPr>
        <w:t xml:space="preserve">באיו"ש אין דבר שלוקח </w:t>
      </w:r>
      <w:bookmarkStart w:id="666" w:name="_ETM_Q1_1938000"/>
      <w:bookmarkEnd w:id="666"/>
      <w:r>
        <w:rPr>
          <w:rFonts w:cs="David"/>
          <w:rtl/>
        </w:rPr>
        <w:t xml:space="preserve">הרבה זמן. אני יודע את זה, תאמיני לי, יש לי ניסיון לא מאתמול. אני יודע שדברים לא לוקחים הרבה זמן, אבל אם זה לא לוקח הרבה זמן זה </w:t>
      </w:r>
      <w:bookmarkStart w:id="667" w:name="_ETM_Q1_1946000"/>
      <w:bookmarkEnd w:id="667"/>
      <w:r>
        <w:rPr>
          <w:rFonts w:cs="David"/>
          <w:rtl/>
        </w:rPr>
        <w:t xml:space="preserve">כבר היה יכול להיות מוכן.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68" w:name="_ETM_Q1_1948000"/>
      <w:bookmarkEnd w:id="66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69" w:name="_ETM_Q1_1937345"/>
      <w:bookmarkEnd w:id="669"/>
      <w:r>
        <w:rPr>
          <w:rFonts w:cs="David"/>
          <w:u w:val="single"/>
          <w:rtl/>
        </w:rPr>
        <w:t>יעל בר-יוסף: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0" w:name="_ETM_Q1_1949000"/>
      <w:bookmarkEnd w:id="670"/>
      <w:r>
        <w:rPr>
          <w:rFonts w:cs="David"/>
          <w:rtl/>
        </w:rPr>
        <w:t>זאת טעות טכנית.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1" w:name="_ETM_Q1_1954000"/>
      <w:bookmarkEnd w:id="671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זאת לא טעות טכנית. </w:t>
      </w:r>
      <w:bookmarkStart w:id="672" w:name="_ETM_Q1_1942538"/>
      <w:bookmarkEnd w:id="672"/>
      <w:r>
        <w:rPr>
          <w:rFonts w:cs="David"/>
          <w:rtl/>
        </w:rPr>
        <w:t>אמר</w:t>
      </w:r>
      <w:r>
        <w:rPr>
          <w:rFonts w:cs="David"/>
          <w:rtl/>
        </w:rPr>
        <w:t>תי לכם על התוספת לפני שבועיים.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73" w:name="_ETM_Q1_1955000"/>
      <w:bookmarkEnd w:id="673"/>
      <w:r>
        <w:rPr>
          <w:rFonts w:cs="David"/>
          <w:u w:val="single"/>
          <w:rtl/>
        </w:rPr>
        <w:t>יעל בר-יוסף: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4" w:name="_ETM_Q1_1956000"/>
      <w:bookmarkEnd w:id="67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5" w:name="_ETM_Q1_1957000"/>
      <w:bookmarkEnd w:id="675"/>
      <w:r>
        <w:rPr>
          <w:rFonts w:cs="David"/>
          <w:rtl/>
        </w:rPr>
        <w:t>זאת טעות טכנית שלא הוספתי אותה.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6" w:name="_ETM_Q1_1948037"/>
      <w:bookmarkEnd w:id="676"/>
      <w:r>
        <w:rPr>
          <w:rFonts w:cs="David"/>
          <w:rtl/>
        </w:rPr>
        <w:t>היא קיימת?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77" w:name="_ETM_Q1_1949946"/>
      <w:bookmarkEnd w:id="67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78" w:name="_ETM_Q1_1950135"/>
      <w:bookmarkEnd w:id="678"/>
      <w:r>
        <w:rPr>
          <w:rFonts w:cs="David"/>
          <w:u w:val="single"/>
          <w:rtl/>
        </w:rPr>
        <w:t xml:space="preserve">יעל </w:t>
      </w:r>
      <w:bookmarkStart w:id="679" w:name="_ETM_Q1_1951297"/>
      <w:bookmarkEnd w:id="679"/>
      <w:r>
        <w:rPr>
          <w:rFonts w:cs="David"/>
          <w:u w:val="single"/>
          <w:rtl/>
        </w:rPr>
        <w:t>בר-יוסף: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 </w:t>
      </w:r>
      <w:bookmarkStart w:id="680" w:name="_ETM_Q1_1961000"/>
      <w:bookmarkEnd w:id="680"/>
      <w:r>
        <w:rPr>
          <w:rFonts w:cs="David"/>
          <w:rtl/>
        </w:rPr>
        <w:t xml:space="preserve">הרשימה קיימת, רק היא לא מגובשת בסעיפים ספציפיים.זה עניין של </w:t>
      </w:r>
      <w:bookmarkStart w:id="681" w:name="_ETM_Q1_1968000"/>
      <w:bookmarkEnd w:id="681"/>
      <w:r>
        <w:rPr>
          <w:rFonts w:cs="David"/>
          <w:rtl/>
        </w:rPr>
        <w:t xml:space="preserve">3 שעות.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82" w:name="_ETM_Q1_1972000"/>
      <w:bookmarkStart w:id="683" w:name="_ETM_Q1_1962200"/>
      <w:bookmarkStart w:id="684" w:name="_ETM_Q1_1962387"/>
      <w:bookmarkEnd w:id="682"/>
      <w:bookmarkEnd w:id="683"/>
      <w:bookmarkEnd w:id="68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85" w:name="_ETM_Q1_1962452"/>
      <w:bookmarkEnd w:id="68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86" w:name="_ETM_Q1_1974000"/>
      <w:bookmarkEnd w:id="686"/>
      <w:r>
        <w:rPr>
          <w:rFonts w:cs="David"/>
          <w:rtl/>
        </w:rPr>
        <w:t xml:space="preserve">אני אצביע על החוק תוך יומיים או 3 </w:t>
      </w:r>
      <w:bookmarkStart w:id="687" w:name="_ETM_Q1_1979000"/>
      <w:bookmarkEnd w:id="687"/>
      <w:r>
        <w:rPr>
          <w:rFonts w:cs="David"/>
          <w:rtl/>
        </w:rPr>
        <w:t>בתנאי שבין ראשון לרביעי הצו יהיה פה.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88" w:name="_ETM_Q1_2023000"/>
      <w:bookmarkEnd w:id="688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</w:t>
      </w:r>
      <w:r>
        <w:rPr>
          <w:rFonts w:cs="David"/>
          <w:u w:val="single"/>
          <w:rtl/>
        </w:rPr>
        <w:t>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689" w:name="_ETM_Q1_2025000"/>
      <w:bookmarkEnd w:id="689"/>
      <w:r>
        <w:rPr>
          <w:rFonts w:cs="David"/>
          <w:rtl/>
        </w:rPr>
        <w:t xml:space="preserve">נחזור לעניין </w:t>
      </w:r>
      <w:bookmarkStart w:id="690" w:name="_ETM_Q1_2027000"/>
      <w:bookmarkEnd w:id="690"/>
      <w:r>
        <w:rPr>
          <w:rFonts w:cs="David"/>
          <w:rtl/>
        </w:rPr>
        <w:t xml:space="preserve">של מאגר הדנ"א. הנושא האחרון זה סעיף (ד). אמרנו </w:t>
      </w:r>
      <w:bookmarkStart w:id="691" w:name="_ETM_Q1_2041000"/>
      <w:bookmarkEnd w:id="691"/>
      <w:r>
        <w:rPr>
          <w:rFonts w:cs="David"/>
          <w:rtl/>
        </w:rPr>
        <w:t xml:space="preserve">בדיון שאין בכוונת הסעיף הזה להשפיע על פקודות סדר הדין </w:t>
      </w:r>
      <w:bookmarkStart w:id="692" w:name="_ETM_Q1_2047000"/>
      <w:bookmarkEnd w:id="692"/>
      <w:r>
        <w:rPr>
          <w:rFonts w:cs="David"/>
          <w:rtl/>
        </w:rPr>
        <w:t>הפלילי (מאס</w:t>
      </w:r>
      <w:r>
        <w:rPr>
          <w:rFonts w:cs="David"/>
          <w:rtl/>
        </w:rPr>
        <w:t xml:space="preserve">ר וחיפוש), כאשר כל כניסה לבית כדי ליטול דנ"א </w:t>
      </w:r>
      <w:bookmarkStart w:id="693" w:name="_ETM_Q1_2040653"/>
      <w:bookmarkEnd w:id="693"/>
      <w:r>
        <w:rPr>
          <w:rFonts w:cs="David"/>
          <w:rtl/>
        </w:rPr>
        <w:t xml:space="preserve">או נתוני זיהוי של נעדר תהיה לפי הפקודה. </w:t>
      </w:r>
      <w:bookmarkStart w:id="694" w:name="_ETM_Q1_2057000"/>
      <w:bookmarkEnd w:id="694"/>
      <w:r>
        <w:rPr>
          <w:rFonts w:cs="David"/>
          <w:rtl/>
        </w:rPr>
        <w:t xml:space="preserve">השאלה איך בדיוק לכתוב את זה. אני קבעתי פה </w:t>
      </w:r>
      <w:bookmarkStart w:id="695" w:name="_ETM_Q1_2064000"/>
      <w:bookmarkEnd w:id="695"/>
      <w:r>
        <w:rPr>
          <w:rFonts w:cs="David"/>
          <w:rtl/>
        </w:rPr>
        <w:t xml:space="preserve">גרסה א' וגרסה ב'. גרסה ב' לדעת הנסחית </w:t>
      </w:r>
      <w:bookmarkStart w:id="696" w:name="_ETM_Q1_2062140"/>
      <w:bookmarkEnd w:id="696"/>
      <w:r>
        <w:rPr>
          <w:rFonts w:cs="David"/>
          <w:rtl/>
        </w:rPr>
        <w:t xml:space="preserve">עמומה, </w:t>
      </w:r>
      <w:bookmarkStart w:id="697" w:name="_ETM_Q1_2073000"/>
      <w:bookmarkEnd w:id="697"/>
      <w:r>
        <w:rPr>
          <w:rFonts w:cs="David"/>
          <w:rtl/>
        </w:rPr>
        <w:t>לכן הצענו גם גרסה א'. זה לשיקול דעת הוועדה.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698" w:name="_ETM_Q1_2074000"/>
      <w:bookmarkEnd w:id="698"/>
      <w:r>
        <w:rPr>
          <w:rFonts w:cs="David"/>
          <w:u w:val="single"/>
          <w:rtl/>
        </w:rPr>
        <w:t xml:space="preserve">היו"ר דוד </w:t>
      </w:r>
      <w:bookmarkStart w:id="699" w:name="_ETM_Q1_2063667"/>
      <w:bookmarkEnd w:id="699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00" w:name="_ETM_Q1_2075000"/>
      <w:bookmarkEnd w:id="700"/>
      <w:r>
        <w:rPr>
          <w:rFonts w:cs="David"/>
          <w:rtl/>
        </w:rPr>
        <w:t xml:space="preserve">אם הנסחית אומרת שזה עמום הולכים לנוסח </w:t>
      </w:r>
      <w:r>
        <w:rPr>
          <w:rFonts w:cs="David"/>
          <w:rtl/>
        </w:rPr>
        <w:t xml:space="preserve">הטוב יותר, שזה א'.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01" w:name="_ETM_Q1_2080000"/>
      <w:bookmarkEnd w:id="701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02" w:name="_ETM_Q1_2082000"/>
      <w:bookmarkEnd w:id="702"/>
      <w:r>
        <w:rPr>
          <w:rFonts w:cs="David"/>
          <w:rtl/>
        </w:rPr>
        <w:t>אני יודעת שמשרד המשפטים לא אהבו את..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03" w:name="_ETM_Q1_2085000"/>
      <w:bookmarkEnd w:id="703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04" w:name="_ETM_Q1_2076946"/>
      <w:bookmarkEnd w:id="704"/>
      <w:r>
        <w:rPr>
          <w:rFonts w:cs="David"/>
          <w:u w:val="single"/>
          <w:rtl/>
        </w:rPr>
        <w:t>אסנת כהן: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05" w:name="_ETM_Q1_2087000"/>
      <w:bookmarkEnd w:id="705"/>
      <w:r>
        <w:rPr>
          <w:rFonts w:cs="David"/>
          <w:rtl/>
        </w:rPr>
        <w:t xml:space="preserve">מתאים </w:t>
      </w:r>
      <w:bookmarkStart w:id="706" w:name="_ETM_Q1_2088000"/>
      <w:bookmarkEnd w:id="706"/>
      <w:r>
        <w:rPr>
          <w:rFonts w:cs="David"/>
          <w:rtl/>
        </w:rPr>
        <w:t>לנו גרסה ב'.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707" w:name="_ETM_Q1_2071881"/>
      <w:bookmarkEnd w:id="707"/>
      <w:r>
        <w:rPr>
          <w:rFonts w:cs="David"/>
          <w:u w:val="single"/>
          <w:rtl/>
        </w:rPr>
        <w:t xml:space="preserve">היו"ר דוד </w:t>
      </w:r>
      <w:bookmarkStart w:id="708" w:name="_ETM_Q1_2074440"/>
      <w:bookmarkEnd w:id="708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09" w:name="_ETM_Q1_2075661"/>
      <w:bookmarkEnd w:id="70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10" w:name="_ETM_Q1_2075852"/>
      <w:bookmarkEnd w:id="710"/>
      <w:r>
        <w:rPr>
          <w:rFonts w:cs="David"/>
          <w:rtl/>
        </w:rPr>
        <w:t>למרות שהנסחית אומרת שהיא עמומה יותר?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11" w:name="_ETM_Q1_2089000"/>
      <w:bookmarkEnd w:id="71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12" w:name="_ETM_Q1_2077423"/>
      <w:bookmarkEnd w:id="712"/>
      <w:r>
        <w:rPr>
          <w:rFonts w:cs="David"/>
          <w:u w:val="single"/>
          <w:rtl/>
        </w:rPr>
        <w:t>גבריאלה פיסמן:</w:t>
      </w:r>
      <w:bookmarkStart w:id="713" w:name="_ETM_Q1_2082069"/>
      <w:bookmarkEnd w:id="713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14" w:name="_ETM_Q1_2091000"/>
      <w:bookmarkEnd w:id="714"/>
      <w:r>
        <w:rPr>
          <w:rFonts w:cs="David"/>
          <w:rtl/>
        </w:rPr>
        <w:t xml:space="preserve">בעיני זה ברור יותר במובן זה שיש הוראות נוספות שהן לא רק לעניין כניסה למקום שיכולות לצוץ בסיטואציה הזאת. </w:t>
      </w:r>
      <w:bookmarkStart w:id="715" w:name="_ETM_Q1_2096000"/>
      <w:bookmarkEnd w:id="715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16" w:name="_ETM_Q1_2102000"/>
      <w:bookmarkEnd w:id="71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17" w:name="_ETM_Q1_2104000"/>
      <w:bookmarkEnd w:id="717"/>
      <w:r>
        <w:rPr>
          <w:rFonts w:cs="David"/>
          <w:rtl/>
        </w:rPr>
        <w:t xml:space="preserve">נוסח ב' לא אומר כלום, משום שאין </w:t>
      </w:r>
      <w:bookmarkStart w:id="718" w:name="_ETM_Q1_2110000"/>
      <w:bookmarkEnd w:id="718"/>
      <w:r>
        <w:rPr>
          <w:rFonts w:cs="David"/>
          <w:rtl/>
        </w:rPr>
        <w:t xml:space="preserve">בהוראות פה סמכות כניסה. אין גם שום מקום לחשוב </w:t>
      </w:r>
      <w:bookmarkStart w:id="719" w:name="_ETM_Q1_2104474"/>
      <w:bookmarkEnd w:id="719"/>
      <w:r>
        <w:rPr>
          <w:rFonts w:cs="David"/>
          <w:rtl/>
        </w:rPr>
        <w:t xml:space="preserve">שיש סתירה בין ההוראות האלו שבאות לגרוע או להוסיף על </w:t>
      </w:r>
      <w:bookmarkStart w:id="720" w:name="_ETM_Q1_2111448"/>
      <w:bookmarkEnd w:id="720"/>
      <w:r>
        <w:rPr>
          <w:rFonts w:cs="David"/>
          <w:rtl/>
        </w:rPr>
        <w:t xml:space="preserve">ההוראות בפסד"פ. </w:t>
      </w:r>
      <w:bookmarkStart w:id="721" w:name="_ETM_Q1_2117000"/>
      <w:bookmarkEnd w:id="721"/>
      <w:r>
        <w:rPr>
          <w:rFonts w:cs="David"/>
          <w:rtl/>
        </w:rPr>
        <w:t xml:space="preserve">אין מקום לגרסה ב'. זה או כלום או גרסה א'. </w:t>
      </w:r>
      <w:bookmarkStart w:id="722" w:name="_ETM_Q1_2124000"/>
      <w:bookmarkEnd w:id="722"/>
      <w:r>
        <w:rPr>
          <w:rFonts w:cs="David"/>
          <w:rtl/>
        </w:rPr>
        <w:t xml:space="preserve">להבנתי גם גרסה א' לא </w:t>
      </w:r>
      <w:bookmarkStart w:id="723" w:name="_ETM_Q1_2117211"/>
      <w:bookmarkEnd w:id="723"/>
      <w:r>
        <w:rPr>
          <w:rFonts w:cs="David"/>
          <w:rtl/>
        </w:rPr>
        <w:t xml:space="preserve">הכרחית, כי בין כה וכה הפסד"פ חל. אם רוצים להוסיף את גרסה א' אפשר, רק </w:t>
      </w:r>
      <w:bookmarkStart w:id="724" w:name="_ETM_Q1_2131000"/>
      <w:bookmarkEnd w:id="724"/>
      <w:r>
        <w:rPr>
          <w:rFonts w:cs="David"/>
          <w:rtl/>
        </w:rPr>
        <w:t xml:space="preserve">אני לא חושב שהיא הכרחית </w:t>
      </w:r>
      <w:bookmarkStart w:id="725" w:name="_ETM_Q1_2125934"/>
      <w:bookmarkEnd w:id="725"/>
      <w:r>
        <w:rPr>
          <w:rFonts w:cs="David"/>
          <w:rtl/>
        </w:rPr>
        <w:t xml:space="preserve">כי הפסד"פ חל. אפשר להוציא צו </w:t>
      </w:r>
      <w:bookmarkStart w:id="726" w:name="_ETM_Q1_2127509"/>
      <w:bookmarkEnd w:id="726"/>
      <w:r>
        <w:rPr>
          <w:rFonts w:cs="David"/>
          <w:rtl/>
        </w:rPr>
        <w:t xml:space="preserve">בית משפט כדי להיכנס למקום.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27" w:name="_ETM_Q1_2126331"/>
      <w:bookmarkEnd w:id="72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28" w:name="_ETM_Q1_2135000"/>
      <w:bookmarkEnd w:id="728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29" w:name="_ETM_Q1_2138000"/>
      <w:bookmarkEnd w:id="729"/>
      <w:r>
        <w:rPr>
          <w:rFonts w:cs="David"/>
          <w:rtl/>
        </w:rPr>
        <w:t xml:space="preserve">בדיון הראשון הוועדה ביקשה </w:t>
      </w:r>
      <w:bookmarkStart w:id="730" w:name="_ETM_Q1_2128415"/>
      <w:bookmarkEnd w:id="730"/>
      <w:r>
        <w:rPr>
          <w:rFonts w:cs="David"/>
          <w:rtl/>
        </w:rPr>
        <w:t>שנכניס סעיף כזה.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731" w:name="_ETM_Q1_2139000"/>
      <w:bookmarkStart w:id="732" w:name="_ETM_Q1_2140000"/>
      <w:bookmarkStart w:id="733" w:name="_ETM_Q1_2142000"/>
      <w:bookmarkStart w:id="734" w:name="_ETM_Q1_2175000"/>
      <w:bookmarkEnd w:id="731"/>
      <w:bookmarkEnd w:id="732"/>
      <w:bookmarkEnd w:id="733"/>
      <w:bookmarkEnd w:id="73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735" w:name="_ETM_Q1_2178000"/>
      <w:bookmarkEnd w:id="735"/>
      <w:r>
        <w:rPr>
          <w:rFonts w:cs="David"/>
          <w:rtl/>
        </w:rPr>
        <w:t>אנחנו מ</w:t>
      </w:r>
      <w:r>
        <w:rPr>
          <w:rFonts w:cs="David"/>
          <w:rtl/>
        </w:rPr>
        <w:t>חליטים על גרסה א'.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36" w:name="_ETM_Q1_2180000"/>
      <w:bookmarkEnd w:id="73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37" w:name="_ETM_Q1_2181000"/>
      <w:bookmarkEnd w:id="737"/>
      <w:r>
        <w:rPr>
          <w:rFonts w:cs="David"/>
          <w:rtl/>
        </w:rPr>
        <w:t xml:space="preserve">הנושא הבא הוא סעיף 5 להצעה, שזה תיקון </w:t>
      </w:r>
      <w:bookmarkStart w:id="738" w:name="_ETM_Q1_2184000"/>
      <w:bookmarkEnd w:id="738"/>
      <w:r>
        <w:rPr>
          <w:rFonts w:cs="David"/>
          <w:rtl/>
        </w:rPr>
        <w:t xml:space="preserve"> סעיף 11יג . רציתי לשמוע ממשרד </w:t>
      </w:r>
      <w:bookmarkStart w:id="739" w:name="_ETM_Q1_2193000"/>
      <w:bookmarkEnd w:id="739"/>
      <w:r>
        <w:rPr>
          <w:rFonts w:cs="David"/>
          <w:rtl/>
        </w:rPr>
        <w:t>המשפטים למה התיקון הזה דרוש. יש כמה</w:t>
      </w:r>
      <w:r>
        <w:rPr>
          <w:rFonts w:cs="David"/>
          <w:rtl/>
        </w:rPr>
        <w:t xml:space="preserve"> </w:t>
      </w:r>
      <w:bookmarkStart w:id="740" w:name="_ETM_Q1_2199000"/>
      <w:bookmarkEnd w:id="740"/>
      <w:r>
        <w:rPr>
          <w:rFonts w:cs="David"/>
          <w:rtl/>
        </w:rPr>
        <w:t xml:space="preserve">מקומות בחוק שכתוב שהוא מורשע בעבירה. </w:t>
      </w:r>
      <w:bookmarkStart w:id="741" w:name="_ETM_Q1_2192462"/>
      <w:bookmarkEnd w:id="741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42" w:name="_ETM_Q1_2203000"/>
      <w:bookmarkStart w:id="743" w:name="_ETM_Q1_2204000"/>
      <w:bookmarkEnd w:id="742"/>
      <w:bookmarkEnd w:id="743"/>
      <w:r>
        <w:rPr>
          <w:rFonts w:cs="David"/>
          <w:u w:val="single"/>
          <w:rtl/>
        </w:rPr>
        <w:t xml:space="preserve">היו"ר </w:t>
      </w:r>
      <w:bookmarkStart w:id="744" w:name="_ETM_Q1_2164605"/>
      <w:bookmarkEnd w:id="744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45" w:name="_ETM_Q1_2195530"/>
      <w:bookmarkEnd w:id="74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46" w:name="_ETM_Q1_2195657"/>
      <w:bookmarkEnd w:id="746"/>
      <w:r>
        <w:rPr>
          <w:rFonts w:cs="David"/>
          <w:rtl/>
        </w:rPr>
        <w:t>למה זה באמת משנה?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47" w:name="_ETM_Q1_2206000"/>
      <w:bookmarkEnd w:id="74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48" w:name="_ETM_Q1_2207000"/>
      <w:bookmarkEnd w:id="748"/>
      <w:r>
        <w:rPr>
          <w:rFonts w:cs="David"/>
          <w:rtl/>
        </w:rPr>
        <w:t xml:space="preserve">עד עכשיו היה ב-11ב, שזאת הנטילה, סעיף אחד לעניין </w:t>
      </w:r>
      <w:bookmarkStart w:id="749" w:name="_ETM_Q1_2211000"/>
      <w:bookmarkEnd w:id="749"/>
      <w:r>
        <w:rPr>
          <w:rFonts w:cs="David"/>
          <w:rtl/>
        </w:rPr>
        <w:t xml:space="preserve">מורשעים. הכוונה בעבירה היא לעוון או </w:t>
      </w:r>
      <w:bookmarkStart w:id="750" w:name="_ETM_Q1_2219000"/>
      <w:bookmarkEnd w:id="750"/>
      <w:r>
        <w:rPr>
          <w:rFonts w:cs="David"/>
          <w:rtl/>
        </w:rPr>
        <w:t xml:space="preserve">פשע </w:t>
      </w:r>
      <w:r>
        <w:rPr>
          <w:rFonts w:cs="David"/>
          <w:rtl/>
        </w:rPr>
        <w:t xml:space="preserve">לפי החוק בישראל. הוספנו סוג </w:t>
      </w:r>
      <w:bookmarkStart w:id="751" w:name="_ETM_Q1_2210909"/>
      <w:bookmarkEnd w:id="751"/>
      <w:r>
        <w:rPr>
          <w:rFonts w:cs="David"/>
          <w:rtl/>
        </w:rPr>
        <w:t xml:space="preserve">מורשע נוסף, שזה מורשע בחו"ל שמרצה את עונשו בישראל. הוא </w:t>
      </w:r>
      <w:bookmarkStart w:id="752" w:name="_ETM_Q1_2225000"/>
      <w:bookmarkEnd w:id="752"/>
      <w:r>
        <w:rPr>
          <w:rFonts w:cs="David"/>
          <w:rtl/>
        </w:rPr>
        <w:t xml:space="preserve">לא הורשע בעבירה </w:t>
      </w:r>
      <w:bookmarkStart w:id="753" w:name="_ETM_Q1_2217475"/>
      <w:bookmarkEnd w:id="753"/>
      <w:r>
        <w:rPr>
          <w:rFonts w:cs="David"/>
          <w:rtl/>
        </w:rPr>
        <w:t xml:space="preserve">ישראלית, לכן הוא לא הורשע בעוון </w:t>
      </w:r>
      <w:bookmarkStart w:id="754" w:name="_ETM_Q1_2220507"/>
      <w:bookmarkEnd w:id="754"/>
      <w:r>
        <w:rPr>
          <w:rFonts w:cs="David"/>
          <w:rtl/>
        </w:rPr>
        <w:t>או פש</w:t>
      </w:r>
      <w:r>
        <w:rPr>
          <w:rFonts w:cs="David"/>
          <w:rtl/>
        </w:rPr>
        <w:t xml:space="preserve">ע. אי אפשר להשאיר את המושג של עבירה, לכן בכל </w:t>
      </w:r>
      <w:bookmarkStart w:id="755" w:name="_ETM_Q1_2232000"/>
      <w:bookmarkEnd w:id="755"/>
      <w:r>
        <w:rPr>
          <w:rFonts w:cs="David"/>
          <w:rtl/>
        </w:rPr>
        <w:t xml:space="preserve"> מקום בחוק שכתוב מורשע בעבירה </w:t>
      </w:r>
      <w:bookmarkStart w:id="756" w:name="_ETM_Q1_2227224"/>
      <w:bookmarkEnd w:id="756"/>
      <w:r>
        <w:rPr>
          <w:rFonts w:cs="David"/>
          <w:rtl/>
        </w:rPr>
        <w:t xml:space="preserve">ייכתב מורשע. אם </w:t>
      </w:r>
      <w:bookmarkStart w:id="757" w:name="_ETM_Q1_2239000"/>
      <w:bookmarkEnd w:id="757"/>
      <w:r>
        <w:rPr>
          <w:rFonts w:cs="David"/>
          <w:rtl/>
        </w:rPr>
        <w:t xml:space="preserve">יש צורך כותבים שהוא מורשע לפי סעיפים </w:t>
      </w:r>
      <w:bookmarkStart w:id="758" w:name="_ETM_Q1_2234864"/>
      <w:bookmarkEnd w:id="758"/>
      <w:r>
        <w:rPr>
          <w:rFonts w:cs="David"/>
          <w:rtl/>
        </w:rPr>
        <w:t>(3) או (</w:t>
      </w:r>
      <w:r>
        <w:rPr>
          <w:rFonts w:cs="David"/>
          <w:rtl/>
        </w:rPr>
        <w:t>4) בסעיף 11ב.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59" w:name="_ETM_Q1_2242000"/>
      <w:bookmarkEnd w:id="75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60" w:name="_ETM_Q1_2243000"/>
      <w:bookmarkEnd w:id="76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61" w:name="_ETM_Q1_2244000"/>
      <w:bookmarkEnd w:id="761"/>
      <w:r>
        <w:rPr>
          <w:rFonts w:cs="David"/>
          <w:rtl/>
        </w:rPr>
        <w:t xml:space="preserve">העלית שאלה </w:t>
      </w:r>
      <w:bookmarkStart w:id="762" w:name="_ETM_Q1_2233309"/>
      <w:bookmarkEnd w:id="762"/>
      <w:r>
        <w:rPr>
          <w:rFonts w:cs="David"/>
          <w:rtl/>
        </w:rPr>
        <w:t xml:space="preserve">שנדונה אתמול בבית המשפט המחוזי </w:t>
      </w:r>
      <w:bookmarkStart w:id="763" w:name="_ETM_Q1_2249000"/>
      <w:bookmarkEnd w:id="763"/>
      <w:r>
        <w:rPr>
          <w:rFonts w:cs="David"/>
          <w:rtl/>
        </w:rPr>
        <w:t>בבאר שבע בעקבות עסקת הטיעון המפו</w:t>
      </w:r>
      <w:r>
        <w:rPr>
          <w:rFonts w:cs="David"/>
          <w:rtl/>
        </w:rPr>
        <w:t xml:space="preserve">ארת שהפרקליטות חתמה על הפסקת הריון, אם מקרה של תינוק </w:t>
      </w:r>
      <w:bookmarkStart w:id="764" w:name="_ETM_Q1_2262000"/>
      <w:bookmarkEnd w:id="764"/>
      <w:r>
        <w:rPr>
          <w:rFonts w:cs="David"/>
          <w:rtl/>
        </w:rPr>
        <w:t xml:space="preserve">שהוציאו מבטנה של האמא אחרי שהרגו אותה </w:t>
      </w:r>
      <w:bookmarkStart w:id="765" w:name="_ETM_Q1_2267334"/>
      <w:bookmarkEnd w:id="765"/>
      <w:r>
        <w:rPr>
          <w:rFonts w:cs="David"/>
          <w:rtl/>
        </w:rPr>
        <w:t xml:space="preserve">זאת הריגה או לא הריגה. </w:t>
      </w:r>
      <w:bookmarkStart w:id="766" w:name="_ETM_Q1_2272000"/>
      <w:bookmarkEnd w:id="766"/>
      <w:r>
        <w:rPr>
          <w:rFonts w:cs="David"/>
          <w:rtl/>
        </w:rPr>
        <w:t xml:space="preserve">מה זה מורשע? </w:t>
      </w:r>
      <w:bookmarkStart w:id="767" w:name="_ETM_Q1_2280000"/>
      <w:bookmarkEnd w:id="767"/>
      <w:r>
        <w:rPr>
          <w:rFonts w:cs="David"/>
          <w:rtl/>
        </w:rPr>
        <w:t>מי שהורשע</w:t>
      </w:r>
      <w:r>
        <w:rPr>
          <w:rFonts w:cs="David"/>
          <w:rtl/>
        </w:rPr>
        <w:t xml:space="preserve"> בבית משפט ישראלי </w:t>
      </w:r>
      <w:bookmarkStart w:id="768" w:name="_ETM_Q1_2277447"/>
      <w:bookmarkEnd w:id="768"/>
      <w:r>
        <w:rPr>
          <w:rFonts w:cs="David"/>
          <w:rtl/>
        </w:rPr>
        <w:t xml:space="preserve">לא הורשע במקום אחר. </w:t>
      </w:r>
      <w:bookmarkStart w:id="769" w:name="_ETM_Q1_2288000"/>
      <w:bookmarkEnd w:id="769"/>
      <w:r>
        <w:rPr>
          <w:rFonts w:cs="David"/>
          <w:rtl/>
        </w:rPr>
        <w:t>אצלנו הרשעה זה כאשר בית</w:t>
      </w:r>
      <w:bookmarkStart w:id="770" w:name="_ETM_Q1_2278273"/>
      <w:bookmarkEnd w:id="770"/>
      <w:r>
        <w:rPr>
          <w:rFonts w:cs="David"/>
          <w:rtl/>
        </w:rPr>
        <w:t xml:space="preserve"> משפט ישראלי קובע שאני אשם.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71" w:name="_ETM_Q1_2291000"/>
      <w:bookmarkEnd w:id="771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72" w:name="_ETM_Q1_2292000"/>
      <w:bookmarkEnd w:id="772"/>
      <w:r>
        <w:rPr>
          <w:rFonts w:cs="David"/>
          <w:rtl/>
        </w:rPr>
        <w:t>במ</w:t>
      </w:r>
      <w:r>
        <w:rPr>
          <w:rFonts w:cs="David"/>
          <w:rtl/>
        </w:rPr>
        <w:t>פורש כתבנו מי שהורשע בחו"ל ומרצה את עונשו בישראל. זאת התוספת של ההצעה הזאת.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73" w:name="_ETM_Q1_2295000"/>
      <w:bookmarkEnd w:id="77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74" w:name="_ETM_Q1_2296000"/>
      <w:bookmarkEnd w:id="774"/>
      <w:r>
        <w:rPr>
          <w:rFonts w:cs="David"/>
          <w:rtl/>
        </w:rPr>
        <w:t>במקום מ</w:t>
      </w:r>
      <w:bookmarkStart w:id="775" w:name="_ETM_Q1_2292197"/>
      <w:bookmarkEnd w:id="775"/>
      <w:r>
        <w:rPr>
          <w:rFonts w:cs="David"/>
          <w:rtl/>
        </w:rPr>
        <w:t xml:space="preserve">מי שהורשע בעבירה יבוא מי מורשע. </w:t>
      </w:r>
      <w:bookmarkStart w:id="776" w:name="_ETM_Q1_2292286"/>
      <w:bookmarkEnd w:id="776"/>
      <w:r>
        <w:rPr>
          <w:rFonts w:cs="David"/>
          <w:rtl/>
        </w:rPr>
        <w:t xml:space="preserve">זה </w:t>
      </w:r>
      <w:r>
        <w:rPr>
          <w:rFonts w:cs="David"/>
          <w:rtl/>
        </w:rPr>
        <w:t xml:space="preserve">צריך להיות מי שהורשע. אתה רוצה להוריד את המילה </w:t>
      </w:r>
      <w:bookmarkStart w:id="777" w:name="_ETM_Q1_2295364"/>
      <w:bookmarkEnd w:id="777"/>
      <w:r>
        <w:rPr>
          <w:rFonts w:cs="David"/>
          <w:rtl/>
        </w:rPr>
        <w:t>"עבירה".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78" w:name="_ETM_Q1_2299000"/>
      <w:bookmarkEnd w:id="778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779" w:name="_ETM_Q1_2300000"/>
      <w:bookmarkEnd w:id="77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780" w:name="_ETM_Q1_2301000"/>
      <w:bookmarkEnd w:id="780"/>
      <w:r>
        <w:rPr>
          <w:rFonts w:cs="David"/>
          <w:rtl/>
        </w:rPr>
        <w:t xml:space="preserve">אני רוצה להוריד את המילה "עבירה". אפשר </w:t>
      </w:r>
      <w:bookmarkStart w:id="781" w:name="_ETM_Q1_2300106"/>
      <w:bookmarkEnd w:id="781"/>
      <w:r>
        <w:rPr>
          <w:rFonts w:cs="David"/>
          <w:rtl/>
        </w:rPr>
        <w:t xml:space="preserve">ממי שהורשע או מורשע. זה אותו דבר. בחוק </w:t>
      </w:r>
      <w:bookmarkStart w:id="782" w:name="_ETM_Q1_2304482"/>
      <w:bookmarkEnd w:id="782"/>
      <w:r>
        <w:rPr>
          <w:rFonts w:cs="David"/>
          <w:rtl/>
        </w:rPr>
        <w:t xml:space="preserve">כבר כתוב מי שהורשע בחו"ל ונושא עונשו בישראל. </w:t>
      </w:r>
      <w:bookmarkStart w:id="783" w:name="_ETM_Q1_2308920"/>
      <w:bookmarkEnd w:id="783"/>
      <w:r>
        <w:rPr>
          <w:rFonts w:cs="David"/>
          <w:rtl/>
        </w:rPr>
        <w:t xml:space="preserve">ההצעה הזאת כבר כוללת את האופציה הזאת. אפשר להגיד מי </w:t>
      </w:r>
      <w:bookmarkStart w:id="784" w:name="_ETM_Q1_2310325"/>
      <w:bookmarkEnd w:id="784"/>
      <w:r>
        <w:rPr>
          <w:rFonts w:cs="David"/>
          <w:rtl/>
        </w:rPr>
        <w:t>שהורשע במקום מי מורשע.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85" w:name="_ETM_Q1_2302000"/>
      <w:bookmarkStart w:id="786" w:name="_ETM_Q1_2303000"/>
      <w:bookmarkStart w:id="787" w:name="_ETM_Q1_2304000"/>
      <w:bookmarkStart w:id="788" w:name="_ETM_Q1_2308000"/>
      <w:bookmarkStart w:id="789" w:name="_ETM_Q1_2311000"/>
      <w:bookmarkStart w:id="790" w:name="_ETM_Q1_2315000"/>
      <w:bookmarkStart w:id="791" w:name="_ETM_Q1_2323000"/>
      <w:bookmarkStart w:id="792" w:name="_ETM_Q1_2325000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93" w:name="_ETM_Q1_2328000"/>
      <w:bookmarkEnd w:id="793"/>
      <w:r>
        <w:rPr>
          <w:rFonts w:cs="David"/>
          <w:rtl/>
        </w:rPr>
        <w:t xml:space="preserve">הנושא הבא זה נטילה מאיו"ש והכניסה למאגר.  </w:t>
      </w:r>
      <w:bookmarkStart w:id="794" w:name="_ETM_Q1_2344000"/>
      <w:bookmarkEnd w:id="79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95" w:name="_ETM_Q1_2354000"/>
      <w:bookmarkEnd w:id="79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796" w:name="_ETM_Q1_2340021"/>
      <w:bookmarkEnd w:id="796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797" w:name="_ETM_Q1_2355000"/>
      <w:bookmarkEnd w:id="797"/>
      <w:r>
        <w:rPr>
          <w:rFonts w:cs="David"/>
          <w:rtl/>
        </w:rPr>
        <w:t>אני רוצה להתייחס לסעיף שמדבר ע</w:t>
      </w:r>
      <w:bookmarkStart w:id="798" w:name="_ETM_Q1_2364000"/>
      <w:bookmarkEnd w:id="798"/>
      <w:r>
        <w:rPr>
          <w:rFonts w:cs="David"/>
          <w:rtl/>
        </w:rPr>
        <w:t xml:space="preserve">ל "ובלבד שנתקיימו כל אלה". מרוב שהצטברו תנאים יש אי בהירות. </w:t>
      </w:r>
      <w:bookmarkStart w:id="799" w:name="_ETM_Q1_2371000"/>
      <w:bookmarkEnd w:id="799"/>
      <w:r>
        <w:rPr>
          <w:rFonts w:cs="David"/>
          <w:rtl/>
        </w:rPr>
        <w:t xml:space="preserve">המשמעות היא שמשטרת ישראל רשאית לכלול </w:t>
      </w:r>
      <w:bookmarkStart w:id="800" w:name="_ETM_Q1_2375661"/>
      <w:bookmarkEnd w:id="800"/>
      <w:r>
        <w:rPr>
          <w:rFonts w:cs="David"/>
          <w:rtl/>
        </w:rPr>
        <w:t xml:space="preserve">במאגר נתוני זיהוי שניטלו </w:t>
      </w:r>
      <w:bookmarkStart w:id="801" w:name="_ETM_Q1_2383000"/>
      <w:bookmarkEnd w:id="801"/>
      <w:r>
        <w:rPr>
          <w:rFonts w:cs="David"/>
          <w:rtl/>
        </w:rPr>
        <w:t>מכוח הדין באזור רק אם מוסר המידע ביקש. בס</w:t>
      </w:r>
      <w:r>
        <w:rPr>
          <w:rFonts w:cs="David"/>
          <w:rtl/>
        </w:rPr>
        <w:t xml:space="preserve">וף כתוב </w:t>
      </w:r>
      <w:bookmarkStart w:id="802" w:name="_ETM_Q1_2389000"/>
      <w:bookmarkEnd w:id="802"/>
      <w:r>
        <w:rPr>
          <w:rFonts w:cs="David"/>
          <w:rtl/>
        </w:rPr>
        <w:t xml:space="preserve">אם נמסר על ידי גוף שאינו משטרת ישראל. יוצא כך שמשטרת ישראל לא יכולה לעשות </w:t>
      </w:r>
      <w:bookmarkStart w:id="803" w:name="_ETM_Q1_2394000"/>
      <w:bookmarkEnd w:id="803"/>
      <w:r>
        <w:rPr>
          <w:rFonts w:cs="David"/>
          <w:rtl/>
        </w:rPr>
        <w:t xml:space="preserve">את זה.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04" w:name="_ETM_Q1_2391740"/>
      <w:bookmarkEnd w:id="804"/>
    </w:p>
    <w:p w:rsidR="00000000" w:rsidRDefault="00890F7B">
      <w:pPr>
        <w:keepNext/>
        <w:bidi/>
        <w:jc w:val="both"/>
        <w:rPr>
          <w:rFonts w:cs="David"/>
          <w:rtl/>
        </w:rPr>
      </w:pPr>
      <w:bookmarkStart w:id="805" w:name="_ETM_Q1_2399000"/>
      <w:bookmarkEnd w:id="805"/>
      <w:r>
        <w:rPr>
          <w:rFonts w:cs="David"/>
          <w:u w:val="single"/>
          <w:rtl/>
        </w:rPr>
        <w:t>רפי ציון: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היא לא יכולה ל</w:t>
      </w:r>
      <w:bookmarkStart w:id="806" w:name="_ETM_Q1_2391156"/>
      <w:bookmarkEnd w:id="806"/>
      <w:r>
        <w:rPr>
          <w:rFonts w:cs="David"/>
          <w:rtl/>
        </w:rPr>
        <w:t>מסור לעצמה.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07" w:name="_ETM_Q1_2396855"/>
      <w:bookmarkEnd w:id="80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08" w:name="_ETM_Q1_2397045"/>
      <w:bookmarkEnd w:id="808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09" w:name="_ETM_Q1_2405000"/>
      <w:bookmarkEnd w:id="809"/>
      <w:r>
        <w:rPr>
          <w:rFonts w:cs="David"/>
          <w:rtl/>
        </w:rPr>
        <w:t xml:space="preserve">יש פה איזה חוסר בהירות כאילו </w:t>
      </w:r>
      <w:bookmarkStart w:id="810" w:name="_ETM_Q1_2409000"/>
      <w:bookmarkEnd w:id="810"/>
      <w:r>
        <w:rPr>
          <w:rFonts w:cs="David"/>
          <w:rtl/>
        </w:rPr>
        <w:t xml:space="preserve">זה מתנה תנאי שהמוסר </w:t>
      </w:r>
      <w:bookmarkStart w:id="811" w:name="_ETM_Q1_2402773"/>
      <w:bookmarkEnd w:id="811"/>
      <w:r>
        <w:rPr>
          <w:rFonts w:cs="David"/>
          <w:rtl/>
        </w:rPr>
        <w:t>איננו משטרת ישראל. זה עניין ש</w:t>
      </w:r>
      <w:r>
        <w:rPr>
          <w:rFonts w:cs="David"/>
          <w:rtl/>
        </w:rPr>
        <w:t>ל ניסוח. ברור שלא לכך הכוונה.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12" w:name="_ETM_Q1_2415000"/>
      <w:bookmarkEnd w:id="81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13" w:name="_ETM_Q1_2416000"/>
      <w:bookmarkEnd w:id="813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14" w:name="_ETM_Q1_2407260"/>
      <w:bookmarkEnd w:id="81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15" w:name="_ETM_Q1_2417000"/>
      <w:bookmarkEnd w:id="815"/>
      <w:r>
        <w:rPr>
          <w:rFonts w:cs="David"/>
          <w:rtl/>
        </w:rPr>
        <w:t xml:space="preserve">נבהיר את </w:t>
      </w:r>
      <w:bookmarkStart w:id="816" w:name="_ETM_Q1_2419000"/>
      <w:bookmarkEnd w:id="816"/>
      <w:r>
        <w:rPr>
          <w:rFonts w:cs="David"/>
          <w:rtl/>
        </w:rPr>
        <w:t xml:space="preserve">זה. אנחנו צריכים לקבוע </w:t>
      </w:r>
      <w:bookmarkStart w:id="817" w:name="_ETM_Q1_2416102"/>
      <w:bookmarkEnd w:id="817"/>
      <w:r>
        <w:rPr>
          <w:rFonts w:cs="David"/>
          <w:rtl/>
        </w:rPr>
        <w:t>ש</w:t>
      </w:r>
      <w:r>
        <w:rPr>
          <w:rFonts w:cs="David"/>
          <w:rtl/>
        </w:rPr>
        <w:t>המשטרה יכולה לעשות את זה בכל מצב.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18" w:name="_ETM_Q1_2420000"/>
      <w:bookmarkEnd w:id="818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19" w:name="_ETM_Q1_2423000"/>
      <w:bookmarkStart w:id="820" w:name="_ETM_Q1_2425000"/>
      <w:bookmarkStart w:id="821" w:name="_ETM_Q1_2428000"/>
      <w:bookmarkStart w:id="822" w:name="_ETM_Q1_2429000"/>
      <w:bookmarkEnd w:id="819"/>
      <w:bookmarkEnd w:id="820"/>
      <w:bookmarkEnd w:id="821"/>
      <w:bookmarkEnd w:id="822"/>
      <w:r>
        <w:rPr>
          <w:rFonts w:cs="David"/>
          <w:rtl/>
        </w:rPr>
        <w:t xml:space="preserve">זה מובן מאליו, רק </w:t>
      </w:r>
      <w:bookmarkStart w:id="823" w:name="_ETM_Q1_2416459"/>
      <w:bookmarkEnd w:id="823"/>
      <w:r>
        <w:rPr>
          <w:rFonts w:cs="David"/>
          <w:rtl/>
        </w:rPr>
        <w:t>הניסוח יוצר בעיה.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24" w:name="_ETM_Q1_2418466"/>
      <w:bookmarkEnd w:id="82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25" w:name="_ETM_Q1_2430000"/>
      <w:bookmarkEnd w:id="825"/>
      <w:r>
        <w:rPr>
          <w:rFonts w:cs="David"/>
          <w:rtl/>
        </w:rPr>
        <w:t xml:space="preserve">נבהיר את סעיף (א).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826" w:name="_ETM_Q1_2434000"/>
      <w:bookmarkEnd w:id="826"/>
      <w:r>
        <w:rPr>
          <w:rFonts w:cs="David"/>
          <w:u w:val="single"/>
          <w:rtl/>
        </w:rPr>
        <w:t>ד':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827" w:name="_ETM_Q1_2435000"/>
      <w:bookmarkEnd w:id="827"/>
      <w:r>
        <w:rPr>
          <w:rFonts w:cs="David"/>
          <w:rtl/>
        </w:rPr>
        <w:t xml:space="preserve"> נטילת אמצעי זיהוי, שזה דגימת תאי לחי, מופיעה </w:t>
      </w:r>
      <w:bookmarkStart w:id="828" w:name="_ETM_Q1_2439000"/>
      <w:bookmarkEnd w:id="828"/>
      <w:r>
        <w:rPr>
          <w:rFonts w:cs="David"/>
          <w:rtl/>
        </w:rPr>
        <w:t xml:space="preserve">בסעיף 11יג(ב) </w:t>
      </w:r>
      <w:bookmarkStart w:id="829" w:name="_ETM_Q1_2431901"/>
      <w:bookmarkEnd w:id="829"/>
      <w:r>
        <w:rPr>
          <w:rFonts w:cs="David"/>
          <w:rtl/>
        </w:rPr>
        <w:t xml:space="preserve">של החוק המקורי. שם מתנים את זה בכך שמדובר </w:t>
      </w:r>
      <w:bookmarkStart w:id="830" w:name="_ETM_Q1_2450000"/>
      <w:bookmarkEnd w:id="830"/>
      <w:r>
        <w:rPr>
          <w:rFonts w:cs="David"/>
          <w:rtl/>
        </w:rPr>
        <w:t xml:space="preserve">בעבירה שמנויה בתוספת שבחוק בישראל. צריך להוסיף בתוספת לחוק בישראל את העבירות </w:t>
      </w:r>
      <w:bookmarkStart w:id="831" w:name="_ETM_Q1_2450254"/>
      <w:bookmarkEnd w:id="831"/>
      <w:r>
        <w:rPr>
          <w:rFonts w:cs="David"/>
          <w:rtl/>
        </w:rPr>
        <w:t>שיופיעו בצו כדי שאפשר יהיה לממש את סעיף 11יג(ב)</w:t>
      </w:r>
      <w:r>
        <w:rPr>
          <w:rFonts w:cs="David"/>
          <w:rtl/>
        </w:rPr>
        <w:t xml:space="preserve">. </w:t>
      </w:r>
      <w:bookmarkStart w:id="832" w:name="_ETM_Q1_2456367"/>
      <w:bookmarkStart w:id="833" w:name="_ETM_Q1_2459000"/>
      <w:bookmarkStart w:id="834" w:name="_ETM_Q1_2467000"/>
      <w:bookmarkEnd w:id="832"/>
      <w:bookmarkEnd w:id="833"/>
      <w:bookmarkEnd w:id="834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35" w:name="_ETM_Q1_2471000"/>
      <w:bookmarkStart w:id="836" w:name="_ETM_Q1_2492000"/>
      <w:bookmarkEnd w:id="835"/>
      <w:bookmarkEnd w:id="83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37" w:name="_ETM_Q1_2496000"/>
      <w:bookmarkEnd w:id="837"/>
      <w:r>
        <w:rPr>
          <w:rFonts w:cs="David"/>
          <w:rtl/>
        </w:rPr>
        <w:t>אתה מוטרד מסעיף (ג)?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38" w:name="_ETM_Q1_2503000"/>
      <w:bookmarkEnd w:id="838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39" w:name="_ETM_Q1_2505000"/>
      <w:bookmarkEnd w:id="839"/>
      <w:r>
        <w:rPr>
          <w:rFonts w:cs="David"/>
          <w:rtl/>
        </w:rPr>
        <w:t xml:space="preserve">כן. אם ניטלו </w:t>
      </w:r>
      <w:bookmarkStart w:id="840" w:name="_ETM_Q1_2507000"/>
      <w:bookmarkEnd w:id="840"/>
      <w:r>
        <w:rPr>
          <w:rFonts w:cs="David"/>
          <w:rtl/>
        </w:rPr>
        <w:t xml:space="preserve">מחשוד, מנאשם </w:t>
      </w:r>
      <w:bookmarkStart w:id="841" w:name="_ETM_Q1_2500689"/>
      <w:bookmarkEnd w:id="841"/>
      <w:r>
        <w:rPr>
          <w:rFonts w:cs="David"/>
          <w:rtl/>
        </w:rPr>
        <w:t xml:space="preserve">או ממורשע בהתאם לסעיף 11ב(א) ו-(ב).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42" w:name="_ETM_Q1_2509000"/>
      <w:bookmarkEnd w:id="84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43" w:name="_ETM_Q1_2510000"/>
      <w:bookmarkEnd w:id="843"/>
      <w:r>
        <w:rPr>
          <w:rFonts w:cs="David"/>
          <w:rtl/>
        </w:rPr>
        <w:t>כתבנו את זה גם לענייני חו"ל.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44" w:name="_ETM_Q1_2514000"/>
      <w:bookmarkEnd w:id="844"/>
      <w:r>
        <w:rPr>
          <w:rFonts w:cs="David"/>
          <w:u w:val="single"/>
          <w:rtl/>
        </w:rPr>
        <w:t xml:space="preserve">אלעזר </w:t>
      </w:r>
      <w:bookmarkStart w:id="845" w:name="_ETM_Q1_2508190"/>
      <w:bookmarkEnd w:id="845"/>
      <w:r>
        <w:rPr>
          <w:rFonts w:cs="David"/>
          <w:u w:val="single"/>
          <w:rtl/>
        </w:rPr>
        <w:t>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46" w:name="_ETM_Q1_2516000"/>
      <w:bookmarkEnd w:id="846"/>
      <w:r>
        <w:rPr>
          <w:rFonts w:cs="David"/>
          <w:rtl/>
        </w:rPr>
        <w:t xml:space="preserve">אתה מדבר עכשיו על 11יג (ב).  זאת רק אופציה </w:t>
      </w:r>
      <w:bookmarkStart w:id="847" w:name="_ETM_Q1_2518000"/>
      <w:bookmarkEnd w:id="847"/>
      <w:r>
        <w:rPr>
          <w:rFonts w:cs="David"/>
          <w:rtl/>
        </w:rPr>
        <w:t xml:space="preserve">אחת לתוספת. שם חל מה </w:t>
      </w:r>
      <w:bookmarkStart w:id="848" w:name="_ETM_Q1_2508254"/>
      <w:bookmarkEnd w:id="848"/>
      <w:r>
        <w:rPr>
          <w:rFonts w:cs="David"/>
          <w:rtl/>
        </w:rPr>
        <w:t>שאתה אומר. התיקון עכשיו הוא סעיף</w:t>
      </w:r>
      <w:r>
        <w:rPr>
          <w:rFonts w:cs="David"/>
          <w:rtl/>
        </w:rPr>
        <w:t xml:space="preserve"> קטן נוסף לסעיף 11יג, שזה</w:t>
      </w:r>
      <w:bookmarkStart w:id="849" w:name="_ETM_Q1_2527000"/>
      <w:bookmarkEnd w:id="849"/>
      <w:r>
        <w:rPr>
          <w:rFonts w:cs="David"/>
          <w:rtl/>
        </w:rPr>
        <w:t xml:space="preserve"> סעיף 11יג(ה). שם סעיף 11יג(ב) לא חל, המגבלות שלו לא </w:t>
      </w:r>
      <w:bookmarkStart w:id="850" w:name="_ETM_Q1_2532000"/>
      <w:bookmarkEnd w:id="850"/>
      <w:r>
        <w:rPr>
          <w:rFonts w:cs="David"/>
          <w:rtl/>
        </w:rPr>
        <w:t>חלות.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51" w:name="_ETM_Q1_2533000"/>
      <w:bookmarkEnd w:id="85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52" w:name="_ETM_Q1_2526550"/>
      <w:bookmarkEnd w:id="852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53" w:name="_ETM_Q1_2535000"/>
      <w:bookmarkEnd w:id="853"/>
      <w:r>
        <w:rPr>
          <w:rFonts w:cs="David"/>
          <w:rtl/>
        </w:rPr>
        <w:t xml:space="preserve">המגבלות של </w:t>
      </w:r>
      <w:bookmarkStart w:id="854" w:name="_ETM_Q1_2529138"/>
      <w:bookmarkEnd w:id="854"/>
      <w:r>
        <w:rPr>
          <w:rFonts w:cs="David"/>
          <w:rtl/>
        </w:rPr>
        <w:t>הסעיף לא חלות כתנאי..?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55" w:name="_ETM_Q1_2538000"/>
      <w:bookmarkEnd w:id="855"/>
      <w:r>
        <w:rPr>
          <w:rFonts w:cs="David"/>
          <w:u w:val="single"/>
          <w:rtl/>
        </w:rPr>
        <w:t>אלעזר כהנא:</w:t>
      </w:r>
      <w:bookmarkStart w:id="856" w:name="_ETM_Q1_2531817"/>
      <w:bookmarkEnd w:id="856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57" w:name="_ETM_Q1_2541000"/>
      <w:bookmarkEnd w:id="857"/>
      <w:r>
        <w:rPr>
          <w:rFonts w:cs="David"/>
          <w:rtl/>
        </w:rPr>
        <w:t xml:space="preserve">לא, כמו שהן לא חלות על סעיף (ד) או על סעיף </w:t>
      </w:r>
      <w:bookmarkStart w:id="858" w:name="_ETM_Q1_2536308"/>
      <w:bookmarkEnd w:id="858"/>
      <w:r>
        <w:rPr>
          <w:rFonts w:cs="David"/>
          <w:rtl/>
        </w:rPr>
        <w:t xml:space="preserve">(ג). </w:t>
      </w:r>
      <w:bookmarkStart w:id="859" w:name="_ETM_Q1_2544000"/>
      <w:bookmarkEnd w:id="859"/>
      <w:r>
        <w:rPr>
          <w:rFonts w:cs="David"/>
          <w:rtl/>
        </w:rPr>
        <w:t xml:space="preserve">הן חלות רק בסיטואציה  של נטילה לפי 11יג(ב).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60" w:name="_ETM_Q1_2547000"/>
      <w:bookmarkEnd w:id="860"/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61" w:name="_ETM_Q1_2549000"/>
      <w:bookmarkEnd w:id="861"/>
      <w:r>
        <w:rPr>
          <w:rFonts w:cs="David"/>
          <w:rtl/>
        </w:rPr>
        <w:t>אלו אפשרויות חלופיות.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62" w:name="_ETM_Q1_2552000"/>
      <w:bookmarkEnd w:id="86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63" w:name="_ETM_Q1_2553000"/>
      <w:bookmarkEnd w:id="863"/>
      <w:r>
        <w:rPr>
          <w:rFonts w:cs="David"/>
          <w:rtl/>
        </w:rPr>
        <w:t>צריך להיות ברור כ</w:t>
      </w:r>
      <w:bookmarkStart w:id="864" w:name="_ETM_Q1_2545308"/>
      <w:bookmarkEnd w:id="864"/>
      <w:r>
        <w:rPr>
          <w:rFonts w:cs="David"/>
          <w:rtl/>
        </w:rPr>
        <w:t xml:space="preserve">ך שלא תיווצר איזו שהיא מגבלה בגלל שהעבירות של הצו לא מופיעות בתוספת לחוק בישראל. </w:t>
      </w:r>
      <w:bookmarkStart w:id="865" w:name="_ETM_Q1_2556000"/>
      <w:bookmarkEnd w:id="865"/>
      <w:r>
        <w:rPr>
          <w:rFonts w:cs="David"/>
          <w:rtl/>
        </w:rPr>
        <w:t xml:space="preserve">יש שם רשימה של עבירות שרק אם הן </w:t>
      </w:r>
      <w:bookmarkStart w:id="866" w:name="_ETM_Q1_2562000"/>
      <w:bookmarkEnd w:id="866"/>
      <w:r>
        <w:rPr>
          <w:rFonts w:cs="David"/>
          <w:rtl/>
        </w:rPr>
        <w:t>מתקיימות אפשר ליטול.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67" w:name="_ETM_Q1_2565000"/>
      <w:bookmarkEnd w:id="86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68" w:name="_ETM_Q1_2567000"/>
      <w:bookmarkEnd w:id="868"/>
      <w:r>
        <w:rPr>
          <w:rFonts w:cs="David"/>
          <w:rtl/>
        </w:rPr>
        <w:t xml:space="preserve">אתה מדבר פה על אופציה </w:t>
      </w:r>
      <w:bookmarkStart w:id="869" w:name="_ETM_Q1_2558752"/>
      <w:bookmarkEnd w:id="869"/>
      <w:r>
        <w:rPr>
          <w:rFonts w:cs="David"/>
          <w:rtl/>
        </w:rPr>
        <w:t xml:space="preserve">נוספת בתוך 11יג. 11יג מפרט את המקרים שבהם </w:t>
      </w:r>
      <w:bookmarkStart w:id="870" w:name="_ETM_Q1_2564080"/>
      <w:bookmarkEnd w:id="870"/>
      <w:r>
        <w:rPr>
          <w:rFonts w:cs="David"/>
          <w:rtl/>
        </w:rPr>
        <w:t xml:space="preserve">אפשר לקחת דגימות לתוך המאגר. </w:t>
      </w:r>
      <w:bookmarkStart w:id="871" w:name="_ETM_Q1_2573000"/>
      <w:bookmarkEnd w:id="871"/>
      <w:r>
        <w:rPr>
          <w:rFonts w:cs="David"/>
          <w:rtl/>
        </w:rPr>
        <w:t xml:space="preserve">אחד מהם זה הנטילות לפי </w:t>
      </w:r>
      <w:bookmarkStart w:id="872" w:name="_ETM_Q1_2564286"/>
      <w:bookmarkEnd w:id="872"/>
      <w:r>
        <w:rPr>
          <w:rFonts w:cs="David"/>
          <w:rtl/>
        </w:rPr>
        <w:t>11</w:t>
      </w:r>
      <w:r>
        <w:rPr>
          <w:rFonts w:cs="David"/>
          <w:rtl/>
        </w:rPr>
        <w:t>יג(ב), ששם יש את התנאי שאתה אומר.  עכשיו מוסיפים אפשרות</w:t>
      </w:r>
      <w:bookmarkStart w:id="873" w:name="_ETM_Q1_2573580"/>
      <w:bookmarkEnd w:id="873"/>
      <w:r>
        <w:rPr>
          <w:rFonts w:cs="David"/>
          <w:rtl/>
        </w:rPr>
        <w:t xml:space="preserve"> נוספת של דגימות שניטלו </w:t>
      </w:r>
      <w:bookmarkStart w:id="874" w:name="_ETM_Q1_2581000"/>
      <w:bookmarkStart w:id="875" w:name="_ETM_Q1_2591000"/>
      <w:bookmarkEnd w:id="874"/>
      <w:bookmarkEnd w:id="875"/>
      <w:r>
        <w:rPr>
          <w:rFonts w:cs="David"/>
          <w:rtl/>
        </w:rPr>
        <w:t>באיו"ש כדין ונמסרו לצורך הכללה במאגר.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76" w:name="_ETM_Q1_2579174"/>
      <w:bookmarkStart w:id="877" w:name="_ETM_Q1_2579361"/>
      <w:bookmarkStart w:id="878" w:name="_ETM_Q1_2575723"/>
      <w:bookmarkEnd w:id="876"/>
      <w:bookmarkEnd w:id="877"/>
      <w:bookmarkEnd w:id="878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79" w:name="_ETM_Q1_2573926"/>
      <w:bookmarkEnd w:id="87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0" w:name="_ETM_Q1_2574066"/>
      <w:bookmarkEnd w:id="880"/>
      <w:r>
        <w:rPr>
          <w:rFonts w:cs="David"/>
          <w:rtl/>
        </w:rPr>
        <w:t xml:space="preserve">על </w:t>
      </w:r>
      <w:bookmarkStart w:id="881" w:name="_ETM_Q1_2574562"/>
      <w:bookmarkEnd w:id="881"/>
      <w:r>
        <w:rPr>
          <w:rFonts w:cs="David"/>
          <w:rtl/>
        </w:rPr>
        <w:t>פי הדין באזור.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2" w:name="_ETM_Q1_2576067"/>
      <w:bookmarkEnd w:id="882"/>
    </w:p>
    <w:p w:rsidR="00000000" w:rsidRDefault="00890F7B">
      <w:pPr>
        <w:bidi/>
        <w:jc w:val="both"/>
        <w:rPr>
          <w:rFonts w:cs="David"/>
          <w:rtl/>
        </w:rPr>
      </w:pPr>
      <w:bookmarkStart w:id="883" w:name="_ETM_Q1_2576193"/>
      <w:bookmarkEnd w:id="88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4" w:name="_ETM_Q1_2578768"/>
      <w:bookmarkEnd w:id="88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5" w:name="_ETM_Q1_2578892"/>
      <w:bookmarkEnd w:id="885"/>
      <w:r>
        <w:rPr>
          <w:rFonts w:cs="David"/>
          <w:rtl/>
        </w:rPr>
        <w:t xml:space="preserve">על פי הדין באזור. שם לא חלה </w:t>
      </w:r>
      <w:bookmarkStart w:id="886" w:name="_ETM_Q1_2576837"/>
      <w:bookmarkEnd w:id="886"/>
      <w:r>
        <w:rPr>
          <w:rFonts w:cs="David"/>
          <w:rtl/>
        </w:rPr>
        <w:t>המגבלה הזאת.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7" w:name="_ETM_Q1_2582882"/>
      <w:bookmarkEnd w:id="887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88" w:name="_ETM_Q1_2592000"/>
      <w:bookmarkEnd w:id="888"/>
      <w:r>
        <w:rPr>
          <w:rFonts w:cs="David"/>
          <w:rtl/>
        </w:rPr>
        <w:t xml:space="preserve">שימו לב שהכנסנו בסעיף (ג) </w:t>
      </w:r>
      <w:bookmarkStart w:id="889" w:name="_ETM_Q1_2597000"/>
      <w:bookmarkEnd w:id="889"/>
      <w:r>
        <w:rPr>
          <w:rFonts w:cs="David"/>
          <w:rtl/>
        </w:rPr>
        <w:t>שאמצעי זיה</w:t>
      </w:r>
      <w:r>
        <w:rPr>
          <w:rFonts w:cs="David"/>
          <w:rtl/>
        </w:rPr>
        <w:t xml:space="preserve">וי  ניטלו מחשוד בהתאם לסעיף 11ב(א) ו-(ב).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90" w:name="_ETM_Q1_2604000"/>
      <w:bookmarkEnd w:id="89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91" w:name="_ETM_Q1_2606000"/>
      <w:bookmarkEnd w:id="89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92" w:name="_ETM_Q1_2607000"/>
      <w:bookmarkEnd w:id="892"/>
      <w:r>
        <w:rPr>
          <w:rFonts w:cs="David"/>
          <w:rtl/>
        </w:rPr>
        <w:t>זה לגבי נטילה, לא לגבי הכללה.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93" w:name="_ETM_Q1_2610000"/>
      <w:bookmarkEnd w:id="893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94" w:name="_ETM_Q1_2611000"/>
      <w:bookmarkEnd w:id="894"/>
      <w:r>
        <w:rPr>
          <w:rFonts w:cs="David"/>
          <w:u w:val="single"/>
          <w:rtl/>
        </w:rPr>
        <w:t>אפרת</w:t>
      </w:r>
      <w:bookmarkStart w:id="895" w:name="_ETM_Q1_2602251"/>
      <w:bookmarkEnd w:id="895"/>
      <w:r>
        <w:rPr>
          <w:rFonts w:cs="David"/>
          <w:u w:val="single"/>
          <w:rtl/>
        </w:rPr>
        <w:t xml:space="preserve">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נכון. הוא </w:t>
      </w:r>
      <w:bookmarkStart w:id="896" w:name="_ETM_Q1_2613000"/>
      <w:bookmarkEnd w:id="896"/>
      <w:r>
        <w:rPr>
          <w:rFonts w:cs="David"/>
          <w:rtl/>
        </w:rPr>
        <w:t xml:space="preserve">אומר שיכול להיות שיש </w:t>
      </w:r>
      <w:bookmarkStart w:id="897" w:name="_ETM_Q1_2603894"/>
      <w:bookmarkEnd w:id="897"/>
      <w:r>
        <w:rPr>
          <w:rFonts w:cs="David"/>
          <w:rtl/>
        </w:rPr>
        <w:t>בעיה לגבי הנטילה. הכנסנו את זה גם כאשר הנטילה נעשית בחו"ל.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898" w:name="_ETM_Q1_2619000"/>
      <w:bookmarkEnd w:id="89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899" w:name="_ETM_Q1_2620000"/>
      <w:bookmarkEnd w:id="89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00" w:name="_ETM_Q1_2622000"/>
      <w:bookmarkEnd w:id="900"/>
      <w:r>
        <w:rPr>
          <w:rFonts w:cs="David"/>
          <w:rtl/>
        </w:rPr>
        <w:t xml:space="preserve">לא צריך </w:t>
      </w:r>
      <w:bookmarkStart w:id="901" w:name="_ETM_Q1_2623000"/>
      <w:bookmarkEnd w:id="901"/>
      <w:r>
        <w:rPr>
          <w:rFonts w:cs="David"/>
          <w:rtl/>
        </w:rPr>
        <w:t>בתוספת של החוק.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02" w:name="_ETM_Q1_2618514"/>
      <w:bookmarkEnd w:id="90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03" w:name="_ETM_Q1_2624000"/>
      <w:bookmarkEnd w:id="903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04" w:name="_ETM_Q1_2626000"/>
      <w:bookmarkEnd w:id="904"/>
      <w:r>
        <w:rPr>
          <w:rFonts w:cs="David"/>
          <w:rtl/>
        </w:rPr>
        <w:t xml:space="preserve">תנאי לנטילה על פי דין האזור </w:t>
      </w:r>
      <w:bookmarkStart w:id="905" w:name="_ETM_Q1_2620288"/>
      <w:bookmarkEnd w:id="905"/>
      <w:r>
        <w:rPr>
          <w:rFonts w:cs="David"/>
          <w:rtl/>
        </w:rPr>
        <w:t>שמתקיים התנאי של 11ב(ב), ז</w:t>
      </w:r>
      <w:r>
        <w:rPr>
          <w:rFonts w:cs="David"/>
          <w:rtl/>
        </w:rPr>
        <w:t xml:space="preserve">את אומרת שזאת עבירה שהיא בתוספת. </w:t>
      </w:r>
      <w:bookmarkStart w:id="906" w:name="_ETM_Q1_2633000"/>
      <w:bookmarkEnd w:id="906"/>
      <w:r>
        <w:rPr>
          <w:rFonts w:cs="David"/>
          <w:rtl/>
        </w:rPr>
        <w:t xml:space="preserve">יש פה </w:t>
      </w:r>
      <w:bookmarkStart w:id="907" w:name="_ETM_Q1_2626743"/>
      <w:bookmarkEnd w:id="907"/>
      <w:r>
        <w:rPr>
          <w:rFonts w:cs="David"/>
          <w:rtl/>
        </w:rPr>
        <w:t>לופ שיוצר איזו שהיא מגבלה.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08" w:name="_ETM_Q1_2634000"/>
      <w:bookmarkEnd w:id="90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09" w:name="_ETM_Q1_2635000"/>
      <w:bookmarkEnd w:id="90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10" w:name="_ETM_Q1_2636000"/>
      <w:bookmarkEnd w:id="910"/>
      <w:r>
        <w:rPr>
          <w:rFonts w:cs="David"/>
          <w:rtl/>
        </w:rPr>
        <w:t>לא צריך את זה בתוספת.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11" w:name="_ETM_Q1_2638000"/>
      <w:bookmarkEnd w:id="91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12" w:name="_ETM_Q1_2639000"/>
      <w:bookmarkEnd w:id="912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13" w:name="_ETM_Q1_2640000"/>
      <w:bookmarkEnd w:id="913"/>
      <w:r>
        <w:rPr>
          <w:rFonts w:cs="David"/>
          <w:rtl/>
        </w:rPr>
        <w:t xml:space="preserve">אם זה לא מופיע </w:t>
      </w:r>
      <w:bookmarkStart w:id="914" w:name="_ETM_Q1_2628416"/>
      <w:bookmarkEnd w:id="914"/>
      <w:r>
        <w:rPr>
          <w:rFonts w:cs="David"/>
          <w:rtl/>
        </w:rPr>
        <w:t xml:space="preserve">בתוספת שבחוק בישראל לא תוכל לנצל </w:t>
      </w:r>
      <w:bookmarkStart w:id="915" w:name="_ETM_Q1_2642000"/>
      <w:bookmarkEnd w:id="915"/>
      <w:r>
        <w:rPr>
          <w:rFonts w:cs="David"/>
          <w:rtl/>
        </w:rPr>
        <w:t xml:space="preserve">את הנטילה הזאת.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16" w:name="_ETM_Q1_2645000"/>
      <w:bookmarkEnd w:id="916"/>
      <w:r>
        <w:rPr>
          <w:rFonts w:cs="David"/>
          <w:u w:val="single"/>
          <w:rtl/>
        </w:rPr>
        <w:t>אפרת</w:t>
      </w:r>
      <w:r>
        <w:rPr>
          <w:rFonts w:cs="David"/>
          <w:u w:val="single"/>
          <w:rtl/>
        </w:rPr>
        <w:t xml:space="preserve">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17" w:name="_ETM_Q1_2646000"/>
      <w:bookmarkEnd w:id="917"/>
      <w:r>
        <w:rPr>
          <w:rFonts w:cs="David"/>
          <w:rtl/>
        </w:rPr>
        <w:t>ברור שזאת לא כוונת הוועדה.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18" w:name="_ETM_Q1_2637069"/>
      <w:bookmarkStart w:id="919" w:name="_ETM_Q1_2637194"/>
      <w:bookmarkStart w:id="920" w:name="_ETM_Q1_2649000"/>
      <w:bookmarkEnd w:id="918"/>
      <w:bookmarkEnd w:id="919"/>
      <w:bookmarkEnd w:id="920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21" w:name="_ETM_Q1_2639892"/>
      <w:bookmarkEnd w:id="92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22" w:name="_ETM_Q1_2650000"/>
      <w:bookmarkEnd w:id="922"/>
      <w:r>
        <w:rPr>
          <w:rFonts w:cs="David"/>
          <w:rtl/>
        </w:rPr>
        <w:t xml:space="preserve">אני מדבר על דברים </w:t>
      </w:r>
      <w:bookmarkStart w:id="923" w:name="_ETM_Q1_2651000"/>
      <w:bookmarkEnd w:id="923"/>
      <w:r>
        <w:rPr>
          <w:rFonts w:cs="David"/>
          <w:rtl/>
        </w:rPr>
        <w:t>שלא זו הכוונה של המחוקק, רק יוצא</w:t>
      </w:r>
      <w:bookmarkStart w:id="924" w:name="_ETM_Q1_2642234"/>
      <w:bookmarkEnd w:id="924"/>
      <w:r>
        <w:rPr>
          <w:rFonts w:cs="David"/>
          <w:rtl/>
        </w:rPr>
        <w:t xml:space="preserve"> כך.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25" w:name="_ETM_Q1_2656000"/>
      <w:bookmarkEnd w:id="92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26" w:name="_ETM_Q1_2657000"/>
      <w:bookmarkEnd w:id="926"/>
      <w:r>
        <w:rPr>
          <w:rFonts w:cs="David"/>
          <w:rtl/>
        </w:rPr>
        <w:t xml:space="preserve">אנחנו יכולים לחשוב להוסיף בשינויים המחויבים גם </w:t>
      </w:r>
      <w:bookmarkStart w:id="927" w:name="_ETM_Q1_2645206"/>
      <w:bookmarkEnd w:id="927"/>
      <w:r>
        <w:rPr>
          <w:rFonts w:cs="David"/>
          <w:rtl/>
        </w:rPr>
        <w:t xml:space="preserve">לגבי חו"ל וגם לגבי הסעיף </w:t>
      </w:r>
      <w:r>
        <w:rPr>
          <w:rFonts w:cs="David"/>
          <w:rtl/>
        </w:rPr>
        <w:t xml:space="preserve">הזה כך שיהיה ברור שמדובר על עבירה מקבילה. </w:t>
      </w:r>
      <w:bookmarkStart w:id="928" w:name="_ETM_Q1_2660000"/>
      <w:bookmarkEnd w:id="928"/>
      <w:r>
        <w:rPr>
          <w:rFonts w:cs="David"/>
          <w:rtl/>
        </w:rPr>
        <w:t xml:space="preserve">האם זה יעזור לך? </w:t>
      </w:r>
      <w:bookmarkStart w:id="929" w:name="_ETM_Q1_2653523"/>
      <w:bookmarkEnd w:id="929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30" w:name="_ETM_Q1_2665000"/>
      <w:bookmarkEnd w:id="930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31" w:name="_ETM_Q1_2666000"/>
      <w:bookmarkEnd w:id="931"/>
      <w:r>
        <w:rPr>
          <w:rFonts w:cs="David"/>
          <w:rtl/>
        </w:rPr>
        <w:t>או</w:t>
      </w:r>
      <w:bookmarkStart w:id="932" w:name="_ETM_Q1_2659715"/>
      <w:bookmarkEnd w:id="932"/>
      <w:r>
        <w:rPr>
          <w:rFonts w:cs="David"/>
          <w:rtl/>
        </w:rPr>
        <w:t xml:space="preserve"> שיכניסו בתוספת שבחוק בישראל את העבירו</w:t>
      </w:r>
      <w:r>
        <w:rPr>
          <w:rFonts w:cs="David"/>
          <w:rtl/>
        </w:rPr>
        <w:t xml:space="preserve">ת שכוללות את העבירות </w:t>
      </w:r>
      <w:bookmarkStart w:id="933" w:name="_ETM_Q1_2670000"/>
      <w:bookmarkEnd w:id="933"/>
      <w:r>
        <w:rPr>
          <w:rFonts w:cs="David"/>
          <w:rtl/>
        </w:rPr>
        <w:t>בצו שבאזור.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34" w:name="_ETM_Q1_2674000"/>
      <w:bookmarkEnd w:id="93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35" w:name="_ETM_Q1_2675000"/>
      <w:bookmarkEnd w:id="935"/>
      <w:r>
        <w:rPr>
          <w:rFonts w:cs="David"/>
          <w:rtl/>
        </w:rPr>
        <w:t>זה רעיון מצוין. זה מה שאתה מבקש?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36" w:name="_ETM_Q1_2684000"/>
      <w:bookmarkEnd w:id="936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לא.</w:t>
      </w:r>
      <w:bookmarkStart w:id="937" w:name="_ETM_Q1_2669865"/>
      <w:bookmarkEnd w:id="937"/>
      <w:r>
        <w:rPr>
          <w:rFonts w:cs="David"/>
          <w:rtl/>
        </w:rPr>
        <w:t xml:space="preserve"> אני מבקש פתר</w:t>
      </w:r>
      <w:r>
        <w:rPr>
          <w:rFonts w:cs="David"/>
          <w:rtl/>
        </w:rPr>
        <w:t xml:space="preserve">ון לבעיה. זאת אחת ההצעות.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38" w:name="_ETM_Q1_2685000"/>
      <w:bookmarkEnd w:id="938"/>
      <w:r>
        <w:rPr>
          <w:rFonts w:cs="David"/>
          <w:u w:val="single"/>
          <w:rtl/>
        </w:rPr>
        <w:t>היו"ר</w:t>
      </w:r>
      <w:bookmarkStart w:id="939" w:name="_ETM_Q1_2676935"/>
      <w:bookmarkEnd w:id="939"/>
      <w:r>
        <w:rPr>
          <w:rFonts w:cs="David"/>
          <w:u w:val="single"/>
          <w:rtl/>
        </w:rPr>
        <w:t xml:space="preserve">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40" w:name="_ETM_Q1_2686000"/>
      <w:bookmarkEnd w:id="940"/>
      <w:r>
        <w:rPr>
          <w:rFonts w:cs="David"/>
          <w:rtl/>
        </w:rPr>
        <w:t xml:space="preserve">אני מוכן </w:t>
      </w:r>
      <w:bookmarkStart w:id="941" w:name="_ETM_Q1_2687000"/>
      <w:bookmarkEnd w:id="941"/>
      <w:r>
        <w:rPr>
          <w:rFonts w:cs="David"/>
          <w:rtl/>
        </w:rPr>
        <w:t xml:space="preserve">להוסיף בחוק את העבירות שבצו בדבר הוראות בטחון. זה דווקא רעיון שמוצא חן בעיני.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42" w:name="_ETM_Q1_2691000"/>
      <w:bookmarkEnd w:id="94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43" w:name="_ETM_Q1_2681612"/>
      <w:bookmarkEnd w:id="943"/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44" w:name="_ETM_Q1_2692000"/>
      <w:bookmarkEnd w:id="944"/>
      <w:r>
        <w:rPr>
          <w:rFonts w:cs="David"/>
          <w:rtl/>
        </w:rPr>
        <w:t xml:space="preserve">זה לא מה שאני מבקש. אני מתכוון שלא ייווצר מצב שבו </w:t>
      </w:r>
      <w:bookmarkStart w:id="945" w:name="_ETM_Q1_2701000"/>
      <w:bookmarkEnd w:id="945"/>
      <w:r>
        <w:rPr>
          <w:rFonts w:cs="David"/>
          <w:rtl/>
        </w:rPr>
        <w:t>הנטילה לא תתאפשר מש</w:t>
      </w:r>
      <w:bookmarkStart w:id="946" w:name="_ETM_Q1_2696148"/>
      <w:bookmarkEnd w:id="946"/>
      <w:r>
        <w:rPr>
          <w:rFonts w:cs="David"/>
          <w:rtl/>
        </w:rPr>
        <w:t>ום שהתנאי לנטילה הוא שהעבירה הספצי</w:t>
      </w:r>
      <w:r>
        <w:rPr>
          <w:rFonts w:cs="David"/>
          <w:rtl/>
        </w:rPr>
        <w:t xml:space="preserve">פית שבגינה מבצעים את הנטילה </w:t>
      </w:r>
      <w:bookmarkStart w:id="947" w:name="_ETM_Q1_2696898"/>
      <w:bookmarkStart w:id="948" w:name="_ETM_Q1_2709000"/>
      <w:bookmarkEnd w:id="947"/>
      <w:bookmarkEnd w:id="948"/>
      <w:r>
        <w:rPr>
          <w:rFonts w:cs="David"/>
          <w:rtl/>
        </w:rPr>
        <w:t xml:space="preserve">צריכה להופיע בתוספת של החוק בישראל. לזה התכוון המחוקק, רק שזה לא </w:t>
      </w:r>
      <w:bookmarkStart w:id="949" w:name="_ETM_Q1_2717000"/>
      <w:bookmarkEnd w:id="949"/>
      <w:r>
        <w:rPr>
          <w:rFonts w:cs="David"/>
          <w:rtl/>
        </w:rPr>
        <w:t>מנוסח כך.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950" w:name="_ETM_Q1_2719000"/>
      <w:bookmarkEnd w:id="950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951" w:name="_ETM_Q1_2721000"/>
      <w:bookmarkEnd w:id="951"/>
      <w:r>
        <w:rPr>
          <w:rFonts w:cs="David"/>
          <w:rtl/>
        </w:rPr>
        <w:t xml:space="preserve">אם נוסיף את המילים </w:t>
      </w:r>
      <w:bookmarkStart w:id="952" w:name="_ETM_Q1_2712661"/>
      <w:bookmarkEnd w:id="952"/>
      <w:r>
        <w:rPr>
          <w:rFonts w:cs="David"/>
          <w:rtl/>
        </w:rPr>
        <w:t xml:space="preserve">"בשינויים המחויבים" זה יפתור את הבעיה ולא יצור בעיות </w:t>
      </w:r>
      <w:bookmarkStart w:id="953" w:name="_ETM_Q1_2714860"/>
      <w:bookmarkEnd w:id="953"/>
      <w:r>
        <w:rPr>
          <w:rFonts w:cs="David"/>
          <w:rtl/>
        </w:rPr>
        <w:t>נוספות?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54" w:name="_ETM_Q1_2725000"/>
      <w:bookmarkEnd w:id="95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55" w:name="_ETM_Q1_2726000"/>
      <w:bookmarkStart w:id="956" w:name="_ETM_Q1_2710509"/>
      <w:bookmarkStart w:id="957" w:name="_ETM_Q1_2710698"/>
      <w:bookmarkStart w:id="958" w:name="_ETM_Q1_2710841"/>
      <w:bookmarkEnd w:id="955"/>
      <w:bookmarkEnd w:id="956"/>
      <w:bookmarkEnd w:id="957"/>
      <w:bookmarkEnd w:id="95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59" w:name="_ETM_Q1_2727000"/>
      <w:bookmarkEnd w:id="959"/>
      <w:r>
        <w:rPr>
          <w:rFonts w:cs="David"/>
          <w:rtl/>
        </w:rPr>
        <w:t xml:space="preserve">אני לא חושב שיש </w:t>
      </w:r>
      <w:bookmarkStart w:id="960" w:name="_ETM_Q1_2731000"/>
      <w:bookmarkEnd w:id="960"/>
      <w:r>
        <w:rPr>
          <w:rFonts w:cs="David"/>
          <w:rtl/>
        </w:rPr>
        <w:t xml:space="preserve">קשר לתוספת של החוק הישראלי. לא צריך בתוספת של החוק הישראלי להוסיף שום דבר. </w:t>
      </w:r>
      <w:bookmarkStart w:id="961" w:name="_ETM_Q1_2736000"/>
      <w:bookmarkEnd w:id="961"/>
      <w:r>
        <w:rPr>
          <w:rFonts w:cs="David"/>
          <w:rtl/>
        </w:rPr>
        <w:t>התנאים הנוספים לג</w:t>
      </w:r>
      <w:r>
        <w:rPr>
          <w:rFonts w:cs="David"/>
          <w:rtl/>
        </w:rPr>
        <w:t xml:space="preserve">בי מה שכתבם בחו"ל ולגבי איו"ש הם </w:t>
      </w:r>
      <w:bookmarkStart w:id="962" w:name="_ETM_Q1_2744000"/>
      <w:bookmarkEnd w:id="962"/>
      <w:r>
        <w:rPr>
          <w:rFonts w:cs="David"/>
          <w:rtl/>
        </w:rPr>
        <w:t xml:space="preserve">לא נצרכים והם מייצרים בעיית פרשנות. אתה אומר שכדי שאני אוכל </w:t>
      </w:r>
      <w:bookmarkStart w:id="963" w:name="_ETM_Q1_2752000"/>
      <w:bookmarkEnd w:id="963"/>
      <w:r>
        <w:rPr>
          <w:rFonts w:cs="David"/>
          <w:rtl/>
        </w:rPr>
        <w:t xml:space="preserve">ליטול אני צריך לבדוק אם בחו"ל ניטלה דגימה מנאשם או מורשע לפי </w:t>
      </w:r>
      <w:bookmarkStart w:id="964" w:name="_ETM_Q1_2745128"/>
      <w:bookmarkEnd w:id="964"/>
      <w:r>
        <w:rPr>
          <w:rFonts w:cs="David"/>
          <w:rtl/>
        </w:rPr>
        <w:t>11ב שלנו, כא</w:t>
      </w:r>
      <w:r>
        <w:rPr>
          <w:rFonts w:cs="David"/>
          <w:rtl/>
        </w:rPr>
        <w:t xml:space="preserve">שר ברור שאין קשר בין 11ב שלנו למה </w:t>
      </w:r>
      <w:bookmarkStart w:id="965" w:name="_ETM_Q1_2752762"/>
      <w:bookmarkEnd w:id="965"/>
      <w:r>
        <w:rPr>
          <w:rFonts w:cs="David"/>
          <w:rtl/>
        </w:rPr>
        <w:t xml:space="preserve">שקורה בחו"ל.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66" w:name="_ETM_Q1_2759000"/>
      <w:bookmarkEnd w:id="96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67" w:name="_ETM_Q1_2760000"/>
      <w:bookmarkEnd w:id="967"/>
      <w:r>
        <w:rPr>
          <w:rFonts w:cs="David"/>
          <w:rtl/>
        </w:rPr>
        <w:t xml:space="preserve">ברור שאתה </w:t>
      </w:r>
      <w:bookmarkStart w:id="968" w:name="_ETM_Q1_2761000"/>
      <w:bookmarkEnd w:id="968"/>
      <w:r>
        <w:rPr>
          <w:rFonts w:cs="David"/>
          <w:rtl/>
        </w:rPr>
        <w:t xml:space="preserve">צריך לבדוק אם </w:t>
      </w:r>
      <w:bookmarkStart w:id="969" w:name="_ETM_Q1_2753401"/>
      <w:bookmarkEnd w:id="969"/>
      <w:r>
        <w:rPr>
          <w:rFonts w:cs="David"/>
          <w:rtl/>
        </w:rPr>
        <w:t>הם לא לקחו דנ"א מכל א</w:t>
      </w:r>
      <w:r>
        <w:rPr>
          <w:rFonts w:cs="David"/>
          <w:rtl/>
        </w:rPr>
        <w:t>זרח.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70" w:name="_ETM_Q1_2765000"/>
      <w:bookmarkEnd w:id="97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71" w:name="_ETM_Q1_2766000"/>
      <w:bookmarkEnd w:id="971"/>
      <w:r>
        <w:rPr>
          <w:rFonts w:cs="David"/>
          <w:rtl/>
        </w:rPr>
        <w:t xml:space="preserve">אני </w:t>
      </w:r>
      <w:bookmarkStart w:id="972" w:name="_ETM_Q1_2758939"/>
      <w:bookmarkEnd w:id="972"/>
      <w:r>
        <w:rPr>
          <w:rFonts w:cs="David"/>
          <w:rtl/>
        </w:rPr>
        <w:t xml:space="preserve">מבין את ההקבלה. לגבי איו"ש זה </w:t>
      </w:r>
      <w:bookmarkStart w:id="973" w:name="_ETM_Q1_2759130"/>
      <w:bookmarkEnd w:id="973"/>
      <w:r>
        <w:rPr>
          <w:rFonts w:cs="David"/>
          <w:rtl/>
        </w:rPr>
        <w:t xml:space="preserve">פשוט כי אתם רואים את הצו. לגבי חו"ל זה צריך </w:t>
      </w:r>
      <w:bookmarkStart w:id="974" w:name="_ETM_Q1_2774000"/>
      <w:bookmarkEnd w:id="974"/>
      <w:r>
        <w:rPr>
          <w:rFonts w:cs="David"/>
          <w:rtl/>
        </w:rPr>
        <w:t>להיות בשי</w:t>
      </w:r>
      <w:r>
        <w:rPr>
          <w:rFonts w:cs="David"/>
          <w:rtl/>
        </w:rPr>
        <w:t xml:space="preserve">נויים המחויבים או בעבירות </w:t>
      </w:r>
      <w:bookmarkStart w:id="975" w:name="_ETM_Q1_2765455"/>
      <w:bookmarkEnd w:id="975"/>
      <w:r>
        <w:rPr>
          <w:rFonts w:cs="David"/>
          <w:rtl/>
        </w:rPr>
        <w:t xml:space="preserve">המקבילות.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76" w:name="_ETM_Q1_2776000"/>
      <w:bookmarkStart w:id="977" w:name="_ETM_Q1_2777000"/>
      <w:bookmarkEnd w:id="976"/>
      <w:bookmarkEnd w:id="977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ד':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78" w:name="_ETM_Q1_2778000"/>
      <w:bookmarkEnd w:id="978"/>
      <w:r>
        <w:rPr>
          <w:rFonts w:cs="David"/>
          <w:rtl/>
        </w:rPr>
        <w:t>יש פה תנאי על תנאי.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979" w:name="_ETM_Q1_2780000"/>
      <w:bookmarkEnd w:id="979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980" w:name="_ETM_Q1_2781000"/>
      <w:bookmarkEnd w:id="980"/>
      <w:r>
        <w:rPr>
          <w:rFonts w:cs="David"/>
          <w:rtl/>
        </w:rPr>
        <w:t xml:space="preserve">גם באיו"ש זה חשוב. </w:t>
      </w:r>
      <w:bookmarkStart w:id="981" w:name="_ETM_Q1_2772728"/>
      <w:bookmarkEnd w:id="981"/>
      <w:r>
        <w:rPr>
          <w:rFonts w:cs="David"/>
          <w:rtl/>
        </w:rPr>
        <w:t>זה שיש היום צו לא אומר שהצו יישאר אותו</w:t>
      </w:r>
      <w:bookmarkStart w:id="982" w:name="_ETM_Q1_2776561"/>
      <w:bookmarkEnd w:id="982"/>
      <w:r>
        <w:rPr>
          <w:rFonts w:cs="David"/>
          <w:rtl/>
        </w:rPr>
        <w:t xml:space="preserve"> דבר בעוד 5 שנים. </w:t>
      </w:r>
      <w:bookmarkStart w:id="983" w:name="_ETM_Q1_2784000"/>
      <w:bookmarkStart w:id="984" w:name="_ETM_Q1_2786000"/>
      <w:bookmarkStart w:id="985" w:name="_ETM_Q1_2845000"/>
      <w:bookmarkStart w:id="986" w:name="_ETM_Q1_2848000"/>
      <w:bookmarkStart w:id="987" w:name="_ETM_Q1_2850000"/>
      <w:bookmarkEnd w:id="983"/>
      <w:bookmarkEnd w:id="984"/>
      <w:bookmarkEnd w:id="985"/>
      <w:bookmarkEnd w:id="986"/>
      <w:bookmarkEnd w:id="987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רפי ציון: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88" w:name="_ETM_Q1_2830814"/>
      <w:bookmarkEnd w:id="988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89" w:name="_ETM_Q1_2831009"/>
      <w:bookmarkEnd w:id="989"/>
      <w:r>
        <w:rPr>
          <w:rFonts w:cs="David"/>
          <w:rtl/>
        </w:rPr>
        <w:t>אולי עדיף לכתו</w:t>
      </w:r>
      <w:bookmarkStart w:id="990" w:name="_ETM_Q1_2833046"/>
      <w:bookmarkEnd w:id="990"/>
      <w:r>
        <w:rPr>
          <w:rFonts w:cs="David"/>
          <w:rtl/>
        </w:rPr>
        <w:t xml:space="preserve">ב פה מחשוד, מנאשם או ממורשע ולהשמיט </w:t>
      </w:r>
      <w:bookmarkStart w:id="991" w:name="_ETM_Q1_2840531"/>
      <w:bookmarkEnd w:id="991"/>
      <w:r>
        <w:rPr>
          <w:rFonts w:cs="David"/>
          <w:rtl/>
        </w:rPr>
        <w:t xml:space="preserve">את (ב) מסעיף 11.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92" w:name="_ETM_Q1_2842049"/>
      <w:bookmarkEnd w:id="99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993" w:name="_ETM_Q1_2842304"/>
      <w:bookmarkEnd w:id="993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חשוב שה-</w:t>
      </w:r>
      <w:r>
        <w:rPr>
          <w:rFonts w:cs="David"/>
        </w:rPr>
        <w:t>base line</w:t>
      </w:r>
      <w:r>
        <w:rPr>
          <w:rFonts w:cs="David"/>
          <w:rtl/>
        </w:rPr>
        <w:t xml:space="preserve"> יהיה מקביל </w:t>
      </w:r>
      <w:bookmarkStart w:id="994" w:name="_ETM_Q1_2842269"/>
      <w:bookmarkEnd w:id="994"/>
      <w:r>
        <w:rPr>
          <w:rFonts w:cs="David"/>
          <w:rtl/>
        </w:rPr>
        <w:t>לחוק שלנו. ברור שזה לא אותו דבר. כמו ש</w:t>
      </w:r>
      <w:bookmarkStart w:id="995" w:name="_ETM_Q1_2854000"/>
      <w:bookmarkEnd w:id="995"/>
      <w:r>
        <w:rPr>
          <w:rFonts w:cs="David"/>
          <w:rtl/>
        </w:rPr>
        <w:t xml:space="preserve">היושב-ראש אמר, אנחנו לא יודעים מה יש בתוספת באיו"ש. התוספת יכולה להשתנות בעוד כמה </w:t>
      </w:r>
      <w:bookmarkStart w:id="996" w:name="_ETM_Q1_2863000"/>
      <w:bookmarkEnd w:id="996"/>
      <w:r>
        <w:rPr>
          <w:rFonts w:cs="David"/>
          <w:rtl/>
        </w:rPr>
        <w:t>שנים. חשוב שה-</w:t>
      </w:r>
      <w:r>
        <w:rPr>
          <w:rFonts w:cs="David"/>
        </w:rPr>
        <w:t>base line</w:t>
      </w:r>
      <w:r>
        <w:rPr>
          <w:rFonts w:cs="David"/>
          <w:rtl/>
        </w:rPr>
        <w:t xml:space="preserve"> יהיה אותו דבר.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997" w:name="_ETM_Q1_2865000"/>
      <w:bookmarkStart w:id="998" w:name="_ETM_Q1_2852007"/>
      <w:bookmarkEnd w:id="997"/>
      <w:bookmarkEnd w:id="998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999" w:name="_ETM_Q1_2852138"/>
      <w:bookmarkEnd w:id="99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000" w:name="_ETM_Q1_2867000"/>
      <w:bookmarkEnd w:id="1000"/>
      <w:r>
        <w:rPr>
          <w:rFonts w:cs="David"/>
          <w:rtl/>
        </w:rPr>
        <w:t>מקובל,</w:t>
      </w:r>
      <w:bookmarkStart w:id="1001" w:name="_ETM_Q1_2857964"/>
      <w:bookmarkEnd w:id="1001"/>
      <w:r>
        <w:rPr>
          <w:rFonts w:cs="David"/>
          <w:rtl/>
        </w:rPr>
        <w:t xml:space="preserve"> רק שלא תיווצר בע</w:t>
      </w:r>
      <w:r>
        <w:rPr>
          <w:rFonts w:cs="David"/>
          <w:rtl/>
        </w:rPr>
        <w:t xml:space="preserve">יית פרשנות.  אין פה בעיות עקרוניות. אנחנו מקבלים את </w:t>
      </w:r>
      <w:bookmarkStart w:id="1002" w:name="_ETM_Q1_2873000"/>
      <w:bookmarkEnd w:id="1002"/>
      <w:r>
        <w:rPr>
          <w:rFonts w:cs="David"/>
          <w:rtl/>
        </w:rPr>
        <w:t xml:space="preserve">העיקרון של זה </w:t>
      </w:r>
      <w:bookmarkStart w:id="1003" w:name="_ETM_Q1_2864383"/>
      <w:bookmarkEnd w:id="1003"/>
      <w:r>
        <w:rPr>
          <w:rFonts w:cs="David"/>
          <w:rtl/>
        </w:rPr>
        <w:t xml:space="preserve">ואת כל העניין שאנחנו מקבלים דגימות שניטלו לפי דין, רק </w:t>
      </w:r>
      <w:bookmarkStart w:id="1004" w:name="_ETM_Q1_2869378"/>
      <w:bookmarkEnd w:id="1004"/>
      <w:r>
        <w:rPr>
          <w:rFonts w:cs="David"/>
          <w:rtl/>
        </w:rPr>
        <w:t xml:space="preserve">שהנוסח לא ייצור לנו איזו שהיא בעיה. </w:t>
      </w:r>
      <w:bookmarkStart w:id="1005" w:name="_ETM_Q1_2878000"/>
      <w:bookmarkEnd w:id="1005"/>
      <w:r>
        <w:rPr>
          <w:rFonts w:cs="David"/>
          <w:rtl/>
        </w:rPr>
        <w:t xml:space="preserve">לא אמרתי שאנחנו </w:t>
      </w:r>
      <w:bookmarkStart w:id="1006" w:name="_ETM_Q1_2873097"/>
      <w:bookmarkEnd w:id="1006"/>
      <w:r>
        <w:rPr>
          <w:rFonts w:cs="David"/>
          <w:rtl/>
        </w:rPr>
        <w:t xml:space="preserve">לא מסכימים, אמרתי שזה מיותר כי אלה דברים שממילא </w:t>
      </w:r>
      <w:bookmarkStart w:id="1007" w:name="_ETM_Q1_2873624"/>
      <w:bookmarkEnd w:id="1007"/>
      <w:r>
        <w:rPr>
          <w:rFonts w:cs="David"/>
          <w:rtl/>
        </w:rPr>
        <w:t>קורים.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08" w:name="_ETM_Q1_2881000"/>
      <w:bookmarkEnd w:id="100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09" w:name="_ETM_Q1_2885000"/>
      <w:bookmarkEnd w:id="1009"/>
      <w:r>
        <w:rPr>
          <w:rFonts w:cs="David"/>
          <w:rtl/>
        </w:rPr>
        <w:t>לא אמרת שאתה מסכים.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10" w:name="_ETM_Q1_2891000"/>
      <w:bookmarkEnd w:id="1010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1" w:name="_ETM_Q1_2892000"/>
      <w:bookmarkEnd w:id="101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2" w:name="_ETM_Q1_2893000"/>
      <w:bookmarkEnd w:id="1012"/>
      <w:r>
        <w:rPr>
          <w:rFonts w:cs="David"/>
          <w:rtl/>
        </w:rPr>
        <w:t xml:space="preserve">אני מסכים לעיקרון, עם הנוסח </w:t>
      </w:r>
      <w:bookmarkStart w:id="1013" w:name="_ETM_Q1_2896000"/>
      <w:bookmarkEnd w:id="1013"/>
      <w:r>
        <w:rPr>
          <w:rFonts w:cs="David"/>
          <w:rtl/>
        </w:rPr>
        <w:t>יש בעיה.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14" w:name="_ETM_Q1_2897000"/>
      <w:bookmarkEnd w:id="101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5" w:name="_ETM_Q1_2898000"/>
      <w:bookmarkEnd w:id="101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6" w:name="_ETM_Q1_2899000"/>
      <w:bookmarkEnd w:id="1016"/>
      <w:r>
        <w:rPr>
          <w:rFonts w:cs="David"/>
          <w:rtl/>
        </w:rPr>
        <w:t>ההסכמה שלכם היא לא דבר חשוב</w:t>
      </w:r>
      <w:bookmarkStart w:id="1017" w:name="_ETM_Q1_2895675"/>
      <w:bookmarkEnd w:id="1017"/>
      <w:r>
        <w:rPr>
          <w:rFonts w:cs="David"/>
          <w:rtl/>
        </w:rPr>
        <w:t xml:space="preserve"> בוועדה הזאת. זהבה, גם לא שלך.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18" w:name="_ETM_Q1_2921000"/>
      <w:bookmarkEnd w:id="1018"/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19" w:name="_ETM_Q1_2923000"/>
      <w:bookmarkEnd w:id="1019"/>
      <w:r>
        <w:rPr>
          <w:rFonts w:cs="David"/>
          <w:rtl/>
        </w:rPr>
        <w:t>מי היחידי שקובע? יושב-רא</w:t>
      </w:r>
      <w:bookmarkStart w:id="1020" w:name="_ETM_Q1_2903837"/>
      <w:bookmarkEnd w:id="1020"/>
      <w:r>
        <w:rPr>
          <w:rFonts w:cs="David"/>
          <w:rtl/>
        </w:rPr>
        <w:t>ש הוועדה?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</w:t>
      </w:r>
      <w:r>
        <w:rPr>
          <w:rFonts w:cs="David"/>
          <w:u w:val="single"/>
          <w:rtl/>
        </w:rPr>
        <w:t>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בדרך כלל.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זהבה גלאון:</w:t>
      </w:r>
      <w:bookmarkStart w:id="1021" w:name="_ETM_Q1_2907448"/>
      <w:bookmarkEnd w:id="1021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זה מה שאתה אומר למשטרה ולכל שאר הגורמים?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22" w:name="_ETM_Q1_2926000"/>
      <w:bookmarkEnd w:id="102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23" w:name="_ETM_Q1_2927000"/>
      <w:bookmarkEnd w:id="1023"/>
      <w:r>
        <w:rPr>
          <w:rFonts w:cs="David"/>
          <w:rtl/>
        </w:rPr>
        <w:t xml:space="preserve">אני לא </w:t>
      </w:r>
      <w:bookmarkStart w:id="1024" w:name="_ETM_Q1_2928000"/>
      <w:bookmarkEnd w:id="1024"/>
      <w:r>
        <w:rPr>
          <w:rFonts w:cs="David"/>
          <w:rtl/>
        </w:rPr>
        <w:t xml:space="preserve">צריך את ההסכמה שלהם. אני גם לא צריך </w:t>
      </w:r>
      <w:r>
        <w:rPr>
          <w:rFonts w:cs="David"/>
          <w:rtl/>
        </w:rPr>
        <w:t xml:space="preserve">את ההסכמה שלך. אני </w:t>
      </w:r>
      <w:bookmarkStart w:id="1025" w:name="_ETM_Q1_2920220"/>
      <w:bookmarkEnd w:id="1025"/>
      <w:r>
        <w:rPr>
          <w:rFonts w:cs="David"/>
          <w:rtl/>
        </w:rPr>
        <w:t xml:space="preserve">זה שקובע.  ב-99% מהישיבות אני יושב לבד. </w:t>
      </w:r>
      <w:bookmarkStart w:id="1026" w:name="_ETM_Q1_2935000"/>
      <w:bookmarkEnd w:id="102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27" w:name="_ETM_Q1_2937000"/>
      <w:bookmarkEnd w:id="1027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28" w:name="_ETM_Q1_2938000"/>
      <w:bookmarkEnd w:id="1028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גם זאת בעיה.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029" w:name="_ETM_Q1_2941000"/>
      <w:bookmarkEnd w:id="102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030" w:name="_ETM_Q1_2942000"/>
      <w:bookmarkEnd w:id="1030"/>
      <w:r>
        <w:rPr>
          <w:rFonts w:cs="David"/>
          <w:rtl/>
        </w:rPr>
        <w:t>זאת בעיה משום שאת לא מגיעה.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31" w:name="_ETM_Q1_2945000"/>
      <w:bookmarkEnd w:id="1031"/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32" w:name="_ETM_Q1_2948000"/>
      <w:bookmarkEnd w:id="1032"/>
      <w:r>
        <w:rPr>
          <w:rFonts w:cs="David"/>
          <w:rtl/>
        </w:rPr>
        <w:t xml:space="preserve">זה לא משום </w:t>
      </w:r>
      <w:bookmarkStart w:id="1033" w:name="_ETM_Q1_2931527"/>
      <w:bookmarkEnd w:id="1033"/>
      <w:r>
        <w:rPr>
          <w:rFonts w:cs="David"/>
          <w:rtl/>
        </w:rPr>
        <w:t xml:space="preserve">שאני לא מגיעה.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34" w:name="_ETM_Q1_2933537"/>
      <w:bookmarkEnd w:id="1034"/>
    </w:p>
    <w:p w:rsidR="00000000" w:rsidRDefault="00890F7B">
      <w:pPr>
        <w:bidi/>
        <w:jc w:val="both"/>
        <w:rPr>
          <w:rFonts w:cs="David"/>
          <w:rtl/>
        </w:rPr>
      </w:pPr>
      <w:bookmarkStart w:id="1035" w:name="_ETM_Q1_2933664"/>
      <w:bookmarkEnd w:id="1035"/>
      <w:r>
        <w:rPr>
          <w:rFonts w:cs="David"/>
          <w:u w:val="single"/>
          <w:rtl/>
        </w:rPr>
        <w:t xml:space="preserve">היו"ר </w:t>
      </w:r>
      <w:r>
        <w:rPr>
          <w:rFonts w:cs="David"/>
          <w:u w:val="single"/>
          <w:rtl/>
        </w:rPr>
        <w:t>דו</w:t>
      </w:r>
      <w:bookmarkStart w:id="1036" w:name="_ETM_Q1_2937177"/>
      <w:bookmarkStart w:id="1037" w:name="_ETM_Q1_2933784"/>
      <w:bookmarkEnd w:id="1036"/>
      <w:bookmarkEnd w:id="1037"/>
      <w:r>
        <w:rPr>
          <w:rFonts w:cs="David"/>
          <w:u w:val="single"/>
          <w:rtl/>
        </w:rPr>
        <w:t xml:space="preserve">ד </w:t>
      </w:r>
      <w:bookmarkStart w:id="1038" w:name="_ETM_Q1_2942200"/>
      <w:bookmarkEnd w:id="1038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היום הגעת ב-9:50.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אתה לא עומד על הסטופר </w:t>
      </w:r>
      <w:bookmarkStart w:id="1039" w:name="_ETM_Q1_2937429"/>
      <w:bookmarkEnd w:id="1039"/>
      <w:r>
        <w:rPr>
          <w:rFonts w:cs="David"/>
          <w:rtl/>
        </w:rPr>
        <w:t>שלי. אני הגעתי כדי להגיש הסתייגויות וכדי לוודא שהחוק שאתה מוציא הוא חוק</w:t>
      </w:r>
      <w:r>
        <w:rPr>
          <w:rFonts w:cs="David"/>
          <w:rtl/>
        </w:rPr>
        <w:t xml:space="preserve"> טוב.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040" w:name="_ETM_Q1_2951000"/>
      <w:bookmarkEnd w:id="104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לא היית צריכה להגיש את ההסתייגויות, האגודה לזכויות </w:t>
      </w:r>
      <w:bookmarkStart w:id="1041" w:name="_ETM_Q1_2942367"/>
      <w:bookmarkEnd w:id="1041"/>
      <w:r>
        <w:rPr>
          <w:rFonts w:cs="David"/>
          <w:rtl/>
        </w:rPr>
        <w:t xml:space="preserve">האזרח כבר אמרה אותן.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100%, רק שאני מגישה </w:t>
      </w:r>
      <w:bookmarkStart w:id="1042" w:name="_ETM_Q1_2946187"/>
      <w:bookmarkEnd w:id="1042"/>
      <w:r>
        <w:rPr>
          <w:rFonts w:cs="David"/>
          <w:rtl/>
        </w:rPr>
        <w:t>אותן בשמם. לכבוד לי להגיש את זה בש</w:t>
      </w:r>
      <w:r>
        <w:rPr>
          <w:rFonts w:cs="David"/>
          <w:rtl/>
        </w:rPr>
        <w:t>מם. אם אני אסמוך על מה שאתה מחוקק לא נגיע רחוק.</w:t>
      </w:r>
      <w:bookmarkStart w:id="1043" w:name="_ETM_Q1_2952483"/>
      <w:bookmarkEnd w:id="1043"/>
      <w:r>
        <w:rPr>
          <w:rFonts w:cs="David"/>
          <w:rtl/>
        </w:rPr>
        <w:t xml:space="preserve">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44" w:name="_ETM_Q1_2956292"/>
      <w:bookmarkEnd w:id="104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45" w:name="_ETM_Q1_2956498"/>
      <w:bookmarkEnd w:id="104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46" w:name="_ETM_Q1_2956671"/>
      <w:bookmarkEnd w:id="1046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בשום פנים ואופן לא תגיעי רחוק. אם </w:t>
      </w:r>
      <w:bookmarkStart w:id="1047" w:name="_ETM_Q1_2953685"/>
      <w:bookmarkEnd w:id="1047"/>
      <w:r>
        <w:rPr>
          <w:rFonts w:cs="David"/>
          <w:rtl/>
        </w:rPr>
        <w:t>אני א</w:t>
      </w:r>
      <w:r>
        <w:rPr>
          <w:rFonts w:cs="David"/>
          <w:rtl/>
        </w:rPr>
        <w:t xml:space="preserve">סמוך על האגודה לזכויות האזרח אנחנו באמת נגיע </w:t>
      </w:r>
      <w:bookmarkStart w:id="1048" w:name="_ETM_Q1_2956859"/>
      <w:bookmarkEnd w:id="1048"/>
      <w:r>
        <w:rPr>
          <w:rFonts w:cs="David"/>
          <w:rtl/>
        </w:rPr>
        <w:t>רחוק.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49" w:name="_ETM_Q1_2960891"/>
      <w:bookmarkEnd w:id="1049"/>
    </w:p>
    <w:p w:rsidR="00000000" w:rsidRDefault="00890F7B">
      <w:pPr>
        <w:bidi/>
        <w:jc w:val="both"/>
        <w:rPr>
          <w:rFonts w:cs="David"/>
          <w:rtl/>
        </w:rPr>
      </w:pPr>
      <w:bookmarkStart w:id="1050" w:name="_ETM_Q1_2961079"/>
      <w:bookmarkEnd w:id="1050"/>
      <w:r>
        <w:rPr>
          <w:rFonts w:cs="David"/>
          <w:u w:val="single"/>
          <w:rtl/>
        </w:rPr>
        <w:t>זהבה גלאון: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ודאי שכן. ראיתי מה אתם רוצים לעשות לאגודה לזכויות האזרח.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51" w:name="_ETM_Q1_2952000"/>
      <w:bookmarkEnd w:id="105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52" w:name="_ETM_Q1_2967428"/>
      <w:bookmarkEnd w:id="105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53" w:name="_ETM_Q1_2981000"/>
      <w:bookmarkEnd w:id="1053"/>
      <w:r>
        <w:rPr>
          <w:rFonts w:cs="David"/>
          <w:rtl/>
        </w:rPr>
        <w:t xml:space="preserve">האם הוועדה מסכימה </w:t>
      </w:r>
      <w:bookmarkStart w:id="1054" w:name="_ETM_Q1_2984000"/>
      <w:bookmarkEnd w:id="1054"/>
      <w:r>
        <w:rPr>
          <w:rFonts w:cs="David"/>
          <w:rtl/>
        </w:rPr>
        <w:t>לכתוב בשינויים המחויבים גם לגבי חו"ל וגם לגבי איו"ש?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055" w:name="_ETM_Q1_2987000"/>
      <w:bookmarkEnd w:id="105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056" w:name="_ETM_Q1_2988000"/>
      <w:bookmarkEnd w:id="1056"/>
      <w:r>
        <w:rPr>
          <w:rFonts w:cs="David"/>
          <w:rtl/>
        </w:rPr>
        <w:t xml:space="preserve">כן.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57" w:name="_ETM_Q1_2989000"/>
      <w:bookmarkEnd w:id="105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58" w:name="_ETM_Q1_2996000"/>
      <w:bookmarkEnd w:id="1058"/>
      <w:r>
        <w:rPr>
          <w:rFonts w:cs="David"/>
          <w:rtl/>
        </w:rPr>
        <w:t>האם הוועדה מאשרת את סעיף 5 להצעה?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59" w:name="_ETM_Q1_3001000"/>
      <w:bookmarkEnd w:id="105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60" w:name="_ETM_Q1_3002000"/>
      <w:bookmarkEnd w:id="1060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61" w:name="_ETM_Q1_3003000"/>
      <w:bookmarkStart w:id="1062" w:name="_ETM_Q1_2990514"/>
      <w:bookmarkEnd w:id="1061"/>
      <w:bookmarkEnd w:id="106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63" w:name="_ETM_Q1_2991747"/>
      <w:bookmarkEnd w:id="1063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64" w:name="_ETM_Q1_2993478"/>
      <w:bookmarkEnd w:id="1064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בסעיף </w:t>
      </w:r>
      <w:bookmarkStart w:id="1065" w:name="_ETM_Q1_3005000"/>
      <w:bookmarkEnd w:id="1065"/>
      <w:r>
        <w:rPr>
          <w:rFonts w:cs="David"/>
          <w:rtl/>
        </w:rPr>
        <w:t xml:space="preserve">6 להצעה יש נוסחים חדשים. הסעיף </w:t>
      </w:r>
      <w:bookmarkStart w:id="1066" w:name="_ETM_Q1_3011000"/>
      <w:bookmarkEnd w:id="1066"/>
      <w:r>
        <w:rPr>
          <w:rFonts w:cs="David"/>
          <w:rtl/>
        </w:rPr>
        <w:t xml:space="preserve">המוצע המקורי ביקש לקבוע שבכל נטילה שנעשתה כדין אפשר להשוות את </w:t>
      </w:r>
      <w:bookmarkStart w:id="1067" w:name="_ETM_Q1_3022000"/>
      <w:bookmarkEnd w:id="1067"/>
      <w:r>
        <w:rPr>
          <w:rFonts w:cs="David"/>
          <w:rtl/>
        </w:rPr>
        <w:t>אמ</w:t>
      </w:r>
      <w:r>
        <w:rPr>
          <w:rFonts w:cs="David"/>
          <w:rtl/>
        </w:rPr>
        <w:t xml:space="preserve">צעי הזיהוי למאגר הפלילי. הוועדה רצתה למנות את המקרים ולהוסיף </w:t>
      </w:r>
      <w:bookmarkStart w:id="1068" w:name="_ETM_Q1_3029000"/>
      <w:bookmarkEnd w:id="1068"/>
      <w:r>
        <w:rPr>
          <w:rFonts w:cs="David"/>
          <w:rtl/>
        </w:rPr>
        <w:t xml:space="preserve">אפשרות לקבוע בצו באישור ועדת חוקה כי ייווספו מקרים נוספים. בסעיף </w:t>
      </w:r>
      <w:bookmarkStart w:id="1069" w:name="_ETM_Q1_3037000"/>
      <w:bookmarkEnd w:id="1069"/>
      <w:r>
        <w:rPr>
          <w:rFonts w:cs="David"/>
          <w:rtl/>
        </w:rPr>
        <w:t>(א)(1)(א) כתבנו מקרה של אמצעי זיהוי שהתקבלו מחו"ל. בסעיף</w:t>
      </w:r>
      <w:bookmarkStart w:id="1070" w:name="_ETM_Q1_3048000"/>
      <w:bookmarkEnd w:id="1070"/>
      <w:r>
        <w:rPr>
          <w:rFonts w:cs="David"/>
          <w:rtl/>
        </w:rPr>
        <w:t xml:space="preserve"> (2), שזה נוסח חדש, כתבנו "קיבלה משטרת ישראל נתוני זיהוי </w:t>
      </w:r>
      <w:bookmarkStart w:id="1071" w:name="_ETM_Q1_3047049"/>
      <w:bookmarkEnd w:id="1071"/>
      <w:r>
        <w:rPr>
          <w:rFonts w:cs="David"/>
          <w:rtl/>
        </w:rPr>
        <w:t xml:space="preserve">שהופקו כדין מרשות אחרת". </w:t>
      </w:r>
      <w:bookmarkStart w:id="1072" w:name="_ETM_Q1_3055000"/>
      <w:bookmarkEnd w:id="1072"/>
      <w:r>
        <w:rPr>
          <w:rFonts w:cs="David"/>
          <w:rtl/>
        </w:rPr>
        <w:t>עכשיו אנחנו צריכים להחליט אם מדובר על כל אמצעי זיהוי, כ</w:t>
      </w:r>
      <w:bookmarkStart w:id="1073" w:name="_ETM_Q1_3060000"/>
      <w:bookmarkEnd w:id="1073"/>
      <w:r>
        <w:rPr>
          <w:rFonts w:cs="David"/>
          <w:rtl/>
        </w:rPr>
        <w:t xml:space="preserve">ולל דנ"א, או </w:t>
      </w:r>
      <w:r>
        <w:rPr>
          <w:rFonts w:cs="David"/>
          <w:rtl/>
        </w:rPr>
        <w:t xml:space="preserve">אם בשלב הזה אפשר לצמצם </w:t>
      </w:r>
      <w:bookmarkStart w:id="1074" w:name="_ETM_Q1_3056555"/>
      <w:bookmarkEnd w:id="1074"/>
      <w:r>
        <w:rPr>
          <w:rFonts w:cs="David"/>
          <w:rtl/>
        </w:rPr>
        <w:t xml:space="preserve">את הסעיף הזה רק לטביעות אצבע ותצלומים. </w:t>
      </w:r>
      <w:bookmarkStart w:id="1075" w:name="_ETM_Q1_3066000"/>
      <w:bookmarkEnd w:id="1075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76" w:name="_ETM_Q1_3067000"/>
      <w:bookmarkEnd w:id="107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77" w:name="_ETM_Q1_3068000"/>
      <w:bookmarkEnd w:id="107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78" w:name="_ETM_Q1_3069000"/>
      <w:bookmarkEnd w:id="1078"/>
      <w:r>
        <w:rPr>
          <w:rFonts w:cs="David"/>
          <w:rtl/>
        </w:rPr>
        <w:t>מבחינתנו אפשר.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79" w:name="_ETM_Q1_3071000"/>
      <w:bookmarkEnd w:id="1079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80" w:name="_ETM_Q1_3072000"/>
      <w:bookmarkEnd w:id="108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81" w:name="_ETM_Q1_3073000"/>
      <w:bookmarkEnd w:id="1081"/>
      <w:r>
        <w:rPr>
          <w:rFonts w:cs="David"/>
          <w:rtl/>
        </w:rPr>
        <w:t xml:space="preserve">האם </w:t>
      </w:r>
      <w:bookmarkStart w:id="1082" w:name="_ETM_Q1_3059607"/>
      <w:bookmarkEnd w:id="1082"/>
      <w:r>
        <w:rPr>
          <w:rFonts w:cs="David"/>
          <w:rtl/>
        </w:rPr>
        <w:t>היושב-ראש רוצה בשלב הזה לצמצם?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83" w:name="_ETM_Q1_3074000"/>
      <w:bookmarkStart w:id="1084" w:name="_ETM_Q1_3063816"/>
      <w:bookmarkStart w:id="1085" w:name="_ETM_Q1_3063940"/>
      <w:bookmarkEnd w:id="1083"/>
      <w:bookmarkEnd w:id="1084"/>
      <w:bookmarkEnd w:id="108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86" w:name="_ETM_Q1_3064069"/>
      <w:bookmarkEnd w:id="108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87" w:name="_ETM_Q1_3075000"/>
      <w:bookmarkEnd w:id="1087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88" w:name="_ETM_Q1_3076000"/>
      <w:bookmarkEnd w:id="1088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89" w:name="_ETM_Q1_3089000"/>
      <w:bookmarkEnd w:id="1089"/>
      <w:r>
        <w:rPr>
          <w:rFonts w:cs="David"/>
          <w:rtl/>
        </w:rPr>
        <w:t xml:space="preserve">בסיפה של פסקת משנה </w:t>
      </w:r>
      <w:bookmarkStart w:id="1090" w:name="_ETM_Q1_3078930"/>
      <w:bookmarkEnd w:id="1090"/>
      <w:r>
        <w:rPr>
          <w:rFonts w:cs="David"/>
          <w:rtl/>
        </w:rPr>
        <w:t xml:space="preserve">(2) כתוב שרשאית היא לערוך השוואה חד-פעמית בין נתוני הזיהוי </w:t>
      </w:r>
      <w:bookmarkStart w:id="1091" w:name="_ETM_Q1_3095000"/>
      <w:bookmarkEnd w:id="1091"/>
      <w:r>
        <w:rPr>
          <w:rFonts w:cs="David"/>
          <w:rtl/>
        </w:rPr>
        <w:t xml:space="preserve">שהתקבלו לבין נתוני הזיהוי שבמאגר הפלילי. עכשיו אנחנו צריכים לקבוע לצורך מה. </w:t>
      </w:r>
      <w:bookmarkStart w:id="1092" w:name="_ETM_Q1_3102000"/>
      <w:bookmarkEnd w:id="1092"/>
      <w:r>
        <w:rPr>
          <w:rFonts w:cs="David"/>
          <w:rtl/>
        </w:rPr>
        <w:t xml:space="preserve">אני הבנתי שבחוק הכניסה לישראל יש כמה וכמה סוגים של אישורים. אנחנו </w:t>
      </w:r>
      <w:bookmarkStart w:id="1093" w:name="_ETM_Q1_3109000"/>
      <w:bookmarkEnd w:id="1093"/>
      <w:r>
        <w:rPr>
          <w:rFonts w:cs="David"/>
          <w:rtl/>
        </w:rPr>
        <w:t xml:space="preserve">צריכים לדייק. למה בדיוק </w:t>
      </w:r>
      <w:r>
        <w:rPr>
          <w:rFonts w:cs="David"/>
          <w:rtl/>
        </w:rPr>
        <w:t xml:space="preserve">הכוונה של המשטרה ושל משרד המשפטים בעניין </w:t>
      </w:r>
      <w:bookmarkStart w:id="1094" w:name="_ETM_Q1_3109002"/>
      <w:bookmarkEnd w:id="1094"/>
      <w:r>
        <w:rPr>
          <w:rFonts w:cs="David"/>
          <w:rtl/>
        </w:rPr>
        <w:t xml:space="preserve">הזה? </w:t>
      </w:r>
      <w:bookmarkStart w:id="1095" w:name="_ETM_Q1_3115000"/>
      <w:bookmarkEnd w:id="1095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096" w:name="_ETM_Q1_3117000"/>
      <w:bookmarkEnd w:id="109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097" w:name="_ETM_Q1_3118000"/>
      <w:bookmarkEnd w:id="1097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אנחנו מדברים על מתן אשרה לפי חוק הכניסה </w:t>
      </w:r>
      <w:bookmarkStart w:id="1098" w:name="_ETM_Q1_3114296"/>
      <w:bookmarkEnd w:id="1098"/>
      <w:r>
        <w:rPr>
          <w:rFonts w:cs="David"/>
          <w:rtl/>
        </w:rPr>
        <w:t>לישרא</w:t>
      </w:r>
      <w:r>
        <w:rPr>
          <w:rFonts w:cs="David"/>
          <w:rtl/>
        </w:rPr>
        <w:t xml:space="preserve">ל. זה לא משנה אם זאת אשרה לישיבה </w:t>
      </w:r>
      <w:bookmarkStart w:id="1099" w:name="_ETM_Q1_3111177"/>
      <w:bookmarkEnd w:id="1099"/>
      <w:r>
        <w:rPr>
          <w:rFonts w:cs="David"/>
          <w:rtl/>
        </w:rPr>
        <w:t xml:space="preserve">זמנית </w:t>
      </w:r>
      <w:bookmarkStart w:id="1100" w:name="_ETM_Q1_3123000"/>
      <w:bookmarkEnd w:id="1100"/>
      <w:r>
        <w:rPr>
          <w:rFonts w:cs="David"/>
          <w:rtl/>
        </w:rPr>
        <w:t xml:space="preserve">או אשרת קבע. ברור שאשרת קבע זה יותר משמעותי, אבל גם עובד זר שרוצה </w:t>
      </w:r>
      <w:bookmarkStart w:id="1101" w:name="_ETM_Q1_3121329"/>
      <w:bookmarkEnd w:id="1101"/>
      <w:r>
        <w:rPr>
          <w:rFonts w:cs="David"/>
          <w:rtl/>
        </w:rPr>
        <w:t>לבוא לעבוד פה..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02" w:name="_ETM_Q1_3129000"/>
      <w:bookmarkEnd w:id="1102"/>
      <w:r>
        <w:rPr>
          <w:rFonts w:cs="David"/>
          <w:u w:val="single"/>
          <w:rtl/>
        </w:rPr>
        <w:t>היו"ר דוד רותם</w:t>
      </w:r>
      <w:r>
        <w:rPr>
          <w:rFonts w:cs="David"/>
          <w:u w:val="single"/>
          <w:rtl/>
        </w:rPr>
        <w:t>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03" w:name="_ETM_Q1_3130000"/>
      <w:bookmarkEnd w:id="1103"/>
      <w:r>
        <w:rPr>
          <w:rFonts w:cs="David"/>
          <w:rtl/>
        </w:rPr>
        <w:t>זו אשרה?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04" w:name="_ETM_Q1_3131000"/>
      <w:bookmarkEnd w:id="110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05" w:name="_ETM_Q1_3132000"/>
      <w:bookmarkEnd w:id="110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06" w:name="_ETM_Q1_3134000"/>
      <w:bookmarkEnd w:id="1106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07" w:name="_ETM_Q1_3135000"/>
      <w:bookmarkEnd w:id="1107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08" w:name="_ETM_Q1_3136000"/>
      <w:bookmarkEnd w:id="1108"/>
      <w:r>
        <w:rPr>
          <w:rFonts w:cs="David"/>
          <w:rtl/>
        </w:rPr>
        <w:t xml:space="preserve">מאיו"ש זו </w:t>
      </w:r>
      <w:bookmarkStart w:id="1109" w:name="_ETM_Q1_3138000"/>
      <w:bookmarkEnd w:id="1109"/>
      <w:r>
        <w:rPr>
          <w:rFonts w:cs="David"/>
          <w:rtl/>
        </w:rPr>
        <w:t>לא אשרה.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איו"ש זה סיפור אחר. אני חושב שזה היתר.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10" w:name="_ETM_Q1_3139000"/>
      <w:bookmarkStart w:id="1111" w:name="_ETM_Q1_3130623"/>
      <w:bookmarkStart w:id="1112" w:name="_ETM_Q1_3130749"/>
      <w:bookmarkEnd w:id="1110"/>
      <w:bookmarkEnd w:id="1111"/>
      <w:bookmarkEnd w:id="1112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13" w:name="_ETM_Q1_3130944"/>
      <w:bookmarkEnd w:id="111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14" w:name="_ETM_Q1_3140000"/>
      <w:bookmarkEnd w:id="1114"/>
      <w:r>
        <w:rPr>
          <w:rFonts w:cs="David"/>
          <w:rtl/>
        </w:rPr>
        <w:t>צריך להחליט אם</w:t>
      </w:r>
      <w:r>
        <w:rPr>
          <w:rFonts w:cs="David"/>
          <w:rtl/>
        </w:rPr>
        <w:t xml:space="preserve"> </w:t>
      </w:r>
      <w:bookmarkStart w:id="1115" w:name="_ETM_Q1_3130691"/>
      <w:bookmarkEnd w:id="1115"/>
      <w:r>
        <w:rPr>
          <w:rFonts w:cs="David"/>
          <w:rtl/>
        </w:rPr>
        <w:t xml:space="preserve">אתה רוצה אישורים או היתרים. צריך לכתוב פה משהו. תחליטו </w:t>
      </w:r>
      <w:bookmarkStart w:id="1116" w:name="_ETM_Q1_3147000"/>
      <w:bookmarkEnd w:id="1116"/>
      <w:r>
        <w:rPr>
          <w:rFonts w:cs="David"/>
          <w:rtl/>
        </w:rPr>
        <w:t>איזה מהאישורים אתם רוצים.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17" w:name="_ETM_Q1_3154000"/>
      <w:bookmarkEnd w:id="111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18" w:name="_ETM_Q1_3160000"/>
      <w:bookmarkEnd w:id="1118"/>
      <w:r>
        <w:rPr>
          <w:rFonts w:cs="David"/>
          <w:rtl/>
        </w:rPr>
        <w:t xml:space="preserve">בחוק הכניסה לישראל </w:t>
      </w:r>
      <w:bookmarkStart w:id="1119" w:name="_ETM_Q1_3154157"/>
      <w:bookmarkEnd w:id="1119"/>
      <w:r>
        <w:rPr>
          <w:rFonts w:cs="David"/>
          <w:rtl/>
        </w:rPr>
        <w:t xml:space="preserve">זה נקרא היתר, פה זה נקרא אשרה. 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120" w:name="_ETM_Q1_3163000"/>
      <w:bookmarkEnd w:id="1120"/>
      <w:r>
        <w:rPr>
          <w:rFonts w:cs="David"/>
          <w:u w:val="single"/>
          <w:rtl/>
        </w:rPr>
        <w:t xml:space="preserve">יעל בר </w:t>
      </w:r>
      <w:bookmarkStart w:id="1121" w:name="_ETM_Q1_3166588"/>
      <w:bookmarkEnd w:id="1121"/>
      <w:r>
        <w:rPr>
          <w:rFonts w:cs="David"/>
          <w:u w:val="single"/>
          <w:rtl/>
        </w:rPr>
        <w:t>יוסף: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122" w:name="_ETM_Q1_3175000"/>
      <w:bookmarkEnd w:id="1122"/>
      <w:r>
        <w:rPr>
          <w:rFonts w:cs="David"/>
          <w:rtl/>
        </w:rPr>
        <w:t xml:space="preserve">זה נקרא היתר כי זה שטח </w:t>
      </w:r>
      <w:bookmarkStart w:id="1123" w:name="_ETM_Q1_3179000"/>
      <w:bookmarkEnd w:id="1123"/>
      <w:r>
        <w:rPr>
          <w:rFonts w:cs="David"/>
          <w:rtl/>
        </w:rPr>
        <w:t xml:space="preserve">צבאי סגור. לפי סעיף 318 לצו </w:t>
      </w:r>
      <w:bookmarkStart w:id="1124" w:name="_ETM_Q1_3181000"/>
      <w:bookmarkStart w:id="1125" w:name="_ETM_Q1_3182000"/>
      <w:bookmarkStart w:id="1126" w:name="_ETM_Q1_3186000"/>
      <w:bookmarkStart w:id="1127" w:name="_ETM_Q1_3188000"/>
      <w:bookmarkEnd w:id="1124"/>
      <w:bookmarkEnd w:id="1125"/>
      <w:bookmarkEnd w:id="1126"/>
      <w:bookmarkEnd w:id="1127"/>
      <w:r>
        <w:rPr>
          <w:rFonts w:cs="David"/>
          <w:rtl/>
        </w:rPr>
        <w:t>יש חובה לקבל</w:t>
      </w:r>
      <w:bookmarkStart w:id="1128" w:name="_ETM_Q1_3178079"/>
      <w:bookmarkEnd w:id="1128"/>
      <w:r>
        <w:rPr>
          <w:rFonts w:cs="David"/>
          <w:rtl/>
        </w:rPr>
        <w:t xml:space="preserve"> היתר בלצאת או בלהיכנס.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29" w:name="_ETM_Q1_3181701"/>
      <w:bookmarkEnd w:id="112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30" w:name="_ETM_Q1_3192000"/>
      <w:bookmarkEnd w:id="113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31" w:name="_ETM_Q1_3193000"/>
      <w:bookmarkEnd w:id="113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32" w:name="_ETM_Q1_3185331"/>
      <w:bookmarkEnd w:id="1132"/>
      <w:r>
        <w:rPr>
          <w:rFonts w:cs="David"/>
          <w:rtl/>
        </w:rPr>
        <w:t xml:space="preserve">זה </w:t>
      </w:r>
      <w:bookmarkStart w:id="1133" w:name="_ETM_Q1_3194000"/>
      <w:bookmarkEnd w:id="1133"/>
      <w:r>
        <w:rPr>
          <w:rFonts w:cs="David"/>
          <w:rtl/>
        </w:rPr>
        <w:t xml:space="preserve">לא בגלל שזה שטח צבאי סגור. שטח </w:t>
      </w:r>
      <w:bookmarkStart w:id="1134" w:name="_ETM_Q1_3189740"/>
      <w:bookmarkEnd w:id="1134"/>
      <w:r>
        <w:rPr>
          <w:rFonts w:cs="David"/>
          <w:rtl/>
        </w:rPr>
        <w:t>צבאי סגור זה סעיף אחר.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135" w:name="_ETM_Q1_3208000"/>
      <w:bookmarkStart w:id="1136" w:name="_ETM_Q1_3212000"/>
      <w:bookmarkEnd w:id="1135"/>
      <w:bookmarkEnd w:id="1136"/>
      <w:r>
        <w:rPr>
          <w:rFonts w:cs="David"/>
          <w:u w:val="single"/>
          <w:rtl/>
        </w:rPr>
        <w:t>יעל בר 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37" w:name="_ETM_Q1_3192434"/>
      <w:bookmarkEnd w:id="113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38" w:name="_ETM_Q1_3192559"/>
      <w:bookmarkEnd w:id="1138"/>
      <w:r>
        <w:rPr>
          <w:rFonts w:cs="David"/>
          <w:rtl/>
        </w:rPr>
        <w:t xml:space="preserve">זה לפי סעיף </w:t>
      </w:r>
      <w:bookmarkStart w:id="1139" w:name="_ETM_Q1_3191331"/>
      <w:bookmarkEnd w:id="1139"/>
      <w:r>
        <w:rPr>
          <w:rFonts w:cs="David"/>
          <w:rtl/>
        </w:rPr>
        <w:t xml:space="preserve">318. אני מתנצלת אם אני טועה.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140" w:name="_ETM_Q1_3214000"/>
      <w:bookmarkEnd w:id="114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האם יש חקיקה ישראלית שאנחנו יכולים להפנות אליה?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41" w:name="_ETM_Q1_3201426"/>
      <w:bookmarkEnd w:id="1141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42" w:name="_ETM_Q1_3201552"/>
      <w:bookmarkEnd w:id="1142"/>
      <w:r>
        <w:rPr>
          <w:rFonts w:cs="David"/>
          <w:u w:val="single"/>
          <w:rtl/>
        </w:rPr>
        <w:t>יעל בר 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43" w:name="_ETM_Q1_3215000"/>
      <w:bookmarkEnd w:id="1143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44" w:name="_ETM_Q1_3216000"/>
      <w:bookmarkEnd w:id="1144"/>
      <w:r>
        <w:rPr>
          <w:rFonts w:cs="David"/>
          <w:rtl/>
        </w:rPr>
        <w:t>אולי בחוק הכניסה לישראל. אני לא בטוחה שזה מתאים.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45" w:name="_ETM_Q1_3218000"/>
      <w:bookmarkEnd w:id="114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46" w:name="_ETM_Q1_3220000"/>
      <w:bookmarkEnd w:id="114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47" w:name="_ETM_Q1_3221000"/>
      <w:bookmarkEnd w:id="1147"/>
      <w:r>
        <w:rPr>
          <w:rFonts w:cs="David"/>
          <w:rtl/>
        </w:rPr>
        <w:t xml:space="preserve">אני </w:t>
      </w:r>
      <w:bookmarkStart w:id="1148" w:name="_ETM_Q1_3222000"/>
      <w:bookmarkEnd w:id="1148"/>
      <w:r>
        <w:rPr>
          <w:rFonts w:cs="David"/>
          <w:rtl/>
        </w:rPr>
        <w:t xml:space="preserve">חושב שיש הוראה בחוק הכניסה לישראל. עד כמה שאני זוכר יש שם הוראה שמגבילה את </w:t>
      </w:r>
      <w:bookmarkStart w:id="1149" w:name="_ETM_Q1_3216002"/>
      <w:bookmarkEnd w:id="1149"/>
      <w:r>
        <w:rPr>
          <w:rFonts w:cs="David"/>
          <w:rtl/>
        </w:rPr>
        <w:t xml:space="preserve">ההיתר הצבאי. </w:t>
      </w:r>
      <w:bookmarkStart w:id="1150" w:name="_ETM_Q1_3228000"/>
      <w:bookmarkEnd w:id="1150"/>
      <w:r>
        <w:rPr>
          <w:rFonts w:cs="David"/>
          <w:rtl/>
        </w:rPr>
        <w:t xml:space="preserve">יכול להיות שזה לא מופיע בחוק עצמו. 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51" w:name="_ETM_Q1_3239000"/>
      <w:bookmarkStart w:id="1152" w:name="_ETM_Q1_3226701"/>
      <w:bookmarkStart w:id="1153" w:name="_ETM_Q1_3226830"/>
      <w:bookmarkEnd w:id="1151"/>
      <w:bookmarkEnd w:id="1152"/>
      <w:bookmarkEnd w:id="1153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אסנת כהן: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54" w:name="_ETM_Q1_3241000"/>
      <w:bookmarkEnd w:id="1154"/>
      <w:r>
        <w:rPr>
          <w:rFonts w:cs="David"/>
          <w:rtl/>
        </w:rPr>
        <w:t>אפשר אשרה או היתר. אפשר להוסיף את שניהם.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55" w:name="_ETM_Q1_3226184"/>
      <w:bookmarkEnd w:id="115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56" w:name="_ETM_Q1_3226314"/>
      <w:bookmarkStart w:id="1157" w:name="_ETM_Q1_3242000"/>
      <w:bookmarkEnd w:id="1156"/>
      <w:bookmarkEnd w:id="115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58" w:name="_ETM_Q1_3244000"/>
      <w:bookmarkEnd w:id="1158"/>
      <w:r>
        <w:rPr>
          <w:rFonts w:cs="David"/>
          <w:rtl/>
        </w:rPr>
        <w:t>אש</w:t>
      </w:r>
      <w:r>
        <w:rPr>
          <w:rFonts w:cs="David"/>
          <w:rtl/>
        </w:rPr>
        <w:t xml:space="preserve">רה אין בעיה. </w:t>
      </w:r>
      <w:bookmarkStart w:id="1159" w:name="_ETM_Q1_3246000"/>
      <w:bookmarkEnd w:id="1159"/>
      <w:r>
        <w:rPr>
          <w:rFonts w:cs="David"/>
          <w:rtl/>
        </w:rPr>
        <w:t xml:space="preserve">אנחנו לא רוצים להפנות להיתר אם אין כזה </w:t>
      </w:r>
      <w:bookmarkStart w:id="1160" w:name="_ETM_Q1_3236693"/>
      <w:bookmarkEnd w:id="1160"/>
      <w:r>
        <w:rPr>
          <w:rFonts w:cs="David"/>
          <w:rtl/>
        </w:rPr>
        <w:t xml:space="preserve">דבר בחוק הישראלי.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61" w:name="_ETM_Q1_3248000"/>
      <w:bookmarkEnd w:id="116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62" w:name="_ETM_Q1_3249000"/>
      <w:bookmarkEnd w:id="1162"/>
      <w:r>
        <w:rPr>
          <w:rFonts w:cs="David"/>
          <w:rtl/>
        </w:rPr>
        <w:t>זה צריך להיות רישיון ישיבה. את מי שאינו אזרח יש</w:t>
      </w:r>
      <w:r>
        <w:rPr>
          <w:rFonts w:cs="David"/>
          <w:rtl/>
        </w:rPr>
        <w:t>ראלי ונמצא בישראל</w:t>
      </w:r>
      <w:bookmarkStart w:id="1163" w:name="_ETM_Q1_3247358"/>
      <w:bookmarkEnd w:id="1163"/>
      <w:r>
        <w:rPr>
          <w:rFonts w:cs="David"/>
          <w:rtl/>
        </w:rPr>
        <w:t xml:space="preserve"> בלי רישיון ישיבה מרחיקים. </w:t>
      </w:r>
      <w:bookmarkStart w:id="1164" w:name="_ETM_Q1_3257000"/>
      <w:bookmarkEnd w:id="1164"/>
      <w:r>
        <w:rPr>
          <w:rFonts w:cs="David"/>
          <w:rtl/>
        </w:rPr>
        <w:t xml:space="preserve">מי שרוצה להיכנס </w:t>
      </w:r>
      <w:bookmarkStart w:id="1165" w:name="_ETM_Q1_3251958"/>
      <w:bookmarkEnd w:id="1165"/>
      <w:r>
        <w:rPr>
          <w:rFonts w:cs="David"/>
          <w:rtl/>
        </w:rPr>
        <w:t xml:space="preserve">לישראל והוא לא אזרח ישראלי או עולה מכוח חוק השבות </w:t>
      </w:r>
      <w:bookmarkStart w:id="1166" w:name="_ETM_Q1_3252602"/>
      <w:bookmarkEnd w:id="1166"/>
      <w:r>
        <w:rPr>
          <w:rFonts w:cs="David"/>
          <w:rtl/>
        </w:rPr>
        <w:t xml:space="preserve">צריך רישיון ישיבה.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67" w:name="_ETM_Q1_3265000"/>
      <w:bookmarkEnd w:id="116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68" w:name="_ETM_Q1_3266000"/>
      <w:bookmarkEnd w:id="1168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האם </w:t>
      </w:r>
      <w:bookmarkStart w:id="1169" w:name="_ETM_Q1_3267000"/>
      <w:bookmarkEnd w:id="1169"/>
      <w:r>
        <w:rPr>
          <w:rFonts w:cs="David"/>
          <w:rtl/>
        </w:rPr>
        <w:t>זה נכון גם לאיו"ש?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70" w:name="_ETM_Q1_3269000"/>
      <w:bookmarkStart w:id="1171" w:name="_ETM_Q1_3270000"/>
      <w:bookmarkStart w:id="1172" w:name="_ETM_Q1_3261644"/>
      <w:bookmarkEnd w:id="1170"/>
      <w:bookmarkEnd w:id="1171"/>
      <w:bookmarkEnd w:id="117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73" w:name="_ETM_Q1_3271000"/>
      <w:bookmarkEnd w:id="1173"/>
      <w:r>
        <w:rPr>
          <w:rFonts w:cs="David"/>
          <w:rtl/>
        </w:rPr>
        <w:t xml:space="preserve">כן, כי אחרת הוא הופך להיות שוהה שלא כדין. לא </w:t>
      </w:r>
      <w:bookmarkStart w:id="1174" w:name="_ETM_Q1_3260627"/>
      <w:bookmarkEnd w:id="1174"/>
      <w:r>
        <w:rPr>
          <w:rFonts w:cs="David"/>
          <w:rtl/>
        </w:rPr>
        <w:t>מעניין אותי מאיפה הוא בא. אלעזר, רישיון ישיבה.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75" w:name="_ETM_Q1_3279000"/>
      <w:bookmarkEnd w:id="1175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176" w:name="_ETM_Q1_3280000"/>
      <w:bookmarkEnd w:id="117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177" w:name="_ETM_Q1_3281000"/>
      <w:bookmarkEnd w:id="1177"/>
      <w:r>
        <w:rPr>
          <w:rFonts w:cs="David"/>
          <w:rtl/>
        </w:rPr>
        <w:t xml:space="preserve">לא </w:t>
      </w:r>
      <w:bookmarkStart w:id="1178" w:name="_ETM_Q1_3271011"/>
      <w:bookmarkEnd w:id="1178"/>
      <w:r>
        <w:rPr>
          <w:rFonts w:cs="David"/>
          <w:rtl/>
        </w:rPr>
        <w:t xml:space="preserve">בטוח שהוא מקבל רישיון ישיבה. מי שמקבל </w:t>
      </w:r>
      <w:bookmarkStart w:id="1179" w:name="_ETM_Q1_3282000"/>
      <w:bookmarkEnd w:id="1179"/>
      <w:r>
        <w:rPr>
          <w:rFonts w:cs="David"/>
          <w:rtl/>
        </w:rPr>
        <w:t>היתר כניסה יומי.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80" w:name="_ETM_Q1_3284000"/>
      <w:bookmarkEnd w:id="1180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181" w:name="_ETM_Q1_3285000"/>
      <w:bookmarkEnd w:id="1181"/>
      <w:r>
        <w:rPr>
          <w:rFonts w:cs="David"/>
          <w:rtl/>
        </w:rPr>
        <w:t>מי שאינו אזרח ישראלי או עולה לפי חוק השבות ונמצא בישראל בלי רישיון ישיבה בח</w:t>
      </w:r>
      <w:r>
        <w:rPr>
          <w:rFonts w:cs="David"/>
          <w:rtl/>
        </w:rPr>
        <w:t xml:space="preserve">וק זה הוא שוהה </w:t>
      </w:r>
      <w:bookmarkStart w:id="1182" w:name="_ETM_Q1_3292000"/>
      <w:bookmarkEnd w:id="1182"/>
      <w:r>
        <w:rPr>
          <w:rFonts w:cs="David"/>
          <w:rtl/>
        </w:rPr>
        <w:t xml:space="preserve">שלא כדין. כדי להיכנס לישראל אתה צריך רישיון ישיבה, </w:t>
      </w:r>
      <w:bookmarkStart w:id="1183" w:name="_ETM_Q1_3299000"/>
      <w:bookmarkEnd w:id="1183"/>
      <w:r>
        <w:rPr>
          <w:rFonts w:cs="David"/>
          <w:rtl/>
        </w:rPr>
        <w:t xml:space="preserve">לא חשוב מאיפה אתה בא.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184" w:name="_ETM_Q1_3303000"/>
      <w:bookmarkEnd w:id="1184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185" w:name="_ETM_Q1_3305000"/>
      <w:bookmarkEnd w:id="1185"/>
      <w:r>
        <w:rPr>
          <w:rFonts w:cs="David"/>
          <w:rtl/>
        </w:rPr>
        <w:t xml:space="preserve">יכול </w:t>
      </w:r>
      <w:bookmarkStart w:id="1186" w:name="_ETM_Q1_3300933"/>
      <w:bookmarkEnd w:id="1186"/>
      <w:r>
        <w:rPr>
          <w:rFonts w:cs="David"/>
          <w:rtl/>
        </w:rPr>
        <w:t xml:space="preserve">להיות שזה הביטוי הנכון. נדמה לי </w:t>
      </w:r>
      <w:bookmarkStart w:id="1187" w:name="_ETM_Q1_3309000"/>
      <w:bookmarkEnd w:id="1187"/>
      <w:r>
        <w:rPr>
          <w:rFonts w:cs="David"/>
          <w:rtl/>
        </w:rPr>
        <w:t xml:space="preserve">שבחוק הכניסה לישראל יש </w:t>
      </w:r>
      <w:bookmarkStart w:id="1188" w:name="_ETM_Q1_3301185"/>
      <w:bookmarkEnd w:id="1188"/>
      <w:r>
        <w:rPr>
          <w:rFonts w:cs="David"/>
          <w:rtl/>
        </w:rPr>
        <w:t xml:space="preserve">איזה שהוא סעיף שאומר שהיתר – אולי זה לא בחוק הכניסה עצמו – מהמפקד הצבאי </w:t>
      </w:r>
      <w:bookmarkStart w:id="1189" w:name="_ETM_Q1_3315000"/>
      <w:bookmarkEnd w:id="1189"/>
      <w:r>
        <w:rPr>
          <w:rFonts w:cs="David"/>
          <w:rtl/>
        </w:rPr>
        <w:t xml:space="preserve">הוא שווה ערך </w:t>
      </w:r>
      <w:bookmarkStart w:id="1190" w:name="_ETM_Q1_3311179"/>
      <w:bookmarkEnd w:id="1190"/>
      <w:r>
        <w:rPr>
          <w:rFonts w:cs="David"/>
          <w:rtl/>
        </w:rPr>
        <w:t xml:space="preserve">לרישיון, לאשרה או להיתר של שר הפנים.  </w:t>
      </w:r>
      <w:bookmarkStart w:id="1191" w:name="_ETM_Q1_3319616"/>
      <w:bookmarkEnd w:id="1191"/>
      <w:r>
        <w:rPr>
          <w:rFonts w:cs="David"/>
          <w:rtl/>
        </w:rPr>
        <w:t xml:space="preserve">יכול להיות שזה בהוראת השעה שאז יש את </w:t>
      </w:r>
      <w:bookmarkStart w:id="1192" w:name="_ETM_Q1_3320417"/>
      <w:bookmarkEnd w:id="1192"/>
      <w:r>
        <w:rPr>
          <w:rFonts w:cs="David"/>
          <w:rtl/>
        </w:rPr>
        <w:t xml:space="preserve">הסעיף המקביל שמספיק שאומרים  רישיון ישיבה והוא </w:t>
      </w:r>
      <w:bookmarkStart w:id="1193" w:name="_ETM_Q1_3330649"/>
      <w:bookmarkEnd w:id="1193"/>
      <w:r>
        <w:rPr>
          <w:rFonts w:cs="David"/>
          <w:rtl/>
        </w:rPr>
        <w:t>כבר אקוויוולנטי מבחינת החוק להיתר כניס</w:t>
      </w:r>
      <w:r>
        <w:rPr>
          <w:rFonts w:cs="David"/>
          <w:rtl/>
        </w:rPr>
        <w:t xml:space="preserve">ה של המפקד הצבאי. זה מכסה את שני המצבים. </w:t>
      </w:r>
      <w:bookmarkStart w:id="1194" w:name="_ETM_Q1_3320000"/>
      <w:bookmarkStart w:id="1195" w:name="_ETM_Q1_3317078"/>
      <w:bookmarkStart w:id="1196" w:name="_ETM_Q1_3317263"/>
      <w:bookmarkStart w:id="1197" w:name="_ETM_Q1_3322000"/>
      <w:bookmarkStart w:id="1198" w:name="_ETM_Q1_3332000"/>
      <w:bookmarkStart w:id="1199" w:name="_ETM_Q1_3336000"/>
      <w:bookmarkEnd w:id="1194"/>
      <w:bookmarkEnd w:id="1195"/>
      <w:bookmarkEnd w:id="1196"/>
      <w:bookmarkEnd w:id="1197"/>
      <w:bookmarkEnd w:id="1198"/>
      <w:bookmarkEnd w:id="119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0" w:name="_ETM_Q1_3344000"/>
      <w:bookmarkEnd w:id="1200"/>
    </w:p>
    <w:p w:rsidR="00000000" w:rsidRDefault="00890F7B">
      <w:pPr>
        <w:bidi/>
        <w:jc w:val="both"/>
        <w:rPr>
          <w:rFonts w:cs="David"/>
          <w:rtl/>
        </w:rPr>
      </w:pPr>
      <w:bookmarkStart w:id="1201" w:name="_ETM_Q1_3340800"/>
      <w:bookmarkEnd w:id="120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2" w:name="_ETM_Q1_3340948"/>
      <w:bookmarkEnd w:id="1202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3" w:name="_ETM_Q1_3341140"/>
      <w:bookmarkStart w:id="1204" w:name="_ETM_Q1_3349000"/>
      <w:bookmarkEnd w:id="1203"/>
      <w:bookmarkEnd w:id="1204"/>
      <w:r>
        <w:rPr>
          <w:rFonts w:cs="David"/>
          <w:rtl/>
        </w:rPr>
        <w:t xml:space="preserve">בסעיף 13י כתוב "בנוסף לאמור בכל דין, רשאי קצין משטרה או </w:t>
      </w:r>
      <w:bookmarkStart w:id="1205" w:name="_ETM_Q1_3340838"/>
      <w:bookmarkEnd w:id="1205"/>
      <w:r>
        <w:rPr>
          <w:rFonts w:cs="David"/>
          <w:rtl/>
        </w:rPr>
        <w:t>ממונה ביקורת לצוות על הוצאתו של תושב</w:t>
      </w:r>
      <w:r>
        <w:rPr>
          <w:rFonts w:cs="David"/>
          <w:rtl/>
        </w:rPr>
        <w:t xml:space="preserve"> אזור </w:t>
      </w:r>
      <w:bookmarkStart w:id="1206" w:name="_ETM_Q1_3349556"/>
      <w:bookmarkEnd w:id="1206"/>
      <w:r>
        <w:rPr>
          <w:rFonts w:cs="David"/>
          <w:rtl/>
        </w:rPr>
        <w:t>השוהה בישראל ללא היתר". השאלה מה זה היתר.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07" w:name="_ETM_Q1_3367000"/>
      <w:bookmarkEnd w:id="120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8" w:name="_ETM_Q1_3373000"/>
      <w:bookmarkEnd w:id="1208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09" w:name="_ETM_Q1_3351447"/>
      <w:bookmarkEnd w:id="1209"/>
      <w:r>
        <w:rPr>
          <w:rFonts w:cs="David"/>
          <w:rtl/>
        </w:rPr>
        <w:t xml:space="preserve">ברור שמדובר </w:t>
      </w:r>
      <w:bookmarkStart w:id="1210" w:name="_ETM_Q1_3374000"/>
      <w:bookmarkEnd w:id="1210"/>
      <w:r>
        <w:rPr>
          <w:rFonts w:cs="David"/>
          <w:rtl/>
        </w:rPr>
        <w:t xml:space="preserve">באישור כניסה מחו"ל ובאישור כניסה </w:t>
      </w:r>
      <w:r>
        <w:rPr>
          <w:rFonts w:cs="David"/>
          <w:rtl/>
        </w:rPr>
        <w:t xml:space="preserve">מאיו"ש. אנחנו נצטרך למצוא את </w:t>
      </w:r>
      <w:bookmarkStart w:id="1211" w:name="_ETM_Q1_3383000"/>
      <w:bookmarkEnd w:id="1211"/>
      <w:r>
        <w:rPr>
          <w:rFonts w:cs="David"/>
          <w:rtl/>
        </w:rPr>
        <w:t xml:space="preserve">הביטוי שכולל את שניהם. בסעיף (3) קבענו ששר המשפטים </w:t>
      </w:r>
      <w:bookmarkStart w:id="1212" w:name="_ETM_Q1_3403000"/>
      <w:bookmarkEnd w:id="1212"/>
      <w:r>
        <w:rPr>
          <w:rFonts w:cs="David"/>
          <w:rtl/>
        </w:rPr>
        <w:t xml:space="preserve">רשאי בצו, באישור ועדת חוקה, חוק </w:t>
      </w:r>
      <w:bookmarkStart w:id="1213" w:name="_ETM_Q1_3392955"/>
      <w:bookmarkEnd w:id="1213"/>
      <w:r>
        <w:rPr>
          <w:rFonts w:cs="David"/>
          <w:rtl/>
        </w:rPr>
        <w:t>ומשפט, לקבוע כי משטרת ישראל רשאית לערוך השוואה חד-פעמי</w:t>
      </w:r>
      <w:r>
        <w:rPr>
          <w:rFonts w:cs="David"/>
          <w:rtl/>
        </w:rPr>
        <w:t xml:space="preserve">ת בנתוני זיהוי שהופקו באמצעי זיהוי שניטלו </w:t>
      </w:r>
      <w:bookmarkStart w:id="1214" w:name="_ETM_Q1_3410000"/>
      <w:bookmarkEnd w:id="1214"/>
      <w:r>
        <w:rPr>
          <w:rFonts w:cs="David"/>
          <w:rtl/>
        </w:rPr>
        <w:t xml:space="preserve">לפי חיקוק אחר ושייקבעו בצו, </w:t>
      </w:r>
      <w:bookmarkStart w:id="1215" w:name="_ETM_Q1_3403501"/>
      <w:bookmarkEnd w:id="1215"/>
      <w:r>
        <w:rPr>
          <w:rFonts w:cs="David"/>
          <w:rtl/>
        </w:rPr>
        <w:t xml:space="preserve">לבין נתוני זיהוי שבמאגר הפלילי.  האם </w:t>
      </w:r>
      <w:bookmarkStart w:id="1216" w:name="_ETM_Q1_3419000"/>
      <w:bookmarkEnd w:id="1216"/>
      <w:r>
        <w:rPr>
          <w:rFonts w:cs="David"/>
          <w:rtl/>
        </w:rPr>
        <w:t>זה מקובל על הוועדה?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17" w:name="_ETM_Q1_3421000"/>
      <w:bookmarkEnd w:id="1217"/>
      <w:r>
        <w:rPr>
          <w:rFonts w:cs="David"/>
          <w:u w:val="single"/>
          <w:rtl/>
        </w:rPr>
        <w:t>היו"ר דו</w:t>
      </w:r>
      <w:r>
        <w:rPr>
          <w:rFonts w:cs="David"/>
          <w:u w:val="single"/>
          <w:rtl/>
        </w:rPr>
        <w:t>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18" w:name="_ETM_Q1_3423000"/>
      <w:bookmarkEnd w:id="1218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19" w:name="_ETM_Q1_3425000"/>
      <w:bookmarkEnd w:id="1219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20" w:name="_ETM_Q1_3416994"/>
      <w:bookmarkEnd w:id="122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21" w:name="_ETM_Q1_3431000"/>
      <w:bookmarkEnd w:id="1221"/>
      <w:r>
        <w:rPr>
          <w:rFonts w:cs="David"/>
          <w:rtl/>
        </w:rPr>
        <w:t xml:space="preserve">בסעיף 7 להצעת החוק יש תיקוני נוסח </w:t>
      </w:r>
      <w:bookmarkStart w:id="1222" w:name="_ETM_Q1_3439000"/>
      <w:bookmarkEnd w:id="1222"/>
      <w:r>
        <w:rPr>
          <w:rFonts w:cs="David"/>
          <w:rtl/>
        </w:rPr>
        <w:t>קלים. האם הוועדה מאשרת את הסעיף הזה?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23" w:name="_ETM_Q1_3445000"/>
      <w:bookmarkEnd w:id="1223"/>
      <w:r>
        <w:rPr>
          <w:rFonts w:cs="David"/>
          <w:u w:val="single"/>
          <w:rtl/>
        </w:rPr>
        <w:t xml:space="preserve">היו"ר דוד </w:t>
      </w:r>
      <w:bookmarkStart w:id="1224" w:name="_ETM_Q1_3435022"/>
      <w:bookmarkEnd w:id="1224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25" w:name="_ETM_Q1_3446000"/>
      <w:bookmarkEnd w:id="1225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226" w:name="_ETM_Q1_3447000"/>
      <w:bookmarkStart w:id="1227" w:name="_ETM_Q1_3448000"/>
      <w:bookmarkStart w:id="1228" w:name="_ETM_Q1_3451000"/>
      <w:bookmarkStart w:id="1229" w:name="_ETM_Q1_3452000"/>
      <w:bookmarkStart w:id="1230" w:name="_ETM_Q1_3454000"/>
      <w:bookmarkStart w:id="1231" w:name="_ETM_Q1_3457000"/>
      <w:bookmarkEnd w:id="1226"/>
      <w:bookmarkEnd w:id="1227"/>
      <w:bookmarkEnd w:id="1228"/>
      <w:bookmarkEnd w:id="1229"/>
      <w:bookmarkEnd w:id="1230"/>
      <w:bookmarkEnd w:id="1231"/>
      <w:r>
        <w:rPr>
          <w:rFonts w:cs="David"/>
          <w:rtl/>
        </w:rPr>
        <w:t xml:space="preserve"> בדרך כלל לא מקבלים רישיון ישיבה אלא היתר.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232" w:name="_ETM_Q1_3446970"/>
      <w:bookmarkStart w:id="1233" w:name="_ETM_Q1_3447101"/>
      <w:bookmarkEnd w:id="1232"/>
      <w:bookmarkEnd w:id="123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34" w:name="_ETM_Q1_3451843"/>
      <w:bookmarkEnd w:id="1234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35" w:name="_ETM_Q1_3452029"/>
      <w:bookmarkEnd w:id="1235"/>
      <w:r>
        <w:rPr>
          <w:rFonts w:cs="David"/>
          <w:rtl/>
        </w:rPr>
        <w:t>אין הגדרה</w:t>
      </w:r>
      <w:bookmarkStart w:id="1236" w:name="_ETM_Q1_3447657"/>
      <w:bookmarkEnd w:id="1236"/>
      <w:r>
        <w:rPr>
          <w:rFonts w:cs="David"/>
          <w:rtl/>
        </w:rPr>
        <w:t xml:space="preserve"> של היתר בחוק.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37" w:name="_ETM_Q1_3461000"/>
      <w:bookmarkEnd w:id="1237"/>
    </w:p>
    <w:p w:rsidR="00000000" w:rsidRDefault="00890F7B">
      <w:pPr>
        <w:bidi/>
        <w:jc w:val="both"/>
        <w:rPr>
          <w:rFonts w:cs="David"/>
          <w:rtl/>
        </w:rPr>
      </w:pPr>
      <w:bookmarkStart w:id="1238" w:name="_ETM_Q1_3451861"/>
      <w:bookmarkStart w:id="1239" w:name="_ETM_Q1_3451987"/>
      <w:bookmarkEnd w:id="1238"/>
      <w:bookmarkEnd w:id="123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היתר לפי איזה חוק?</w:t>
      </w:r>
      <w:bookmarkStart w:id="1240" w:name="_ETM_Q1_3447643"/>
      <w:bookmarkEnd w:id="1240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241" w:name="_ETM_Q1_3447716"/>
      <w:bookmarkEnd w:id="1241"/>
      <w:r>
        <w:rPr>
          <w:rFonts w:cs="David"/>
          <w:u w:val="single"/>
          <w:rtl/>
        </w:rPr>
        <w:t xml:space="preserve">יפעת </w:t>
      </w:r>
      <w:bookmarkStart w:id="1242" w:name="_ETM_Q1_3450903"/>
      <w:bookmarkEnd w:id="1242"/>
      <w:r>
        <w:rPr>
          <w:rFonts w:cs="David"/>
          <w:u w:val="single"/>
          <w:rtl/>
        </w:rPr>
        <w:t>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43" w:name="_ETM_Q1_3452295"/>
      <w:bookmarkEnd w:id="1243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44" w:name="_ETM_Q1_3452485"/>
      <w:bookmarkEnd w:id="1244"/>
      <w:r>
        <w:rPr>
          <w:rFonts w:cs="David"/>
          <w:rtl/>
        </w:rPr>
        <w:t>חוק הכניסה לישראל.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כתוב בחוק שהכניסה לישראל היא על פי רישיון ישיבה.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נבדוק אחר כך את המינוח.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45" w:name="_ETM_Q1_3462000"/>
      <w:bookmarkEnd w:id="124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46" w:name="_ETM_Q1_3481000"/>
      <w:bookmarkStart w:id="1247" w:name="_ETM_Q1_3484000"/>
      <w:bookmarkStart w:id="1248" w:name="_ETM_Q1_3508000"/>
      <w:bookmarkStart w:id="1249" w:name="_ETM_Q1_3509000"/>
      <w:bookmarkStart w:id="1250" w:name="_ETM_Q1_3514000"/>
      <w:bookmarkStart w:id="1251" w:name="_ETM_Q1_3517000"/>
      <w:bookmarkEnd w:id="1246"/>
      <w:bookmarkEnd w:id="1247"/>
      <w:bookmarkEnd w:id="1248"/>
      <w:bookmarkEnd w:id="1249"/>
      <w:bookmarkEnd w:id="1250"/>
      <w:bookmarkEnd w:id="1251"/>
      <w:r>
        <w:rPr>
          <w:rFonts w:cs="David"/>
          <w:rtl/>
        </w:rPr>
        <w:t xml:space="preserve">על סעיף 8, שזה מסירת מידע מהמאגר. עברנו </w:t>
      </w:r>
      <w:bookmarkStart w:id="1252" w:name="_ETM_Q1_3522000"/>
      <w:bookmarkEnd w:id="1252"/>
      <w:r>
        <w:rPr>
          <w:rFonts w:cs="David"/>
          <w:rtl/>
        </w:rPr>
        <w:t>בדיון הקודם. העברנו מבחינת הנוסח א</w:t>
      </w:r>
      <w:r>
        <w:rPr>
          <w:rFonts w:cs="David"/>
          <w:rtl/>
        </w:rPr>
        <w:t xml:space="preserve">ת החלוקה לגבי </w:t>
      </w:r>
      <w:bookmarkStart w:id="1253" w:name="_ETM_Q1_3527000"/>
      <w:bookmarkEnd w:id="1253"/>
      <w:r>
        <w:rPr>
          <w:rFonts w:cs="David"/>
          <w:rtl/>
        </w:rPr>
        <w:t xml:space="preserve">התוספת לסעיף (ג). כתבנו שלגוף המנוי בתוספת השנייה יינתן המידע כמפורט </w:t>
      </w:r>
      <w:bookmarkStart w:id="1254" w:name="_ETM_Q1_3534000"/>
      <w:bookmarkEnd w:id="1254"/>
      <w:r>
        <w:rPr>
          <w:rFonts w:cs="David"/>
          <w:rtl/>
        </w:rPr>
        <w:t xml:space="preserve">להלן. הפרדנו בין הגופים. נעבור שנייה לתוספת כי התוספת </w:t>
      </w:r>
      <w:bookmarkStart w:id="1255" w:name="_ETM_Q1_3541000"/>
      <w:bookmarkEnd w:id="1255"/>
      <w:r>
        <w:rPr>
          <w:rFonts w:cs="David"/>
          <w:rtl/>
        </w:rPr>
        <w:t>קשורה לסעיף הזה. קבענו שהגופי</w:t>
      </w:r>
      <w:r>
        <w:rPr>
          <w:rFonts w:cs="David"/>
          <w:rtl/>
        </w:rPr>
        <w:t xml:space="preserve">ם שיקבלו את כל המידע הכולל </w:t>
      </w:r>
      <w:bookmarkStart w:id="1256" w:name="_ETM_Q1_3552000"/>
      <w:bookmarkEnd w:id="1256"/>
      <w:r>
        <w:rPr>
          <w:rFonts w:cs="David"/>
          <w:rtl/>
        </w:rPr>
        <w:t xml:space="preserve">דנ"א, טביעות אצבע, תצלומים יהיו אינטרפול, אירופול, משטרה פדראלית או מדינתית, משטרה מחוזית או עירונית, רשות תביעה של מדינה או של גוף המנוי בתוספת זו </w:t>
      </w:r>
      <w:bookmarkStart w:id="1257" w:name="_ETM_Q1_3558788"/>
      <w:bookmarkEnd w:id="1257"/>
      <w:r>
        <w:rPr>
          <w:rFonts w:cs="David"/>
          <w:rtl/>
        </w:rPr>
        <w:t>ורשות או סוכנות מדינת</w:t>
      </w:r>
      <w:r>
        <w:rPr>
          <w:rFonts w:cs="David"/>
          <w:rtl/>
        </w:rPr>
        <w:t xml:space="preserve">ית לאכיפת חוק פלילית. </w:t>
      </w:r>
      <w:bookmarkStart w:id="1258" w:name="_ETM_Q1_3549079"/>
      <w:bookmarkStart w:id="1259" w:name="_ETM_Q1_3562000"/>
      <w:bookmarkEnd w:id="1258"/>
      <w:bookmarkEnd w:id="125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60" w:name="_ETM_Q1_3569085"/>
      <w:bookmarkEnd w:id="1260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61" w:name="_ETM_Q1_3572000"/>
      <w:bookmarkEnd w:id="1261"/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62" w:name="_ETM_Q1_3575000"/>
      <w:bookmarkEnd w:id="1262"/>
      <w:r>
        <w:rPr>
          <w:rFonts w:cs="David"/>
          <w:rtl/>
        </w:rPr>
        <w:t xml:space="preserve">זה כל </w:t>
      </w:r>
      <w:bookmarkStart w:id="1263" w:name="_ETM_Q1_3576000"/>
      <w:bookmarkEnd w:id="1263"/>
      <w:r>
        <w:rPr>
          <w:rFonts w:cs="David"/>
          <w:rtl/>
        </w:rPr>
        <w:t>גוף.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64" w:name="_ETM_Q1_3577000"/>
      <w:bookmarkEnd w:id="1264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65" w:name="_ETM_Q1_3579000"/>
      <w:bookmarkEnd w:id="1265"/>
      <w:r>
        <w:rPr>
          <w:rFonts w:cs="David"/>
          <w:rtl/>
        </w:rPr>
        <w:t xml:space="preserve">זה לא כל גוף, </w:t>
      </w:r>
      <w:bookmarkStart w:id="1266" w:name="_ETM_Q1_3569025"/>
      <w:bookmarkEnd w:id="1266"/>
      <w:r>
        <w:rPr>
          <w:rFonts w:cs="David"/>
          <w:rtl/>
        </w:rPr>
        <w:t>כי יש את חלק ב'.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67" w:name="_ETM_Q1_3581000"/>
      <w:bookmarkStart w:id="1268" w:name="_ETM_Q1_3583000"/>
      <w:bookmarkStart w:id="1269" w:name="_ETM_Q1_3584000"/>
      <w:bookmarkEnd w:id="1267"/>
      <w:bookmarkEnd w:id="1268"/>
      <w:bookmarkEnd w:id="126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70" w:name="_ETM_Q1_3585000"/>
      <w:bookmarkEnd w:id="1270"/>
      <w:r>
        <w:rPr>
          <w:rFonts w:cs="David"/>
          <w:rtl/>
        </w:rPr>
        <w:t>חלק ב' זה מש</w:t>
      </w:r>
      <w:r>
        <w:rPr>
          <w:rFonts w:cs="David"/>
          <w:rtl/>
        </w:rPr>
        <w:t>טרת הגב</w:t>
      </w:r>
      <w:bookmarkStart w:id="1271" w:name="_ETM_Q1_3575996"/>
      <w:bookmarkEnd w:id="1271"/>
      <w:r>
        <w:rPr>
          <w:rFonts w:cs="David"/>
          <w:rtl/>
        </w:rPr>
        <w:t>ולות ורשות לאכיפת חוק שאינו פלילית.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72" w:name="_ETM_Q1_3588000"/>
      <w:bookmarkEnd w:id="1272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73" w:name="_ETM_Q1_3589000"/>
      <w:bookmarkEnd w:id="1273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בדיון </w:t>
      </w:r>
      <w:bookmarkStart w:id="1274" w:name="_ETM_Q1_3590000"/>
      <w:bookmarkEnd w:id="1274"/>
      <w:r>
        <w:rPr>
          <w:rFonts w:cs="David"/>
          <w:rtl/>
        </w:rPr>
        <w:t xml:space="preserve">הקודם היושב-ראש ביקש לצמצם את סעיף </w:t>
      </w:r>
      <w:bookmarkStart w:id="1275" w:name="_ETM_Q1_3599000"/>
      <w:bookmarkStart w:id="1276" w:name="_ETM_Q1_3600000"/>
      <w:bookmarkEnd w:id="1275"/>
      <w:bookmarkEnd w:id="1276"/>
      <w:r>
        <w:rPr>
          <w:rFonts w:cs="David"/>
          <w:rtl/>
        </w:rPr>
        <w:t xml:space="preserve">(2). </w:t>
      </w:r>
      <w:bookmarkStart w:id="1277" w:name="_ETM_Q1_3597847"/>
      <w:bookmarkEnd w:id="1277"/>
      <w:r>
        <w:rPr>
          <w:rFonts w:cs="David"/>
          <w:rtl/>
        </w:rPr>
        <w:t xml:space="preserve">מי שיקבל רק תצלומים זה הרשות להגנה על עדים </w:t>
      </w:r>
      <w:bookmarkStart w:id="1278" w:name="_ETM_Q1_3604094"/>
      <w:bookmarkEnd w:id="1278"/>
      <w:r>
        <w:rPr>
          <w:rFonts w:cs="David"/>
          <w:rtl/>
        </w:rPr>
        <w:t xml:space="preserve">שמופיעה בחלק ג'. 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79" w:name="_ETM_Q1_3592457"/>
      <w:bookmarkStart w:id="1280" w:name="_ETM_Q1_3593848"/>
      <w:bookmarkStart w:id="1281" w:name="_ETM_Q1_3592708"/>
      <w:bookmarkStart w:id="1282" w:name="_ETM_Q1_3601000"/>
      <w:bookmarkStart w:id="1283" w:name="_ETM_Q1_3608000"/>
      <w:bookmarkStart w:id="1284" w:name="_ETM_Q1_3609000"/>
      <w:bookmarkStart w:id="1285" w:name="_ETM_Q1_3610000"/>
      <w:bookmarkEnd w:id="1279"/>
      <w:bookmarkEnd w:id="1280"/>
      <w:bookmarkEnd w:id="1281"/>
      <w:bookmarkEnd w:id="1282"/>
      <w:bookmarkEnd w:id="1283"/>
      <w:bookmarkEnd w:id="1284"/>
      <w:bookmarkEnd w:id="128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86" w:name="_ETM_Q1_3605837"/>
      <w:bookmarkStart w:id="1287" w:name="_ETM_Q1_3613000"/>
      <w:bookmarkStart w:id="1288" w:name="_ETM_Q1_3615000"/>
      <w:bookmarkEnd w:id="1286"/>
      <w:bookmarkEnd w:id="1287"/>
      <w:bookmarkEnd w:id="1288"/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89" w:name="_ETM_Q1_3616000"/>
      <w:bookmarkEnd w:id="1289"/>
      <w:r>
        <w:rPr>
          <w:rFonts w:cs="David"/>
          <w:rtl/>
        </w:rPr>
        <w:t>רשות או סוכנות מדינתי</w:t>
      </w:r>
      <w:r>
        <w:rPr>
          <w:rFonts w:cs="David"/>
          <w:rtl/>
        </w:rPr>
        <w:t xml:space="preserve">ת </w:t>
      </w:r>
      <w:bookmarkStart w:id="1290" w:name="_ETM_Q1_3606944"/>
      <w:bookmarkEnd w:id="1290"/>
      <w:r>
        <w:rPr>
          <w:rFonts w:cs="David"/>
          <w:rtl/>
        </w:rPr>
        <w:t xml:space="preserve">לאכיפת חוק שאינה פלילית יכולה להיות עירייה.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91" w:name="_ETM_Q1_3622000"/>
      <w:bookmarkEnd w:id="129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92" w:name="_ETM_Q1_3623000"/>
      <w:bookmarkEnd w:id="1292"/>
      <w:r>
        <w:rPr>
          <w:rFonts w:cs="David"/>
          <w:rtl/>
        </w:rPr>
        <w:t xml:space="preserve">כתוב מדינתית. רשות לניירות </w:t>
      </w:r>
      <w:bookmarkStart w:id="1293" w:name="_ETM_Q1_3627000"/>
      <w:bookmarkEnd w:id="1293"/>
      <w:r>
        <w:rPr>
          <w:rFonts w:cs="David"/>
          <w:rtl/>
        </w:rPr>
        <w:t>ערך במדינה אחרת.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94" w:name="_ETM_Q1_3630000"/>
      <w:bookmarkEnd w:id="1294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פינק: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295" w:name="_ETM_Q1_3631000"/>
      <w:bookmarkEnd w:id="1295"/>
      <w:r>
        <w:rPr>
          <w:rFonts w:cs="David"/>
          <w:rtl/>
        </w:rPr>
        <w:t xml:space="preserve">אני לא יודעת אם בארץ הם מקבלים טביעות אצבע מהמאגר באופן שוטף. לא מדובר באיזו </w:t>
      </w:r>
      <w:bookmarkStart w:id="1296" w:name="_ETM_Q1_3644000"/>
      <w:bookmarkEnd w:id="1296"/>
      <w:r>
        <w:rPr>
          <w:rFonts w:cs="David"/>
          <w:rtl/>
        </w:rPr>
        <w:t>שהיא בדיקה שהם מבקשים לערוך, אלא בקבלת מידע מהמאגר ב</w:t>
      </w:r>
      <w:bookmarkStart w:id="1297" w:name="_ETM_Q1_3651000"/>
      <w:bookmarkEnd w:id="1297"/>
      <w:r>
        <w:rPr>
          <w:rFonts w:cs="David"/>
          <w:rtl/>
        </w:rPr>
        <w:t xml:space="preserve">צורה יותר רחבה.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98" w:name="_ETM_Q1_3652000"/>
      <w:bookmarkEnd w:id="1298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299" w:name="_ETM_Q1_3647540"/>
      <w:bookmarkEnd w:id="129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00" w:name="_ETM_Q1_3653000"/>
      <w:bookmarkEnd w:id="1300"/>
      <w:r>
        <w:rPr>
          <w:rFonts w:cs="David"/>
          <w:rtl/>
        </w:rPr>
        <w:t xml:space="preserve">לא. אנחנו מדברים רק על טביעות אצבע ותמונות. זה </w:t>
      </w:r>
      <w:bookmarkStart w:id="1301" w:name="_ETM_Q1_3660000"/>
      <w:bookmarkEnd w:id="1301"/>
      <w:r>
        <w:rPr>
          <w:rFonts w:cs="David"/>
          <w:rtl/>
        </w:rPr>
        <w:t xml:space="preserve">לא מידע גנטי.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רפי ציון: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02" w:name="_ETM_Q1_3668000"/>
      <w:bookmarkEnd w:id="1302"/>
      <w:r>
        <w:rPr>
          <w:rFonts w:cs="David"/>
          <w:rtl/>
        </w:rPr>
        <w:t xml:space="preserve">יש גם מסננים </w:t>
      </w:r>
      <w:bookmarkStart w:id="1303" w:name="_ETM_Q1_3654891"/>
      <w:bookmarkEnd w:id="1303"/>
      <w:r>
        <w:rPr>
          <w:rFonts w:cs="David"/>
          <w:rtl/>
        </w:rPr>
        <w:t xml:space="preserve">נוספים בגוף החוק. התוספת היא לא חזות הכל. יש </w:t>
      </w:r>
      <w:bookmarkStart w:id="1304" w:name="_ETM_Q1_3662753"/>
      <w:bookmarkEnd w:id="1304"/>
      <w:r>
        <w:rPr>
          <w:rFonts w:cs="David"/>
          <w:rtl/>
        </w:rPr>
        <w:t>מסננים נוספים של מטרות המסירה רק לצורך פלילי.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305" w:name="_ETM_Q1_3673000"/>
      <w:bookmarkEnd w:id="1305"/>
      <w:r>
        <w:rPr>
          <w:rFonts w:cs="David"/>
          <w:u w:val="single"/>
          <w:rtl/>
        </w:rPr>
        <w:t>אפרת פינק:</w:t>
      </w: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306" w:name="_ETM_Q1_3668575"/>
      <w:bookmarkEnd w:id="1306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307" w:name="_ETM_Q1_3677000"/>
      <w:bookmarkEnd w:id="1307"/>
      <w:r>
        <w:rPr>
          <w:rFonts w:cs="David"/>
          <w:rtl/>
        </w:rPr>
        <w:t>זה</w:t>
      </w:r>
      <w:r>
        <w:rPr>
          <w:rFonts w:cs="David"/>
          <w:rtl/>
        </w:rPr>
        <w:t xml:space="preserve"> לא </w:t>
      </w:r>
      <w:bookmarkStart w:id="1308" w:name="_ETM_Q1_3678000"/>
      <w:bookmarkEnd w:id="1308"/>
      <w:r>
        <w:rPr>
          <w:rFonts w:cs="David"/>
          <w:rtl/>
        </w:rPr>
        <w:t xml:space="preserve">שהרשות </w:t>
      </w:r>
      <w:bookmarkStart w:id="1309" w:name="_ETM_Q1_3667287"/>
      <w:bookmarkEnd w:id="1309"/>
      <w:r>
        <w:rPr>
          <w:rFonts w:cs="David"/>
          <w:rtl/>
        </w:rPr>
        <w:t xml:space="preserve">פונה ומבקשת לערוך בדיקה ואז אתם מחזירים לה, אלא מדובר בהעברת מידע שלם לאותו גוף. אז אתה </w:t>
      </w:r>
      <w:bookmarkStart w:id="1310" w:name="_ETM_Q1_3684000"/>
      <w:bookmarkEnd w:id="1310"/>
      <w:r>
        <w:rPr>
          <w:rFonts w:cs="David"/>
          <w:rtl/>
        </w:rPr>
        <w:t xml:space="preserve">לא יודע </w:t>
      </w:r>
      <w:bookmarkStart w:id="1311" w:name="_ETM_Q1_3678930"/>
      <w:bookmarkEnd w:id="1311"/>
      <w:r>
        <w:rPr>
          <w:rFonts w:cs="David"/>
          <w:rtl/>
        </w:rPr>
        <w:t>מה קורה עם המידע הזה. הוא מסת</w:t>
      </w:r>
      <w:r>
        <w:rPr>
          <w:rFonts w:cs="David"/>
          <w:rtl/>
        </w:rPr>
        <w:t>ובב לו בעולם בין כל הרשויות.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12" w:name="_ETM_Q1_3691000"/>
      <w:bookmarkStart w:id="1313" w:name="_ETM_Q1_3682818"/>
      <w:bookmarkStart w:id="1314" w:name="_ETM_Q1_3682945"/>
      <w:bookmarkStart w:id="1315" w:name="_ETM_Q1_3683073"/>
      <w:bookmarkEnd w:id="1312"/>
      <w:bookmarkEnd w:id="1313"/>
      <w:bookmarkEnd w:id="1314"/>
      <w:bookmarkEnd w:id="131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16" w:name="_ETM_Q1_3692000"/>
      <w:bookmarkStart w:id="1317" w:name="_ETM_Q1_3698000"/>
      <w:bookmarkEnd w:id="1316"/>
      <w:bookmarkEnd w:id="1317"/>
      <w:r>
        <w:rPr>
          <w:rFonts w:cs="David"/>
          <w:u w:val="single"/>
          <w:rtl/>
        </w:rPr>
        <w:t xml:space="preserve">אפרת </w:t>
      </w:r>
      <w:bookmarkStart w:id="1318" w:name="_ETM_Q1_3693796"/>
      <w:bookmarkEnd w:id="1318"/>
      <w:r>
        <w:rPr>
          <w:rFonts w:cs="David"/>
          <w:u w:val="single"/>
          <w:rtl/>
        </w:rPr>
        <w:t>חקאק: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19" w:name="_ETM_Q1_3701000"/>
      <w:bookmarkEnd w:id="1319"/>
      <w:r>
        <w:rPr>
          <w:rFonts w:cs="David"/>
          <w:rtl/>
        </w:rPr>
        <w:t xml:space="preserve">על כל </w:t>
      </w:r>
      <w:bookmarkStart w:id="1320" w:name="_ETM_Q1_3702000"/>
      <w:bookmarkEnd w:id="1320"/>
      <w:r>
        <w:rPr>
          <w:rFonts w:cs="David"/>
          <w:rtl/>
        </w:rPr>
        <w:t>הסעיפים האחרים בסעיף 8 דיברנו. האם הוועדה מאשרת את סעיף 8?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21" w:name="_ETM_Q1_3713000"/>
      <w:bookmarkEnd w:id="1321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322" w:name="_ETM_Q1_3714000"/>
      <w:bookmarkEnd w:id="132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323" w:name="_ETM_Q1_3715000"/>
      <w:bookmarkEnd w:id="1323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24" w:name="_ETM_Q1_3716000"/>
      <w:bookmarkEnd w:id="1324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25" w:name="_ETM_Q1_3719000"/>
      <w:bookmarkEnd w:id="132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26" w:name="_ETM_Q1_3708969"/>
      <w:bookmarkEnd w:id="1326"/>
      <w:r>
        <w:rPr>
          <w:rFonts w:cs="David"/>
          <w:rtl/>
        </w:rPr>
        <w:t xml:space="preserve">על סעיפים 9,10,11,12 ו-13 </w:t>
      </w:r>
      <w:bookmarkStart w:id="1327" w:name="_ETM_Q1_3726000"/>
      <w:bookmarkEnd w:id="1327"/>
      <w:r>
        <w:rPr>
          <w:rFonts w:cs="David"/>
          <w:rtl/>
        </w:rPr>
        <w:t>אין הערות.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28" w:name="_ETM_Q1_3728000"/>
      <w:bookmarkEnd w:id="132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29" w:name="_ETM_Q1_3729000"/>
      <w:bookmarkEnd w:id="132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30" w:name="_ETM_Q1_3730000"/>
      <w:bookmarkEnd w:id="1330"/>
      <w:r>
        <w:rPr>
          <w:rFonts w:cs="David"/>
          <w:rtl/>
        </w:rPr>
        <w:t>אני ר</w:t>
      </w:r>
      <w:r>
        <w:rPr>
          <w:rFonts w:cs="David"/>
          <w:rtl/>
        </w:rPr>
        <w:t xml:space="preserve">וצה להעיר לגבי סעיף 11טז(2)(ד). נחתם הסכם בין </w:t>
      </w:r>
      <w:bookmarkStart w:id="1331" w:name="_ETM_Q1_3730801"/>
      <w:bookmarkEnd w:id="1331"/>
      <w:r>
        <w:rPr>
          <w:rFonts w:cs="David"/>
          <w:rtl/>
        </w:rPr>
        <w:t xml:space="preserve">משטרת ישראל לגוף משטרתי. </w:t>
      </w:r>
      <w:bookmarkStart w:id="1332" w:name="_ETM_Q1_3743000"/>
      <w:bookmarkEnd w:id="1332"/>
      <w:r>
        <w:rPr>
          <w:rFonts w:cs="David"/>
          <w:rtl/>
        </w:rPr>
        <w:t xml:space="preserve">בהצעה שלנו זה הייה בין מדינת ישראל </w:t>
      </w:r>
      <w:bookmarkStart w:id="1333" w:name="_ETM_Q1_3740282"/>
      <w:bookmarkEnd w:id="1333"/>
      <w:r>
        <w:rPr>
          <w:rFonts w:cs="David"/>
          <w:rtl/>
        </w:rPr>
        <w:t xml:space="preserve">למדינה אחרת, לא בין משטרות. </w:t>
      </w:r>
      <w:bookmarkStart w:id="1334" w:name="_ETM_Q1_3749000"/>
      <w:bookmarkEnd w:id="1334"/>
      <w:r>
        <w:rPr>
          <w:rFonts w:cs="David"/>
          <w:rtl/>
        </w:rPr>
        <w:t>הה</w:t>
      </w:r>
      <w:r>
        <w:rPr>
          <w:rFonts w:cs="David"/>
          <w:rtl/>
        </w:rPr>
        <w:t xml:space="preserve">סכמים האלה הם כמעט תמיד הסכמים שהמדינה </w:t>
      </w:r>
      <w:bookmarkStart w:id="1335" w:name="_ETM_Q1_3741128"/>
      <w:bookmarkEnd w:id="1335"/>
      <w:r>
        <w:rPr>
          <w:rFonts w:cs="David"/>
          <w:rtl/>
        </w:rPr>
        <w:t xml:space="preserve">חתומה עליהם, השר חתום עליהם, לא המשטרה. זה נכון שיש הסכמים לשיתוף פעולה בין </w:t>
      </w:r>
      <w:bookmarkStart w:id="1336" w:name="_ETM_Q1_3744688"/>
      <w:bookmarkEnd w:id="1336"/>
      <w:r>
        <w:rPr>
          <w:rFonts w:cs="David"/>
          <w:rtl/>
        </w:rPr>
        <w:t xml:space="preserve">משטרות, אבל מבחינת חתימת </w:t>
      </w:r>
      <w:bookmarkStart w:id="1337" w:name="_ETM_Q1_3758000"/>
      <w:bookmarkEnd w:id="1337"/>
      <w:r>
        <w:rPr>
          <w:rFonts w:cs="David"/>
          <w:rtl/>
        </w:rPr>
        <w:t>הסכמים בינלאומיים באישור ה</w:t>
      </w:r>
      <w:r>
        <w:rPr>
          <w:rFonts w:cs="David"/>
          <w:rtl/>
        </w:rPr>
        <w:t xml:space="preserve">ממשלה מי שחותם זה השר. </w:t>
      </w:r>
      <w:bookmarkStart w:id="1338" w:name="_ETM_Q1_3761000"/>
      <w:bookmarkEnd w:id="1338"/>
      <w:r>
        <w:rPr>
          <w:rFonts w:cs="David"/>
          <w:rtl/>
        </w:rPr>
        <w:t xml:space="preserve">אני לא מבין למה זה בין משטרות.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39" w:name="_ETM_Q1_3764000"/>
      <w:bookmarkEnd w:id="1339"/>
      <w:r>
        <w:rPr>
          <w:rFonts w:cs="David"/>
          <w:u w:val="single"/>
          <w:rtl/>
        </w:rPr>
        <w:t>היו"ר דו</w:t>
      </w:r>
      <w:bookmarkStart w:id="1340" w:name="_ETM_Q1_3753963"/>
      <w:bookmarkEnd w:id="1340"/>
      <w:r>
        <w:rPr>
          <w:rFonts w:cs="David"/>
          <w:u w:val="single"/>
          <w:rtl/>
        </w:rPr>
        <w:t>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41" w:name="_ETM_Q1_3765000"/>
      <w:bookmarkEnd w:id="1341"/>
      <w:r>
        <w:rPr>
          <w:rFonts w:cs="David"/>
          <w:rtl/>
        </w:rPr>
        <w:t xml:space="preserve">אתה רוצה </w:t>
      </w:r>
      <w:bookmarkStart w:id="1342" w:name="_ETM_Q1_3766000"/>
      <w:bookmarkEnd w:id="1342"/>
      <w:r>
        <w:rPr>
          <w:rFonts w:cs="David"/>
          <w:rtl/>
        </w:rPr>
        <w:t>שייכתב בין מדינת ישראל ל</w:t>
      </w:r>
      <w:r>
        <w:rPr>
          <w:rFonts w:cs="David"/>
          <w:rtl/>
        </w:rPr>
        <w:t>מדינה אחרת? אתם אמרת שלא כי..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43" w:name="_ETM_Q1_3771000"/>
      <w:bookmarkEnd w:id="134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44" w:name="_ETM_Q1_3772000"/>
      <w:bookmarkEnd w:id="1344"/>
      <w:r>
        <w:rPr>
          <w:rFonts w:cs="David"/>
          <w:rtl/>
        </w:rPr>
        <w:t xml:space="preserve">בין מדינת ישראל </w:t>
      </w:r>
      <w:bookmarkStart w:id="1345" w:name="_ETM_Q1_3774000"/>
      <w:bookmarkEnd w:id="1345"/>
      <w:r>
        <w:rPr>
          <w:rFonts w:cs="David"/>
          <w:rtl/>
        </w:rPr>
        <w:t>או משטרת ישראל למדינה אחרת או גוף באותה מדינה.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46" w:name="_ETM_Q1_3776000"/>
      <w:bookmarkEnd w:id="1346"/>
      <w:r>
        <w:rPr>
          <w:rFonts w:cs="David"/>
          <w:u w:val="single"/>
          <w:rtl/>
        </w:rPr>
        <w:t xml:space="preserve">היו"ר </w:t>
      </w:r>
      <w:bookmarkStart w:id="1347" w:name="_ETM_Q1_3767013"/>
      <w:bookmarkEnd w:id="1347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48" w:name="_ETM_Q1_3768290"/>
      <w:bookmarkEnd w:id="1348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49" w:name="_ETM_Q1_3777000"/>
      <w:bookmarkEnd w:id="1349"/>
      <w:r>
        <w:rPr>
          <w:rFonts w:cs="David"/>
          <w:rtl/>
        </w:rPr>
        <w:t xml:space="preserve">אם חותמת על זה מדינת ישראל ולא </w:t>
      </w:r>
      <w:bookmarkStart w:id="1350" w:name="_ETM_Q1_3781000"/>
      <w:bookmarkEnd w:id="1350"/>
      <w:r>
        <w:rPr>
          <w:rFonts w:cs="David"/>
          <w:rtl/>
        </w:rPr>
        <w:t>המשטרה לא צריך לכתוב את המילה "או".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51" w:name="_ETM_Q1_3784000"/>
      <w:bookmarkStart w:id="1352" w:name="_ETM_Q1_3777773"/>
      <w:bookmarkEnd w:id="1351"/>
      <w:bookmarkEnd w:id="1352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53" w:name="_ETM_Q1_3785000"/>
      <w:bookmarkEnd w:id="1353"/>
      <w:r>
        <w:rPr>
          <w:rFonts w:cs="David"/>
          <w:rtl/>
        </w:rPr>
        <w:t>בדרך כלל זאת מדינה. יכול</w:t>
      </w:r>
      <w:bookmarkStart w:id="1354" w:name="_ETM_Q1_3778766"/>
      <w:bookmarkEnd w:id="1354"/>
      <w:r>
        <w:rPr>
          <w:rFonts w:cs="David"/>
          <w:rtl/>
        </w:rPr>
        <w:t>ים להיות גם הסכמים בין משטרות.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55" w:name="_ETM_Q1_3787000"/>
      <w:bookmarkEnd w:id="1355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56" w:name="_ETM_Q1_3788000"/>
      <w:bookmarkEnd w:id="1356"/>
      <w:r>
        <w:rPr>
          <w:rFonts w:cs="David"/>
          <w:rtl/>
        </w:rPr>
        <w:t xml:space="preserve">האם מדינת ישראל </w:t>
      </w:r>
      <w:bookmarkStart w:id="1357" w:name="_ETM_Q1_3790000"/>
      <w:bookmarkEnd w:id="1357"/>
      <w:r>
        <w:rPr>
          <w:rFonts w:cs="David"/>
          <w:rtl/>
        </w:rPr>
        <w:t>חותמת, או משטרת ישראל ח</w:t>
      </w:r>
      <w:r>
        <w:rPr>
          <w:rFonts w:cs="David"/>
          <w:rtl/>
        </w:rPr>
        <w:t>ותמת? תחליטו.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58" w:name="_ETM_Q1_3791000"/>
      <w:bookmarkEnd w:id="135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</w:t>
      </w:r>
      <w:bookmarkStart w:id="1359" w:name="_ETM_Q1_3793000"/>
      <w:bookmarkEnd w:id="1359"/>
      <w:r>
        <w:rPr>
          <w:rFonts w:cs="David"/>
          <w:rtl/>
        </w:rPr>
        <w:t>דרך כלל זאת מדינה.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360" w:name="_ETM_Q1_3794000"/>
      <w:bookmarkEnd w:id="136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361" w:name="_ETM_Q1_3795000"/>
      <w:bookmarkEnd w:id="1361"/>
      <w:r>
        <w:rPr>
          <w:rFonts w:cs="David"/>
          <w:rtl/>
        </w:rPr>
        <w:t xml:space="preserve">יהיה כתוב בין מדינת ישראל ואז היא </w:t>
      </w:r>
      <w:bookmarkStart w:id="1362" w:name="_ETM_Q1_3800000"/>
      <w:bookmarkEnd w:id="1362"/>
      <w:r>
        <w:rPr>
          <w:rFonts w:cs="David"/>
          <w:rtl/>
        </w:rPr>
        <w:t xml:space="preserve">חותמת </w:t>
      </w:r>
      <w:r>
        <w:rPr>
          <w:rFonts w:cs="David"/>
          <w:rtl/>
        </w:rPr>
        <w:t xml:space="preserve">רק עם </w:t>
      </w:r>
      <w:bookmarkStart w:id="1363" w:name="_ETM_Q1_3785754"/>
      <w:bookmarkEnd w:id="1363"/>
      <w:r>
        <w:rPr>
          <w:rFonts w:cs="David"/>
          <w:rtl/>
        </w:rPr>
        <w:t>מדינות, לא עם גופים אחרים.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64" w:name="_ETM_Q1_3803000"/>
      <w:bookmarkEnd w:id="1364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65" w:name="_ETM_Q1_3805000"/>
      <w:bookmarkEnd w:id="1365"/>
      <w:r>
        <w:rPr>
          <w:rFonts w:cs="David"/>
          <w:rtl/>
        </w:rPr>
        <w:t>אנחנו שינינו את זה.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66" w:name="_ETM_Q1_3806000"/>
      <w:bookmarkEnd w:id="136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67" w:name="_ETM_Q1_3808000"/>
      <w:bookmarkEnd w:id="1367"/>
      <w:r>
        <w:rPr>
          <w:rFonts w:cs="David"/>
          <w:rtl/>
        </w:rPr>
        <w:t xml:space="preserve">שינינו את זה כי </w:t>
      </w:r>
      <w:bookmarkStart w:id="1368" w:name="_ETM_Q1_3810000"/>
      <w:bookmarkEnd w:id="1368"/>
      <w:r>
        <w:rPr>
          <w:rFonts w:cs="David"/>
          <w:rtl/>
        </w:rPr>
        <w:t>ביקשתם.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69" w:name="_ETM_Q1_3812000"/>
      <w:bookmarkEnd w:id="136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70" w:name="_ETM_Q1_3813000"/>
      <w:bookmarkEnd w:id="1370"/>
      <w:r>
        <w:rPr>
          <w:rFonts w:cs="David"/>
          <w:rtl/>
        </w:rPr>
        <w:t xml:space="preserve">אני </w:t>
      </w:r>
      <w:bookmarkStart w:id="1371" w:name="_ETM_Q1_3803781"/>
      <w:bookmarkEnd w:id="1371"/>
      <w:r>
        <w:rPr>
          <w:rFonts w:cs="David"/>
          <w:rtl/>
        </w:rPr>
        <w:t xml:space="preserve">לא זוכר שביקשנו. משטרת ישראל מול משטרות אחרות זה בטח לא מספיק, כי אנחנו </w:t>
      </w:r>
      <w:bookmarkStart w:id="1372" w:name="_ETM_Q1_3818000"/>
      <w:bookmarkEnd w:id="1372"/>
      <w:r>
        <w:rPr>
          <w:rFonts w:cs="David"/>
          <w:rtl/>
        </w:rPr>
        <w:t>יודעים על הסכמ</w:t>
      </w:r>
      <w:r>
        <w:rPr>
          <w:rFonts w:cs="David"/>
          <w:rtl/>
        </w:rPr>
        <w:t>ים בין מדינה למדינה.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73" w:name="_ETM_Q1_3822000"/>
      <w:bookmarkEnd w:id="137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74" w:name="_ETM_Q1_3823000"/>
      <w:bookmarkEnd w:id="1374"/>
      <w:r>
        <w:rPr>
          <w:rFonts w:cs="David"/>
          <w:rtl/>
        </w:rPr>
        <w:t xml:space="preserve">פתרנו את הבעיה. החלטנו בין מדינת ישראל </w:t>
      </w:r>
      <w:bookmarkStart w:id="1375" w:name="_ETM_Q1_3813509"/>
      <w:bookmarkEnd w:id="1375"/>
      <w:r>
        <w:rPr>
          <w:rFonts w:cs="David"/>
          <w:rtl/>
        </w:rPr>
        <w:t>למדינה אחרת..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76" w:name="_ETM_Q1_3829000"/>
      <w:bookmarkEnd w:id="1376"/>
      <w:r>
        <w:rPr>
          <w:rFonts w:cs="David"/>
          <w:u w:val="single"/>
          <w:rtl/>
        </w:rPr>
        <w:t>רפי ציון: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77" w:name="_ETM_Q1_3830000"/>
      <w:bookmarkEnd w:id="1377"/>
      <w:r>
        <w:rPr>
          <w:rFonts w:cs="David"/>
          <w:rtl/>
        </w:rPr>
        <w:t>אם</w:t>
      </w:r>
      <w:r>
        <w:rPr>
          <w:rFonts w:cs="David"/>
          <w:rtl/>
        </w:rPr>
        <w:t xml:space="preserve"> החשש הוא מפני הצלב</w:t>
      </w:r>
      <w:bookmarkStart w:id="1378" w:name="_ETM_Q1_3820744"/>
      <w:bookmarkEnd w:id="1378"/>
      <w:r>
        <w:rPr>
          <w:rFonts w:cs="David"/>
          <w:rtl/>
        </w:rPr>
        <w:t xml:space="preserve">ה של הסכם בין מדינה </w:t>
      </w:r>
      <w:bookmarkStart w:id="1379" w:name="_ETM_Q1_3831000"/>
      <w:bookmarkEnd w:id="1379"/>
      <w:r>
        <w:rPr>
          <w:rFonts w:cs="David"/>
          <w:rtl/>
        </w:rPr>
        <w:t xml:space="preserve">מול משטרה, אז אפשר לכתוב </w:t>
      </w:r>
      <w:bookmarkStart w:id="1380" w:name="_ETM_Q1_3819634"/>
      <w:bookmarkEnd w:id="1380"/>
      <w:r>
        <w:rPr>
          <w:rFonts w:cs="David"/>
          <w:rtl/>
        </w:rPr>
        <w:t xml:space="preserve">מדינת ישראל ומדינה אחרת או משטרת ישראל מול </w:t>
      </w:r>
      <w:bookmarkStart w:id="1381" w:name="_ETM_Q1_3822202"/>
      <w:bookmarkEnd w:id="1381"/>
      <w:r>
        <w:rPr>
          <w:rFonts w:cs="David"/>
          <w:rtl/>
        </w:rPr>
        <w:t xml:space="preserve">גוף במדינת ישראל.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82" w:name="_ETM_Q1_3832000"/>
      <w:bookmarkEnd w:id="138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83" w:name="_ETM_Q1_3833000"/>
      <w:bookmarkEnd w:id="1383"/>
      <w:r>
        <w:rPr>
          <w:rFonts w:cs="David"/>
          <w:rtl/>
        </w:rPr>
        <w:t xml:space="preserve">תחליטו אם משטרת ישראל חותמת או המדינה חותמת. כל </w:t>
      </w:r>
      <w:bookmarkStart w:id="1384" w:name="_ETM_Q1_3839000"/>
      <w:bookmarkEnd w:id="1384"/>
      <w:r>
        <w:rPr>
          <w:rFonts w:cs="David"/>
          <w:rtl/>
        </w:rPr>
        <w:t xml:space="preserve">פעם יש לכם דעה שונה מי </w:t>
      </w:r>
      <w:bookmarkStart w:id="1385" w:name="_ETM_Q1_3832542"/>
      <w:bookmarkEnd w:id="1385"/>
      <w:r>
        <w:rPr>
          <w:rFonts w:cs="David"/>
          <w:rtl/>
        </w:rPr>
        <w:t>חותם על הסכמים. בפעם הקודמת תיקנו את זה כי רציתם</w:t>
      </w:r>
      <w:r>
        <w:rPr>
          <w:rFonts w:cs="David"/>
          <w:rtl/>
        </w:rPr>
        <w:t xml:space="preserve"> משטרת </w:t>
      </w:r>
      <w:bookmarkStart w:id="1386" w:name="_ETM_Q1_3839177"/>
      <w:bookmarkEnd w:id="1386"/>
      <w:r>
        <w:rPr>
          <w:rFonts w:cs="David"/>
          <w:rtl/>
        </w:rPr>
        <w:t xml:space="preserve">ישראל, עכשיו אם אתם רוצים מדינת ישראל תהיה מדינת ישראל. </w:t>
      </w:r>
      <w:bookmarkStart w:id="1387" w:name="_ETM_Q1_3847000"/>
      <w:bookmarkStart w:id="1388" w:name="_ETM_Q1_3861000"/>
      <w:bookmarkStart w:id="1389" w:name="_ETM_Q1_3884000"/>
      <w:bookmarkEnd w:id="1387"/>
      <w:bookmarkEnd w:id="1388"/>
      <w:bookmarkEnd w:id="1389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90" w:name="_ETM_Q1_3887000"/>
      <w:bookmarkEnd w:id="1390"/>
      <w:r>
        <w:rPr>
          <w:rFonts w:cs="David"/>
          <w:u w:val="single"/>
          <w:rtl/>
        </w:rPr>
        <w:t xml:space="preserve">אלעזר </w:t>
      </w:r>
      <w:bookmarkStart w:id="1391" w:name="_ETM_Q1_3866297"/>
      <w:bookmarkEnd w:id="1391"/>
      <w:r>
        <w:rPr>
          <w:rFonts w:cs="David"/>
          <w:u w:val="single"/>
          <w:rtl/>
        </w:rPr>
        <w:t>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92" w:name="_ETM_Q1_3890000"/>
      <w:bookmarkEnd w:id="1392"/>
      <w:r>
        <w:rPr>
          <w:rFonts w:cs="David"/>
          <w:rtl/>
        </w:rPr>
        <w:t>הניסוח המקורי של המדינה העלה את שתי האופציות.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93" w:name="_ETM_Q1_3892000"/>
      <w:bookmarkEnd w:id="139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94" w:name="_ETM_Q1_3893000"/>
      <w:bookmarkEnd w:id="1394"/>
      <w:r>
        <w:rPr>
          <w:rFonts w:cs="David"/>
          <w:rtl/>
        </w:rPr>
        <w:t xml:space="preserve">אין </w:t>
      </w:r>
      <w:bookmarkStart w:id="1395" w:name="_ETM_Q1_3888071"/>
      <w:bookmarkEnd w:id="1395"/>
      <w:r>
        <w:rPr>
          <w:rFonts w:cs="David"/>
          <w:rtl/>
        </w:rPr>
        <w:t>שתי אפשרויות. אתם תחליטו מי חותם על ההסכמים הבינלאומיים, האם המשטר</w:t>
      </w:r>
      <w:r>
        <w:rPr>
          <w:rFonts w:cs="David"/>
          <w:rtl/>
        </w:rPr>
        <w:t xml:space="preserve">ה </w:t>
      </w:r>
      <w:bookmarkStart w:id="1396" w:name="_ETM_Q1_3901000"/>
      <w:bookmarkEnd w:id="1396"/>
      <w:r>
        <w:rPr>
          <w:rFonts w:cs="David"/>
          <w:rtl/>
        </w:rPr>
        <w:t>או המדינה.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97" w:name="_ETM_Q1_3902000"/>
      <w:bookmarkEnd w:id="139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398" w:name="_ETM_Q1_3903000"/>
      <w:bookmarkEnd w:id="139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399" w:name="_ETM_Q1_3904000"/>
      <w:bookmarkEnd w:id="1399"/>
      <w:r>
        <w:rPr>
          <w:rFonts w:cs="David"/>
          <w:rtl/>
        </w:rPr>
        <w:t xml:space="preserve">יש הסכמים כאלה והסכמים כאלה.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00" w:name="_ETM_Q1_3910000"/>
      <w:bookmarkEnd w:id="140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01" w:name="_ETM_Q1_3911000"/>
      <w:bookmarkEnd w:id="1401"/>
      <w:r>
        <w:rPr>
          <w:rFonts w:cs="David"/>
          <w:rtl/>
        </w:rPr>
        <w:t>ז</w:t>
      </w:r>
      <w:r>
        <w:rPr>
          <w:rFonts w:cs="David"/>
          <w:rtl/>
        </w:rPr>
        <w:t xml:space="preserve">את אומרת </w:t>
      </w:r>
      <w:bookmarkStart w:id="1402" w:name="_ETM_Q1_3898938"/>
      <w:bookmarkEnd w:id="1402"/>
      <w:r>
        <w:rPr>
          <w:rFonts w:cs="David"/>
          <w:rtl/>
        </w:rPr>
        <w:t xml:space="preserve">שיש הסכמים </w:t>
      </w:r>
      <w:bookmarkStart w:id="1403" w:name="_ETM_Q1_3913000"/>
      <w:bookmarkEnd w:id="1403"/>
      <w:r>
        <w:rPr>
          <w:rFonts w:cs="David"/>
          <w:rtl/>
        </w:rPr>
        <w:t xml:space="preserve">שהמשטרה חותמת עליהם.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04" w:name="_ETM_Q1_3900995"/>
      <w:bookmarkEnd w:id="1404"/>
    </w:p>
    <w:p w:rsidR="00000000" w:rsidRDefault="00890F7B">
      <w:pPr>
        <w:bidi/>
        <w:jc w:val="both"/>
        <w:rPr>
          <w:rFonts w:cs="David"/>
          <w:rtl/>
        </w:rPr>
      </w:pPr>
      <w:bookmarkStart w:id="1405" w:name="_ETM_Q1_3901185"/>
      <w:bookmarkEnd w:id="1405"/>
      <w:r>
        <w:rPr>
          <w:rFonts w:cs="David"/>
          <w:u w:val="single"/>
          <w:rtl/>
        </w:rPr>
        <w:t>אלעזר כהנא:</w:t>
      </w:r>
      <w:bookmarkStart w:id="1406" w:name="_ETM_Q1_3899772"/>
      <w:bookmarkEnd w:id="1406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07" w:name="_ETM_Q1_3899965"/>
      <w:bookmarkEnd w:id="1407"/>
      <w:r>
        <w:rPr>
          <w:rFonts w:cs="David"/>
          <w:rtl/>
        </w:rPr>
        <w:t xml:space="preserve">זה </w:t>
      </w:r>
      <w:bookmarkStart w:id="1408" w:name="_ETM_Q1_3901856"/>
      <w:bookmarkEnd w:id="1408"/>
      <w:r>
        <w:rPr>
          <w:rFonts w:cs="David"/>
          <w:rtl/>
        </w:rPr>
        <w:t>המיעוט, אבל יש.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09" w:name="_ETM_Q1_3903993"/>
      <w:bookmarkEnd w:id="140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10" w:name="_ETM_Q1_3904118"/>
      <w:bookmarkEnd w:id="141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11" w:name="_ETM_Q1_3901308"/>
      <w:bookmarkEnd w:id="141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12" w:name="_ETM_Q1_3901436"/>
      <w:bookmarkEnd w:id="1412"/>
      <w:r>
        <w:rPr>
          <w:rFonts w:cs="David"/>
          <w:rtl/>
        </w:rPr>
        <w:t>על ההסכמים האלה אני לא בטוח שאני רוצה למסור חומר.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13" w:name="_ETM_Q1_3917000"/>
      <w:bookmarkEnd w:id="1413"/>
      <w:r>
        <w:rPr>
          <w:rFonts w:cs="David"/>
          <w:u w:val="single"/>
          <w:rtl/>
        </w:rPr>
        <w:t>אלעזר</w:t>
      </w:r>
      <w:bookmarkStart w:id="1414" w:name="_ETM_Q1_3906614"/>
      <w:bookmarkEnd w:id="1414"/>
      <w:r>
        <w:rPr>
          <w:rFonts w:cs="David"/>
          <w:u w:val="single"/>
          <w:rtl/>
        </w:rPr>
        <w:t xml:space="preserve">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15" w:name="_ETM_Q1_3919000"/>
      <w:bookmarkEnd w:id="1415"/>
      <w:r>
        <w:rPr>
          <w:rFonts w:cs="David"/>
          <w:rtl/>
        </w:rPr>
        <w:t xml:space="preserve">מקובל עלי. נניח שהשר לביטחון פנים חתם הסכם עם </w:t>
      </w:r>
      <w:bookmarkStart w:id="1416" w:name="_ETM_Q1_3922000"/>
      <w:bookmarkEnd w:id="1416"/>
      <w:r>
        <w:rPr>
          <w:rFonts w:cs="David"/>
          <w:rtl/>
        </w:rPr>
        <w:t xml:space="preserve">משטרת גרמניה. בגרמניה </w:t>
      </w:r>
      <w:bookmarkStart w:id="1417" w:name="_ETM_Q1_3916265"/>
      <w:bookmarkEnd w:id="1417"/>
      <w:r>
        <w:rPr>
          <w:rFonts w:cs="David"/>
          <w:rtl/>
        </w:rPr>
        <w:t xml:space="preserve">מי שחותם זו לא המדינה. מבחינת המדינה אני מסכים שאנחנו </w:t>
      </w:r>
      <w:bookmarkStart w:id="1418" w:name="_ETM_Q1_3920968"/>
      <w:bookmarkEnd w:id="1418"/>
      <w:r>
        <w:rPr>
          <w:rFonts w:cs="David"/>
          <w:rtl/>
        </w:rPr>
        <w:t xml:space="preserve">מדברים רק על הסכמים שהמדינה חותמת.  </w:t>
      </w:r>
      <w:bookmarkStart w:id="1419" w:name="_ETM_Q1_3929000"/>
      <w:bookmarkEnd w:id="1419"/>
      <w:r>
        <w:rPr>
          <w:rFonts w:cs="David"/>
          <w:rtl/>
        </w:rPr>
        <w:t xml:space="preserve">במדינות </w:t>
      </w:r>
      <w:bookmarkStart w:id="1420" w:name="_ETM_Q1_3936000"/>
      <w:bookmarkEnd w:id="1420"/>
      <w:r>
        <w:rPr>
          <w:rFonts w:cs="David"/>
          <w:rtl/>
        </w:rPr>
        <w:t xml:space="preserve">אחרות זה יכול להיות המדינה </w:t>
      </w:r>
      <w:bookmarkStart w:id="1421" w:name="_ETM_Q1_3927800"/>
      <w:bookmarkEnd w:id="1421"/>
      <w:r>
        <w:rPr>
          <w:rFonts w:cs="David"/>
          <w:rtl/>
        </w:rPr>
        <w:t xml:space="preserve">או המשטרה.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22" w:name="_ETM_Q1_3940000"/>
      <w:bookmarkEnd w:id="1422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423" w:name="_ETM_Q1_3941000"/>
      <w:bookmarkEnd w:id="1423"/>
      <w:r>
        <w:rPr>
          <w:rFonts w:cs="David"/>
          <w:rtl/>
        </w:rPr>
        <w:t xml:space="preserve">אין לי בעיה. זה לא איכפת לי. נחתם הסכם </w:t>
      </w:r>
      <w:bookmarkStart w:id="1424" w:name="_ETM_Q1_3944000"/>
      <w:bookmarkEnd w:id="1424"/>
      <w:r>
        <w:rPr>
          <w:rFonts w:cs="David"/>
          <w:rtl/>
        </w:rPr>
        <w:t xml:space="preserve">בין מדינת </w:t>
      </w:r>
      <w:bookmarkStart w:id="1425" w:name="_ETM_Q1_3934187"/>
      <w:bookmarkEnd w:id="1425"/>
      <w:r>
        <w:rPr>
          <w:rFonts w:cs="David"/>
          <w:rtl/>
        </w:rPr>
        <w:t xml:space="preserve">ישראל לבין מדינה אחרת או גוף  משטרתי במדינה אחרת. כל עוד </w:t>
      </w:r>
      <w:bookmarkStart w:id="1426" w:name="_ETM_Q1_3951000"/>
      <w:bookmarkEnd w:id="1426"/>
      <w:r>
        <w:rPr>
          <w:rFonts w:cs="David"/>
          <w:rtl/>
        </w:rPr>
        <w:t xml:space="preserve">המדינה חותמת אין לי בעיה.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27" w:name="_ETM_Q1_4076000"/>
      <w:bookmarkEnd w:id="142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28" w:name="_ETM_Q1_3944356"/>
      <w:bookmarkEnd w:id="1428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29" w:name="_ETM_Q1_4078000"/>
      <w:bookmarkEnd w:id="1429"/>
      <w:r>
        <w:rPr>
          <w:rFonts w:cs="David"/>
          <w:rtl/>
        </w:rPr>
        <w:t xml:space="preserve">בסעיף (ד) </w:t>
      </w:r>
      <w:bookmarkStart w:id="1430" w:name="_ETM_Q1_4082000"/>
      <w:bookmarkEnd w:id="1430"/>
      <w:r>
        <w:rPr>
          <w:rFonts w:cs="David"/>
          <w:rtl/>
        </w:rPr>
        <w:t xml:space="preserve">נכתוב בין מדינת ישראל לבין מדינה אחרת או גוף </w:t>
      </w:r>
      <w:bookmarkStart w:id="1431" w:name="_ETM_Q1_4088000"/>
      <w:bookmarkEnd w:id="1431"/>
      <w:r>
        <w:rPr>
          <w:rFonts w:cs="David"/>
          <w:rtl/>
        </w:rPr>
        <w:t>משטרתי.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bookmarkStart w:id="1432" w:name="_ETM_Q1_4090000"/>
      <w:bookmarkEnd w:id="1432"/>
      <w:r>
        <w:rPr>
          <w:rFonts w:cs="David"/>
          <w:u w:val="single"/>
          <w:rtl/>
        </w:rPr>
        <w:t>סיגל כספי: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33" w:name="_ETM_Q1_4080316"/>
      <w:bookmarkEnd w:id="1433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34" w:name="_ETM_Q1_4080509"/>
      <w:bookmarkEnd w:id="1434"/>
      <w:r>
        <w:rPr>
          <w:rFonts w:cs="David"/>
          <w:rtl/>
        </w:rPr>
        <w:t xml:space="preserve">לא </w:t>
      </w:r>
      <w:bookmarkStart w:id="1435" w:name="_ETM_Q1_4081970"/>
      <w:bookmarkEnd w:id="1435"/>
      <w:r>
        <w:rPr>
          <w:rFonts w:cs="David"/>
          <w:rtl/>
        </w:rPr>
        <w:t>בהכרח משטרת</w:t>
      </w:r>
      <w:bookmarkStart w:id="1436" w:name="_ETM_Q1_4085256"/>
      <w:bookmarkStart w:id="1437" w:name="_ETM_Q1_4085382"/>
      <w:bookmarkEnd w:id="1436"/>
      <w:bookmarkEnd w:id="1437"/>
      <w:r>
        <w:rPr>
          <w:rFonts w:cs="David"/>
          <w:rtl/>
        </w:rPr>
        <w:t>י.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38" w:name="_ETM_Q1_4080808"/>
      <w:bookmarkStart w:id="1439" w:name="_ETM_Q1_4081372"/>
      <w:bookmarkEnd w:id="1438"/>
      <w:bookmarkEnd w:id="1439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40" w:name="_ETM_Q1_4083158"/>
      <w:bookmarkEnd w:id="1440"/>
      <w:r>
        <w:rPr>
          <w:rFonts w:cs="David"/>
          <w:rtl/>
        </w:rPr>
        <w:t>מדינה או גוף.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441" w:name="_ETM_Q1_4097000"/>
      <w:bookmarkEnd w:id="144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442" w:name="_ETM_Q1_4099000"/>
      <w:bookmarkEnd w:id="1442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תחליטו. לפני רגע אמרת </w:t>
      </w:r>
      <w:bookmarkStart w:id="1443" w:name="_ETM_Q1_4089808"/>
      <w:bookmarkEnd w:id="1443"/>
      <w:r>
        <w:rPr>
          <w:rFonts w:cs="David"/>
          <w:rtl/>
        </w:rPr>
        <w:t xml:space="preserve">לי שבגרמניה המשטרה חותמת, לא המדינה. תחליטו מה אתם </w:t>
      </w:r>
      <w:bookmarkStart w:id="1444" w:name="_ETM_Q1_4094615"/>
      <w:bookmarkEnd w:id="1444"/>
      <w:r>
        <w:rPr>
          <w:rFonts w:cs="David"/>
          <w:rtl/>
        </w:rPr>
        <w:t>רוצים. אין לי גוף</w:t>
      </w:r>
      <w:r>
        <w:rPr>
          <w:rFonts w:cs="David"/>
          <w:rtl/>
        </w:rPr>
        <w:t xml:space="preserve"> אחר. אם תחתום </w:t>
      </w:r>
      <w:bookmarkStart w:id="1445" w:name="_ETM_Q1_4107000"/>
      <w:bookmarkEnd w:id="1445"/>
      <w:r>
        <w:rPr>
          <w:rFonts w:cs="David"/>
          <w:rtl/>
        </w:rPr>
        <w:t xml:space="preserve">מחר עם לשכת עורכי הדין בלונדון על מסירת מידע אני </w:t>
      </w:r>
      <w:bookmarkStart w:id="1446" w:name="_ETM_Q1_4096894"/>
      <w:bookmarkEnd w:id="1446"/>
      <w:r>
        <w:rPr>
          <w:rFonts w:cs="David"/>
          <w:rtl/>
        </w:rPr>
        <w:t xml:space="preserve">לא אתן לך.  כשאתם לא יודעים להחליט אתם צריכים ללכת הביתה ולהחליט.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47" w:name="_ETM_Q1_4113000"/>
      <w:bookmarkEnd w:id="1447"/>
      <w:r>
        <w:rPr>
          <w:rFonts w:cs="David"/>
          <w:u w:val="single"/>
          <w:rtl/>
        </w:rPr>
        <w:t>סיגל כספי: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48" w:name="_ETM_Q1_4116000"/>
      <w:bookmarkEnd w:id="1448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זה לא שאנחנו לא יודעים להחליט. </w:t>
      </w:r>
      <w:bookmarkStart w:id="1449" w:name="_ETM_Q1_4109935"/>
      <w:bookmarkStart w:id="1450" w:name="_ETM_Q1_4119000"/>
      <w:bookmarkStart w:id="1451" w:name="_ETM_Q1_4125000"/>
      <w:bookmarkStart w:id="1452" w:name="_ETM_Q1_4126000"/>
      <w:bookmarkStart w:id="1453" w:name="_ETM_Q1_4121779"/>
      <w:bookmarkStart w:id="1454" w:name="_ETM_Q1_4127000"/>
      <w:bookmarkStart w:id="1455" w:name="_ETM_Q1_4128000"/>
      <w:bookmarkStart w:id="1456" w:name="_ETM_Q1_4133000"/>
      <w:bookmarkStart w:id="1457" w:name="_ETM_Q1_4134000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r>
        <w:rPr>
          <w:rFonts w:cs="David"/>
          <w:rtl/>
        </w:rPr>
        <w:t>השרות הפדראלי האמריקני או ה-</w:t>
      </w:r>
      <w:r>
        <w:rPr>
          <w:rFonts w:cs="David"/>
        </w:rPr>
        <w:t>BKA</w:t>
      </w:r>
      <w:r>
        <w:rPr>
          <w:rFonts w:cs="David"/>
          <w:rtl/>
        </w:rPr>
        <w:t xml:space="preserve"> אלה סוכנויות לאכיפת חוק, זה לא משטרה. </w:t>
      </w:r>
      <w:bookmarkStart w:id="1458" w:name="_ETM_Q1_4144000"/>
      <w:bookmarkEnd w:id="1458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59" w:name="_ETM_Q1_4149000"/>
      <w:bookmarkEnd w:id="1459"/>
      <w:r>
        <w:rPr>
          <w:rFonts w:cs="David"/>
          <w:u w:val="single"/>
          <w:rtl/>
        </w:rPr>
        <w:t>גלי בן-אור: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60" w:name="_ETM_Q1_4141827"/>
      <w:bookmarkEnd w:id="146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61" w:name="_ETM_Q1_4141954"/>
      <w:bookmarkEnd w:id="1461"/>
      <w:r>
        <w:rPr>
          <w:rFonts w:cs="David"/>
          <w:rtl/>
        </w:rPr>
        <w:t xml:space="preserve">אולי צריך להגדיר את זה כגוף אכיפת </w:t>
      </w:r>
      <w:bookmarkStart w:id="1462" w:name="_ETM_Q1_4148029"/>
      <w:bookmarkEnd w:id="1462"/>
      <w:r>
        <w:rPr>
          <w:rFonts w:cs="David"/>
          <w:rtl/>
        </w:rPr>
        <w:t>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63" w:name="_ETM_Q1_4153000"/>
      <w:bookmarkStart w:id="1464" w:name="_ETM_Q1_4150001"/>
      <w:bookmarkStart w:id="1465" w:name="_ETM_Q1_4150194"/>
      <w:bookmarkStart w:id="1466" w:name="_ETM_Q1_4150323"/>
      <w:bookmarkEnd w:id="1463"/>
      <w:bookmarkEnd w:id="1464"/>
      <w:bookmarkEnd w:id="1465"/>
      <w:bookmarkEnd w:id="146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67" w:name="_ETM_Q1_4191000"/>
      <w:bookmarkEnd w:id="1467"/>
      <w:r>
        <w:rPr>
          <w:rFonts w:cs="David"/>
          <w:rtl/>
        </w:rPr>
        <w:t xml:space="preserve">האם היושב-ראש מקבל את </w:t>
      </w:r>
      <w:r>
        <w:rPr>
          <w:rFonts w:cs="David"/>
          <w:rtl/>
        </w:rPr>
        <w:t xml:space="preserve">הנוסח של גוף אכיפת חוק במקום </w:t>
      </w:r>
      <w:bookmarkStart w:id="1468" w:name="_ETM_Q1_4188322"/>
      <w:bookmarkEnd w:id="1468"/>
      <w:r>
        <w:rPr>
          <w:rFonts w:cs="David"/>
          <w:rtl/>
        </w:rPr>
        <w:t>משטרתי?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69" w:name="_ETM_Q1_4195000"/>
      <w:bookmarkEnd w:id="1469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70" w:name="_ETM_Q1_4196000"/>
      <w:bookmarkEnd w:id="1470"/>
      <w:r>
        <w:rPr>
          <w:rFonts w:cs="David"/>
          <w:rtl/>
        </w:rPr>
        <w:t>הפיקוח העירוני בעיריית ירושלים הוא גוף אכיפת חוק?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71" w:name="_ETM_Q1_4201000"/>
      <w:bookmarkEnd w:id="1471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72" w:name="_ETM_Q1_4203000"/>
      <w:bookmarkEnd w:id="1472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אפשר של </w:t>
      </w:r>
      <w:bookmarkStart w:id="1473" w:name="_ETM_Q1_4204000"/>
      <w:bookmarkEnd w:id="1473"/>
      <w:r>
        <w:rPr>
          <w:rFonts w:cs="David"/>
          <w:rtl/>
        </w:rPr>
        <w:t>מדינה.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74" w:name="_ETM_Q1_4221000"/>
      <w:bookmarkEnd w:id="147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75" w:name="_ETM_Q1_4195359"/>
      <w:bookmarkStart w:id="1476" w:name="_ETM_Q1_4222000"/>
      <w:bookmarkEnd w:id="1475"/>
      <w:bookmarkEnd w:id="1476"/>
      <w:r>
        <w:rPr>
          <w:rFonts w:cs="David"/>
          <w:rtl/>
        </w:rPr>
        <w:t xml:space="preserve">ביקשתם להוריד אתמול את המילה "אכיפה" מהפיקוח בעברייני מין כי המפקחים האלה אינם </w:t>
      </w:r>
      <w:bookmarkStart w:id="1477" w:name="_ETM_Q1_4212281"/>
      <w:bookmarkEnd w:id="1477"/>
      <w:r>
        <w:rPr>
          <w:rFonts w:cs="David"/>
          <w:rtl/>
        </w:rPr>
        <w:t xml:space="preserve">אוכפי חוק. מה זה גוף </w:t>
      </w:r>
      <w:bookmarkStart w:id="1478" w:name="_ETM_Q1_4212801"/>
      <w:bookmarkEnd w:id="1478"/>
      <w:r>
        <w:rPr>
          <w:rFonts w:cs="David"/>
          <w:rtl/>
        </w:rPr>
        <w:t>אכיפת חוק?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79" w:name="_ETM_Q1_4224000"/>
      <w:bookmarkEnd w:id="1479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80" w:name="_ETM_Q1_4225000"/>
      <w:bookmarkEnd w:id="1480"/>
      <w:r>
        <w:rPr>
          <w:rFonts w:cs="David"/>
          <w:rtl/>
        </w:rPr>
        <w:t>גוף מדינתי.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81" w:name="_ETM_Q1_4228000"/>
      <w:bookmarkEnd w:id="1481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82" w:name="_ETM_Q1_4229000"/>
      <w:bookmarkEnd w:id="1482"/>
      <w:r>
        <w:rPr>
          <w:rFonts w:cs="David"/>
          <w:rtl/>
        </w:rPr>
        <w:t>מה זה גוף מדינתי לאכיפת חוק?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83" w:name="_ETM_Q1_4231000"/>
      <w:bookmarkEnd w:id="1483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484" w:name="_ETM_Q1_4219950"/>
      <w:bookmarkStart w:id="1485" w:name="_ETM_Q1_4236000"/>
      <w:bookmarkStart w:id="1486" w:name="_ETM_Q1_4247000"/>
      <w:bookmarkEnd w:id="1484"/>
      <w:bookmarkEnd w:id="1485"/>
      <w:bookmarkEnd w:id="1486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487" w:name="_ETM_Q1_4248000"/>
      <w:bookmarkEnd w:id="1487"/>
      <w:r>
        <w:rPr>
          <w:rFonts w:cs="David"/>
          <w:rtl/>
        </w:rPr>
        <w:t xml:space="preserve">זה מונח </w:t>
      </w:r>
      <w:bookmarkStart w:id="1488" w:name="_ETM_Q1_4250000"/>
      <w:bookmarkEnd w:id="1488"/>
      <w:r>
        <w:rPr>
          <w:rFonts w:cs="David"/>
          <w:rtl/>
        </w:rPr>
        <w:t xml:space="preserve">שהשתמשנו </w:t>
      </w:r>
      <w:bookmarkStart w:id="1489" w:name="_ETM_Q1_4241279"/>
      <w:bookmarkEnd w:id="1489"/>
      <w:r>
        <w:rPr>
          <w:rFonts w:cs="David"/>
          <w:rtl/>
        </w:rPr>
        <w:t>בו גם בתוספת.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90" w:name="_ETM_Q1_4252000"/>
      <w:bookmarkEnd w:id="149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91" w:name="_ETM_Q1_4253000"/>
      <w:bookmarkEnd w:id="1491"/>
      <w:r>
        <w:rPr>
          <w:rFonts w:cs="David"/>
          <w:rtl/>
        </w:rPr>
        <w:t>את יכולה לכתוב הסכם בין מדינת ישראל לבין מדינה או גוף מדינתי לאכיפת 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92" w:name="_ETM_Q1_4261000"/>
      <w:bookmarkEnd w:id="1492"/>
      <w:r>
        <w:rPr>
          <w:rFonts w:cs="David"/>
          <w:u w:val="single"/>
          <w:rtl/>
        </w:rPr>
        <w:t>סיגל כספי: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93" w:name="_ETM_Q1_4264000"/>
      <w:bookmarkEnd w:id="1493"/>
      <w:r>
        <w:rPr>
          <w:rFonts w:cs="David"/>
          <w:rtl/>
        </w:rPr>
        <w:t>בסעיף</w:t>
      </w:r>
      <w:r>
        <w:rPr>
          <w:rFonts w:cs="David"/>
          <w:rtl/>
        </w:rPr>
        <w:t xml:space="preserve"> 6 </w:t>
      </w:r>
      <w:bookmarkStart w:id="1494" w:name="_ETM_Q1_4248913"/>
      <w:bookmarkEnd w:id="1494"/>
      <w:r>
        <w:rPr>
          <w:rFonts w:cs="David"/>
          <w:rtl/>
        </w:rPr>
        <w:t xml:space="preserve">לתוספת כתבתם רשות או סוכנות </w:t>
      </w:r>
      <w:bookmarkStart w:id="1495" w:name="_ETM_Q1_4267000"/>
      <w:bookmarkEnd w:id="1495"/>
      <w:r>
        <w:rPr>
          <w:rFonts w:cs="David"/>
          <w:rtl/>
        </w:rPr>
        <w:t xml:space="preserve">מדינתית לאכיפת חוק פלילי.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496" w:name="_ETM_Q1_4280000"/>
      <w:bookmarkEnd w:id="1496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97" w:name="_ETM_Q1_4282000"/>
      <w:bookmarkEnd w:id="149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98" w:name="_ETM_Q1_4269476"/>
      <w:bookmarkEnd w:id="1498"/>
      <w:r>
        <w:rPr>
          <w:rFonts w:cs="David"/>
          <w:rtl/>
        </w:rPr>
        <w:t>צריך גם אישור של השרים.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499" w:name="_ETM_Q1_4286000"/>
      <w:bookmarkEnd w:id="149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00" w:name="_ETM_Q1_4275834"/>
      <w:bookmarkEnd w:id="150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01" w:name="_ETM_Q1_4288000"/>
      <w:bookmarkStart w:id="1502" w:name="_ETM_Q1_4289000"/>
      <w:bookmarkEnd w:id="1501"/>
      <w:bookmarkEnd w:id="1502"/>
      <w:r>
        <w:rPr>
          <w:rFonts w:cs="David"/>
          <w:rtl/>
        </w:rPr>
        <w:t>אנחנו עוברים לסעיף 14 להצעה</w:t>
      </w:r>
      <w:bookmarkStart w:id="1503" w:name="_ETM_Q1_4285809"/>
      <w:bookmarkEnd w:id="1503"/>
      <w:r>
        <w:rPr>
          <w:rFonts w:cs="David"/>
          <w:rtl/>
        </w:rPr>
        <w:t>, שזה תיקון לסעיף 11כג. מדובר בל</w:t>
      </w:r>
      <w:bookmarkStart w:id="1504" w:name="_ETM_Q1_4310000"/>
      <w:bookmarkEnd w:id="1504"/>
      <w:r>
        <w:rPr>
          <w:rFonts w:cs="David"/>
          <w:rtl/>
        </w:rPr>
        <w:t>העבי</w:t>
      </w:r>
      <w:r>
        <w:rPr>
          <w:rFonts w:cs="David"/>
          <w:rtl/>
        </w:rPr>
        <w:t xml:space="preserve">ר את עניין המחיקה </w:t>
      </w:r>
      <w:bookmarkStart w:id="1505" w:name="_ETM_Q1_4304224"/>
      <w:bookmarkEnd w:id="1505"/>
      <w:r>
        <w:rPr>
          <w:rFonts w:cs="David"/>
          <w:rtl/>
        </w:rPr>
        <w:t>לסעיף של המחיקה.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06" w:name="_ETM_Q1_4313000"/>
      <w:bookmarkEnd w:id="1506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07" w:name="_ETM_Q1_4314000"/>
      <w:bookmarkEnd w:id="1507"/>
      <w:r>
        <w:rPr>
          <w:rFonts w:cs="David"/>
          <w:u w:val="single"/>
          <w:rtl/>
        </w:rPr>
        <w:t>אסנת כהן: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08" w:name="_ETM_Q1_4318000"/>
      <w:bookmarkEnd w:id="1508"/>
      <w:r>
        <w:rPr>
          <w:rFonts w:cs="David"/>
          <w:rtl/>
        </w:rPr>
        <w:t xml:space="preserve">לדעתנו זה מיותר, כי ברגע שהנתונים נכנסים לתוך המאגר </w:t>
      </w:r>
      <w:bookmarkStart w:id="1509" w:name="_ETM_Q1_4307402"/>
      <w:bookmarkEnd w:id="1509"/>
      <w:r>
        <w:rPr>
          <w:rFonts w:cs="David"/>
          <w:rtl/>
        </w:rPr>
        <w:t>יחולו ע</w:t>
      </w:r>
      <w:r>
        <w:rPr>
          <w:rFonts w:cs="David"/>
          <w:rtl/>
        </w:rPr>
        <w:t xml:space="preserve">ליהם הוראות המחיקה. לא יהיה הבדל במאגר מאיפה הנתונים </w:t>
      </w:r>
      <w:bookmarkStart w:id="1510" w:name="_ETM_Q1_4321000"/>
      <w:bookmarkEnd w:id="1510"/>
      <w:r>
        <w:rPr>
          <w:rFonts w:cs="David"/>
          <w:rtl/>
        </w:rPr>
        <w:t>האלה הגיעו.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11" w:name="_ETM_Q1_4323000"/>
      <w:bookmarkEnd w:id="1511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12" w:name="_ETM_Q1_4324000"/>
      <w:bookmarkEnd w:id="1512"/>
      <w:r>
        <w:rPr>
          <w:rFonts w:cs="David"/>
          <w:rtl/>
        </w:rPr>
        <w:t>זה למען הסר ספק.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13" w:name="_ETM_Q1_4326000"/>
      <w:bookmarkEnd w:id="151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14" w:name="_ETM_Q1_4327000"/>
      <w:bookmarkEnd w:id="1514"/>
      <w:r>
        <w:rPr>
          <w:rFonts w:cs="David"/>
          <w:rtl/>
        </w:rPr>
        <w:t>אם זה לא מפריע לכם, מה איכפת לכם?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15" w:name="_ETM_Q1_4329000"/>
      <w:bookmarkEnd w:id="151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16" w:name="_ETM_Q1_4330000"/>
      <w:bookmarkEnd w:id="1516"/>
      <w:r>
        <w:rPr>
          <w:rFonts w:cs="David"/>
          <w:rtl/>
        </w:rPr>
        <w:t>שיהיה ברור לחלוטין שלא משנה מאיפה קיבלתם את ה</w:t>
      </w:r>
      <w:bookmarkStart w:id="1517" w:name="_ETM_Q1_4326597"/>
      <w:bookmarkEnd w:id="1517"/>
      <w:r>
        <w:rPr>
          <w:rFonts w:cs="David"/>
          <w:rtl/>
        </w:rPr>
        <w:t>מידע.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518" w:name="_ETM_Q1_4337000"/>
      <w:bookmarkEnd w:id="1518"/>
      <w:r>
        <w:rPr>
          <w:rFonts w:cs="David"/>
          <w:u w:val="single"/>
          <w:rtl/>
        </w:rPr>
        <w:t>גלי בן אור: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519" w:name="_ETM_Q1_4338000"/>
      <w:bookmarkEnd w:id="1519"/>
      <w:r>
        <w:rPr>
          <w:rFonts w:cs="David"/>
          <w:rtl/>
        </w:rPr>
        <w:t xml:space="preserve">הסעיף מתחיל בזה שנתונים לזיהוי גנטי יימחקו מהמאגר בהתקיים אחד </w:t>
      </w:r>
      <w:bookmarkStart w:id="1520" w:name="_ETM_Q1_4331090"/>
      <w:bookmarkEnd w:id="1520"/>
      <w:r>
        <w:rPr>
          <w:rFonts w:cs="David"/>
          <w:rtl/>
        </w:rPr>
        <w:t>מאלה. ב</w:t>
      </w:r>
      <w:bookmarkStart w:id="1521" w:name="_ETM_Q1_4341000"/>
      <w:bookmarkEnd w:id="1521"/>
      <w:r>
        <w:rPr>
          <w:rFonts w:cs="David"/>
          <w:rtl/>
        </w:rPr>
        <w:t xml:space="preserve">רגע שאת קובעת עוד הוראה זה רק יכול לעורר ספק. </w:t>
      </w:r>
      <w:bookmarkStart w:id="1522" w:name="_ETM_Q1_4348000"/>
      <w:bookmarkEnd w:id="1522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למה זה יעורר ספק?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גלי בן-אור:</w:t>
      </w:r>
      <w:bookmarkStart w:id="1523" w:name="_ETM_Q1_4340384"/>
      <w:bookmarkEnd w:id="1523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סעיף 11כג מדבר על מחיקת נתוני </w:t>
      </w:r>
      <w:bookmarkStart w:id="1524" w:name="_ETM_Q1_4357000"/>
      <w:bookmarkEnd w:id="1524"/>
      <w:r>
        <w:rPr>
          <w:rFonts w:cs="David"/>
          <w:rtl/>
        </w:rPr>
        <w:t>זיהוי מהמאגר</w:t>
      </w:r>
      <w:bookmarkStart w:id="1525" w:name="_ETM_Q1_4352287"/>
      <w:bookmarkEnd w:id="1525"/>
      <w:r>
        <w:rPr>
          <w:rFonts w:cs="David"/>
          <w:rtl/>
        </w:rPr>
        <w:t xml:space="preserve"> באופן כללי בלי להתייחס למקור ממנו הגיעו למאגר.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26" w:name="_ETM_Q1_4369000"/>
      <w:bookmarkEnd w:id="1526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האם </w:t>
      </w:r>
      <w:bookmarkStart w:id="1527" w:name="_ETM_Q1_4371000"/>
      <w:bookmarkEnd w:id="1527"/>
      <w:r>
        <w:rPr>
          <w:rFonts w:cs="David"/>
          <w:rtl/>
        </w:rPr>
        <w:t>אתם מעדיפים להעביר את הסעיף הזה בחזרה לסעיפים על מאגר הנעדרים?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28" w:name="_ETM_Q1_4375000"/>
      <w:bookmarkEnd w:id="1528"/>
      <w:r>
        <w:rPr>
          <w:rFonts w:cs="David"/>
          <w:u w:val="single"/>
          <w:rtl/>
        </w:rPr>
        <w:t xml:space="preserve">היו"ר דוד </w:t>
      </w:r>
      <w:bookmarkStart w:id="1529" w:name="_ETM_Q1_4366876"/>
      <w:bookmarkEnd w:id="1529"/>
      <w:r>
        <w:rPr>
          <w:rFonts w:cs="David"/>
          <w:u w:val="single"/>
          <w:rtl/>
        </w:rPr>
        <w:t>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30" w:name="_ETM_Q1_4376000"/>
      <w:bookmarkEnd w:id="1530"/>
      <w:r>
        <w:rPr>
          <w:rFonts w:cs="David"/>
          <w:rtl/>
        </w:rPr>
        <w:t xml:space="preserve">אני רוצה שהדברים יהיו ברורים. אני </w:t>
      </w:r>
      <w:bookmarkStart w:id="1531" w:name="_ETM_Q1_4380000"/>
      <w:bookmarkEnd w:id="1531"/>
      <w:r>
        <w:rPr>
          <w:rFonts w:cs="David"/>
          <w:rtl/>
        </w:rPr>
        <w:t>רוצה</w:t>
      </w:r>
      <w:r>
        <w:rPr>
          <w:rFonts w:cs="David"/>
          <w:rtl/>
        </w:rPr>
        <w:t xml:space="preserve"> שגם מידע גנטי ונתונים כאלה יימחקו מהמאגר.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32" w:name="_ETM_Q1_4395000"/>
      <w:bookmarkEnd w:id="1532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33" w:name="_ETM_Q1_4397000"/>
      <w:bookmarkEnd w:id="1533"/>
      <w:r>
        <w:rPr>
          <w:rFonts w:cs="David"/>
          <w:rtl/>
        </w:rPr>
        <w:t>האם אתם מעדיפים להכניס את זה ל-11כג או שאתם מעדיפים להכניס את זה ל-11</w:t>
      </w:r>
      <w:bookmarkStart w:id="1534" w:name="_ETM_Q1_4401000"/>
      <w:bookmarkStart w:id="1535" w:name="_ETM_Q1_4406000"/>
      <w:bookmarkEnd w:id="1534"/>
      <w:bookmarkEnd w:id="1535"/>
      <w:r>
        <w:rPr>
          <w:rFonts w:cs="David"/>
          <w:rtl/>
        </w:rPr>
        <w:t>יג?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36" w:name="_ETM_Q1_4393431"/>
      <w:bookmarkEnd w:id="1536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37" w:name="_ETM_Q1_4407000"/>
      <w:bookmarkEnd w:id="1537"/>
      <w:r>
        <w:rPr>
          <w:rFonts w:cs="David"/>
          <w:u w:val="single"/>
          <w:rtl/>
        </w:rPr>
        <w:t xml:space="preserve">היו"ר </w:t>
      </w:r>
      <w:bookmarkStart w:id="1538" w:name="_ETM_Q1_4384970"/>
      <w:bookmarkEnd w:id="1538"/>
      <w:r>
        <w:rPr>
          <w:rFonts w:cs="David"/>
          <w:u w:val="single"/>
          <w:rtl/>
        </w:rPr>
        <w:t>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39" w:name="_ETM_Q1_4408000"/>
      <w:bookmarkEnd w:id="1539"/>
      <w:r>
        <w:rPr>
          <w:rFonts w:cs="David"/>
          <w:rtl/>
        </w:rPr>
        <w:t>11כג.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40" w:name="_ETM_Q1_4409000"/>
      <w:bookmarkEnd w:id="154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41" w:name="_ETM_Q1_4412000"/>
      <w:bookmarkEnd w:id="1541"/>
      <w:r>
        <w:rPr>
          <w:rFonts w:cs="David"/>
          <w:rtl/>
        </w:rPr>
        <w:t xml:space="preserve">דיברנו על סעיף 15 </w:t>
      </w:r>
      <w:bookmarkStart w:id="1542" w:name="_ETM_Q1_4407736"/>
      <w:bookmarkEnd w:id="1542"/>
      <w:r>
        <w:rPr>
          <w:rFonts w:cs="David"/>
          <w:rtl/>
        </w:rPr>
        <w:t xml:space="preserve">להצעה. </w:t>
      </w:r>
      <w:bookmarkStart w:id="1543" w:name="_ETM_Q1_4419000"/>
      <w:bookmarkEnd w:id="1543"/>
      <w:r>
        <w:rPr>
          <w:rFonts w:cs="David"/>
          <w:rtl/>
        </w:rPr>
        <w:t>האם הועדה מאשרת?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44" w:name="_ETM_Q1_4420000"/>
      <w:bookmarkEnd w:id="154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45" w:name="_ETM_Q1_4421000"/>
      <w:bookmarkEnd w:id="1545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546" w:name="_ETM_Q1_4422000"/>
      <w:bookmarkStart w:id="1547" w:name="_ETM_Q1_4415913"/>
      <w:bookmarkStart w:id="1548" w:name="_ETM_Q1_4416038"/>
      <w:bookmarkStart w:id="1549" w:name="_ETM_Q1_4416164"/>
      <w:bookmarkStart w:id="1550" w:name="_ETM_Q1_4416354"/>
      <w:bookmarkStart w:id="1551" w:name="_ETM_Q1_4416479"/>
      <w:bookmarkEnd w:id="1546"/>
      <w:bookmarkEnd w:id="1547"/>
      <w:bookmarkEnd w:id="1548"/>
      <w:bookmarkEnd w:id="1549"/>
      <w:bookmarkEnd w:id="1550"/>
      <w:bookmarkEnd w:id="1551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552" w:name="_ETM_Q1_4423000"/>
      <w:bookmarkEnd w:id="1552"/>
      <w:r>
        <w:rPr>
          <w:rFonts w:cs="David"/>
          <w:rtl/>
        </w:rPr>
        <w:t xml:space="preserve">סעף 16 זה מחיקה לעניין מאגר הנעדרים. יש </w:t>
      </w:r>
      <w:bookmarkStart w:id="1553" w:name="_ETM_Q1_4430000"/>
      <w:bookmarkEnd w:id="1553"/>
      <w:r>
        <w:rPr>
          <w:rFonts w:cs="David"/>
          <w:rtl/>
        </w:rPr>
        <w:t xml:space="preserve">פה תיקוני נוסח שנצטרך להפנות </w:t>
      </w:r>
      <w:bookmarkStart w:id="1554" w:name="_ETM_Q1_4423706"/>
      <w:bookmarkEnd w:id="1554"/>
      <w:r>
        <w:rPr>
          <w:rFonts w:cs="David"/>
          <w:rtl/>
        </w:rPr>
        <w:t>לסעיפים ה</w:t>
      </w:r>
      <w:r>
        <w:rPr>
          <w:rFonts w:cs="David"/>
          <w:rtl/>
        </w:rPr>
        <w:t xml:space="preserve">קודמים. בסעיפים 17-20 אין שינויים . </w:t>
      </w:r>
      <w:bookmarkStart w:id="1555" w:name="_ETM_Q1_4439000"/>
      <w:bookmarkEnd w:id="1555"/>
      <w:r>
        <w:rPr>
          <w:rFonts w:cs="David"/>
          <w:rtl/>
        </w:rPr>
        <w:t>עברנו על הסעיפים האלה. האם יש הערות?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56" w:name="_ETM_Q1_4442000"/>
      <w:bookmarkEnd w:id="155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57" w:name="_ETM_Q1_4448000"/>
      <w:bookmarkEnd w:id="155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58" w:name="_ETM_Q1_4449000"/>
      <w:bookmarkEnd w:id="1558"/>
      <w:r>
        <w:rPr>
          <w:rFonts w:cs="David"/>
          <w:rtl/>
        </w:rPr>
        <w:t>הוועדה מאשרת.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59" w:name="_ETM_Q1_4451000"/>
      <w:bookmarkEnd w:id="1559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60" w:name="_ETM_Q1_4452000"/>
      <w:bookmarkEnd w:id="156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61" w:name="_ETM_Q1_4453000"/>
      <w:bookmarkEnd w:id="1561"/>
      <w:r>
        <w:rPr>
          <w:rFonts w:cs="David"/>
          <w:rtl/>
        </w:rPr>
        <w:t xml:space="preserve">בסעיף </w:t>
      </w:r>
      <w:bookmarkStart w:id="1562" w:name="_ETM_Q1_4446515"/>
      <w:bookmarkEnd w:id="1562"/>
      <w:r>
        <w:rPr>
          <w:rFonts w:cs="David"/>
          <w:rtl/>
        </w:rPr>
        <w:t xml:space="preserve">15 עשינו תיקונים בעקבות הדיון הקודם כך שכל התקנות לפי </w:t>
      </w:r>
      <w:bookmarkStart w:id="1563" w:name="_ETM_Q1_4447234"/>
      <w:bookmarkEnd w:id="1563"/>
      <w:r>
        <w:rPr>
          <w:rFonts w:cs="David"/>
          <w:rtl/>
        </w:rPr>
        <w:t xml:space="preserve">חוק זה יאושרו על ידי הוועדה.  האם יש </w:t>
      </w:r>
      <w:bookmarkStart w:id="1564" w:name="_ETM_Q1_4465000"/>
      <w:bookmarkEnd w:id="1564"/>
      <w:r>
        <w:rPr>
          <w:rFonts w:cs="David"/>
          <w:rtl/>
        </w:rPr>
        <w:t xml:space="preserve">הערות לנוסח החדש של </w:t>
      </w:r>
      <w:bookmarkStart w:id="1565" w:name="_ETM_Q1_4456926"/>
      <w:bookmarkEnd w:id="1565"/>
      <w:r>
        <w:rPr>
          <w:rFonts w:cs="David"/>
          <w:rtl/>
        </w:rPr>
        <w:t>סעיף 15?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66" w:name="_ETM_Q1_4469000"/>
      <w:bookmarkEnd w:id="1566"/>
    </w:p>
    <w:p w:rsidR="00000000" w:rsidRDefault="00890F7B">
      <w:pPr>
        <w:bidi/>
        <w:jc w:val="both"/>
        <w:rPr>
          <w:rFonts w:cs="David"/>
          <w:rtl/>
        </w:rPr>
      </w:pPr>
      <w:bookmarkStart w:id="1567" w:name="_ETM_Q1_4470000"/>
      <w:bookmarkEnd w:id="1567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68" w:name="_ETM_Q1_4458517"/>
      <w:bookmarkEnd w:id="1568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69" w:name="_ETM_Q1_4458707"/>
      <w:bookmarkEnd w:id="1569"/>
      <w:r>
        <w:rPr>
          <w:rFonts w:cs="David"/>
          <w:rtl/>
        </w:rPr>
        <w:t>אין הערות.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70" w:name="_ETM_Q1_4471000"/>
      <w:bookmarkEnd w:id="1570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71" w:name="_ETM_Q1_4477000"/>
      <w:bookmarkEnd w:id="1571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72" w:name="_ETM_Q1_4478000"/>
      <w:bookmarkEnd w:id="1572"/>
      <w:r>
        <w:rPr>
          <w:rFonts w:cs="David"/>
          <w:rtl/>
        </w:rPr>
        <w:t xml:space="preserve">סעיף 22 להצעה. התיקון היחיד שעשינו זה להוסיף </w:t>
      </w:r>
      <w:bookmarkStart w:id="1573" w:name="_ETM_Q1_4483000"/>
      <w:bookmarkEnd w:id="1573"/>
      <w:r>
        <w:rPr>
          <w:rFonts w:cs="David"/>
          <w:rtl/>
        </w:rPr>
        <w:t xml:space="preserve">שגם הצו יהיה באישור ועדת חוקה. האם יש הערות?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74" w:name="_ETM_Q1_4483594"/>
      <w:bookmarkEnd w:id="1574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75" w:name="_ETM_Q1_4483720"/>
      <w:bookmarkEnd w:id="1575"/>
      <w:r>
        <w:rPr>
          <w:rFonts w:cs="David"/>
          <w:u w:val="single"/>
          <w:rtl/>
        </w:rPr>
        <w:t>היו"ר דוד רות</w:t>
      </w:r>
      <w:r>
        <w:rPr>
          <w:rFonts w:cs="David"/>
          <w:u w:val="single"/>
          <w:rtl/>
        </w:rPr>
        <w:t>ם:</w:t>
      </w:r>
      <w:bookmarkStart w:id="1576" w:name="_ETM_Q1_4488453"/>
      <w:bookmarkEnd w:id="1576"/>
    </w:p>
    <w:p w:rsidR="00000000" w:rsidRDefault="00890F7B">
      <w:pPr>
        <w:bidi/>
        <w:jc w:val="both"/>
        <w:rPr>
          <w:rFonts w:cs="David"/>
          <w:u w:val="single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77" w:name="_ETM_Q1_4483850"/>
      <w:bookmarkStart w:id="1578" w:name="_ETM_Q1_4492000"/>
      <w:bookmarkEnd w:id="1577"/>
      <w:bookmarkEnd w:id="1578"/>
      <w:r>
        <w:rPr>
          <w:rFonts w:cs="David"/>
          <w:rtl/>
        </w:rPr>
        <w:t>הוועדה מאשרת.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79" w:name="_ETM_Q1_4495000"/>
      <w:bookmarkEnd w:id="1579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רפי ציון: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שמתי לב שבפסקה 7, בסעיף 21 להצעה, יוצא שהשר </w:t>
      </w:r>
      <w:bookmarkStart w:id="1580" w:name="_ETM_Q1_4498746"/>
      <w:bookmarkEnd w:id="1580"/>
      <w:r>
        <w:rPr>
          <w:rFonts w:cs="David"/>
          <w:rtl/>
        </w:rPr>
        <w:t>לביטחון פנים צריך את הסכמת שר</w:t>
      </w:r>
      <w:bookmarkStart w:id="1581" w:name="_ETM_Q1_4498216"/>
      <w:bookmarkEnd w:id="1581"/>
      <w:r>
        <w:rPr>
          <w:rFonts w:cs="David"/>
          <w:rtl/>
        </w:rPr>
        <w:t xml:space="preserve"> המשפטים לעניין קביעת אגרות. זה חידוש.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82" w:name="_ETM_Q1_4517000"/>
      <w:bookmarkEnd w:id="1582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83" w:name="_ETM_Q1_4518000"/>
      <w:bookmarkEnd w:id="1583"/>
      <w:r>
        <w:rPr>
          <w:rFonts w:cs="David"/>
          <w:rtl/>
        </w:rPr>
        <w:t xml:space="preserve">תמיד יש. ועדת אגרות </w:t>
      </w:r>
      <w:bookmarkStart w:id="1584" w:name="_ETM_Q1_4506743"/>
      <w:bookmarkEnd w:id="1584"/>
      <w:r>
        <w:rPr>
          <w:rFonts w:cs="David"/>
          <w:rtl/>
        </w:rPr>
        <w:t>היא בין משרדית. ממילא צריכים אישור של האחרים.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85" w:name="_ETM_Q1_4523000"/>
      <w:bookmarkEnd w:id="1585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86" w:name="_ETM_Q1_4526000"/>
      <w:bookmarkEnd w:id="1586"/>
      <w:r>
        <w:rPr>
          <w:rFonts w:cs="David"/>
          <w:rtl/>
        </w:rPr>
        <w:t xml:space="preserve">על כל </w:t>
      </w:r>
      <w:bookmarkStart w:id="1587" w:name="_ETM_Q1_4527000"/>
      <w:bookmarkEnd w:id="1587"/>
      <w:r>
        <w:rPr>
          <w:rFonts w:cs="David"/>
          <w:rtl/>
        </w:rPr>
        <w:t>התקנות יחולו אותן ההוראות כך שהכל יהיה בהסכמה ובאישור ועדת חוקה.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88" w:name="_ETM_Q1_4533000"/>
      <w:bookmarkEnd w:id="158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89" w:name="_ETM_Q1_4534000"/>
      <w:bookmarkEnd w:id="158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90" w:name="_ETM_Q1_4535000"/>
      <w:bookmarkEnd w:id="1590"/>
      <w:r>
        <w:rPr>
          <w:rFonts w:cs="David"/>
          <w:rtl/>
        </w:rPr>
        <w:t xml:space="preserve">רציתי לחזור לסעיף </w:t>
      </w:r>
      <w:bookmarkStart w:id="1591" w:name="_ETM_Q1_4526147"/>
      <w:bookmarkEnd w:id="1591"/>
      <w:r>
        <w:rPr>
          <w:rFonts w:cs="David"/>
          <w:rtl/>
        </w:rPr>
        <w:t>של ההסכמים הבינלאומיים.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92" w:name="_ETM_Q1_4541000"/>
      <w:bookmarkStart w:id="1593" w:name="_ETM_Q1_4530798"/>
      <w:bookmarkEnd w:id="1592"/>
      <w:bookmarkEnd w:id="159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94" w:name="_ETM_Q1_4542000"/>
      <w:bookmarkEnd w:id="1594"/>
      <w:r>
        <w:rPr>
          <w:rFonts w:cs="David"/>
          <w:rtl/>
        </w:rPr>
        <w:t xml:space="preserve">אי אפשר לחזור.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95" w:name="_ETM_Q1_3663000"/>
      <w:bookmarkEnd w:id="1595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596" w:name="_ETM_Q1_2493000"/>
      <w:bookmarkEnd w:id="1596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597" w:name="_ETM_Q1_4585000"/>
      <w:bookmarkEnd w:id="1597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הוועדה לא חייבת לקבל. אני רק אנסה להסביר. יש הסכם </w:t>
      </w:r>
      <w:bookmarkStart w:id="1598" w:name="_ETM_Q1_4590000"/>
      <w:bookmarkEnd w:id="1598"/>
      <w:r>
        <w:rPr>
          <w:rFonts w:cs="David"/>
          <w:rtl/>
        </w:rPr>
        <w:t xml:space="preserve">אחד שקיים בתחומים האלה. הוא הסכם שלא מומש עד היום. </w:t>
      </w:r>
      <w:bookmarkStart w:id="1599" w:name="_ETM_Q1_4596000"/>
      <w:bookmarkEnd w:id="1599"/>
      <w:r>
        <w:rPr>
          <w:rFonts w:cs="David"/>
          <w:rtl/>
        </w:rPr>
        <w:t>אנחנו לא יכולים לממש אותו כי החוק לא</w:t>
      </w:r>
      <w:r>
        <w:rPr>
          <w:rFonts w:cs="David"/>
          <w:rtl/>
        </w:rPr>
        <w:t xml:space="preserve"> מאפשר את </w:t>
      </w:r>
      <w:bookmarkStart w:id="1600" w:name="_ETM_Q1_4601000"/>
      <w:bookmarkEnd w:id="1600"/>
      <w:r>
        <w:rPr>
          <w:rFonts w:cs="David"/>
          <w:rtl/>
        </w:rPr>
        <w:t xml:space="preserve">זה. כנראה שמי שחתום על ההסכם הזה זה המפכ"ל. </w:t>
      </w:r>
      <w:bookmarkStart w:id="1601" w:name="_ETM_Q1_4609000"/>
      <w:bookmarkEnd w:id="1601"/>
      <w:r>
        <w:rPr>
          <w:rFonts w:cs="David"/>
          <w:rtl/>
        </w:rPr>
        <w:t xml:space="preserve">אמרתי שזה בשליטה </w:t>
      </w:r>
      <w:bookmarkStart w:id="1602" w:name="_ETM_Q1_4601859"/>
      <w:bookmarkEnd w:id="1602"/>
      <w:r>
        <w:rPr>
          <w:rFonts w:cs="David"/>
          <w:rtl/>
        </w:rPr>
        <w:t xml:space="preserve">שלנו מי יחתום מטעם המדינה. היה לי בזיכרון שהשר חתום על ההסכם הזה. כנראה שהמפכ"ל חתום עליו. בין </w:t>
      </w:r>
      <w:bookmarkStart w:id="1603" w:name="_ETM_Q1_4618000"/>
      <w:bookmarkEnd w:id="1603"/>
      <w:r>
        <w:rPr>
          <w:rFonts w:cs="David"/>
          <w:rtl/>
        </w:rPr>
        <w:t>כה וכה מעורב בהסכם כזה שר המשפטים.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04" w:name="_ETM_Q1_4622000"/>
      <w:bookmarkEnd w:id="1604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05" w:name="_ETM_Q1_4623000"/>
      <w:bookmarkEnd w:id="1605"/>
      <w:r>
        <w:rPr>
          <w:rFonts w:cs="David"/>
          <w:rtl/>
        </w:rPr>
        <w:t xml:space="preserve">גם בפעם הקודמת זכרת את </w:t>
      </w:r>
      <w:bookmarkStart w:id="1606" w:name="_ETM_Q1_4626000"/>
      <w:bookmarkEnd w:id="1606"/>
      <w:r>
        <w:rPr>
          <w:rFonts w:cs="David"/>
          <w:rtl/>
        </w:rPr>
        <w:t xml:space="preserve">זה, לכן כתבנו בין משטרת ישראל ובין גוף משטרתי במדינה אחרת. </w:t>
      </w:r>
      <w:bookmarkStart w:id="1607" w:name="_ETM_Q1_4633000"/>
      <w:bookmarkEnd w:id="1607"/>
      <w:r>
        <w:rPr>
          <w:rFonts w:cs="David"/>
          <w:rtl/>
        </w:rPr>
        <w:t xml:space="preserve">זה פותר לך את הבעיות כי תמיד המפכ"ל חותם. זה ששרים מאשרים להם לא מעניין אותי. עכשיו אתה רוצה </w:t>
      </w:r>
      <w:bookmarkStart w:id="1608" w:name="_ETM_Q1_4640000"/>
      <w:bookmarkEnd w:id="1608"/>
      <w:r>
        <w:rPr>
          <w:rFonts w:cs="David"/>
          <w:rtl/>
        </w:rPr>
        <w:t xml:space="preserve">גם את המדינה. אני לא אחזור </w:t>
      </w:r>
      <w:bookmarkStart w:id="1609" w:name="_ETM_Q1_4634660"/>
      <w:bookmarkEnd w:id="1609"/>
      <w:r>
        <w:rPr>
          <w:rFonts w:cs="David"/>
          <w:rtl/>
        </w:rPr>
        <w:t xml:space="preserve">לנוסח המקורי, שזה או זה או זה או זה.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10" w:name="_ETM_Q1_4643000"/>
      <w:bookmarkStart w:id="1611" w:name="_ETM_Q1_4644000"/>
      <w:bookmarkEnd w:id="1610"/>
      <w:bookmarkEnd w:id="1611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12" w:name="_ETM_Q1_4645000"/>
      <w:bookmarkEnd w:id="1612"/>
      <w:r>
        <w:rPr>
          <w:rFonts w:cs="David"/>
          <w:rtl/>
        </w:rPr>
        <w:t xml:space="preserve">צריך את שתי האופציות כי שני הדברים קיימים. אם </w:t>
      </w:r>
      <w:bookmarkStart w:id="1613" w:name="_ETM_Q1_4648000"/>
      <w:bookmarkEnd w:id="1613"/>
      <w:r>
        <w:rPr>
          <w:rFonts w:cs="David"/>
          <w:rtl/>
        </w:rPr>
        <w:t xml:space="preserve">זה הסכם של המדינה זה </w:t>
      </w:r>
      <w:bookmarkStart w:id="1614" w:name="_ETM_Q1_4637957"/>
      <w:bookmarkEnd w:id="1614"/>
      <w:r>
        <w:rPr>
          <w:rFonts w:cs="David"/>
          <w:rtl/>
        </w:rPr>
        <w:t xml:space="preserve">לא הסכם שהמשטרה חתמה. 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15" w:name="_ETM_Q1_4651000"/>
      <w:bookmarkEnd w:id="161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16" w:name="_ETM_Q1_4652000"/>
      <w:bookmarkEnd w:id="1616"/>
      <w:r>
        <w:rPr>
          <w:rFonts w:cs="David"/>
          <w:rtl/>
        </w:rPr>
        <w:t>אני לא בטוח שיש הרבה הבדל. אני</w:t>
      </w:r>
      <w:bookmarkStart w:id="1617" w:name="_ETM_Q1_4656000"/>
      <w:bookmarkEnd w:id="1617"/>
      <w:r>
        <w:rPr>
          <w:rFonts w:cs="David"/>
          <w:rtl/>
        </w:rPr>
        <w:t xml:space="preserve"> עוזב כרגע את חו"ל כי חו"ל לא בידיים שלנו.</w:t>
      </w:r>
      <w:bookmarkStart w:id="1618" w:name="_ETM_Q1_4647796"/>
      <w:bookmarkEnd w:id="1618"/>
      <w:r>
        <w:rPr>
          <w:rFonts w:cs="David"/>
          <w:rtl/>
        </w:rPr>
        <w:t xml:space="preserve">  לפחות להסכם שחתומה עליו המשטרה ומאושר על ידי הממשלה אני לא </w:t>
      </w:r>
      <w:bookmarkStart w:id="1619" w:name="_ETM_Q1_4664000"/>
      <w:bookmarkEnd w:id="1619"/>
      <w:r>
        <w:rPr>
          <w:rFonts w:cs="David"/>
          <w:rtl/>
        </w:rPr>
        <w:t xml:space="preserve">בטוח שאפשר לקרוא הסכם של </w:t>
      </w:r>
      <w:bookmarkStart w:id="1620" w:name="_ETM_Q1_4659124"/>
      <w:bookmarkEnd w:id="1620"/>
      <w:r>
        <w:rPr>
          <w:rFonts w:cs="David"/>
          <w:rtl/>
        </w:rPr>
        <w:t xml:space="preserve">המדינה. אולי גם להיפך. </w:t>
      </w:r>
      <w:bookmarkStart w:id="1621" w:name="_ETM_Q1_4659791"/>
      <w:bookmarkEnd w:id="1621"/>
      <w:r>
        <w:rPr>
          <w:rFonts w:cs="David"/>
          <w:rtl/>
        </w:rPr>
        <w:t>כאשר השר לביטחון פנים חותם</w:t>
      </w:r>
      <w:bookmarkStart w:id="1622" w:name="_ETM_Q1_4667283"/>
      <w:bookmarkEnd w:id="1622"/>
      <w:r>
        <w:rPr>
          <w:rFonts w:cs="David"/>
          <w:rtl/>
        </w:rPr>
        <w:t xml:space="preserve"> הסכם עם המשטרה בחו"ל זה בסופו של דבר הסכם </w:t>
      </w:r>
      <w:bookmarkStart w:id="1623" w:name="_ETM_Q1_4668620"/>
      <w:bookmarkStart w:id="1624" w:name="_ETM_Q1_4672000"/>
      <w:bookmarkStart w:id="1625" w:name="_ETM_Q1_4678000"/>
      <w:bookmarkEnd w:id="1623"/>
      <w:bookmarkEnd w:id="1624"/>
      <w:bookmarkEnd w:id="1625"/>
      <w:r>
        <w:rPr>
          <w:rFonts w:cs="David"/>
          <w:rtl/>
        </w:rPr>
        <w:t>בין משטרות.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26" w:name="_ETM_Q1_4680000"/>
      <w:bookmarkEnd w:id="1626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27" w:name="_ETM_Q1_4670809"/>
      <w:bookmarkEnd w:id="1627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28" w:name="_ETM_Q1_4681000"/>
      <w:bookmarkEnd w:id="1628"/>
      <w:r>
        <w:rPr>
          <w:rFonts w:cs="David"/>
          <w:rtl/>
        </w:rPr>
        <w:t>זה לא הסכם בין משטרות.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29" w:name="_ETM_Q1_4683000"/>
      <w:bookmarkEnd w:id="1629"/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30" w:name="_ETM_Q1_4684000"/>
      <w:bookmarkEnd w:id="163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31" w:name="_ETM_Q1_4685000"/>
      <w:bookmarkEnd w:id="1631"/>
      <w:r>
        <w:rPr>
          <w:rFonts w:cs="David"/>
          <w:rtl/>
        </w:rPr>
        <w:t>יש שני סוגים.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32" w:name="_ETM_Q1_4687000"/>
      <w:bookmarkEnd w:id="1632"/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633" w:name="_ETM_Q1_4678386"/>
      <w:bookmarkEnd w:id="163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634" w:name="_ETM_Q1_4689000"/>
      <w:bookmarkEnd w:id="1634"/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635" w:name="_ETM_Q1_4690000"/>
      <w:bookmarkEnd w:id="1635"/>
      <w:r>
        <w:rPr>
          <w:rFonts w:cs="David"/>
          <w:rtl/>
        </w:rPr>
        <w:t xml:space="preserve">אני לא בטוח </w:t>
      </w:r>
      <w:bookmarkStart w:id="1636" w:name="_ETM_Q1_4691000"/>
      <w:bookmarkEnd w:id="1636"/>
      <w:r>
        <w:rPr>
          <w:rFonts w:cs="David"/>
          <w:rtl/>
        </w:rPr>
        <w:t>שיש ה</w:t>
      </w:r>
      <w:r>
        <w:rPr>
          <w:rFonts w:cs="David"/>
          <w:rtl/>
        </w:rPr>
        <w:t xml:space="preserve">בדל מבחינה </w:t>
      </w:r>
      <w:bookmarkStart w:id="1637" w:name="_ETM_Q1_4681041"/>
      <w:bookmarkEnd w:id="1637"/>
      <w:r>
        <w:rPr>
          <w:rFonts w:cs="David"/>
          <w:rtl/>
        </w:rPr>
        <w:t xml:space="preserve">פרשנית. יכול להיות שזה כלול בזה וזה כלול בזה. </w:t>
      </w:r>
      <w:bookmarkStart w:id="1638" w:name="_ETM_Q1_4680187"/>
      <w:bookmarkEnd w:id="1638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39" w:name="_ETM_Q1_4692000"/>
      <w:bookmarkStart w:id="1640" w:name="_ETM_Q1_4679482"/>
      <w:bookmarkEnd w:id="1639"/>
      <w:bookmarkEnd w:id="164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41" w:name="_ETM_Q1_4694000"/>
      <w:bookmarkEnd w:id="1641"/>
      <w:r>
        <w:rPr>
          <w:rFonts w:cs="David"/>
          <w:rtl/>
        </w:rPr>
        <w:t>אני לי מושג מי חותם על הסכם בי</w:t>
      </w:r>
      <w:r>
        <w:rPr>
          <w:rFonts w:cs="David"/>
          <w:rtl/>
        </w:rPr>
        <w:t xml:space="preserve">ן משטרות ואני גם לא </w:t>
      </w:r>
      <w:bookmarkStart w:id="1642" w:name="_ETM_Q1_4685660"/>
      <w:bookmarkEnd w:id="1642"/>
      <w:r>
        <w:rPr>
          <w:rFonts w:cs="David"/>
          <w:rtl/>
        </w:rPr>
        <w:t xml:space="preserve">יודע מה כתוב בו. את ההסכם בין מדינות </w:t>
      </w:r>
      <w:bookmarkStart w:id="1643" w:name="_ETM_Q1_4700000"/>
      <w:bookmarkEnd w:id="1643"/>
      <w:r>
        <w:rPr>
          <w:rFonts w:cs="David"/>
          <w:rtl/>
        </w:rPr>
        <w:t>אני יודע שהיועץ המשפטי לממשלה בדק.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644" w:name="_ETM_Q1_4704000"/>
      <w:bookmarkEnd w:id="1644"/>
      <w:r>
        <w:rPr>
          <w:rFonts w:cs="David"/>
          <w:u w:val="single"/>
          <w:rtl/>
        </w:rPr>
        <w:t>יפעת רווה: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645" w:name="_ETM_Q1_4705000"/>
      <w:bookmarkEnd w:id="1645"/>
      <w:r>
        <w:rPr>
          <w:rFonts w:cs="David"/>
          <w:rtl/>
        </w:rPr>
        <w:t>גם בהסכם בין משטרות כתוב שההסכם</w:t>
      </w:r>
      <w:r>
        <w:rPr>
          <w:rFonts w:cs="David"/>
          <w:rtl/>
        </w:rPr>
        <w:t xml:space="preserve"> אושר על </w:t>
      </w:r>
      <w:bookmarkStart w:id="1646" w:name="_ETM_Q1_4694881"/>
      <w:bookmarkEnd w:id="1646"/>
      <w:r>
        <w:rPr>
          <w:rFonts w:cs="David"/>
          <w:rtl/>
        </w:rPr>
        <w:t xml:space="preserve">ידי השר לביטחון פנים ושר המשפטים. זה לא משהו שרק המשטרה </w:t>
      </w:r>
      <w:bookmarkStart w:id="1647" w:name="_ETM_Q1_4709000"/>
      <w:bookmarkEnd w:id="1647"/>
      <w:r>
        <w:rPr>
          <w:rFonts w:cs="David"/>
          <w:rtl/>
        </w:rPr>
        <w:t>וגמרנו. יש עוד ערכאה מטעם הממשלה.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48" w:name="_ETM_Q1_4715000"/>
      <w:bookmarkEnd w:id="1648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49" w:name="_ETM_Q1_4720000"/>
      <w:bookmarkEnd w:id="164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50" w:name="_ETM_Q1_4704315"/>
      <w:bookmarkEnd w:id="1650"/>
      <w:r>
        <w:rPr>
          <w:rFonts w:cs="David"/>
          <w:rtl/>
        </w:rPr>
        <w:t xml:space="preserve">לעניין העברת </w:t>
      </w:r>
      <w:bookmarkStart w:id="1651" w:name="_ETM_Q1_4703943"/>
      <w:bookmarkEnd w:id="1651"/>
      <w:r>
        <w:rPr>
          <w:rFonts w:cs="David"/>
          <w:rtl/>
        </w:rPr>
        <w:t xml:space="preserve">מידע. כדי להעביר את המידע צריך אישור </w:t>
      </w:r>
      <w:bookmarkStart w:id="1652" w:name="_ETM_Q1_4722000"/>
      <w:bookmarkEnd w:id="1652"/>
      <w:r>
        <w:rPr>
          <w:rFonts w:cs="David"/>
          <w:rtl/>
        </w:rPr>
        <w:t>נוסף.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53" w:name="_ETM_Q1_4724000"/>
      <w:bookmarkEnd w:id="1653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54" w:name="_ETM_Q1_4725000"/>
      <w:bookmarkEnd w:id="1654"/>
      <w:r>
        <w:rPr>
          <w:rFonts w:cs="David"/>
          <w:rtl/>
        </w:rPr>
        <w:t>אני חושב שכאשר כתוב בחוק הסכם שמשטרת ישראל חתומה על</w:t>
      </w:r>
      <w:r>
        <w:rPr>
          <w:rFonts w:cs="David"/>
          <w:rtl/>
        </w:rPr>
        <w:t>יו מול גוף אחר ב</w:t>
      </w:r>
      <w:bookmarkStart w:id="1655" w:name="_ETM_Q1_4731000"/>
      <w:bookmarkEnd w:id="1655"/>
      <w:r>
        <w:rPr>
          <w:rFonts w:cs="David"/>
          <w:rtl/>
        </w:rPr>
        <w:t xml:space="preserve">חו"ל או מדינה בחו"ל </w:t>
      </w:r>
      <w:bookmarkStart w:id="1656" w:name="_ETM_Q1_4729907"/>
      <w:bookmarkEnd w:id="1656"/>
      <w:r>
        <w:rPr>
          <w:rFonts w:cs="David"/>
          <w:rtl/>
        </w:rPr>
        <w:t xml:space="preserve">זה כולל את המשטרה. </w:t>
      </w:r>
      <w:bookmarkStart w:id="1657" w:name="_ETM_Q1_4735827"/>
      <w:bookmarkEnd w:id="1657"/>
      <w:r>
        <w:rPr>
          <w:rFonts w:cs="David"/>
          <w:rtl/>
        </w:rPr>
        <w:t xml:space="preserve">גם אם השר חתום על ההסכם זה הסכם של המשטרה. </w:t>
      </w:r>
      <w:bookmarkStart w:id="1658" w:name="_ETM_Q1_4732478"/>
      <w:bookmarkEnd w:id="1658"/>
      <w:r>
        <w:rPr>
          <w:rFonts w:cs="David"/>
          <w:rtl/>
        </w:rPr>
        <w:t xml:space="preserve"> אני לא חושב שזה בעייתי. מבחינה פרשנית</w:t>
      </w:r>
      <w:r>
        <w:rPr>
          <w:rFonts w:cs="David"/>
          <w:rtl/>
        </w:rPr>
        <w:t xml:space="preserve"> אפשר שזה יהיה הנוסח כמו שאמרנו </w:t>
      </w:r>
      <w:bookmarkStart w:id="1659" w:name="_ETM_Q1_4741234"/>
      <w:bookmarkEnd w:id="1659"/>
      <w:r>
        <w:rPr>
          <w:rFonts w:cs="David"/>
          <w:rtl/>
        </w:rPr>
        <w:t xml:space="preserve">מקודם. </w:t>
      </w:r>
      <w:bookmarkStart w:id="1660" w:name="_ETM_Q1_4736000"/>
      <w:bookmarkStart w:id="1661" w:name="_ETM_Q1_4742000"/>
      <w:bookmarkStart w:id="1662" w:name="_ETM_Q1_4750000"/>
      <w:bookmarkStart w:id="1663" w:name="_ETM_Q1_4752000"/>
      <w:bookmarkStart w:id="1664" w:name="_ETM_Q1_4767000"/>
      <w:bookmarkEnd w:id="1660"/>
      <w:bookmarkEnd w:id="1661"/>
      <w:bookmarkEnd w:id="1662"/>
      <w:bookmarkEnd w:id="1663"/>
      <w:bookmarkEnd w:id="1664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65" w:name="_ETM_Q1_4745998"/>
      <w:bookmarkEnd w:id="1665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66" w:name="_ETM_Q1_4746185"/>
      <w:bookmarkEnd w:id="1666"/>
      <w:r>
        <w:rPr>
          <w:rFonts w:cs="David"/>
          <w:rtl/>
        </w:rPr>
        <w:t>יש שתי אפשרויות בנוסח הראשון.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היושב-ראש ציין שאמרתי שאנחנו מעדיפים רק נוסח של המשטרה. אני חושב </w:t>
      </w:r>
      <w:bookmarkStart w:id="1667" w:name="_ETM_Q1_4758906"/>
      <w:bookmarkEnd w:id="1667"/>
      <w:r>
        <w:rPr>
          <w:rFonts w:cs="David"/>
          <w:rtl/>
        </w:rPr>
        <w:t>שבכל זאת נחזור לנוסח של משטרת ישראל.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68" w:name="_ETM_Q1_4764009"/>
      <w:bookmarkEnd w:id="1668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69" w:name="_ETM_Q1_4768000"/>
      <w:bookmarkStart w:id="1670" w:name="_ETM_Q1_4769000"/>
      <w:bookmarkEnd w:id="1669"/>
      <w:bookmarkEnd w:id="1670"/>
      <w:r>
        <w:rPr>
          <w:rFonts w:cs="David"/>
          <w:u w:val="single"/>
          <w:rtl/>
        </w:rPr>
        <w:t>סיגל כספי: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71" w:name="_ETM_Q1_4755348"/>
      <w:bookmarkEnd w:id="1671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את ההסכם הספציפי הזה של 2001 </w:t>
      </w:r>
      <w:bookmarkStart w:id="1672" w:name="_ETM_Q1_4760038"/>
      <w:bookmarkEnd w:id="1672"/>
      <w:r>
        <w:rPr>
          <w:rFonts w:cs="David"/>
          <w:rtl/>
        </w:rPr>
        <w:t>אישר היועץ המשפטי לממשלה.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יש אמנות. המשטרה לא חתומה על אמנות.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73" w:name="_ETM_Q1_4776000"/>
      <w:bookmarkEnd w:id="1673"/>
      <w:r>
        <w:rPr>
          <w:rFonts w:cs="David"/>
          <w:u w:val="single"/>
          <w:rtl/>
        </w:rPr>
        <w:t>ה</w:t>
      </w:r>
      <w:r>
        <w:rPr>
          <w:rFonts w:cs="David"/>
          <w:u w:val="single"/>
          <w:rtl/>
        </w:rPr>
        <w:t>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74" w:name="_ETM_Q1_4786000"/>
      <w:bookmarkEnd w:id="1674"/>
      <w:r>
        <w:rPr>
          <w:rFonts w:cs="David"/>
          <w:rtl/>
        </w:rPr>
        <w:t xml:space="preserve">יהיה כתוב בין </w:t>
      </w:r>
      <w:bookmarkStart w:id="1675" w:name="_ETM_Q1_4788000"/>
      <w:bookmarkEnd w:id="1675"/>
      <w:r>
        <w:rPr>
          <w:rFonts w:cs="David"/>
          <w:rtl/>
        </w:rPr>
        <w:t xml:space="preserve">מדינת ישראל או משטרת ישראל לבין מדינה אחרת או </w:t>
      </w:r>
      <w:bookmarkStart w:id="1676" w:name="_ETM_Q1_4783273"/>
      <w:bookmarkEnd w:id="1676"/>
      <w:r>
        <w:rPr>
          <w:rFonts w:cs="David"/>
          <w:rtl/>
        </w:rPr>
        <w:t xml:space="preserve">גוף מדינתי לאכיפת חוק, ושההסכם אושר בידי השר לביטחון פנים, שר המשפטים והיועץ </w:t>
      </w:r>
      <w:bookmarkStart w:id="1677" w:name="_ETM_Q1_4787254"/>
      <w:bookmarkEnd w:id="1677"/>
      <w:r>
        <w:rPr>
          <w:rFonts w:cs="David"/>
          <w:rtl/>
        </w:rPr>
        <w:t xml:space="preserve">המשפטי לממשלה. </w:t>
      </w:r>
      <w:bookmarkStart w:id="1678" w:name="_ETM_Q1_4797000"/>
      <w:bookmarkStart w:id="1679" w:name="_ETM_Q1_4801000"/>
      <w:bookmarkEnd w:id="1678"/>
      <w:bookmarkEnd w:id="167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80" w:name="_ETM_Q1_4792754"/>
      <w:bookmarkEnd w:id="1680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81" w:name="_ETM_Q1_4792881"/>
      <w:bookmarkEnd w:id="1681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82" w:name="_ETM_Q1_4802000"/>
      <w:bookmarkEnd w:id="1682"/>
      <w:r>
        <w:rPr>
          <w:rFonts w:cs="David"/>
          <w:rtl/>
        </w:rPr>
        <w:t xml:space="preserve">בסדר.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83" w:name="_ETM_Q1_4804000"/>
      <w:bookmarkEnd w:id="1683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84" w:name="_ETM_Q1_4831000"/>
      <w:bookmarkEnd w:id="1684"/>
      <w:r>
        <w:rPr>
          <w:rFonts w:cs="David"/>
          <w:rtl/>
        </w:rPr>
        <w:t xml:space="preserve">ברישה נחזור להצעה המקורית של ההצעה הממשלתית ונוסיף את </w:t>
      </w:r>
      <w:bookmarkStart w:id="1685" w:name="_ETM_Q1_4836000"/>
      <w:bookmarkEnd w:id="1685"/>
      <w:r>
        <w:rPr>
          <w:rFonts w:cs="David"/>
          <w:rtl/>
        </w:rPr>
        <w:t>המילים "באישור היועץ המשפטי</w:t>
      </w:r>
      <w:bookmarkStart w:id="1686" w:name="_ETM_Q1_4825996"/>
      <w:bookmarkEnd w:id="1686"/>
      <w:r>
        <w:rPr>
          <w:rFonts w:cs="David"/>
          <w:rtl/>
        </w:rPr>
        <w:t xml:space="preserve">".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87" w:name="_ETM_Q1_4839000"/>
      <w:bookmarkEnd w:id="1687"/>
      <w:r>
        <w:rPr>
          <w:rFonts w:cs="David"/>
          <w:u w:val="single"/>
          <w:rtl/>
        </w:rPr>
        <w:t>לילה מרגלית: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88" w:name="_ETM_Q1_4842000"/>
      <w:bookmarkEnd w:id="1688"/>
      <w:r>
        <w:rPr>
          <w:rFonts w:cs="David"/>
          <w:rtl/>
        </w:rPr>
        <w:t>למה וע</w:t>
      </w:r>
      <w:r>
        <w:rPr>
          <w:rFonts w:cs="David"/>
          <w:rtl/>
        </w:rPr>
        <w:t>דת חוקה לא יכולה?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689" w:name="_ETM_Q1_4845000"/>
      <w:bookmarkStart w:id="1690" w:name="_ETM_Q1_4837638"/>
      <w:bookmarkStart w:id="1691" w:name="_ETM_Q1_4837831"/>
      <w:bookmarkStart w:id="1692" w:name="_ETM_Q1_4838020"/>
      <w:bookmarkStart w:id="1693" w:name="_ETM_Q1_4838083"/>
      <w:bookmarkEnd w:id="1689"/>
      <w:bookmarkEnd w:id="1690"/>
      <w:bookmarkEnd w:id="1691"/>
      <w:bookmarkEnd w:id="1692"/>
      <w:bookmarkEnd w:id="1693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694" w:name="_ETM_Q1_4846000"/>
      <w:bookmarkEnd w:id="1694"/>
      <w:r>
        <w:rPr>
          <w:rFonts w:cs="David"/>
          <w:rtl/>
        </w:rPr>
        <w:t xml:space="preserve">ועדת חוקה </w:t>
      </w:r>
      <w:bookmarkStart w:id="1695" w:name="_ETM_Q1_4847000"/>
      <w:bookmarkEnd w:id="1695"/>
      <w:r>
        <w:rPr>
          <w:rFonts w:cs="David"/>
          <w:rtl/>
        </w:rPr>
        <w:t xml:space="preserve">עסוקה ממילא. אם היועץ המשפטי לממשלה אישר את זה אז בשבילי </w:t>
      </w:r>
      <w:bookmarkStart w:id="1696" w:name="_ETM_Q1_4863000"/>
      <w:bookmarkEnd w:id="1696"/>
      <w:r>
        <w:rPr>
          <w:rFonts w:cs="David"/>
          <w:rtl/>
        </w:rPr>
        <w:t xml:space="preserve">זה קודש קודשים, אני אחתום על זה בשתי ידיי.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697" w:name="_ETM_Q1_4868000"/>
      <w:bookmarkEnd w:id="1697"/>
      <w:r>
        <w:rPr>
          <w:rFonts w:cs="David"/>
          <w:u w:val="single"/>
          <w:rtl/>
        </w:rPr>
        <w:t>אלעזר כהנא: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698" w:name="_ETM_Q1_4870000"/>
      <w:bookmarkStart w:id="1699" w:name="_ETM_Q1_4871000"/>
      <w:bookmarkEnd w:id="1698"/>
      <w:bookmarkEnd w:id="1699"/>
      <w:r>
        <w:rPr>
          <w:rFonts w:cs="David"/>
          <w:rtl/>
        </w:rPr>
        <w:t xml:space="preserve">הסכמים בינלאומיים זה </w:t>
      </w:r>
      <w:r>
        <w:rPr>
          <w:rFonts w:cs="David"/>
          <w:rtl/>
        </w:rPr>
        <w:t>פררוגטיבה של הממשלה. כל הסכם מגיע לכנסת?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00" w:name="_ETM_Q1_4859731"/>
      <w:bookmarkEnd w:id="170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01" w:name="_ETM_Q1_4859860"/>
      <w:bookmarkEnd w:id="1701"/>
      <w:r>
        <w:rPr>
          <w:rFonts w:cs="David"/>
          <w:rtl/>
        </w:rPr>
        <w:t>מגיע.</w:t>
      </w:r>
      <w:bookmarkStart w:id="1702" w:name="_ETM_Q1_4870341"/>
      <w:bookmarkStart w:id="1703" w:name="_ETM_Q1_4870465"/>
      <w:bookmarkEnd w:id="1702"/>
      <w:bookmarkEnd w:id="1703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04" w:name="_ETM_Q1_4871236"/>
      <w:bookmarkEnd w:id="1704"/>
    </w:p>
    <w:p w:rsidR="00000000" w:rsidRDefault="00890F7B">
      <w:pPr>
        <w:bidi/>
        <w:jc w:val="both"/>
        <w:rPr>
          <w:rFonts w:cs="David"/>
          <w:rtl/>
        </w:rPr>
      </w:pPr>
      <w:bookmarkStart w:id="1705" w:name="_ETM_Q1_4871945"/>
      <w:bookmarkEnd w:id="1705"/>
      <w:r>
        <w:rPr>
          <w:rFonts w:cs="David"/>
          <w:u w:val="single"/>
          <w:rtl/>
        </w:rPr>
        <w:t>אלעזר כהנא</w:t>
      </w:r>
      <w:r>
        <w:rPr>
          <w:rFonts w:cs="David"/>
          <w:u w:val="single"/>
          <w:rtl/>
        </w:rPr>
        <w:t>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לאישור במליאה.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06" w:name="_ETM_Q1_4873000"/>
      <w:bookmarkEnd w:id="1706"/>
      <w:r>
        <w:rPr>
          <w:rFonts w:cs="David"/>
          <w:u w:val="single"/>
          <w:rtl/>
        </w:rPr>
        <w:t>לילה מרגלית: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07" w:name="_ETM_Q1_4881000"/>
      <w:bookmarkEnd w:id="1707"/>
      <w:r>
        <w:rPr>
          <w:rFonts w:cs="David"/>
          <w:rtl/>
        </w:rPr>
        <w:t xml:space="preserve">זה שאפשר </w:t>
      </w:r>
      <w:bookmarkStart w:id="1708" w:name="_ETM_Q1_4870142"/>
      <w:bookmarkEnd w:id="1708"/>
      <w:r>
        <w:rPr>
          <w:rFonts w:cs="David"/>
          <w:rtl/>
        </w:rPr>
        <w:t xml:space="preserve">להעביר את כל המאגר ולא ברור מה התנאים </w:t>
      </w:r>
      <w:bookmarkStart w:id="1709" w:name="_ETM_Q1_4871033"/>
      <w:bookmarkEnd w:id="1709"/>
      <w:r>
        <w:rPr>
          <w:rFonts w:cs="David"/>
          <w:rtl/>
        </w:rPr>
        <w:t>זה מאוד..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10" w:name="_ETM_Q1_4882000"/>
      <w:bookmarkEnd w:id="1710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11" w:name="_ETM_Q1_4884000"/>
      <w:bookmarkEnd w:id="1711"/>
      <w:r>
        <w:rPr>
          <w:rFonts w:cs="David"/>
          <w:rtl/>
        </w:rPr>
        <w:t xml:space="preserve">אתם לא סומכים על היועץ המשפטי לממשלה </w:t>
      </w:r>
      <w:bookmarkStart w:id="1712" w:name="_ETM_Q1_4888000"/>
      <w:bookmarkEnd w:id="1712"/>
      <w:r>
        <w:rPr>
          <w:rFonts w:cs="David"/>
          <w:rtl/>
        </w:rPr>
        <w:t>ועל השר לביטחון פנים?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13" w:name="_ETM_Q1_4889000"/>
      <w:bookmarkEnd w:id="1713"/>
      <w:r>
        <w:rPr>
          <w:rFonts w:cs="David"/>
          <w:u w:val="single"/>
          <w:rtl/>
        </w:rPr>
        <w:t>לילה מרגלית: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14" w:name="_ETM_Q1_4890000"/>
      <w:bookmarkEnd w:id="1714"/>
      <w:r>
        <w:rPr>
          <w:rFonts w:cs="David"/>
          <w:rtl/>
        </w:rPr>
        <w:t xml:space="preserve">אנחנו סומכים על דיון ציבורי.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15" w:name="_ETM_Q1_4885747"/>
      <w:bookmarkEnd w:id="1715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תעשו איתם דיונים ציבוריים.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16" w:name="_ETM_Q1_4894000"/>
      <w:bookmarkEnd w:id="1716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17" w:name="_ETM_Q1_4895000"/>
      <w:bookmarkStart w:id="1718" w:name="_ETM_Q1_4881515"/>
      <w:bookmarkStart w:id="1719" w:name="_ETM_Q1_4881642"/>
      <w:bookmarkStart w:id="1720" w:name="_ETM_Q1_4881770"/>
      <w:bookmarkEnd w:id="1717"/>
      <w:bookmarkEnd w:id="1718"/>
      <w:bookmarkEnd w:id="1719"/>
      <w:bookmarkEnd w:id="1720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21" w:name="_ETM_Q1_4897000"/>
      <w:bookmarkEnd w:id="1721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סעיף 23 להצעה, שזה</w:t>
      </w:r>
      <w:r>
        <w:rPr>
          <w:rFonts w:cs="David"/>
          <w:rtl/>
        </w:rPr>
        <w:t xml:space="preserve"> תיקון לסעיף 15ב, </w:t>
      </w:r>
      <w:bookmarkStart w:id="1722" w:name="_ETM_Q1_4901000"/>
      <w:bookmarkEnd w:id="1722"/>
      <w:r>
        <w:rPr>
          <w:rFonts w:cs="David"/>
          <w:rtl/>
        </w:rPr>
        <w:t xml:space="preserve">הוא תיקון טכני. על זה לא דיברנו בוועדה. אולי משרד </w:t>
      </w:r>
      <w:bookmarkStart w:id="1723" w:name="_ETM_Q1_4908000"/>
      <w:bookmarkEnd w:id="1723"/>
      <w:r>
        <w:rPr>
          <w:rFonts w:cs="David"/>
          <w:rtl/>
        </w:rPr>
        <w:t xml:space="preserve">המשפטים יגיד בקצרה למה יש </w:t>
      </w:r>
      <w:bookmarkStart w:id="1724" w:name="_ETM_Q1_4902416"/>
      <w:bookmarkEnd w:id="1724"/>
      <w:r>
        <w:rPr>
          <w:rFonts w:cs="David"/>
          <w:rtl/>
        </w:rPr>
        <w:t xml:space="preserve">צורך בתיקון הזה.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25" w:name="_ETM_Q1_4917000"/>
      <w:bookmarkEnd w:id="1725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26" w:name="_ETM_Q1_4918000"/>
      <w:bookmarkEnd w:id="1726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27" w:name="_ETM_Q1_4919000"/>
      <w:bookmarkEnd w:id="1727"/>
      <w:r>
        <w:rPr>
          <w:rFonts w:cs="David"/>
          <w:rtl/>
        </w:rPr>
        <w:t xml:space="preserve">זה בא </w:t>
      </w:r>
      <w:bookmarkStart w:id="1728" w:name="_ETM_Q1_4921000"/>
      <w:bookmarkEnd w:id="1728"/>
      <w:r>
        <w:rPr>
          <w:rFonts w:cs="David"/>
          <w:rtl/>
        </w:rPr>
        <w:t>לומר שזה יחול גם על אנשים שנשפטו או נאסרו לפני שהחוק..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29" w:name="_ETM_Q1_4927000"/>
      <w:bookmarkEnd w:id="1729"/>
      <w:r>
        <w:rPr>
          <w:rFonts w:cs="David"/>
          <w:u w:val="single"/>
          <w:rtl/>
        </w:rPr>
        <w:t>יעל בר יוסף: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30" w:name="_ETM_Q1_4935000"/>
      <w:bookmarkEnd w:id="173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31" w:name="_ETM_Q1_4936000"/>
      <w:bookmarkEnd w:id="1731"/>
      <w:r>
        <w:rPr>
          <w:rFonts w:cs="David"/>
          <w:rtl/>
        </w:rPr>
        <w:t xml:space="preserve">אלעזר הסב </w:t>
      </w:r>
      <w:r>
        <w:rPr>
          <w:rFonts w:cs="David"/>
          <w:rtl/>
        </w:rPr>
        <w:t xml:space="preserve">את תשומת ליבנו לכך שיש סעיף תחולה </w:t>
      </w:r>
      <w:bookmarkStart w:id="1732" w:name="_ETM_Q1_4939000"/>
      <w:bookmarkEnd w:id="1732"/>
      <w:r>
        <w:rPr>
          <w:rFonts w:cs="David"/>
          <w:rtl/>
        </w:rPr>
        <w:t xml:space="preserve">בחוק הישראלי שלא נכנס לצו </w:t>
      </w:r>
      <w:bookmarkStart w:id="1733" w:name="_ETM_Q1_4932951"/>
      <w:bookmarkEnd w:id="1733"/>
      <w:r>
        <w:rPr>
          <w:rFonts w:cs="David"/>
          <w:rtl/>
        </w:rPr>
        <w:t xml:space="preserve">שמאפשר תחולה אקטיבית של הצו. זה אןצר שאפשר יהיה להכניס </w:t>
      </w:r>
      <w:bookmarkStart w:id="1734" w:name="_ETM_Q1_4935557"/>
      <w:bookmarkEnd w:id="1734"/>
      <w:r>
        <w:rPr>
          <w:rFonts w:cs="David"/>
          <w:rtl/>
        </w:rPr>
        <w:t>נתונים גם של מי שמרצה עונש והחל לרצות אותו לפני ש</w:t>
      </w:r>
      <w:bookmarkStart w:id="1735" w:name="_ETM_Q1_4943437"/>
      <w:bookmarkEnd w:id="1735"/>
      <w:r>
        <w:rPr>
          <w:rFonts w:cs="David"/>
          <w:rtl/>
        </w:rPr>
        <w:t xml:space="preserve">הצו ייכנס לתוקפו. </w:t>
      </w:r>
      <w:bookmarkStart w:id="1736" w:name="_ETM_Q1_4946000"/>
      <w:bookmarkStart w:id="1737" w:name="_ETM_Q1_4953000"/>
      <w:bookmarkEnd w:id="1736"/>
      <w:bookmarkEnd w:id="1737"/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38" w:name="_ETM_Q1_4955000"/>
      <w:bookmarkEnd w:id="1738"/>
      <w:r>
        <w:rPr>
          <w:rFonts w:cs="David"/>
          <w:u w:val="single"/>
          <w:rtl/>
        </w:rPr>
        <w:t>אלעזר כהנא: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39" w:name="_ETM_Q1_4956000"/>
      <w:bookmarkEnd w:id="1739"/>
      <w:r>
        <w:rPr>
          <w:rFonts w:cs="David"/>
          <w:rtl/>
        </w:rPr>
        <w:t xml:space="preserve">בצו אין הוראת תחולה כזאת. צריך לעשות הוראה </w:t>
      </w:r>
      <w:bookmarkStart w:id="1740" w:name="_ETM_Q1_4947041"/>
      <w:bookmarkEnd w:id="1740"/>
      <w:r>
        <w:rPr>
          <w:rFonts w:cs="David"/>
          <w:rtl/>
        </w:rPr>
        <w:t>מק</w:t>
      </w:r>
      <w:r>
        <w:rPr>
          <w:rFonts w:cs="David"/>
          <w:rtl/>
        </w:rPr>
        <w:t xml:space="preserve">בילה בתוך הצו הצבאי באזור. בין כה וכה אדוני אמר שהוא רוצה לראות את הצו עם התוספת.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41" w:name="_ETM_Q1_4959000"/>
      <w:bookmarkStart w:id="1742" w:name="_ETM_Q1_4964000"/>
      <w:bookmarkStart w:id="1743" w:name="_ETM_Q1_4966000"/>
      <w:bookmarkStart w:id="1744" w:name="_ETM_Q1_4968000"/>
      <w:bookmarkEnd w:id="1741"/>
      <w:bookmarkEnd w:id="1742"/>
      <w:bookmarkEnd w:id="1743"/>
      <w:bookmarkEnd w:id="1744"/>
      <w:r>
        <w:rPr>
          <w:rFonts w:cs="David"/>
          <w:rtl/>
        </w:rPr>
        <w:t>הוועדה מאשרת את סעיף 23 להצעה?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45" w:name="_ETM_Q1_4972000"/>
      <w:bookmarkEnd w:id="1745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46" w:name="_ETM_Q1_4973000"/>
      <w:bookmarkEnd w:id="1746"/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jc w:val="both"/>
        <w:rPr>
          <w:rFonts w:cs="David"/>
          <w:u w:val="single"/>
          <w:rtl/>
        </w:rPr>
      </w:pPr>
      <w:bookmarkStart w:id="1747" w:name="_ETM_Q1_4974000"/>
      <w:bookmarkEnd w:id="1747"/>
      <w:r>
        <w:rPr>
          <w:rFonts w:cs="David"/>
          <w:u w:val="single"/>
          <w:rtl/>
        </w:rPr>
        <w:t>אפרת חקאק:</w:t>
      </w: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</w:p>
    <w:p w:rsidR="00000000" w:rsidRDefault="00890F7B">
      <w:pPr>
        <w:keepNext/>
        <w:bidi/>
        <w:ind w:firstLine="720"/>
        <w:jc w:val="both"/>
        <w:rPr>
          <w:rFonts w:cs="David"/>
          <w:rtl/>
        </w:rPr>
      </w:pPr>
      <w:bookmarkStart w:id="1748" w:name="_ETM_Q1_4976000"/>
      <w:bookmarkEnd w:id="1748"/>
      <w:r>
        <w:rPr>
          <w:rFonts w:cs="David"/>
          <w:rtl/>
        </w:rPr>
        <w:t xml:space="preserve">סעיף 24 זה תיקון טכני. הוועדה </w:t>
      </w:r>
      <w:bookmarkStart w:id="1749" w:name="_ETM_Q1_4979000"/>
      <w:bookmarkEnd w:id="1749"/>
      <w:r>
        <w:rPr>
          <w:rFonts w:cs="David"/>
          <w:rtl/>
        </w:rPr>
        <w:t>מאשרת?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50" w:name="_ETM_Q1_4980000"/>
      <w:bookmarkEnd w:id="1750"/>
      <w:r>
        <w:rPr>
          <w:rFonts w:cs="David"/>
          <w:u w:val="single"/>
          <w:rtl/>
        </w:rPr>
        <w:t>היו"ר דוד</w:t>
      </w:r>
      <w:bookmarkStart w:id="1751" w:name="_ETM_Q1_4968222"/>
      <w:bookmarkEnd w:id="1751"/>
      <w:r>
        <w:rPr>
          <w:rFonts w:cs="David"/>
          <w:u w:val="single"/>
          <w:rtl/>
        </w:rPr>
        <w:t xml:space="preserve">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52" w:name="_ETM_Q1_4981000"/>
      <w:bookmarkEnd w:id="1752"/>
      <w:r>
        <w:rPr>
          <w:rFonts w:cs="David"/>
          <w:rtl/>
        </w:rPr>
        <w:t>כן.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53" w:name="_ETM_Q1_4982000"/>
      <w:bookmarkEnd w:id="1753"/>
    </w:p>
    <w:p w:rsidR="00000000" w:rsidRDefault="00890F7B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סעיף 25 זה התוספת. על סעיף 26 דיברנו בפעם הקודמת, רק לא קיבלנו תשובות למה בדיוק הכוונה ומה לכתוב בחוק.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54" w:name="_ETM_Q1_4985000"/>
      <w:bookmarkStart w:id="1755" w:name="_ETM_Q1_4986000"/>
      <w:bookmarkStart w:id="1756" w:name="_ETM_Q1_4987000"/>
      <w:bookmarkStart w:id="1757" w:name="_ETM_Q1_4993000"/>
      <w:bookmarkEnd w:id="1754"/>
      <w:bookmarkEnd w:id="1755"/>
      <w:bookmarkEnd w:id="1756"/>
      <w:bookmarkEnd w:id="1757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58" w:name="_ETM_Q1_4982944"/>
      <w:bookmarkEnd w:id="1758"/>
      <w:r>
        <w:rPr>
          <w:rFonts w:cs="David"/>
          <w:u w:val="single"/>
          <w:rtl/>
        </w:rPr>
        <w:t>אסנת כהן:</w:t>
      </w: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59" w:name="_ETM_Q1_4985239"/>
      <w:bookmarkEnd w:id="1759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60" w:name="_ETM_Q1_4994000"/>
      <w:bookmarkEnd w:id="1760"/>
      <w:r>
        <w:rPr>
          <w:rFonts w:cs="David"/>
          <w:rtl/>
        </w:rPr>
        <w:t>דיברנו על המשטרה בדיון הקודם ואמרנו ש</w:t>
      </w:r>
      <w:bookmarkStart w:id="1761" w:name="_ETM_Q1_4997000"/>
      <w:bookmarkEnd w:id="1761"/>
      <w:r>
        <w:rPr>
          <w:rFonts w:cs="David"/>
          <w:rtl/>
        </w:rPr>
        <w:t xml:space="preserve">אנחנו רוצים שיחולו עליה הוראות </w:t>
      </w:r>
      <w:bookmarkStart w:id="1762" w:name="_ETM_Q1_4987804"/>
      <w:bookmarkEnd w:id="1762"/>
      <w:r>
        <w:rPr>
          <w:rFonts w:cs="David"/>
          <w:rtl/>
        </w:rPr>
        <w:t xml:space="preserve">החוק הזה ולא ההוראות של חוק מידע גנטי, לכן גם החרגנו </w:t>
      </w:r>
      <w:bookmarkStart w:id="1763" w:name="_ETM_Q1_4990738"/>
      <w:bookmarkEnd w:id="1763"/>
      <w:r>
        <w:rPr>
          <w:rFonts w:cs="David"/>
          <w:rtl/>
        </w:rPr>
        <w:t xml:space="preserve">אותה. גם לגבי גוף ציבורי אנחנו </w:t>
      </w:r>
      <w:bookmarkStart w:id="1764" w:name="_ETM_Q1_5004000"/>
      <w:bookmarkEnd w:id="1764"/>
      <w:r>
        <w:rPr>
          <w:rFonts w:cs="David"/>
          <w:rtl/>
        </w:rPr>
        <w:t>רוצים שיחולו הוראות החוק הזה שיש בהן הוראות ספצי</w:t>
      </w:r>
      <w:r>
        <w:rPr>
          <w:rFonts w:cs="David"/>
          <w:rtl/>
        </w:rPr>
        <w:t xml:space="preserve">פיות לגבי סודיות. אנחנו רוצים שעל גופים שמנהלים מאגר של </w:t>
      </w:r>
      <w:bookmarkStart w:id="1765" w:name="_ETM_Q1_5013000"/>
      <w:bookmarkEnd w:id="1765"/>
      <w:r>
        <w:rPr>
          <w:rFonts w:cs="David"/>
          <w:rtl/>
        </w:rPr>
        <w:t xml:space="preserve">מידע שלא קשור לחוק הזה יחולו ההוראות לעניין המאגר הזה </w:t>
      </w:r>
      <w:bookmarkStart w:id="1766" w:name="_ETM_Q1_5008536"/>
      <w:bookmarkEnd w:id="1766"/>
      <w:r>
        <w:rPr>
          <w:rFonts w:cs="David"/>
          <w:rtl/>
        </w:rPr>
        <w:t xml:space="preserve">של חוק מידע גנטי, כמו למשל </w:t>
      </w:r>
      <w:bookmarkStart w:id="1767" w:name="_ETM_Q1_5019000"/>
      <w:bookmarkEnd w:id="1767"/>
      <w:r>
        <w:rPr>
          <w:rFonts w:cs="David"/>
          <w:rtl/>
        </w:rPr>
        <w:t>הצבא שהוא גם גוף ציבורי וגם י</w:t>
      </w:r>
      <w:r>
        <w:rPr>
          <w:rFonts w:cs="David"/>
          <w:rtl/>
        </w:rPr>
        <w:t xml:space="preserve">ש נתונים </w:t>
      </w:r>
      <w:bookmarkStart w:id="1768" w:name="_ETM_Q1_5013203"/>
      <w:bookmarkEnd w:id="1768"/>
      <w:r>
        <w:rPr>
          <w:rFonts w:cs="David"/>
          <w:rtl/>
        </w:rPr>
        <w:t xml:space="preserve">שהוא מקבל לא לפי החוק הזה. לפני המילים  </w:t>
      </w:r>
      <w:bookmarkStart w:id="1769" w:name="_ETM_Q1_5027000"/>
      <w:bookmarkEnd w:id="1769"/>
      <w:r>
        <w:rPr>
          <w:rFonts w:cs="David"/>
          <w:rtl/>
        </w:rPr>
        <w:t>"יחולו הוראות החוק כאמור בלבד</w:t>
      </w:r>
      <w:bookmarkStart w:id="1770" w:name="_ETM_Q1_5018695"/>
      <w:bookmarkEnd w:id="1770"/>
      <w:r>
        <w:rPr>
          <w:rFonts w:cs="David"/>
          <w:rtl/>
        </w:rPr>
        <w:t xml:space="preserve"> לעניין הגוף הציבורי" אנחנו רוצים להוסיף את המילים "לעניין מידע נתוני זיהוי ודגימות שהתק</w:t>
      </w:r>
      <w:r>
        <w:rPr>
          <w:rFonts w:cs="David"/>
          <w:rtl/>
        </w:rPr>
        <w:t>בלו אצלו בהתאם לחוק האמור".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71" w:name="_ETM_Q1_5036000"/>
      <w:bookmarkEnd w:id="1771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72" w:name="_ETM_Q1_5054000"/>
      <w:bookmarkEnd w:id="1772"/>
      <w:r>
        <w:rPr>
          <w:rFonts w:cs="David"/>
          <w:rtl/>
        </w:rPr>
        <w:t>בסדר.</w:t>
      </w:r>
      <w:bookmarkStart w:id="1773" w:name="_ETM_Q1_5056000"/>
      <w:bookmarkEnd w:id="1773"/>
      <w:r>
        <w:rPr>
          <w:rFonts w:cs="David"/>
          <w:rtl/>
        </w:rPr>
        <w:t xml:space="preserve"> יש </w:t>
      </w:r>
      <w:bookmarkStart w:id="1774" w:name="_ETM_Q1_5093000"/>
      <w:bookmarkEnd w:id="1774"/>
      <w:r>
        <w:rPr>
          <w:rFonts w:cs="David"/>
          <w:rtl/>
        </w:rPr>
        <w:t xml:space="preserve">הסתייגות של חברת הכנסת </w:t>
      </w:r>
      <w:bookmarkStart w:id="1775" w:name="_ETM_Q1_5058762"/>
      <w:bookmarkEnd w:id="1775"/>
      <w:r>
        <w:rPr>
          <w:rFonts w:cs="David"/>
          <w:rtl/>
        </w:rPr>
        <w:t>זהבה גלאון לסעיפים 6 ו-8.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76" w:name="_ETM_Q1_5099000"/>
      <w:bookmarkEnd w:id="1776"/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77" w:name="_ETM_Q1_5100000"/>
      <w:bookmarkEnd w:id="1777"/>
      <w:r>
        <w:rPr>
          <w:rFonts w:cs="David"/>
          <w:u w:val="single"/>
          <w:rtl/>
        </w:rPr>
        <w:t>אפרת חקאק: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78" w:name="_ETM_Q1_5101000"/>
      <w:bookmarkEnd w:id="1778"/>
      <w:r>
        <w:rPr>
          <w:rFonts w:cs="David"/>
          <w:rtl/>
        </w:rPr>
        <w:t xml:space="preserve">יש הסתייגות דיבור של </w:t>
      </w:r>
      <w:bookmarkStart w:id="1779" w:name="_ETM_Q1_5104000"/>
      <w:bookmarkEnd w:id="1779"/>
      <w:r>
        <w:rPr>
          <w:rFonts w:cs="David"/>
          <w:rtl/>
        </w:rPr>
        <w:t xml:space="preserve">חברי הכנסת דב חנין, מוחמד ברכה וחנא סוויד.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jc w:val="both"/>
        <w:rPr>
          <w:rFonts w:cs="David"/>
          <w:u w:val="single"/>
          <w:rtl/>
        </w:rPr>
      </w:pPr>
      <w:bookmarkStart w:id="1780" w:name="_ETM_Q1_5110000"/>
      <w:bookmarkEnd w:id="1780"/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81" w:name="_ETM_Q1_5116000"/>
      <w:bookmarkEnd w:id="1781"/>
      <w:r>
        <w:rPr>
          <w:rFonts w:cs="David"/>
          <w:rtl/>
        </w:rPr>
        <w:t xml:space="preserve">יש עכשיו שתי אפשרויות. </w:t>
      </w:r>
      <w:bookmarkStart w:id="1782" w:name="_ETM_Q1_5109489"/>
      <w:bookmarkEnd w:id="1782"/>
      <w:r>
        <w:rPr>
          <w:rFonts w:cs="David"/>
          <w:rtl/>
        </w:rPr>
        <w:t xml:space="preserve">אפשרות אחת שאני מאשר </w:t>
      </w:r>
      <w:bookmarkStart w:id="1783" w:name="_ETM_Q1_5122000"/>
      <w:bookmarkEnd w:id="1783"/>
      <w:r>
        <w:rPr>
          <w:rFonts w:cs="David"/>
          <w:rtl/>
        </w:rPr>
        <w:t xml:space="preserve">את החוק לקריאה שנייה ושלישית ואני מבקש עליו מיד רוויזיה, אפשרות שנייה שאתם </w:t>
      </w:r>
      <w:bookmarkStart w:id="1784" w:name="_ETM_Q1_5129000"/>
      <w:bookmarkEnd w:id="1784"/>
      <w:r>
        <w:rPr>
          <w:rFonts w:cs="David"/>
          <w:rtl/>
        </w:rPr>
        <w:t>מצהירים לפרוטוקול שאתם מסכימי</w:t>
      </w:r>
      <w:r>
        <w:rPr>
          <w:rFonts w:cs="David"/>
          <w:rtl/>
        </w:rPr>
        <w:t xml:space="preserve">ם שהחוק לא יועלה למליאה עד שהצו </w:t>
      </w:r>
      <w:bookmarkStart w:id="1785" w:name="_ETM_Q1_5139000"/>
      <w:bookmarkEnd w:id="1785"/>
      <w:r>
        <w:rPr>
          <w:rFonts w:cs="David"/>
          <w:rtl/>
        </w:rPr>
        <w:t>ותוספות לא יהיו אצלי עד יום ראשון.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86" w:name="_ETM_Q1_5156000"/>
      <w:bookmarkEnd w:id="1786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87" w:name="_ETM_Q1_5158000"/>
      <w:bookmarkEnd w:id="1787"/>
      <w:r>
        <w:rPr>
          <w:rFonts w:cs="David"/>
          <w:rtl/>
        </w:rPr>
        <w:t>אנחנו מצהירים לפרוטוקול שה</w:t>
      </w:r>
      <w:bookmarkStart w:id="1788" w:name="_ETM_Q1_5162000"/>
      <w:bookmarkEnd w:id="1788"/>
      <w:r>
        <w:rPr>
          <w:rFonts w:cs="David"/>
          <w:rtl/>
        </w:rPr>
        <w:t>חוק לא יעלה.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89" w:name="_ETM_Q1_5165000"/>
      <w:bookmarkEnd w:id="1789"/>
    </w:p>
    <w:p w:rsidR="00000000" w:rsidRDefault="00890F7B">
      <w:pPr>
        <w:bidi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רותם: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90" w:name="_ETM_Q1_5166000"/>
      <w:bookmarkEnd w:id="1790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91" w:name="_ETM_Q1_5167000"/>
      <w:bookmarkEnd w:id="1791"/>
      <w:r>
        <w:rPr>
          <w:rFonts w:cs="David"/>
          <w:rtl/>
        </w:rPr>
        <w:t xml:space="preserve">החוק מאושר פה אחד. </w:t>
      </w:r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92" w:name="_ETM_Q1_5159187"/>
      <w:bookmarkStart w:id="1793" w:name="_ETM_Q1_5159314"/>
      <w:bookmarkEnd w:id="1792"/>
      <w:bookmarkEnd w:id="1793"/>
    </w:p>
    <w:p w:rsidR="00000000" w:rsidRDefault="00890F7B">
      <w:pPr>
        <w:bidi/>
        <w:ind w:firstLine="720"/>
        <w:jc w:val="both"/>
        <w:rPr>
          <w:rFonts w:cs="David"/>
          <w:rtl/>
        </w:rPr>
      </w:pPr>
      <w:bookmarkStart w:id="1794" w:name="_ETM_Q1_5160794"/>
      <w:bookmarkEnd w:id="1794"/>
    </w:p>
    <w:p w:rsidR="00000000" w:rsidRDefault="00890F7B">
      <w:pPr>
        <w:bidi/>
        <w:ind w:firstLine="720"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הישיבה </w:t>
      </w:r>
      <w:bookmarkStart w:id="1795" w:name="_ETM_Q1_5162016"/>
      <w:bookmarkEnd w:id="1795"/>
      <w:r>
        <w:rPr>
          <w:rFonts w:cs="David"/>
          <w:b/>
          <w:bCs/>
          <w:u w:val="single"/>
          <w:rtl/>
        </w:rPr>
        <w:t>ננעלה בשעה 10:30</w:t>
      </w:r>
    </w:p>
    <w:p w:rsidR="00000000" w:rsidRDefault="00890F7B">
      <w:pPr>
        <w:bidi/>
        <w:ind w:firstLine="720"/>
        <w:jc w:val="both"/>
        <w:rPr>
          <w:rFonts w:cs="David"/>
        </w:rPr>
      </w:pPr>
    </w:p>
    <w:p w:rsidR="00000000" w:rsidRDefault="00890F7B">
      <w:pPr>
        <w:bidi/>
        <w:ind w:firstLine="720"/>
        <w:jc w:val="both"/>
        <w:rPr>
          <w:rtl/>
        </w:rPr>
      </w:pPr>
    </w:p>
    <w:sectPr w:rsidR="00000000">
      <w:headerReference w:type="default" r:id="rId7"/>
      <w:pgSz w:w="11906" w:h="16838" w:code="9"/>
      <w:pgMar w:top="1440" w:right="1797" w:bottom="1440" w:left="179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90F7B">
      <w:r>
        <w:separator/>
      </w:r>
    </w:p>
  </w:endnote>
  <w:endnote w:type="continuationSeparator" w:id="0">
    <w:p w:rsidR="00000000" w:rsidRDefault="0089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90F7B">
      <w:r>
        <w:separator/>
      </w:r>
    </w:p>
  </w:footnote>
  <w:footnote w:type="continuationSeparator" w:id="0">
    <w:p w:rsidR="00000000" w:rsidRDefault="00890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90F7B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2</w:t>
    </w:r>
    <w:r>
      <w:rPr>
        <w:rStyle w:val="af9"/>
        <w:rFonts w:cs="David"/>
      </w:rPr>
      <w:fldChar w:fldCharType="end"/>
    </w:r>
  </w:p>
  <w:p w:rsidR="00000000" w:rsidRDefault="00890F7B">
    <w:pPr>
      <w:pStyle w:val="a3"/>
      <w:ind w:right="357" w:firstLine="0"/>
      <w:rPr>
        <w:rFonts w:cs="David"/>
      </w:rPr>
    </w:pPr>
    <w:r>
      <w:rPr>
        <w:rFonts w:cs="David"/>
        <w:rtl/>
      </w:rPr>
      <w:t xml:space="preserve">ועדת החוקה, חוק ומשפט </w:t>
    </w:r>
  </w:p>
  <w:p w:rsidR="00000000" w:rsidRDefault="00890F7B">
    <w:pPr>
      <w:pStyle w:val="a3"/>
      <w:ind w:right="357" w:firstLine="0"/>
      <w:rPr>
        <w:rFonts w:cs="David"/>
        <w:rtl/>
      </w:rPr>
    </w:pPr>
    <w:r>
      <w:rPr>
        <w:rFonts w:cs="David"/>
        <w:rtl/>
      </w:rPr>
      <w:t xml:space="preserve"> 14/06/2011  </w:t>
    </w:r>
  </w:p>
  <w:p w:rsidR="00000000" w:rsidRDefault="00890F7B">
    <w:pPr>
      <w:pStyle w:val="a3"/>
      <w:ind w:right="36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411021ôøåèå÷åì_éùéáú_åòãä.doc"/>
    <w:docVar w:name="StartMode" w:val="3"/>
  </w:docVars>
  <w:rsids>
    <w:rsidRoot w:val="00890F7B"/>
    <w:rsid w:val="0089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49FD79B-A61E-4F4C-A5F1-92F02E79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bidi/>
      <w:spacing w:line="360" w:lineRule="auto"/>
      <w:ind w:firstLine="720"/>
      <w:jc w:val="both"/>
    </w:pPr>
    <w:rPr>
      <w:rFonts w:ascii="Arial" w:hAnsi="Arial"/>
      <w:sz w:val="22"/>
      <w:szCs w:val="22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bidi/>
      <w:spacing w:line="360" w:lineRule="auto"/>
      <w:jc w:val="both"/>
    </w:pPr>
    <w:rPr>
      <w:rFonts w:ascii="Arial" w:hAnsi="Arial"/>
      <w:b/>
      <w:bCs/>
      <w:sz w:val="22"/>
      <w:szCs w:val="22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bidi/>
      <w:spacing w:before="120" w:after="120" w:line="360" w:lineRule="auto"/>
      <w:ind w:firstLine="720"/>
      <w:jc w:val="both"/>
    </w:pPr>
    <w:rPr>
      <w:rFonts w:ascii="Arial" w:hAnsi="Arial"/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bidi/>
      <w:spacing w:line="360" w:lineRule="auto"/>
      <w:jc w:val="center"/>
    </w:pPr>
    <w:rPr>
      <w:rFonts w:ascii="Arial" w:hAnsi="Arial"/>
      <w:b/>
      <w:bCs/>
      <w:sz w:val="22"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bidi/>
      <w:spacing w:line="360" w:lineRule="auto"/>
      <w:ind w:firstLine="720"/>
      <w:jc w:val="both"/>
    </w:pPr>
    <w:rPr>
      <w:rFonts w:ascii="Arial" w:hAnsi="Arial"/>
      <w:sz w:val="22"/>
      <w:szCs w:val="22"/>
    </w:r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b/>
      <w:bCs/>
      <w:sz w:val="20"/>
      <w:szCs w:val="20"/>
    </w:rPr>
  </w:style>
  <w:style w:type="paragraph" w:customStyle="1" w:styleId="ab">
    <w:name w:val="שאילתה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b/>
      <w:bCs/>
      <w:sz w:val="22"/>
      <w:szCs w:val="22"/>
      <w:u w:val="single"/>
    </w:rPr>
  </w:style>
  <w:style w:type="paragraph" w:customStyle="1" w:styleId="ac">
    <w:name w:val="תאריך_עברי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sz w:val="22"/>
      <w:szCs w:val="22"/>
    </w:rPr>
  </w:style>
  <w:style w:type="paragraph" w:customStyle="1" w:styleId="ad">
    <w:name w:val="שער_כותרת_מספר_ישיבה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sz w:val="22"/>
      <w:szCs w:val="22"/>
    </w:rPr>
  </w:style>
  <w:style w:type="paragraph" w:customStyle="1" w:styleId="af">
    <w:name w:val="שער_ירושלים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sz w:val="22"/>
      <w:szCs w:val="22"/>
    </w:rPr>
  </w:style>
  <w:style w:type="paragraph" w:customStyle="1" w:styleId="af0">
    <w:name w:val="שער_דברי_הכנסת"/>
    <w:basedOn w:val="a"/>
    <w:next w:val="a"/>
    <w:uiPriority w:val="99"/>
    <w:pPr>
      <w:bidi/>
      <w:spacing w:line="360" w:lineRule="auto"/>
      <w:ind w:firstLine="720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bidi/>
      <w:spacing w:line="360" w:lineRule="auto"/>
      <w:ind w:firstLine="720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bidi/>
      <w:spacing w:line="360" w:lineRule="auto"/>
      <w:ind w:firstLine="720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b/>
      <w:bCs/>
      <w:sz w:val="22"/>
      <w:szCs w:val="22"/>
    </w:rPr>
  </w:style>
  <w:style w:type="paragraph" w:customStyle="1" w:styleId="--">
    <w:name w:val="הצבעה_בעד-נגד-נמנעים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sz w:val="22"/>
      <w:szCs w:val="22"/>
    </w:rPr>
  </w:style>
  <w:style w:type="paragraph" w:customStyle="1" w:styleId="af4">
    <w:name w:val="הצבעה_תוצאות"/>
    <w:basedOn w:val="a"/>
    <w:next w:val="a"/>
    <w:uiPriority w:val="99"/>
    <w:pPr>
      <w:bidi/>
      <w:spacing w:line="360" w:lineRule="auto"/>
      <w:ind w:firstLine="720"/>
      <w:jc w:val="center"/>
    </w:pPr>
    <w:rPr>
      <w:rFonts w:ascii="Arial" w:hAnsi="Arial"/>
      <w:sz w:val="22"/>
      <w:szCs w:val="22"/>
    </w:rPr>
  </w:style>
  <w:style w:type="paragraph" w:customStyle="1" w:styleId="af5">
    <w:name w:val="שער_חוברת_ישיבות"/>
    <w:basedOn w:val="a"/>
    <w:next w:val="a"/>
    <w:uiPriority w:val="99"/>
    <w:pPr>
      <w:bidi/>
      <w:spacing w:line="360" w:lineRule="auto"/>
      <w:ind w:firstLine="720"/>
      <w:jc w:val="both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bidi/>
      <w:spacing w:line="360" w:lineRule="auto"/>
      <w:ind w:firstLine="720"/>
      <w:jc w:val="both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bidi/>
      <w:spacing w:line="360" w:lineRule="auto"/>
      <w:jc w:val="both"/>
    </w:pPr>
    <w:rPr>
      <w:rFonts w:ascii="Arial" w:hAnsi="Arial"/>
      <w:b/>
      <w:bCs/>
      <w:sz w:val="22"/>
      <w:szCs w:val="22"/>
      <w:u w:val="single"/>
    </w:rPr>
  </w:style>
  <w:style w:type="paragraph" w:customStyle="1" w:styleId="afc">
    <w:name w:val="הפסקת_הישיבה"/>
    <w:basedOn w:val="a"/>
    <w:next w:val="a"/>
    <w:uiPriority w:val="99"/>
    <w:pPr>
      <w:bidi/>
      <w:spacing w:line="360" w:lineRule="auto"/>
      <w:ind w:firstLine="720"/>
      <w:jc w:val="both"/>
    </w:pPr>
    <w:rPr>
      <w:rFonts w:ascii="Arial" w:hAnsi="Arial"/>
      <w:b/>
      <w:bCs/>
      <w:sz w:val="22"/>
      <w:szCs w:val="22"/>
    </w:rPr>
  </w:style>
  <w:style w:type="paragraph" w:customStyle="1" w:styleId="afd">
    <w:name w:val="אחרי_כן"/>
    <w:basedOn w:val="a"/>
    <w:next w:val="a"/>
    <w:uiPriority w:val="99"/>
    <w:pPr>
      <w:bidi/>
      <w:spacing w:line="360" w:lineRule="auto"/>
      <w:ind w:firstLine="720"/>
      <w:jc w:val="both"/>
    </w:pPr>
    <w:rPr>
      <w:rFonts w:ascii="Arial" w:hAnsi="Arial"/>
      <w:b/>
      <w:bCs/>
      <w:sz w:val="22"/>
      <w:szCs w:val="22"/>
    </w:rPr>
  </w:style>
  <w:style w:type="paragraph" w:customStyle="1" w:styleId="afe">
    <w:name w:val="סיום_הישיבה"/>
    <w:basedOn w:val="a"/>
    <w:next w:val="a"/>
    <w:uiPriority w:val="99"/>
    <w:pPr>
      <w:bidi/>
      <w:spacing w:line="360" w:lineRule="auto"/>
      <w:ind w:firstLine="720"/>
      <w:jc w:val="both"/>
    </w:pPr>
    <w:rPr>
      <w:rFonts w:ascii="Arial" w:hAnsi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nhedrinTempDoc\p_shoshana\&#1508;&#1512;&#1493;&#1496;&#1493;&#1511;&#1493;&#1500;_&#1497;&#1513;&#1497;&#1489;&#1514;_&#1493;&#1506;&#1491;&#149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74AA20-9881-4352-B2BC-F3A71A188DED}"/>
</file>

<file path=customXml/itemProps2.xml><?xml version="1.0" encoding="utf-8"?>
<ds:datastoreItem xmlns:ds="http://schemas.openxmlformats.org/officeDocument/2006/customXml" ds:itemID="{D663001F-D7F4-4AEC-A1CE-F340D02F0ED2}"/>
</file>

<file path=customXml/itemProps3.xml><?xml version="1.0" encoding="utf-8"?>
<ds:datastoreItem xmlns:ds="http://schemas.openxmlformats.org/officeDocument/2006/customXml" ds:itemID="{A1A3A69E-EDE4-48D7-BEEC-DCEF25F3DE39}"/>
</file>

<file path=docProps/app.xml><?xml version="1.0" encoding="utf-8"?>
<Properties xmlns="http://schemas.openxmlformats.org/officeDocument/2006/extended-properties" xmlns:vt="http://schemas.openxmlformats.org/officeDocument/2006/docPropsVTypes">
  <Template>פרוטוקול_ישיבת_ועדה.dot</Template>
  <TotalTime>0</TotalTime>
  <Pages>3</Pages>
  <Words>6555</Words>
  <Characters>32779</Characters>
  <Application>Microsoft Office Word</Application>
  <DocSecurity>4</DocSecurity>
  <Lines>273</Lines>
  <Paragraphs>78</Paragraphs>
  <ScaleCrop>false</ScaleCrop>
  <Company>Liraz</Company>
  <LinksUpToDate>false</LinksUpToDate>
  <CharactersWithSpaces>39256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חסד"פ - חיפוש בגוף ונטילת אמצעי זיהוי</dc:title>
  <dc:subject/>
  <dc:creator>p_shoshana</dc:creator>
  <cp:keywords/>
  <dc:description/>
  <cp:lastModifiedBy>שמואל כוכב</cp:lastModifiedBy>
  <cp:revision>2</cp:revision>
  <dcterms:created xsi:type="dcterms:W3CDTF">2018-06-19T15:41:00Z</dcterms:created>
  <dcterms:modified xsi:type="dcterms:W3CDTF">2018-06-19T15:41:00Z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02713611</vt:lpwstr>
  </property>
  <property fmtid="{D5CDD505-2E9C-101B-9397-08002B2CF9AE}" pid="3" name="SDCategoryID">
    <vt:lpwstr>453933e28a4a;#</vt:lpwstr>
  </property>
  <property fmtid="{D5CDD505-2E9C-101B-9397-08002B2CF9AE}" pid="4" name="SDCategories">
    <vt:lpwstr>:פרוטוקולי ועדות הכנסת:ועדות קבועות:ועדת החוקה, חוק ומשפט;#</vt:lpwstr>
  </property>
  <property fmtid="{D5CDD505-2E9C-101B-9397-08002B2CF9AE}" pid="5" name="SDDocDate">
    <vt:lpwstr>2011-06-26T00:00:00Z</vt:lpwstr>
  </property>
  <property fmtid="{D5CDD505-2E9C-101B-9397-08002B2CF9AE}" pid="6" name="SDHebDate">
    <vt:lpwstr>כ"ד בסיון, התשע"א</vt:lpwstr>
  </property>
  <property fmtid="{D5CDD505-2E9C-101B-9397-08002B2CF9AE}" pid="7" name="MisYeshiva">
    <vt:lpwstr>406.000000000000</vt:lpwstr>
  </property>
  <property fmtid="{D5CDD505-2E9C-101B-9397-08002B2CF9AE}" pid="8" name="MisKnesset">
    <vt:lpwstr>18.0000000000000</vt:lpwstr>
  </property>
  <property fmtid="{D5CDD505-2E9C-101B-9397-08002B2CF9AE}" pid="9" name="ContentType">
    <vt:lpwstr>פרוטוקולי וועדות - ProtokolVaada</vt:lpwstr>
  </property>
  <property fmtid="{D5CDD505-2E9C-101B-9397-08002B2CF9AE}" pid="10" name="ContentTypeId">
    <vt:lpwstr>0x0101008FCE1D2CB68F9D4CB5270FF169E39A74</vt:lpwstr>
  </property>
  <property fmtid="{D5CDD505-2E9C-101B-9397-08002B2CF9AE}" pid="11" name="SDAuthor">
    <vt:lpwstr/>
  </property>
  <property fmtid="{D5CDD505-2E9C-101B-9397-08002B2CF9AE}" pid="12" name="שעת ישיבה">
    <vt:lpwstr>09:00</vt:lpwstr>
  </property>
  <property fmtid="{D5CDD505-2E9C-101B-9397-08002B2CF9AE}" pid="13" name="TaarichYeshiva">
    <vt:lpwstr>2011-06-14T09:00:00Z</vt:lpwstr>
  </property>
  <property fmtid="{D5CDD505-2E9C-101B-9397-08002B2CF9AE}" pid="14" name="MisVaada">
    <vt:lpwstr>657.000000000000</vt:lpwstr>
  </property>
  <property fmtid="{D5CDD505-2E9C-101B-9397-08002B2CF9AE}" pid="15" name="GetLastModified">
    <vt:lpwstr>2/27/2012 2:37:12 PM</vt:lpwstr>
  </property>
  <property fmtid="{D5CDD505-2E9C-101B-9397-08002B2CF9AE}" pid="16" name="SanhedrinItemID">
    <vt:r8>411021</vt:r8>
  </property>
  <property fmtid="{D5CDD505-2E9C-101B-9397-08002B2CF9AE}" pid="17" name="SanhedrinDocumentType">
    <vt:r8>167</vt:r8>
  </property>
</Properties>
</file>