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07463B" w:rsidRDefault="004E1A04" w:rsidP="0007463B">
      <w:pPr>
        <w:spacing w:line="240" w:lineRule="auto"/>
        <w:ind w:firstLine="0"/>
        <w:rPr>
          <w:rFonts w:ascii="David" w:hAnsi="David"/>
          <w:b/>
          <w:bCs/>
          <w:rtl/>
        </w:rPr>
      </w:pPr>
      <w:bookmarkStart w:id="0" w:name="_GoBack"/>
      <w:bookmarkEnd w:id="0"/>
      <w:r w:rsidRPr="0007463B">
        <w:rPr>
          <w:rFonts w:ascii="David" w:hAnsi="David"/>
          <w:b/>
          <w:bCs/>
          <w:rtl/>
        </w:rPr>
        <w:t>הכנסת העשרים-ושלוש</w:t>
      </w:r>
    </w:p>
    <w:p w:rsidR="00A22C90" w:rsidRPr="0007463B" w:rsidRDefault="00A22C90" w:rsidP="0007463B">
      <w:pPr>
        <w:spacing w:line="240" w:lineRule="auto"/>
        <w:ind w:firstLine="0"/>
        <w:outlineLvl w:val="0"/>
        <w:rPr>
          <w:rFonts w:ascii="David" w:hAnsi="David"/>
          <w:b/>
          <w:bCs/>
          <w:rtl/>
        </w:rPr>
        <w:sectPr w:rsidR="00A22C90" w:rsidRPr="0007463B" w:rsidSect="00D1638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07463B" w:rsidRDefault="004E1A04" w:rsidP="0007463B">
      <w:pPr>
        <w:spacing w:line="240" w:lineRule="auto"/>
        <w:ind w:firstLine="0"/>
        <w:rPr>
          <w:rFonts w:ascii="David" w:hAnsi="David"/>
          <w:b/>
          <w:bCs/>
          <w:rtl/>
        </w:rPr>
      </w:pPr>
      <w:r w:rsidRPr="0007463B">
        <w:rPr>
          <w:rFonts w:ascii="David" w:hAnsi="David"/>
          <w:b/>
          <w:bCs/>
          <w:rtl/>
        </w:rPr>
        <w:t>מושב ראשון</w:t>
      </w:r>
    </w:p>
    <w:p w:rsidR="00E64116" w:rsidRPr="0007463B" w:rsidRDefault="00E64116" w:rsidP="0007463B">
      <w:pPr>
        <w:spacing w:line="240" w:lineRule="auto"/>
        <w:rPr>
          <w:rFonts w:ascii="David" w:hAnsi="David"/>
          <w:rtl/>
        </w:rPr>
      </w:pPr>
    </w:p>
    <w:p w:rsidR="00E64116" w:rsidRPr="0007463B" w:rsidRDefault="00E64116" w:rsidP="0007463B">
      <w:pPr>
        <w:spacing w:line="240" w:lineRule="auto"/>
        <w:rPr>
          <w:rFonts w:ascii="David" w:hAnsi="David"/>
          <w:rtl/>
        </w:rPr>
      </w:pPr>
    </w:p>
    <w:p w:rsidR="00E64116" w:rsidRPr="0007463B" w:rsidRDefault="00E64116" w:rsidP="0007463B">
      <w:pPr>
        <w:spacing w:line="240" w:lineRule="auto"/>
        <w:ind w:firstLine="0"/>
        <w:jc w:val="center"/>
        <w:rPr>
          <w:rFonts w:ascii="David" w:hAnsi="David"/>
          <w:b/>
          <w:bCs/>
          <w:rtl/>
        </w:rPr>
      </w:pPr>
    </w:p>
    <w:p w:rsidR="00E64116" w:rsidRPr="0007463B" w:rsidRDefault="004E1A04" w:rsidP="0007463B">
      <w:pPr>
        <w:spacing w:line="240" w:lineRule="auto"/>
        <w:ind w:firstLine="0"/>
        <w:jc w:val="center"/>
        <w:outlineLvl w:val="0"/>
        <w:rPr>
          <w:rFonts w:ascii="David" w:hAnsi="David"/>
          <w:b/>
          <w:bCs/>
          <w:rtl/>
        </w:rPr>
      </w:pPr>
      <w:r w:rsidRPr="0007463B">
        <w:rPr>
          <w:rFonts w:ascii="David" w:hAnsi="David"/>
          <w:b/>
          <w:bCs/>
          <w:rtl/>
        </w:rPr>
        <w:t>פרוטוקול מס' 68</w:t>
      </w:r>
    </w:p>
    <w:p w:rsidR="00E64116" w:rsidRPr="0007463B" w:rsidRDefault="004E1A04" w:rsidP="0007463B">
      <w:pPr>
        <w:spacing w:line="240" w:lineRule="auto"/>
        <w:ind w:firstLine="0"/>
        <w:jc w:val="center"/>
        <w:outlineLvl w:val="0"/>
        <w:rPr>
          <w:rFonts w:ascii="David" w:hAnsi="David"/>
          <w:b/>
          <w:bCs/>
          <w:rtl/>
        </w:rPr>
      </w:pPr>
      <w:r w:rsidRPr="0007463B">
        <w:rPr>
          <w:rFonts w:ascii="David" w:hAnsi="David"/>
          <w:b/>
          <w:bCs/>
          <w:rtl/>
        </w:rPr>
        <w:t>מישיבת ועדת העבודה, הרווחה והבריאות</w:t>
      </w:r>
    </w:p>
    <w:p w:rsidR="00E64116" w:rsidRPr="0007463B" w:rsidRDefault="004E1A04" w:rsidP="0007463B">
      <w:pPr>
        <w:spacing w:line="240" w:lineRule="auto"/>
        <w:ind w:firstLine="0"/>
        <w:jc w:val="center"/>
        <w:outlineLvl w:val="0"/>
        <w:rPr>
          <w:rFonts w:ascii="David" w:hAnsi="David"/>
          <w:b/>
          <w:bCs/>
          <w:u w:val="single"/>
          <w:rtl/>
        </w:rPr>
      </w:pPr>
      <w:r w:rsidRPr="0007463B">
        <w:rPr>
          <w:rFonts w:ascii="David" w:hAnsi="David"/>
          <w:b/>
          <w:bCs/>
          <w:u w:val="single"/>
          <w:rtl/>
        </w:rPr>
        <w:t xml:space="preserve">יום שלישי, ד' בתשרי </w:t>
      </w:r>
      <w:proofErr w:type="spellStart"/>
      <w:r w:rsidRPr="0007463B">
        <w:rPr>
          <w:rFonts w:ascii="David" w:hAnsi="David"/>
          <w:b/>
          <w:bCs/>
          <w:u w:val="single"/>
          <w:rtl/>
        </w:rPr>
        <w:t>התשפ"א</w:t>
      </w:r>
      <w:proofErr w:type="spellEnd"/>
      <w:r w:rsidRPr="0007463B">
        <w:rPr>
          <w:rFonts w:ascii="David" w:hAnsi="David"/>
          <w:b/>
          <w:bCs/>
          <w:u w:val="single"/>
          <w:rtl/>
        </w:rPr>
        <w:t xml:space="preserve"> (22 בספטמבר 2020), שעה 9:40</w:t>
      </w:r>
    </w:p>
    <w:p w:rsidR="00E64116" w:rsidRPr="0007463B" w:rsidRDefault="00E64116" w:rsidP="0007463B">
      <w:pPr>
        <w:spacing w:line="240" w:lineRule="auto"/>
        <w:ind w:firstLine="0"/>
        <w:rPr>
          <w:rFonts w:ascii="David" w:hAnsi="David"/>
          <w:rtl/>
        </w:rPr>
      </w:pPr>
    </w:p>
    <w:p w:rsidR="00E64116" w:rsidRPr="0007463B" w:rsidRDefault="00E64116" w:rsidP="0007463B">
      <w:pPr>
        <w:spacing w:line="240" w:lineRule="auto"/>
        <w:ind w:firstLine="0"/>
        <w:rPr>
          <w:rFonts w:ascii="David" w:hAnsi="David"/>
          <w:rtl/>
        </w:rPr>
      </w:pPr>
    </w:p>
    <w:p w:rsidR="00E64116" w:rsidRPr="0007463B" w:rsidRDefault="00E64116" w:rsidP="0007463B">
      <w:pPr>
        <w:spacing w:line="240" w:lineRule="auto"/>
        <w:ind w:firstLine="0"/>
        <w:outlineLvl w:val="1"/>
        <w:rPr>
          <w:rFonts w:ascii="David" w:hAnsi="David"/>
          <w:rtl/>
        </w:rPr>
      </w:pPr>
      <w:r w:rsidRPr="0007463B">
        <w:rPr>
          <w:rFonts w:ascii="David" w:hAnsi="David"/>
          <w:b/>
          <w:bCs/>
          <w:u w:val="single"/>
          <w:rtl/>
        </w:rPr>
        <w:t>סדר היום:</w:t>
      </w:r>
    </w:p>
    <w:p w:rsidR="00E64116" w:rsidRPr="0007463B" w:rsidRDefault="004E1A04" w:rsidP="0007463B">
      <w:pPr>
        <w:spacing w:before="60" w:line="240" w:lineRule="auto"/>
        <w:ind w:firstLine="0"/>
        <w:rPr>
          <w:rFonts w:ascii="David" w:hAnsi="David"/>
          <w:rtl/>
        </w:rPr>
      </w:pPr>
      <w:bookmarkStart w:id="1" w:name="ET_hatsach_619420_1"/>
      <w:r w:rsidRPr="0007463B">
        <w:rPr>
          <w:rStyle w:val="TagStyle"/>
          <w:rFonts w:ascii="David" w:hAnsi="David" w:cs="David"/>
          <w:rtl/>
        </w:rPr>
        <w:t xml:space="preserve"> &lt;&lt; הצח &gt;&gt; </w:t>
      </w:r>
      <w:r w:rsidRPr="0007463B">
        <w:rPr>
          <w:rFonts w:ascii="David" w:hAnsi="David"/>
          <w:rtl/>
        </w:rPr>
        <w:t>הצעת חוק הביטוח הלאומי (תיקון - שינוי המונח נכה), התש"ף-2020</w:t>
      </w:r>
      <w:r w:rsidRPr="0007463B">
        <w:rPr>
          <w:rStyle w:val="TagStyle"/>
          <w:rFonts w:ascii="David" w:hAnsi="David" w:cs="David"/>
          <w:rtl/>
        </w:rPr>
        <w:t xml:space="preserve"> &lt;&lt; הצח &gt;&gt;</w:t>
      </w:r>
      <w:bookmarkEnd w:id="1"/>
      <w:r w:rsidR="00827D2E">
        <w:rPr>
          <w:rFonts w:ascii="David" w:hAnsi="David"/>
          <w:rtl/>
        </w:rPr>
        <w:t xml:space="preserve"> </w:t>
      </w:r>
      <w:r w:rsidRPr="0007463B">
        <w:rPr>
          <w:rFonts w:ascii="David" w:hAnsi="David"/>
          <w:rtl/>
        </w:rPr>
        <w:t xml:space="preserve"> </w:t>
      </w:r>
    </w:p>
    <w:p w:rsidR="00E64116" w:rsidRPr="0007463B" w:rsidRDefault="00E64116" w:rsidP="0007463B">
      <w:pPr>
        <w:spacing w:before="60" w:line="240" w:lineRule="auto"/>
        <w:ind w:firstLine="0"/>
        <w:rPr>
          <w:rFonts w:ascii="David" w:hAnsi="David"/>
          <w:rtl/>
        </w:rPr>
      </w:pPr>
    </w:p>
    <w:p w:rsidR="004E1A04" w:rsidRPr="0007463B" w:rsidRDefault="004E1A04" w:rsidP="0007463B">
      <w:pPr>
        <w:spacing w:before="60" w:line="240" w:lineRule="auto"/>
        <w:ind w:firstLine="0"/>
        <w:rPr>
          <w:rFonts w:ascii="David" w:hAnsi="David"/>
          <w:rtl/>
        </w:rPr>
      </w:pPr>
    </w:p>
    <w:p w:rsidR="00E64116" w:rsidRPr="0007463B" w:rsidRDefault="00E64116" w:rsidP="0007463B">
      <w:pPr>
        <w:spacing w:line="240" w:lineRule="auto"/>
        <w:ind w:firstLine="0"/>
        <w:outlineLvl w:val="1"/>
        <w:rPr>
          <w:rFonts w:ascii="David" w:hAnsi="David"/>
          <w:b/>
          <w:bCs/>
          <w:u w:val="single"/>
          <w:rtl/>
        </w:rPr>
      </w:pPr>
      <w:r w:rsidRPr="0007463B">
        <w:rPr>
          <w:rFonts w:ascii="David" w:hAnsi="David"/>
          <w:b/>
          <w:bCs/>
          <w:u w:val="single"/>
          <w:rtl/>
        </w:rPr>
        <w:t>נכחו:</w:t>
      </w:r>
    </w:p>
    <w:p w:rsidR="00E64116" w:rsidRPr="0007463B" w:rsidRDefault="00E64116" w:rsidP="0007463B">
      <w:pPr>
        <w:spacing w:line="240" w:lineRule="auto"/>
        <w:ind w:firstLine="0"/>
        <w:outlineLvl w:val="1"/>
        <w:rPr>
          <w:rFonts w:ascii="David" w:hAnsi="David"/>
          <w:rtl/>
        </w:rPr>
      </w:pPr>
      <w:r w:rsidRPr="0007463B">
        <w:rPr>
          <w:rFonts w:ascii="David" w:hAnsi="David"/>
          <w:b/>
          <w:bCs/>
          <w:u w:val="single"/>
          <w:rtl/>
        </w:rPr>
        <w:t xml:space="preserve">חברי הוועדה: </w:t>
      </w:r>
    </w:p>
    <w:p w:rsidR="00E64116" w:rsidRPr="0007463B" w:rsidRDefault="004E1A04" w:rsidP="0007463B">
      <w:pPr>
        <w:spacing w:line="240" w:lineRule="auto"/>
        <w:ind w:firstLine="0"/>
        <w:rPr>
          <w:rFonts w:ascii="David" w:hAnsi="David"/>
          <w:rtl/>
        </w:rPr>
      </w:pPr>
      <w:r w:rsidRPr="0007463B">
        <w:rPr>
          <w:rFonts w:ascii="David" w:hAnsi="David"/>
          <w:rtl/>
        </w:rPr>
        <w:t>חיים כץ – היו"ר</w:t>
      </w:r>
    </w:p>
    <w:p w:rsidR="004E1A04" w:rsidRPr="0007463B" w:rsidRDefault="004E1A04" w:rsidP="0007463B">
      <w:pPr>
        <w:spacing w:line="240" w:lineRule="auto"/>
        <w:ind w:firstLine="0"/>
        <w:rPr>
          <w:rFonts w:ascii="David" w:hAnsi="David"/>
          <w:rtl/>
        </w:rPr>
      </w:pPr>
      <w:r w:rsidRPr="0007463B">
        <w:rPr>
          <w:rFonts w:ascii="David" w:hAnsi="David"/>
          <w:rtl/>
        </w:rPr>
        <w:t>אוסאמה סעדי</w:t>
      </w:r>
    </w:p>
    <w:p w:rsidR="004E1A04" w:rsidRPr="0007463B" w:rsidRDefault="004E1A04" w:rsidP="0007463B">
      <w:pPr>
        <w:spacing w:line="240" w:lineRule="auto"/>
        <w:ind w:firstLine="0"/>
        <w:rPr>
          <w:rFonts w:ascii="David" w:hAnsi="David"/>
          <w:rtl/>
        </w:rPr>
      </w:pPr>
      <w:r w:rsidRPr="0007463B">
        <w:rPr>
          <w:rFonts w:ascii="David" w:hAnsi="David"/>
          <w:rtl/>
        </w:rPr>
        <w:t xml:space="preserve">חוה אתי </w:t>
      </w:r>
      <w:proofErr w:type="spellStart"/>
      <w:r w:rsidRPr="0007463B">
        <w:rPr>
          <w:rFonts w:ascii="David" w:hAnsi="David"/>
          <w:rtl/>
        </w:rPr>
        <w:t>עטייה</w:t>
      </w:r>
      <w:proofErr w:type="spellEnd"/>
    </w:p>
    <w:p w:rsidR="004E1A04" w:rsidRPr="0007463B" w:rsidRDefault="004E1A04" w:rsidP="0007463B">
      <w:pPr>
        <w:spacing w:line="240" w:lineRule="auto"/>
        <w:ind w:firstLine="0"/>
        <w:rPr>
          <w:rFonts w:ascii="David" w:hAnsi="David"/>
          <w:rtl/>
        </w:rPr>
      </w:pPr>
      <w:r w:rsidRPr="0007463B">
        <w:rPr>
          <w:rFonts w:ascii="David" w:hAnsi="David"/>
          <w:rtl/>
        </w:rPr>
        <w:t>אורלי פרומן</w:t>
      </w:r>
    </w:p>
    <w:p w:rsidR="004E1A04" w:rsidRPr="0007463B" w:rsidRDefault="004E1A04" w:rsidP="0007463B">
      <w:pPr>
        <w:spacing w:line="240" w:lineRule="auto"/>
        <w:ind w:firstLine="0"/>
        <w:rPr>
          <w:rFonts w:ascii="David" w:hAnsi="David"/>
          <w:rtl/>
        </w:rPr>
      </w:pPr>
      <w:r w:rsidRPr="0007463B">
        <w:rPr>
          <w:rFonts w:ascii="David" w:hAnsi="David"/>
          <w:rtl/>
        </w:rPr>
        <w:t>עידן רול</w:t>
      </w:r>
    </w:p>
    <w:p w:rsidR="004E1A04" w:rsidRPr="0007463B" w:rsidRDefault="004E1A04" w:rsidP="0007463B">
      <w:pPr>
        <w:spacing w:line="240" w:lineRule="auto"/>
        <w:ind w:firstLine="0"/>
        <w:rPr>
          <w:rFonts w:ascii="David" w:hAnsi="David"/>
          <w:rtl/>
        </w:rPr>
      </w:pPr>
      <w:r w:rsidRPr="0007463B">
        <w:rPr>
          <w:rFonts w:ascii="David" w:hAnsi="David"/>
          <w:rtl/>
        </w:rPr>
        <w:t xml:space="preserve">קטי </w:t>
      </w:r>
      <w:proofErr w:type="spellStart"/>
      <w:r w:rsidRPr="0007463B">
        <w:rPr>
          <w:rFonts w:ascii="David" w:hAnsi="David"/>
          <w:rtl/>
        </w:rPr>
        <w:t>קטרין</w:t>
      </w:r>
      <w:proofErr w:type="spellEnd"/>
      <w:r w:rsidRPr="0007463B">
        <w:rPr>
          <w:rFonts w:ascii="David" w:hAnsi="David"/>
          <w:rtl/>
        </w:rPr>
        <w:t xml:space="preserve"> שטרית</w:t>
      </w:r>
    </w:p>
    <w:p w:rsidR="004E1A04" w:rsidRPr="0007463B" w:rsidRDefault="004E1A04" w:rsidP="0007463B">
      <w:pPr>
        <w:spacing w:line="240" w:lineRule="auto"/>
        <w:ind w:firstLine="0"/>
        <w:rPr>
          <w:rFonts w:ascii="David" w:hAnsi="David"/>
          <w:u w:val="single"/>
        </w:rPr>
      </w:pPr>
    </w:p>
    <w:p w:rsidR="00E64116" w:rsidRPr="0007463B" w:rsidRDefault="00E64116" w:rsidP="0007463B">
      <w:pPr>
        <w:spacing w:line="240" w:lineRule="auto"/>
        <w:ind w:firstLine="0"/>
        <w:rPr>
          <w:rFonts w:ascii="David" w:hAnsi="David"/>
          <w:rtl/>
        </w:rPr>
      </w:pPr>
    </w:p>
    <w:p w:rsidR="000C47F5" w:rsidRPr="0007463B" w:rsidRDefault="000C47F5" w:rsidP="0007463B">
      <w:pPr>
        <w:spacing w:line="240" w:lineRule="auto"/>
        <w:ind w:firstLine="0"/>
        <w:outlineLvl w:val="1"/>
        <w:rPr>
          <w:rFonts w:ascii="David" w:hAnsi="David"/>
          <w:b/>
          <w:bCs/>
          <w:u w:val="single"/>
          <w:rtl/>
        </w:rPr>
      </w:pPr>
      <w:r w:rsidRPr="0007463B">
        <w:rPr>
          <w:rFonts w:ascii="David" w:hAnsi="David"/>
          <w:b/>
          <w:bCs/>
          <w:u w:val="single"/>
          <w:rtl/>
        </w:rPr>
        <w:t>חברי הכנסת:</w:t>
      </w:r>
    </w:p>
    <w:p w:rsidR="00AF0FFA" w:rsidRPr="0007463B" w:rsidRDefault="00AF0FFA" w:rsidP="0007463B">
      <w:pPr>
        <w:spacing w:line="240" w:lineRule="auto"/>
        <w:ind w:firstLine="0"/>
        <w:rPr>
          <w:rFonts w:ascii="David" w:hAnsi="David"/>
          <w:rtl/>
        </w:rPr>
      </w:pPr>
      <w:r w:rsidRPr="0007463B">
        <w:rPr>
          <w:rFonts w:ascii="David" w:hAnsi="David"/>
          <w:rtl/>
        </w:rPr>
        <w:t>אליהו חסיד</w:t>
      </w:r>
    </w:p>
    <w:p w:rsidR="000C47F5" w:rsidRPr="0007463B" w:rsidRDefault="00B91F14" w:rsidP="0007463B">
      <w:pPr>
        <w:spacing w:line="240" w:lineRule="auto"/>
        <w:ind w:firstLine="0"/>
        <w:rPr>
          <w:rFonts w:ascii="David" w:hAnsi="David"/>
          <w:rtl/>
        </w:rPr>
      </w:pPr>
      <w:r w:rsidRPr="0007463B">
        <w:rPr>
          <w:rFonts w:ascii="David" w:hAnsi="David"/>
          <w:rtl/>
        </w:rPr>
        <w:t>יעקב אשר</w:t>
      </w:r>
    </w:p>
    <w:p w:rsidR="00AF0FFA" w:rsidRPr="0007463B" w:rsidRDefault="00AF0FFA" w:rsidP="0007463B">
      <w:pPr>
        <w:spacing w:line="240" w:lineRule="auto"/>
        <w:ind w:firstLine="0"/>
        <w:rPr>
          <w:rFonts w:ascii="David" w:hAnsi="David"/>
          <w:rtl/>
        </w:rPr>
      </w:pPr>
    </w:p>
    <w:p w:rsidR="002E5E31" w:rsidRPr="0007463B" w:rsidRDefault="002E5E31" w:rsidP="0007463B">
      <w:pPr>
        <w:spacing w:line="240" w:lineRule="auto"/>
        <w:ind w:firstLine="0"/>
        <w:rPr>
          <w:rFonts w:ascii="David" w:hAnsi="David"/>
          <w:b/>
          <w:bCs/>
          <w:u w:val="single"/>
          <w:rtl/>
        </w:rPr>
      </w:pPr>
    </w:p>
    <w:p w:rsidR="00E64116" w:rsidRPr="0007463B" w:rsidRDefault="00E64116" w:rsidP="0007463B">
      <w:pPr>
        <w:spacing w:line="240" w:lineRule="auto"/>
        <w:ind w:firstLine="0"/>
        <w:outlineLvl w:val="1"/>
        <w:rPr>
          <w:rFonts w:ascii="David" w:hAnsi="David"/>
          <w:rtl/>
        </w:rPr>
      </w:pPr>
      <w:r w:rsidRPr="0007463B">
        <w:rPr>
          <w:rFonts w:ascii="David" w:hAnsi="David"/>
          <w:b/>
          <w:bCs/>
          <w:u w:val="single"/>
          <w:rtl/>
        </w:rPr>
        <w:t xml:space="preserve">מוזמנים: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9"/>
        <w:gridCol w:w="336"/>
        <w:gridCol w:w="3198"/>
      </w:tblGrid>
      <w:tr w:rsidR="00BF129F" w:rsidRPr="0007463B" w:rsidTr="004E1A04">
        <w:tc>
          <w:tcPr>
            <w:tcW w:w="0" w:type="auto"/>
            <w:shd w:val="clear" w:color="auto" w:fill="auto"/>
          </w:tcPr>
          <w:p w:rsidR="00BF129F" w:rsidRPr="0007463B" w:rsidRDefault="00BF129F" w:rsidP="0007463B">
            <w:pPr>
              <w:spacing w:line="240" w:lineRule="auto"/>
              <w:ind w:firstLine="0"/>
              <w:rPr>
                <w:rFonts w:ascii="David" w:hAnsi="David"/>
                <w:rtl/>
              </w:rPr>
            </w:pPr>
            <w:r w:rsidRPr="0007463B">
              <w:rPr>
                <w:rFonts w:ascii="David" w:hAnsi="David"/>
                <w:rtl/>
              </w:rPr>
              <w:t>מאיר שפיגלר</w:t>
            </w:r>
          </w:p>
        </w:tc>
        <w:tc>
          <w:tcPr>
            <w:tcW w:w="0" w:type="auto"/>
            <w:shd w:val="clear" w:color="auto" w:fill="auto"/>
          </w:tcPr>
          <w:p w:rsidR="00BF129F" w:rsidRPr="0007463B" w:rsidRDefault="00BF129F" w:rsidP="0007463B">
            <w:pPr>
              <w:spacing w:line="240" w:lineRule="auto"/>
              <w:ind w:firstLine="0"/>
              <w:rPr>
                <w:rFonts w:ascii="David" w:hAnsi="David"/>
                <w:rtl/>
              </w:rPr>
            </w:pPr>
          </w:p>
        </w:tc>
        <w:tc>
          <w:tcPr>
            <w:tcW w:w="0" w:type="auto"/>
            <w:shd w:val="clear" w:color="auto" w:fill="auto"/>
          </w:tcPr>
          <w:p w:rsidR="00BF129F" w:rsidRPr="0007463B" w:rsidRDefault="00BF129F" w:rsidP="0007463B">
            <w:pPr>
              <w:spacing w:line="240" w:lineRule="auto"/>
              <w:ind w:firstLine="0"/>
              <w:rPr>
                <w:rFonts w:ascii="David" w:hAnsi="David"/>
                <w:rtl/>
              </w:rPr>
            </w:pPr>
            <w:r w:rsidRPr="0007463B">
              <w:rPr>
                <w:rFonts w:ascii="David" w:hAnsi="David"/>
                <w:rtl/>
              </w:rPr>
              <w:t>מנכ"ל המוסד לביטוח לאומי</w:t>
            </w:r>
          </w:p>
        </w:tc>
      </w:tr>
      <w:tr w:rsidR="004E1A04" w:rsidRPr="0007463B" w:rsidTr="004E1A04">
        <w:tc>
          <w:tcPr>
            <w:tcW w:w="0" w:type="auto"/>
            <w:shd w:val="clear" w:color="auto" w:fill="auto"/>
          </w:tcPr>
          <w:p w:rsidR="004E1A04" w:rsidRPr="0007463B" w:rsidRDefault="004E1A04" w:rsidP="0007463B">
            <w:pPr>
              <w:spacing w:line="240" w:lineRule="auto"/>
              <w:ind w:firstLine="0"/>
              <w:rPr>
                <w:rFonts w:ascii="David" w:hAnsi="David"/>
                <w:rtl/>
              </w:rPr>
            </w:pPr>
            <w:r w:rsidRPr="0007463B">
              <w:rPr>
                <w:rFonts w:ascii="David" w:hAnsi="David"/>
                <w:rtl/>
              </w:rPr>
              <w:t>דינה לוין</w:t>
            </w:r>
          </w:p>
        </w:tc>
        <w:tc>
          <w:tcPr>
            <w:tcW w:w="0" w:type="auto"/>
            <w:shd w:val="clear" w:color="auto" w:fill="auto"/>
          </w:tcPr>
          <w:p w:rsidR="004E1A04" w:rsidRPr="0007463B" w:rsidRDefault="004E1A04" w:rsidP="0007463B">
            <w:pPr>
              <w:spacing w:line="240" w:lineRule="auto"/>
              <w:ind w:firstLine="0"/>
              <w:rPr>
                <w:rFonts w:ascii="David" w:hAnsi="David"/>
                <w:rtl/>
              </w:rPr>
            </w:pPr>
            <w:r w:rsidRPr="0007463B">
              <w:rPr>
                <w:rFonts w:ascii="David" w:hAnsi="David"/>
                <w:rtl/>
              </w:rPr>
              <w:t>–</w:t>
            </w:r>
          </w:p>
        </w:tc>
        <w:tc>
          <w:tcPr>
            <w:tcW w:w="0" w:type="auto"/>
            <w:shd w:val="clear" w:color="auto" w:fill="auto"/>
          </w:tcPr>
          <w:p w:rsidR="004E1A04" w:rsidRPr="0007463B" w:rsidRDefault="004E1A04" w:rsidP="0007463B">
            <w:pPr>
              <w:spacing w:line="240" w:lineRule="auto"/>
              <w:ind w:firstLine="0"/>
              <w:rPr>
                <w:rFonts w:ascii="David" w:hAnsi="David"/>
                <w:rtl/>
              </w:rPr>
            </w:pPr>
            <w:r w:rsidRPr="0007463B">
              <w:rPr>
                <w:rFonts w:ascii="David" w:hAnsi="David"/>
                <w:rtl/>
              </w:rPr>
              <w:t>מנהל תחום, המוסד לביטוח לאומי</w:t>
            </w:r>
          </w:p>
        </w:tc>
      </w:tr>
      <w:tr w:rsidR="004E1A04" w:rsidRPr="0007463B" w:rsidTr="004E1A04">
        <w:tc>
          <w:tcPr>
            <w:tcW w:w="0" w:type="auto"/>
            <w:shd w:val="clear" w:color="auto" w:fill="auto"/>
          </w:tcPr>
          <w:p w:rsidR="004E1A04" w:rsidRPr="0007463B" w:rsidRDefault="004E1A04" w:rsidP="0007463B">
            <w:pPr>
              <w:spacing w:line="240" w:lineRule="auto"/>
              <w:ind w:firstLine="0"/>
              <w:rPr>
                <w:rFonts w:ascii="David" w:hAnsi="David"/>
                <w:rtl/>
              </w:rPr>
            </w:pPr>
            <w:r w:rsidRPr="0007463B">
              <w:rPr>
                <w:rFonts w:ascii="David" w:hAnsi="David"/>
                <w:rtl/>
              </w:rPr>
              <w:t>הילה שור</w:t>
            </w:r>
          </w:p>
        </w:tc>
        <w:tc>
          <w:tcPr>
            <w:tcW w:w="0" w:type="auto"/>
            <w:shd w:val="clear" w:color="auto" w:fill="auto"/>
          </w:tcPr>
          <w:p w:rsidR="004E1A04" w:rsidRPr="0007463B" w:rsidRDefault="004E1A04" w:rsidP="0007463B">
            <w:pPr>
              <w:spacing w:line="240" w:lineRule="auto"/>
              <w:ind w:firstLine="0"/>
              <w:rPr>
                <w:rFonts w:ascii="David" w:hAnsi="David"/>
                <w:rtl/>
              </w:rPr>
            </w:pPr>
            <w:r w:rsidRPr="0007463B">
              <w:rPr>
                <w:rFonts w:ascii="David" w:hAnsi="David"/>
                <w:rtl/>
              </w:rPr>
              <w:t>–</w:t>
            </w:r>
          </w:p>
        </w:tc>
        <w:tc>
          <w:tcPr>
            <w:tcW w:w="0" w:type="auto"/>
            <w:shd w:val="clear" w:color="auto" w:fill="auto"/>
          </w:tcPr>
          <w:p w:rsidR="004E1A04" w:rsidRPr="0007463B" w:rsidRDefault="004E1A04" w:rsidP="0007463B">
            <w:pPr>
              <w:spacing w:line="240" w:lineRule="auto"/>
              <w:ind w:firstLine="0"/>
              <w:rPr>
                <w:rFonts w:ascii="David" w:hAnsi="David"/>
                <w:rtl/>
              </w:rPr>
            </w:pPr>
            <w:r w:rsidRPr="0007463B">
              <w:rPr>
                <w:rFonts w:ascii="David" w:hAnsi="David"/>
                <w:rtl/>
              </w:rPr>
              <w:t>עו"ד, המוסד לביטוח לאומי</w:t>
            </w:r>
          </w:p>
          <w:p w:rsidR="00E0388A" w:rsidRPr="0007463B" w:rsidRDefault="00E0388A" w:rsidP="0007463B">
            <w:pPr>
              <w:spacing w:line="240" w:lineRule="auto"/>
              <w:ind w:firstLine="0"/>
              <w:rPr>
                <w:rFonts w:ascii="David" w:hAnsi="David"/>
                <w:rtl/>
              </w:rPr>
            </w:pPr>
          </w:p>
          <w:p w:rsidR="00E0388A" w:rsidRPr="0007463B" w:rsidRDefault="00E0388A" w:rsidP="0007463B">
            <w:pPr>
              <w:spacing w:line="240" w:lineRule="auto"/>
              <w:ind w:firstLine="0"/>
              <w:rPr>
                <w:rFonts w:ascii="David" w:hAnsi="David"/>
                <w:rtl/>
              </w:rPr>
            </w:pPr>
          </w:p>
        </w:tc>
      </w:tr>
    </w:tbl>
    <w:p w:rsidR="00E64116" w:rsidRPr="0007463B" w:rsidRDefault="00E64116" w:rsidP="0007463B">
      <w:pPr>
        <w:spacing w:line="240" w:lineRule="auto"/>
        <w:ind w:firstLine="0"/>
        <w:outlineLvl w:val="1"/>
        <w:rPr>
          <w:rFonts w:ascii="David" w:hAnsi="David"/>
          <w:rtl/>
        </w:rPr>
      </w:pPr>
      <w:r w:rsidRPr="0007463B">
        <w:rPr>
          <w:rFonts w:ascii="David" w:hAnsi="David"/>
          <w:b/>
          <w:bCs/>
          <w:u w:val="single"/>
          <w:rtl/>
        </w:rPr>
        <w:t>ייעוץ משפטי:</w:t>
      </w:r>
      <w:r w:rsidRPr="0007463B">
        <w:rPr>
          <w:rFonts w:ascii="David" w:hAnsi="David"/>
          <w:rtl/>
        </w:rPr>
        <w:t xml:space="preserve"> </w:t>
      </w:r>
    </w:p>
    <w:p w:rsidR="00E64116" w:rsidRPr="0007463B" w:rsidRDefault="009565B9" w:rsidP="0007463B">
      <w:pPr>
        <w:spacing w:line="240" w:lineRule="auto"/>
        <w:ind w:firstLine="0"/>
        <w:rPr>
          <w:rFonts w:ascii="David" w:hAnsi="David"/>
        </w:rPr>
      </w:pPr>
      <w:r w:rsidRPr="0007463B">
        <w:rPr>
          <w:rFonts w:ascii="David" w:hAnsi="David"/>
          <w:rtl/>
        </w:rPr>
        <w:t>ענת מימון</w:t>
      </w:r>
    </w:p>
    <w:p w:rsidR="00E64116" w:rsidRPr="0007463B" w:rsidRDefault="00E64116" w:rsidP="0007463B">
      <w:pPr>
        <w:spacing w:line="240" w:lineRule="auto"/>
        <w:ind w:firstLine="0"/>
        <w:rPr>
          <w:rFonts w:ascii="David" w:hAnsi="David"/>
          <w:rtl/>
        </w:rPr>
      </w:pPr>
    </w:p>
    <w:p w:rsidR="00E0388A" w:rsidRPr="0007463B" w:rsidRDefault="00E0388A" w:rsidP="0007463B">
      <w:pPr>
        <w:spacing w:line="240" w:lineRule="auto"/>
        <w:ind w:firstLine="0"/>
        <w:rPr>
          <w:rFonts w:ascii="David" w:hAnsi="David"/>
          <w:rtl/>
        </w:rPr>
      </w:pPr>
    </w:p>
    <w:p w:rsidR="00E64116" w:rsidRPr="0007463B" w:rsidRDefault="00E64116" w:rsidP="0007463B">
      <w:pPr>
        <w:spacing w:line="240" w:lineRule="auto"/>
        <w:ind w:firstLine="0"/>
        <w:outlineLvl w:val="1"/>
        <w:rPr>
          <w:rFonts w:ascii="David" w:hAnsi="David"/>
          <w:rtl/>
        </w:rPr>
      </w:pPr>
      <w:r w:rsidRPr="0007463B">
        <w:rPr>
          <w:rFonts w:ascii="David" w:hAnsi="David"/>
          <w:b/>
          <w:bCs/>
          <w:u w:val="single"/>
          <w:rtl/>
        </w:rPr>
        <w:t>מנהלת הוועדה:</w:t>
      </w:r>
    </w:p>
    <w:p w:rsidR="00E64116" w:rsidRPr="0007463B" w:rsidRDefault="004E1A04" w:rsidP="0007463B">
      <w:pPr>
        <w:spacing w:line="240" w:lineRule="auto"/>
        <w:ind w:firstLine="0"/>
        <w:rPr>
          <w:rFonts w:ascii="David" w:hAnsi="David"/>
          <w:u w:val="single"/>
        </w:rPr>
      </w:pPr>
      <w:r w:rsidRPr="0007463B">
        <w:rPr>
          <w:rFonts w:ascii="David" w:hAnsi="David"/>
          <w:rtl/>
        </w:rPr>
        <w:t>ענת כהן שמואל</w:t>
      </w:r>
    </w:p>
    <w:p w:rsidR="00E64116" w:rsidRPr="0007463B" w:rsidRDefault="00E64116" w:rsidP="0007463B">
      <w:pPr>
        <w:spacing w:line="240" w:lineRule="auto"/>
        <w:ind w:firstLine="0"/>
        <w:rPr>
          <w:rFonts w:ascii="David" w:hAnsi="David"/>
          <w:rtl/>
        </w:rPr>
      </w:pPr>
    </w:p>
    <w:p w:rsidR="00E0388A" w:rsidRPr="0007463B" w:rsidRDefault="00E0388A" w:rsidP="0007463B">
      <w:pPr>
        <w:spacing w:line="240" w:lineRule="auto"/>
        <w:ind w:firstLine="0"/>
        <w:rPr>
          <w:rFonts w:ascii="David" w:hAnsi="David"/>
          <w:rtl/>
        </w:rPr>
      </w:pPr>
    </w:p>
    <w:p w:rsidR="00E64116" w:rsidRPr="0007463B" w:rsidRDefault="001673D4" w:rsidP="0007463B">
      <w:pPr>
        <w:spacing w:line="240" w:lineRule="auto"/>
        <w:ind w:firstLine="0"/>
        <w:outlineLvl w:val="1"/>
        <w:rPr>
          <w:rFonts w:ascii="David" w:hAnsi="David"/>
          <w:rtl/>
        </w:rPr>
      </w:pPr>
      <w:r w:rsidRPr="0007463B">
        <w:rPr>
          <w:rFonts w:ascii="David" w:hAnsi="David"/>
          <w:b/>
          <w:bCs/>
          <w:u w:val="single"/>
          <w:rtl/>
        </w:rPr>
        <w:t>רישום</w:t>
      </w:r>
      <w:r w:rsidR="00E64116" w:rsidRPr="0007463B">
        <w:rPr>
          <w:rFonts w:ascii="David" w:hAnsi="David"/>
          <w:b/>
          <w:bCs/>
          <w:u w:val="single"/>
          <w:rtl/>
        </w:rPr>
        <w:t xml:space="preserve"> פרלמנטרי:</w:t>
      </w:r>
    </w:p>
    <w:p w:rsidR="00E64116" w:rsidRPr="0007463B" w:rsidRDefault="004E1A04" w:rsidP="0007463B">
      <w:pPr>
        <w:spacing w:line="240" w:lineRule="auto"/>
        <w:ind w:firstLine="0"/>
        <w:rPr>
          <w:rFonts w:ascii="David" w:hAnsi="David"/>
          <w:rtl/>
        </w:rPr>
      </w:pPr>
      <w:r w:rsidRPr="0007463B">
        <w:rPr>
          <w:rFonts w:ascii="David" w:hAnsi="David"/>
          <w:rtl/>
        </w:rPr>
        <w:t>מאיר פרץ</w:t>
      </w:r>
    </w:p>
    <w:p w:rsidR="007872B4" w:rsidRPr="0007463B" w:rsidRDefault="00E64116" w:rsidP="0007463B">
      <w:pPr>
        <w:spacing w:line="240" w:lineRule="auto"/>
        <w:ind w:firstLine="0"/>
        <w:rPr>
          <w:rFonts w:ascii="David" w:hAnsi="David"/>
        </w:rPr>
      </w:pPr>
      <w:r w:rsidRPr="0007463B">
        <w:rPr>
          <w:rFonts w:ascii="David" w:hAnsi="David"/>
          <w:rtl/>
        </w:rPr>
        <w:br w:type="page"/>
      </w:r>
    </w:p>
    <w:p w:rsidR="0038570E" w:rsidRPr="0007463B" w:rsidRDefault="0038570E" w:rsidP="0007463B">
      <w:pPr>
        <w:bidi w:val="0"/>
        <w:spacing w:line="240" w:lineRule="auto"/>
        <w:ind w:firstLine="0"/>
        <w:jc w:val="left"/>
        <w:rPr>
          <w:rFonts w:ascii="David" w:hAnsi="David"/>
          <w:rtl/>
        </w:rPr>
      </w:pPr>
    </w:p>
    <w:p w:rsidR="0038570E" w:rsidRPr="0007463B" w:rsidRDefault="0038570E" w:rsidP="0007463B">
      <w:pPr>
        <w:pStyle w:val="a6"/>
        <w:keepNext/>
        <w:spacing w:line="240" w:lineRule="auto"/>
        <w:rPr>
          <w:rtl/>
        </w:rPr>
      </w:pPr>
      <w:bookmarkStart w:id="2" w:name="ET_subject_619420_2"/>
      <w:r w:rsidRPr="0007463B">
        <w:rPr>
          <w:rStyle w:val="TagStyle"/>
          <w:rFonts w:cs="David"/>
          <w:rtl/>
        </w:rPr>
        <w:t xml:space="preserve"> &lt;&lt; נושא &gt;&gt; </w:t>
      </w:r>
      <w:r w:rsidRPr="0007463B">
        <w:rPr>
          <w:rtl/>
        </w:rPr>
        <w:t>הצעת חוק הביטוח הלאומי (תיקון - שינוי המונח נכה), התש"ף-2020, פ/275/23, הצעת ח"כ יעקב אשר</w:t>
      </w:r>
      <w:r w:rsidRPr="0007463B">
        <w:rPr>
          <w:rStyle w:val="TagStyle"/>
          <w:rFonts w:cs="David"/>
          <w:rtl/>
        </w:rPr>
        <w:t xml:space="preserve"> &lt;&lt; נושא &gt;&gt;</w:t>
      </w:r>
      <w:r w:rsidRPr="0007463B">
        <w:rPr>
          <w:rtl/>
        </w:rPr>
        <w:t xml:space="preserve"> </w:t>
      </w:r>
      <w:bookmarkEnd w:id="2"/>
    </w:p>
    <w:p w:rsidR="0038570E" w:rsidRPr="0007463B" w:rsidRDefault="0038570E" w:rsidP="0007463B">
      <w:pPr>
        <w:pStyle w:val="KeepWithNext"/>
        <w:spacing w:line="240" w:lineRule="auto"/>
        <w:rPr>
          <w:rFonts w:ascii="David" w:hAnsi="David"/>
          <w:rtl/>
        </w:rPr>
      </w:pPr>
    </w:p>
    <w:p w:rsidR="0038570E" w:rsidRPr="0007463B" w:rsidRDefault="0038570E" w:rsidP="0007463B">
      <w:pPr>
        <w:pStyle w:val="af6"/>
        <w:keepNext/>
        <w:spacing w:line="240" w:lineRule="auto"/>
        <w:rPr>
          <w:rtl/>
        </w:rPr>
      </w:pPr>
      <w:bookmarkStart w:id="3" w:name="ET_yor_4643_3"/>
      <w:r w:rsidRPr="0007463B">
        <w:rPr>
          <w:rStyle w:val="TagStyle"/>
          <w:rFonts w:cs="David"/>
          <w:rtl/>
        </w:rPr>
        <w:t xml:space="preserve">&lt;&lt; יור &gt;&gt; </w:t>
      </w:r>
      <w:r w:rsidRPr="0007463B">
        <w:rPr>
          <w:rtl/>
        </w:rPr>
        <w:t>היו"ר חיים כץ:</w:t>
      </w:r>
      <w:r w:rsidRPr="0007463B">
        <w:rPr>
          <w:rStyle w:val="TagStyle"/>
          <w:rFonts w:cs="David"/>
          <w:rtl/>
        </w:rPr>
        <w:t xml:space="preserve"> &lt;&lt; יור &gt;&gt;</w:t>
      </w:r>
      <w:r w:rsidRPr="0007463B">
        <w:rPr>
          <w:rtl/>
        </w:rPr>
        <w:t xml:space="preserve"> </w:t>
      </w:r>
      <w:bookmarkEnd w:id="3"/>
    </w:p>
    <w:p w:rsidR="0038570E" w:rsidRPr="0007463B" w:rsidRDefault="0038570E" w:rsidP="0007463B">
      <w:pPr>
        <w:pStyle w:val="KeepWithNext"/>
        <w:spacing w:line="240" w:lineRule="auto"/>
        <w:rPr>
          <w:rFonts w:ascii="David" w:hAnsi="David"/>
          <w:rtl/>
        </w:rPr>
      </w:pPr>
    </w:p>
    <w:p w:rsidR="00265D19" w:rsidRPr="0007463B" w:rsidRDefault="001C3897" w:rsidP="0007463B">
      <w:pPr>
        <w:spacing w:line="240" w:lineRule="auto"/>
        <w:rPr>
          <w:rFonts w:ascii="David" w:hAnsi="David"/>
          <w:rtl/>
        </w:rPr>
      </w:pPr>
      <w:r w:rsidRPr="0007463B">
        <w:rPr>
          <w:rFonts w:ascii="David" w:hAnsi="David"/>
          <w:rtl/>
        </w:rPr>
        <w:t xml:space="preserve">שלום לכולם, היום יום שלישי, ד' בתשרי </w:t>
      </w:r>
      <w:proofErr w:type="spellStart"/>
      <w:r w:rsidRPr="0007463B">
        <w:rPr>
          <w:rFonts w:ascii="David" w:hAnsi="David"/>
          <w:rtl/>
        </w:rPr>
        <w:t>התשפ"א</w:t>
      </w:r>
      <w:proofErr w:type="spellEnd"/>
      <w:r w:rsidRPr="0007463B">
        <w:rPr>
          <w:rFonts w:ascii="David" w:hAnsi="David"/>
          <w:rtl/>
        </w:rPr>
        <w:t xml:space="preserve">, 22 בספטמבר 2020, אני מתכבד לפתוח את ישיבת הוועדה בנושא </w:t>
      </w:r>
      <w:r w:rsidR="00E0388A" w:rsidRPr="0007463B">
        <w:rPr>
          <w:rFonts w:ascii="David" w:hAnsi="David"/>
          <w:rtl/>
        </w:rPr>
        <w:t xml:space="preserve">הצעת חוק הביטוח הלאומי (תיקון - שינוי המונח נכה), התש"ף-2020, פ/275/23. זו הצעתם של חברי הכנסת יעקב אשר ומשה גפני. </w:t>
      </w:r>
      <w:r w:rsidR="00ED0780" w:rsidRPr="0007463B">
        <w:rPr>
          <w:rFonts w:ascii="David" w:hAnsi="David"/>
          <w:rtl/>
        </w:rPr>
        <w:t xml:space="preserve">הצעת החוק הזאת נדונה בשבוע שעבר. היו כל </w:t>
      </w:r>
      <w:bookmarkStart w:id="4" w:name="_ETM_Q1_966780"/>
      <w:bookmarkEnd w:id="4"/>
      <w:r w:rsidR="00ED0780" w:rsidRPr="0007463B">
        <w:rPr>
          <w:rFonts w:ascii="David" w:hAnsi="David"/>
          <w:rtl/>
        </w:rPr>
        <w:t xml:space="preserve">מיני תלונות של ארגוני נכים שנפגעים מהאירוע הזה. אנחנו נעביר את זה בקריאה ראשונה. הצעת החוק לא תקודם מעבר לזה בלי שנערוך שיחות ונגיע להסכמות עם כולם. אנחנו מקדמים חקיקה על מנת לעזור ולא על מנת לפגוע. אף חבר כנסת שמחוקק לא מתכוון לפגוע באוכלוסיות. אנחנו נעביר את זה בקריאה ראשונה, יש </w:t>
      </w:r>
      <w:proofErr w:type="spellStart"/>
      <w:r w:rsidR="00ED0780" w:rsidRPr="0007463B">
        <w:rPr>
          <w:rFonts w:ascii="David" w:hAnsi="David"/>
          <w:rtl/>
        </w:rPr>
        <w:t>איתנו</w:t>
      </w:r>
      <w:proofErr w:type="spellEnd"/>
      <w:r w:rsidR="00ED0780" w:rsidRPr="0007463B">
        <w:rPr>
          <w:rFonts w:ascii="David" w:hAnsi="David"/>
          <w:rtl/>
        </w:rPr>
        <w:t xml:space="preserve"> כאן את מנכ"ל הביטוח הלאומי ואת המציע </w:t>
      </w:r>
      <w:r w:rsidR="00ED0780" w:rsidRPr="0007463B">
        <w:rPr>
          <w:rFonts w:ascii="David" w:hAnsi="David"/>
        </w:rPr>
        <w:t>–</w:t>
      </w:r>
      <w:r w:rsidR="00827D2E">
        <w:rPr>
          <w:rFonts w:ascii="David" w:hAnsi="David"/>
        </w:rPr>
        <w:t xml:space="preserve"> </w:t>
      </w:r>
      <w:r w:rsidR="00ED0780" w:rsidRPr="0007463B">
        <w:rPr>
          <w:rFonts w:ascii="David" w:hAnsi="David"/>
          <w:rtl/>
        </w:rPr>
        <w:t xml:space="preserve">חבר הכנסת אשר. מעבר לקריאה </w:t>
      </w:r>
      <w:r w:rsidR="00631CD2" w:rsidRPr="0007463B">
        <w:rPr>
          <w:rFonts w:ascii="David" w:hAnsi="David"/>
          <w:rtl/>
        </w:rPr>
        <w:t>הראשונה אנחנו עוצרים. אנחנו ננסה להג</w:t>
      </w:r>
      <w:bookmarkStart w:id="5" w:name="_ETM_Q1_1021799"/>
      <w:bookmarkEnd w:id="5"/>
      <w:r w:rsidR="00631CD2" w:rsidRPr="0007463B">
        <w:rPr>
          <w:rFonts w:ascii="David" w:hAnsi="David"/>
          <w:rtl/>
        </w:rPr>
        <w:t xml:space="preserve">יע עם כולם להבנות ואז נראה אם אנחנו ממשיכים </w:t>
      </w:r>
      <w:proofErr w:type="spellStart"/>
      <w:r w:rsidR="00631CD2" w:rsidRPr="0007463B">
        <w:rPr>
          <w:rFonts w:ascii="David" w:hAnsi="David"/>
          <w:rtl/>
        </w:rPr>
        <w:t>איתה</w:t>
      </w:r>
      <w:proofErr w:type="spellEnd"/>
      <w:r w:rsidR="00631CD2" w:rsidRPr="0007463B">
        <w:rPr>
          <w:rFonts w:ascii="David" w:hAnsi="David"/>
          <w:rtl/>
        </w:rPr>
        <w:t xml:space="preserve"> או קוברים אותה. היועצת המשפטית תקרא את הצעת הנוסח. </w:t>
      </w:r>
    </w:p>
    <w:p w:rsidR="00E0388A" w:rsidRPr="0007463B" w:rsidRDefault="00E0388A" w:rsidP="0007463B">
      <w:pPr>
        <w:spacing w:line="240" w:lineRule="auto"/>
        <w:rPr>
          <w:rFonts w:ascii="David" w:hAnsi="David"/>
          <w:rtl/>
        </w:rPr>
      </w:pPr>
    </w:p>
    <w:p w:rsidR="00265D19" w:rsidRPr="0007463B" w:rsidRDefault="00265D19" w:rsidP="0007463B">
      <w:pPr>
        <w:pStyle w:val="a4"/>
        <w:keepNext/>
        <w:spacing w:line="240" w:lineRule="auto"/>
        <w:rPr>
          <w:rtl/>
        </w:rPr>
      </w:pPr>
      <w:bookmarkStart w:id="6" w:name="ET_speaker_ענת_מימון_4"/>
      <w:r w:rsidRPr="0007463B">
        <w:rPr>
          <w:rStyle w:val="TagStyle"/>
          <w:rFonts w:cs="David"/>
          <w:rtl/>
        </w:rPr>
        <w:t xml:space="preserve"> &lt;&lt; דובר &gt;&gt; </w:t>
      </w:r>
      <w:r w:rsidRPr="0007463B">
        <w:rPr>
          <w:rtl/>
        </w:rPr>
        <w:t>ענת מימון:</w:t>
      </w:r>
      <w:r w:rsidRPr="0007463B">
        <w:rPr>
          <w:rStyle w:val="TagStyle"/>
          <w:rFonts w:cs="David"/>
          <w:rtl/>
        </w:rPr>
        <w:t xml:space="preserve"> &lt;&lt; דובר &gt;&gt;</w:t>
      </w:r>
      <w:r w:rsidRPr="0007463B">
        <w:rPr>
          <w:rtl/>
        </w:rPr>
        <w:t xml:space="preserve"> </w:t>
      </w:r>
      <w:bookmarkEnd w:id="6"/>
    </w:p>
    <w:p w:rsidR="00265D19" w:rsidRPr="0007463B" w:rsidRDefault="00265D19" w:rsidP="0007463B">
      <w:pPr>
        <w:pStyle w:val="KeepWithNext"/>
        <w:spacing w:line="240" w:lineRule="auto"/>
        <w:rPr>
          <w:rFonts w:ascii="David" w:hAnsi="David"/>
          <w:rtl/>
        </w:rPr>
      </w:pPr>
    </w:p>
    <w:p w:rsidR="001060B5" w:rsidRPr="001060B5" w:rsidRDefault="00827D2E" w:rsidP="0007463B">
      <w:pPr>
        <w:widowControl w:val="0"/>
        <w:snapToGrid w:val="0"/>
        <w:spacing w:before="240" w:line="240" w:lineRule="auto"/>
        <w:ind w:left="340" w:firstLine="0"/>
        <w:contextualSpacing/>
        <w:jc w:val="center"/>
        <w:outlineLvl w:val="0"/>
        <w:rPr>
          <w:rFonts w:ascii="David" w:eastAsia="Arial Unicode MS" w:hAnsi="David"/>
          <w:b/>
          <w:bCs/>
        </w:rPr>
      </w:pPr>
      <w:r>
        <w:rPr>
          <w:rFonts w:ascii="David" w:eastAsia="Arial Unicode MS" w:hAnsi="David" w:hint="cs"/>
          <w:b/>
          <w:bCs/>
          <w:rtl/>
        </w:rPr>
        <w:t>"</w:t>
      </w:r>
      <w:r w:rsidR="001060B5" w:rsidRPr="001060B5">
        <w:rPr>
          <w:rFonts w:ascii="David" w:eastAsia="Arial Unicode MS" w:hAnsi="David"/>
          <w:b/>
          <w:bCs/>
          <w:rtl/>
        </w:rPr>
        <w:t>הצעת חוק הביטוח הלאומי (החלפת המונח "נכה)</w:t>
      </w:r>
    </w:p>
    <w:tbl>
      <w:tblPr>
        <w:bidiVisual/>
        <w:tblW w:w="14460" w:type="dxa"/>
        <w:tblLayout w:type="fixed"/>
        <w:tblCellMar>
          <w:top w:w="57" w:type="dxa"/>
          <w:left w:w="0" w:type="dxa"/>
          <w:bottom w:w="57" w:type="dxa"/>
          <w:right w:w="0" w:type="dxa"/>
        </w:tblCellMar>
        <w:tblLook w:val="01E0" w:firstRow="1" w:lastRow="1" w:firstColumn="1" w:lastColumn="1" w:noHBand="0" w:noVBand="0"/>
      </w:tblPr>
      <w:tblGrid>
        <w:gridCol w:w="1700"/>
        <w:gridCol w:w="431"/>
        <w:gridCol w:w="12329"/>
      </w:tblGrid>
      <w:tr w:rsidR="001060B5" w:rsidRPr="001060B5" w:rsidTr="00B5449F">
        <w:trPr>
          <w:cantSplit/>
          <w:trHeight w:val="60"/>
        </w:trPr>
        <w:tc>
          <w:tcPr>
            <w:tcW w:w="1700" w:type="dxa"/>
            <w:hideMark/>
          </w:tcPr>
          <w:p w:rsidR="001060B5" w:rsidRPr="001060B5" w:rsidRDefault="001060B5" w:rsidP="007F55BC">
            <w:pPr>
              <w:widowControl w:val="0"/>
              <w:tabs>
                <w:tab w:val="left" w:pos="624"/>
                <w:tab w:val="left" w:pos="1247"/>
              </w:tabs>
              <w:snapToGrid w:val="0"/>
              <w:spacing w:line="240" w:lineRule="auto"/>
              <w:ind w:firstLine="0"/>
              <w:contextualSpacing/>
              <w:outlineLvl w:val="2"/>
              <w:rPr>
                <w:rFonts w:ascii="David" w:eastAsia="Arial Unicode MS" w:hAnsi="David"/>
                <w:rtl/>
              </w:rPr>
            </w:pPr>
            <w:r w:rsidRPr="001060B5">
              <w:rPr>
                <w:rFonts w:ascii="David" w:eastAsia="Arial Unicode MS" w:hAnsi="David"/>
                <w:rtl/>
              </w:rPr>
              <w:t>תיקון סעיף 1</w:t>
            </w:r>
          </w:p>
        </w:tc>
        <w:tc>
          <w:tcPr>
            <w:tcW w:w="431" w:type="dxa"/>
          </w:tcPr>
          <w:p w:rsidR="001060B5" w:rsidRPr="001060B5" w:rsidRDefault="001060B5" w:rsidP="007F55BC">
            <w:pPr>
              <w:keepLines/>
              <w:widowControl w:val="0"/>
              <w:numPr>
                <w:ilvl w:val="0"/>
                <w:numId w:val="3"/>
              </w:numPr>
              <w:tabs>
                <w:tab w:val="left" w:pos="624"/>
                <w:tab w:val="left" w:pos="1247"/>
              </w:tabs>
              <w:snapToGrid w:val="0"/>
              <w:spacing w:line="240" w:lineRule="auto"/>
              <w:ind w:left="0" w:firstLine="0"/>
              <w:contextualSpacing/>
              <w:rPr>
                <w:rFonts w:ascii="David" w:eastAsia="Arial Unicode MS" w:hAnsi="David"/>
                <w:rtl/>
              </w:rPr>
            </w:pPr>
          </w:p>
        </w:tc>
        <w:tc>
          <w:tcPr>
            <w:tcW w:w="12329" w:type="dxa"/>
            <w:hideMark/>
          </w:tcPr>
          <w:p w:rsidR="007E136E" w:rsidRPr="0007463B" w:rsidRDefault="001060B5" w:rsidP="007F55BC">
            <w:pPr>
              <w:widowControl w:val="0"/>
              <w:tabs>
                <w:tab w:val="left" w:pos="624"/>
                <w:tab w:val="left" w:pos="1247"/>
              </w:tabs>
              <w:snapToGrid w:val="0"/>
              <w:spacing w:line="240" w:lineRule="auto"/>
              <w:ind w:firstLine="0"/>
              <w:contextualSpacing/>
              <w:rPr>
                <w:rFonts w:ascii="David" w:eastAsia="Arial Unicode MS" w:hAnsi="David"/>
                <w:rtl/>
              </w:rPr>
            </w:pPr>
            <w:r w:rsidRPr="001060B5">
              <w:rPr>
                <w:rFonts w:ascii="David" w:eastAsia="Arial Unicode MS" w:hAnsi="David"/>
                <w:rtl/>
              </w:rPr>
              <w:t xml:space="preserve">בחוק הביטוח הלאומי [נוסח משולב], </w:t>
            </w:r>
            <w:proofErr w:type="spellStart"/>
            <w:r w:rsidRPr="001060B5">
              <w:rPr>
                <w:rFonts w:ascii="David" w:eastAsia="Arial Unicode MS" w:hAnsi="David"/>
                <w:rtl/>
              </w:rPr>
              <w:t>התשנ"ה</w:t>
            </w:r>
            <w:proofErr w:type="spellEnd"/>
            <w:r w:rsidRPr="001060B5">
              <w:rPr>
                <w:rFonts w:ascii="David" w:eastAsia="Arial Unicode MS" w:hAnsi="David"/>
                <w:rtl/>
              </w:rPr>
              <w:t xml:space="preserve">–1995 (להלן החוק העיקרי), בסעיף 1, </w:t>
            </w:r>
          </w:p>
          <w:p w:rsidR="001060B5" w:rsidRPr="001060B5" w:rsidRDefault="001060B5" w:rsidP="007F55BC">
            <w:pPr>
              <w:widowControl w:val="0"/>
              <w:tabs>
                <w:tab w:val="left" w:pos="624"/>
                <w:tab w:val="left" w:pos="1247"/>
              </w:tabs>
              <w:snapToGrid w:val="0"/>
              <w:spacing w:line="240" w:lineRule="auto"/>
              <w:ind w:firstLine="0"/>
              <w:contextualSpacing/>
              <w:rPr>
                <w:rFonts w:ascii="David" w:eastAsia="Arial Unicode MS" w:hAnsi="David"/>
                <w:rtl/>
              </w:rPr>
            </w:pPr>
            <w:r w:rsidRPr="001060B5">
              <w:rPr>
                <w:rFonts w:ascii="David" w:eastAsia="Arial Unicode MS" w:hAnsi="David"/>
                <w:rtl/>
              </w:rPr>
              <w:t>בהגדרה "הסכום הבסיסי", בפסקה (1) שבה –</w:t>
            </w:r>
          </w:p>
        </w:tc>
      </w:tr>
      <w:tr w:rsidR="001060B5" w:rsidRPr="001060B5" w:rsidTr="00B5449F">
        <w:trPr>
          <w:cantSplit/>
          <w:trHeight w:val="60"/>
        </w:trPr>
        <w:tc>
          <w:tcPr>
            <w:tcW w:w="1700" w:type="dxa"/>
          </w:tcPr>
          <w:p w:rsidR="001060B5" w:rsidRPr="001060B5" w:rsidRDefault="001060B5" w:rsidP="007F55BC">
            <w:pPr>
              <w:widowControl w:val="0"/>
              <w:tabs>
                <w:tab w:val="left" w:pos="624"/>
                <w:tab w:val="left" w:pos="1247"/>
              </w:tabs>
              <w:snapToGrid w:val="0"/>
              <w:spacing w:line="240" w:lineRule="auto"/>
              <w:ind w:firstLine="0"/>
              <w:contextualSpacing/>
              <w:outlineLvl w:val="2"/>
              <w:rPr>
                <w:rFonts w:ascii="David" w:eastAsia="Arial Unicode MS" w:hAnsi="David"/>
                <w:rtl/>
              </w:rPr>
            </w:pPr>
          </w:p>
        </w:tc>
        <w:tc>
          <w:tcPr>
            <w:tcW w:w="431" w:type="dxa"/>
          </w:tcPr>
          <w:p w:rsidR="001060B5" w:rsidRPr="001060B5" w:rsidRDefault="001060B5" w:rsidP="007F55BC">
            <w:pPr>
              <w:keepLines/>
              <w:widowControl w:val="0"/>
              <w:tabs>
                <w:tab w:val="left" w:pos="624"/>
                <w:tab w:val="left" w:pos="1247"/>
              </w:tabs>
              <w:snapToGrid w:val="0"/>
              <w:spacing w:line="240" w:lineRule="auto"/>
              <w:ind w:left="360" w:firstLine="0"/>
              <w:contextualSpacing/>
              <w:rPr>
                <w:rFonts w:ascii="David" w:eastAsia="Arial Unicode MS" w:hAnsi="David"/>
                <w:rtl/>
              </w:rPr>
            </w:pPr>
          </w:p>
        </w:tc>
        <w:tc>
          <w:tcPr>
            <w:tcW w:w="12329" w:type="dxa"/>
            <w:hideMark/>
          </w:tcPr>
          <w:p w:rsidR="001060B5" w:rsidRPr="001060B5" w:rsidRDefault="001060B5" w:rsidP="007F55BC">
            <w:pPr>
              <w:widowControl w:val="0"/>
              <w:tabs>
                <w:tab w:val="left" w:pos="624"/>
                <w:tab w:val="left" w:pos="1247"/>
              </w:tabs>
              <w:snapToGrid w:val="0"/>
              <w:spacing w:line="240" w:lineRule="auto"/>
              <w:ind w:firstLine="0"/>
              <w:contextualSpacing/>
              <w:rPr>
                <w:rFonts w:ascii="David" w:eastAsia="Arial Unicode MS" w:hAnsi="David"/>
                <w:rtl/>
              </w:rPr>
            </w:pPr>
            <w:r w:rsidRPr="001060B5">
              <w:rPr>
                <w:rFonts w:ascii="David" w:eastAsia="Arial Unicode MS" w:hAnsi="David"/>
                <w:rtl/>
              </w:rPr>
              <w:t>(2)</w:t>
            </w:r>
            <w:r w:rsidRPr="001060B5">
              <w:rPr>
                <w:rFonts w:ascii="David" w:eastAsia="Arial Unicode MS" w:hAnsi="David"/>
                <w:rtl/>
              </w:rPr>
              <w:tab/>
              <w:t xml:space="preserve">בכל מקום, במקום "נכות" יבוא "מוגבלות". </w:t>
            </w:r>
          </w:p>
        </w:tc>
      </w:tr>
      <w:tr w:rsidR="001060B5" w:rsidRPr="001060B5" w:rsidTr="00B5449F">
        <w:trPr>
          <w:cantSplit/>
          <w:trHeight w:val="60"/>
        </w:trPr>
        <w:tc>
          <w:tcPr>
            <w:tcW w:w="1700" w:type="dxa"/>
            <w:hideMark/>
          </w:tcPr>
          <w:p w:rsidR="001060B5" w:rsidRPr="001060B5" w:rsidRDefault="001060B5" w:rsidP="007F55BC">
            <w:pPr>
              <w:widowControl w:val="0"/>
              <w:tabs>
                <w:tab w:val="left" w:pos="624"/>
                <w:tab w:val="left" w:pos="1247"/>
              </w:tabs>
              <w:snapToGrid w:val="0"/>
              <w:spacing w:line="240" w:lineRule="auto"/>
              <w:ind w:firstLine="0"/>
              <w:contextualSpacing/>
              <w:outlineLvl w:val="2"/>
              <w:rPr>
                <w:rFonts w:ascii="David" w:eastAsia="Arial Unicode MS" w:hAnsi="David"/>
                <w:rtl/>
              </w:rPr>
            </w:pPr>
            <w:r w:rsidRPr="001060B5">
              <w:rPr>
                <w:rFonts w:ascii="David" w:eastAsia="Arial Unicode MS" w:hAnsi="David"/>
                <w:rtl/>
              </w:rPr>
              <w:t>תיקון סעיף 10</w:t>
            </w:r>
          </w:p>
        </w:tc>
        <w:tc>
          <w:tcPr>
            <w:tcW w:w="431" w:type="dxa"/>
          </w:tcPr>
          <w:p w:rsidR="001060B5" w:rsidRPr="001060B5" w:rsidRDefault="001060B5" w:rsidP="007F55BC">
            <w:pPr>
              <w:keepLines/>
              <w:widowControl w:val="0"/>
              <w:numPr>
                <w:ilvl w:val="0"/>
                <w:numId w:val="3"/>
              </w:numPr>
              <w:tabs>
                <w:tab w:val="left" w:pos="624"/>
                <w:tab w:val="left" w:pos="1247"/>
              </w:tabs>
              <w:snapToGrid w:val="0"/>
              <w:spacing w:line="240" w:lineRule="auto"/>
              <w:ind w:left="0" w:firstLine="0"/>
              <w:contextualSpacing/>
              <w:rPr>
                <w:rFonts w:ascii="David" w:eastAsia="Arial Unicode MS" w:hAnsi="David"/>
                <w:rtl/>
              </w:rPr>
            </w:pPr>
          </w:p>
        </w:tc>
        <w:tc>
          <w:tcPr>
            <w:tcW w:w="12329" w:type="dxa"/>
            <w:hideMark/>
          </w:tcPr>
          <w:p w:rsidR="001060B5" w:rsidRPr="001060B5" w:rsidRDefault="001060B5" w:rsidP="007F55BC">
            <w:pPr>
              <w:widowControl w:val="0"/>
              <w:tabs>
                <w:tab w:val="left" w:pos="624"/>
                <w:tab w:val="left" w:pos="1247"/>
              </w:tabs>
              <w:snapToGrid w:val="0"/>
              <w:spacing w:line="240" w:lineRule="auto"/>
              <w:ind w:firstLine="0"/>
              <w:contextualSpacing/>
              <w:rPr>
                <w:rFonts w:ascii="David" w:eastAsia="Arial Unicode MS" w:hAnsi="David"/>
                <w:rtl/>
              </w:rPr>
            </w:pPr>
            <w:r w:rsidRPr="001060B5">
              <w:rPr>
                <w:rFonts w:ascii="David" w:eastAsia="Arial Unicode MS" w:hAnsi="David"/>
                <w:rtl/>
              </w:rPr>
              <w:t>בסעיף 10 לחוק העיקרי, במקום "נכות" יבוא "מוגבלות".</w:t>
            </w:r>
          </w:p>
        </w:tc>
      </w:tr>
      <w:tr w:rsidR="001060B5" w:rsidRPr="001060B5" w:rsidTr="00B5449F">
        <w:trPr>
          <w:cantSplit/>
          <w:trHeight w:val="60"/>
        </w:trPr>
        <w:tc>
          <w:tcPr>
            <w:tcW w:w="1700" w:type="dxa"/>
            <w:hideMark/>
          </w:tcPr>
          <w:p w:rsidR="001060B5" w:rsidRPr="001060B5" w:rsidRDefault="001060B5" w:rsidP="007F55BC">
            <w:pPr>
              <w:widowControl w:val="0"/>
              <w:tabs>
                <w:tab w:val="left" w:pos="624"/>
                <w:tab w:val="left" w:pos="1247"/>
              </w:tabs>
              <w:snapToGrid w:val="0"/>
              <w:spacing w:line="240" w:lineRule="auto"/>
              <w:ind w:firstLine="0"/>
              <w:contextualSpacing/>
              <w:outlineLvl w:val="2"/>
              <w:rPr>
                <w:rFonts w:ascii="David" w:eastAsia="Arial Unicode MS" w:hAnsi="David"/>
              </w:rPr>
            </w:pPr>
            <w:r w:rsidRPr="001060B5">
              <w:rPr>
                <w:rFonts w:ascii="David" w:eastAsia="Arial Unicode MS" w:hAnsi="David"/>
                <w:rtl/>
              </w:rPr>
              <w:t>תיקון סעיף 50</w:t>
            </w:r>
          </w:p>
        </w:tc>
        <w:tc>
          <w:tcPr>
            <w:tcW w:w="431" w:type="dxa"/>
          </w:tcPr>
          <w:p w:rsidR="001060B5" w:rsidRPr="001060B5" w:rsidRDefault="001060B5" w:rsidP="007F55BC">
            <w:pPr>
              <w:keepLines/>
              <w:widowControl w:val="0"/>
              <w:numPr>
                <w:ilvl w:val="0"/>
                <w:numId w:val="3"/>
              </w:numPr>
              <w:tabs>
                <w:tab w:val="left" w:pos="624"/>
                <w:tab w:val="left" w:pos="1247"/>
              </w:tabs>
              <w:snapToGrid w:val="0"/>
              <w:spacing w:line="240" w:lineRule="auto"/>
              <w:ind w:left="0" w:firstLine="0"/>
              <w:contextualSpacing/>
              <w:rPr>
                <w:rFonts w:ascii="David" w:eastAsia="Arial Unicode MS" w:hAnsi="David"/>
                <w:rtl/>
              </w:rPr>
            </w:pPr>
          </w:p>
        </w:tc>
        <w:tc>
          <w:tcPr>
            <w:tcW w:w="12329" w:type="dxa"/>
            <w:hideMark/>
          </w:tcPr>
          <w:p w:rsidR="001060B5" w:rsidRPr="001060B5" w:rsidRDefault="001060B5" w:rsidP="007F55BC">
            <w:pPr>
              <w:widowControl w:val="0"/>
              <w:tabs>
                <w:tab w:val="left" w:pos="624"/>
                <w:tab w:val="left" w:pos="1247"/>
              </w:tabs>
              <w:snapToGrid w:val="0"/>
              <w:spacing w:line="240" w:lineRule="auto"/>
              <w:ind w:firstLine="0"/>
              <w:contextualSpacing/>
              <w:rPr>
                <w:rFonts w:ascii="David" w:eastAsia="Arial Unicode MS" w:hAnsi="David"/>
                <w:rtl/>
              </w:rPr>
            </w:pPr>
            <w:r w:rsidRPr="001060B5">
              <w:rPr>
                <w:rFonts w:ascii="David" w:eastAsia="Arial Unicode MS" w:hAnsi="David"/>
                <w:rtl/>
              </w:rPr>
              <w:t>בסעיף 50 לחוק העיקרי, בכל מקום, במקום "נכות" יבוא "מוגבלות".</w:t>
            </w:r>
          </w:p>
        </w:tc>
      </w:tr>
      <w:tr w:rsidR="001060B5" w:rsidRPr="001060B5" w:rsidTr="00B5449F">
        <w:trPr>
          <w:cantSplit/>
          <w:trHeight w:val="60"/>
        </w:trPr>
        <w:tc>
          <w:tcPr>
            <w:tcW w:w="1700" w:type="dxa"/>
            <w:hideMark/>
          </w:tcPr>
          <w:p w:rsidR="001060B5" w:rsidRPr="001060B5" w:rsidRDefault="001060B5" w:rsidP="007F55BC">
            <w:pPr>
              <w:widowControl w:val="0"/>
              <w:tabs>
                <w:tab w:val="left" w:pos="624"/>
                <w:tab w:val="left" w:pos="1247"/>
              </w:tabs>
              <w:snapToGrid w:val="0"/>
              <w:spacing w:line="240" w:lineRule="auto"/>
              <w:ind w:firstLine="0"/>
              <w:contextualSpacing/>
              <w:outlineLvl w:val="2"/>
              <w:rPr>
                <w:rFonts w:ascii="David" w:eastAsia="Arial Unicode MS" w:hAnsi="David"/>
                <w:rtl/>
              </w:rPr>
            </w:pPr>
            <w:r w:rsidRPr="001060B5">
              <w:rPr>
                <w:rFonts w:ascii="David" w:eastAsia="Arial Unicode MS" w:hAnsi="David"/>
                <w:rtl/>
              </w:rPr>
              <w:t>תיקון סעיף 62א</w:t>
            </w:r>
          </w:p>
        </w:tc>
        <w:tc>
          <w:tcPr>
            <w:tcW w:w="431" w:type="dxa"/>
          </w:tcPr>
          <w:p w:rsidR="001060B5" w:rsidRPr="001060B5" w:rsidRDefault="001060B5" w:rsidP="007F55BC">
            <w:pPr>
              <w:keepLines/>
              <w:widowControl w:val="0"/>
              <w:numPr>
                <w:ilvl w:val="0"/>
                <w:numId w:val="3"/>
              </w:numPr>
              <w:tabs>
                <w:tab w:val="left" w:pos="624"/>
                <w:tab w:val="left" w:pos="1247"/>
              </w:tabs>
              <w:snapToGrid w:val="0"/>
              <w:spacing w:line="240" w:lineRule="auto"/>
              <w:ind w:left="0" w:firstLine="0"/>
              <w:contextualSpacing/>
              <w:rPr>
                <w:rFonts w:ascii="David" w:eastAsia="Arial Unicode MS" w:hAnsi="David"/>
                <w:rtl/>
              </w:rPr>
            </w:pPr>
          </w:p>
        </w:tc>
        <w:tc>
          <w:tcPr>
            <w:tcW w:w="12329" w:type="dxa"/>
            <w:hideMark/>
          </w:tcPr>
          <w:p w:rsidR="001060B5" w:rsidRPr="001060B5" w:rsidRDefault="001060B5" w:rsidP="007F55BC">
            <w:pPr>
              <w:widowControl w:val="0"/>
              <w:tabs>
                <w:tab w:val="left" w:pos="624"/>
                <w:tab w:val="left" w:pos="1247"/>
              </w:tabs>
              <w:snapToGrid w:val="0"/>
              <w:spacing w:line="240" w:lineRule="auto"/>
              <w:ind w:firstLine="0"/>
              <w:contextualSpacing/>
              <w:rPr>
                <w:rFonts w:ascii="David" w:eastAsia="Arial Unicode MS" w:hAnsi="David"/>
                <w:rtl/>
              </w:rPr>
            </w:pPr>
            <w:r w:rsidRPr="001060B5">
              <w:rPr>
                <w:rFonts w:ascii="David" w:eastAsia="Arial Unicode MS" w:hAnsi="David"/>
                <w:rtl/>
              </w:rPr>
              <w:t>בסעיף 62א לחוק העיקרי, בכותרת השוליים, במקום "נכה" יבוא "עם מוגבלות".</w:t>
            </w:r>
          </w:p>
        </w:tc>
      </w:tr>
    </w:tbl>
    <w:p w:rsidR="00827D2E" w:rsidRDefault="00827D2E" w:rsidP="007F55BC">
      <w:pPr>
        <w:spacing w:line="240" w:lineRule="auto"/>
        <w:rPr>
          <w:rFonts w:ascii="David" w:hAnsi="David"/>
          <w:rtl/>
        </w:rPr>
      </w:pPr>
    </w:p>
    <w:p w:rsidR="00827D2E" w:rsidRDefault="00827D2E" w:rsidP="00827D2E">
      <w:pPr>
        <w:pStyle w:val="a4"/>
        <w:keepNext/>
        <w:rPr>
          <w:rtl/>
        </w:rPr>
      </w:pPr>
      <w:bookmarkStart w:id="7" w:name="ET_speaker_ענת_מימון_38"/>
      <w:r w:rsidRPr="00827D2E">
        <w:rPr>
          <w:rStyle w:val="TagStyle"/>
          <w:rtl/>
        </w:rPr>
        <w:t xml:space="preserve"> &lt;&lt; דובר &gt;&gt; </w:t>
      </w:r>
      <w:r>
        <w:rPr>
          <w:rtl/>
        </w:rPr>
        <w:t>ענת מימון:</w:t>
      </w:r>
      <w:r w:rsidRPr="00827D2E">
        <w:rPr>
          <w:rStyle w:val="TagStyle"/>
          <w:rtl/>
        </w:rPr>
        <w:t xml:space="preserve"> &lt;&lt; דובר &gt;&gt;</w:t>
      </w:r>
      <w:r>
        <w:rPr>
          <w:rtl/>
        </w:rPr>
        <w:t xml:space="preserve">   </w:t>
      </w:r>
      <w:bookmarkEnd w:id="7"/>
    </w:p>
    <w:p w:rsidR="00827D2E" w:rsidRDefault="00827D2E" w:rsidP="00827D2E">
      <w:pPr>
        <w:pStyle w:val="KeepWithNext"/>
        <w:rPr>
          <w:rtl/>
          <w:lang w:eastAsia="he-IL"/>
        </w:rPr>
      </w:pPr>
    </w:p>
    <w:p w:rsidR="007E136E" w:rsidRPr="0007463B" w:rsidRDefault="007E136E" w:rsidP="007F55BC">
      <w:pPr>
        <w:spacing w:line="240" w:lineRule="auto"/>
        <w:rPr>
          <w:rFonts w:ascii="David" w:hAnsi="David"/>
          <w:rtl/>
        </w:rPr>
      </w:pPr>
      <w:r w:rsidRPr="0007463B">
        <w:rPr>
          <w:rFonts w:ascii="David" w:hAnsi="David"/>
          <w:rtl/>
        </w:rPr>
        <w:t xml:space="preserve">כרגע הסעיפים האלה של פרק ה' של ביטוח נפגעי עבודה אנחנו לא נוגעים בהם, זה מה שסוכם. אני עוברת לעמוד 3. </w:t>
      </w:r>
    </w:p>
    <w:p w:rsidR="007E136E" w:rsidRPr="0007463B" w:rsidRDefault="007E136E" w:rsidP="0007463B">
      <w:pPr>
        <w:spacing w:line="240" w:lineRule="auto"/>
        <w:rPr>
          <w:rFonts w:ascii="David" w:hAnsi="David"/>
          <w:rtl/>
        </w:rPr>
      </w:pPr>
      <w:bookmarkStart w:id="8" w:name="_ETM_Q1_50000"/>
      <w:bookmarkEnd w:id="8"/>
    </w:p>
    <w:tbl>
      <w:tblPr>
        <w:bidiVisual/>
        <w:tblW w:w="14460" w:type="dxa"/>
        <w:tblLayout w:type="fixed"/>
        <w:tblCellMar>
          <w:top w:w="57" w:type="dxa"/>
          <w:left w:w="0" w:type="dxa"/>
          <w:bottom w:w="57" w:type="dxa"/>
          <w:right w:w="0" w:type="dxa"/>
        </w:tblCellMar>
        <w:tblLook w:val="01E0" w:firstRow="1" w:lastRow="1" w:firstColumn="1" w:lastColumn="1" w:noHBand="0" w:noVBand="0"/>
      </w:tblPr>
      <w:tblGrid>
        <w:gridCol w:w="1706"/>
        <w:gridCol w:w="425"/>
        <w:gridCol w:w="12329"/>
      </w:tblGrid>
      <w:tr w:rsidR="0007463B" w:rsidRPr="0007463B" w:rsidTr="00B5449F">
        <w:trPr>
          <w:cantSplit/>
          <w:trHeight w:val="60"/>
        </w:trPr>
        <w:tc>
          <w:tcPr>
            <w:tcW w:w="1706" w:type="dxa"/>
            <w:hideMark/>
          </w:tcPr>
          <w:p w:rsidR="0007463B" w:rsidRPr="0007463B" w:rsidRDefault="00827D2E" w:rsidP="0007463B">
            <w:pPr>
              <w:pStyle w:val="TableSideHeading"/>
              <w:keepLines w:val="0"/>
              <w:spacing w:line="240" w:lineRule="auto"/>
              <w:rPr>
                <w:rFonts w:ascii="David" w:hAnsi="David"/>
                <w:sz w:val="24"/>
                <w:szCs w:val="24"/>
                <w:rtl/>
              </w:rPr>
            </w:pPr>
            <w:r>
              <w:rPr>
                <w:rFonts w:ascii="David" w:hAnsi="David" w:hint="cs"/>
                <w:sz w:val="24"/>
                <w:szCs w:val="24"/>
                <w:rtl/>
              </w:rPr>
              <w:t>"</w:t>
            </w:r>
            <w:r w:rsidR="0007463B" w:rsidRPr="0007463B">
              <w:rPr>
                <w:rFonts w:ascii="David" w:hAnsi="David"/>
                <w:sz w:val="24"/>
                <w:szCs w:val="24"/>
                <w:rtl/>
              </w:rPr>
              <w:t>תיקון כותרת פרק ט'</w:t>
            </w:r>
          </w:p>
        </w:tc>
        <w:tc>
          <w:tcPr>
            <w:tcW w:w="425" w:type="dxa"/>
          </w:tcPr>
          <w:p w:rsidR="0007463B" w:rsidRPr="0007463B" w:rsidRDefault="0007463B" w:rsidP="0007463B">
            <w:pPr>
              <w:pStyle w:val="TableText"/>
              <w:numPr>
                <w:ilvl w:val="0"/>
                <w:numId w:val="4"/>
              </w:numPr>
              <w:spacing w:line="240" w:lineRule="auto"/>
              <w:rPr>
                <w:rFonts w:ascii="David" w:hAnsi="David"/>
                <w:sz w:val="24"/>
                <w:szCs w:val="24"/>
                <w:rtl/>
              </w:rPr>
            </w:pPr>
          </w:p>
        </w:tc>
        <w:tc>
          <w:tcPr>
            <w:tcW w:w="12329" w:type="dxa"/>
            <w:hideMark/>
          </w:tcPr>
          <w:p w:rsidR="0007463B" w:rsidRP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בכותרת פרק ט' לחוק העיקרי, במקום "נכות" יבוא "מוגבלות".</w:t>
            </w:r>
          </w:p>
        </w:tc>
      </w:tr>
      <w:tr w:rsidR="0007463B" w:rsidRPr="0007463B" w:rsidTr="00B5449F">
        <w:trPr>
          <w:cantSplit/>
          <w:trHeight w:val="60"/>
        </w:trPr>
        <w:tc>
          <w:tcPr>
            <w:tcW w:w="1706" w:type="dxa"/>
            <w:hideMark/>
          </w:tcPr>
          <w:p w:rsidR="0007463B" w:rsidRPr="0007463B" w:rsidRDefault="0007463B" w:rsidP="0007463B">
            <w:pPr>
              <w:pStyle w:val="TableSideHeading"/>
              <w:keepLines w:val="0"/>
              <w:spacing w:line="240" w:lineRule="auto"/>
              <w:rPr>
                <w:rFonts w:ascii="David" w:hAnsi="David"/>
                <w:sz w:val="24"/>
                <w:szCs w:val="24"/>
                <w:rtl/>
              </w:rPr>
            </w:pPr>
            <w:r w:rsidRPr="0007463B">
              <w:rPr>
                <w:rFonts w:ascii="David" w:hAnsi="David"/>
                <w:sz w:val="24"/>
                <w:szCs w:val="24"/>
                <w:rtl/>
              </w:rPr>
              <w:t>תיקון סעיף 195</w:t>
            </w:r>
          </w:p>
        </w:tc>
        <w:tc>
          <w:tcPr>
            <w:tcW w:w="425" w:type="dxa"/>
          </w:tcPr>
          <w:p w:rsidR="0007463B" w:rsidRPr="0007463B" w:rsidRDefault="0007463B" w:rsidP="0007463B">
            <w:pPr>
              <w:pStyle w:val="TableText"/>
              <w:numPr>
                <w:ilvl w:val="0"/>
                <w:numId w:val="4"/>
              </w:numPr>
              <w:spacing w:line="240" w:lineRule="auto"/>
              <w:ind w:left="0" w:firstLine="0"/>
              <w:rPr>
                <w:rFonts w:ascii="David" w:hAnsi="David"/>
                <w:sz w:val="24"/>
                <w:szCs w:val="24"/>
                <w:rtl/>
              </w:rPr>
            </w:pPr>
          </w:p>
        </w:tc>
        <w:tc>
          <w:tcPr>
            <w:tcW w:w="12329" w:type="dxa"/>
            <w:hideMark/>
          </w:tcPr>
          <w:p w:rsidR="0007463B" w:rsidRP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 xml:space="preserve">בסעיף 195 לחוק העיקרי – </w:t>
            </w:r>
          </w:p>
        </w:tc>
      </w:tr>
      <w:tr w:rsidR="0007463B" w:rsidRPr="0007463B" w:rsidTr="00B5449F">
        <w:trPr>
          <w:cantSplit/>
          <w:trHeight w:val="60"/>
        </w:trPr>
        <w:tc>
          <w:tcPr>
            <w:tcW w:w="1706" w:type="dxa"/>
          </w:tcPr>
          <w:p w:rsidR="0007463B" w:rsidRPr="0007463B" w:rsidRDefault="0007463B" w:rsidP="0007463B">
            <w:pPr>
              <w:pStyle w:val="TableSideHeading"/>
              <w:keepLines w:val="0"/>
              <w:spacing w:line="240" w:lineRule="auto"/>
              <w:rPr>
                <w:rFonts w:ascii="David" w:hAnsi="David"/>
                <w:sz w:val="24"/>
                <w:szCs w:val="24"/>
                <w:rtl/>
              </w:rPr>
            </w:pPr>
          </w:p>
        </w:tc>
        <w:tc>
          <w:tcPr>
            <w:tcW w:w="425" w:type="dxa"/>
          </w:tcPr>
          <w:p w:rsidR="0007463B" w:rsidRPr="0007463B" w:rsidRDefault="0007463B" w:rsidP="0007463B">
            <w:pPr>
              <w:pStyle w:val="TableText"/>
              <w:spacing w:line="240" w:lineRule="auto"/>
              <w:rPr>
                <w:rFonts w:ascii="David" w:hAnsi="David"/>
                <w:sz w:val="24"/>
                <w:szCs w:val="24"/>
                <w:rtl/>
              </w:rPr>
            </w:pPr>
          </w:p>
        </w:tc>
        <w:tc>
          <w:tcPr>
            <w:tcW w:w="12329" w:type="dxa"/>
            <w:hideMark/>
          </w:tcPr>
          <w:p w:rsid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(1)</w:t>
            </w:r>
            <w:r w:rsidRPr="0007463B">
              <w:rPr>
                <w:rFonts w:ascii="David" w:hAnsi="David"/>
                <w:sz w:val="24"/>
                <w:szCs w:val="24"/>
                <w:rtl/>
              </w:rPr>
              <w:tab/>
              <w:t xml:space="preserve">בהגדרה "נכה", בכל מקום, במקום "נכה" יבוא "אדם עם מוגבלות", </w:t>
            </w:r>
          </w:p>
          <w:p w:rsidR="0007463B" w:rsidRP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ובמקום "כנכה" יבוא "כאדם עם מוגבלות".</w:t>
            </w:r>
          </w:p>
        </w:tc>
      </w:tr>
      <w:tr w:rsidR="0007463B" w:rsidRPr="0007463B" w:rsidTr="00B5449F">
        <w:trPr>
          <w:cantSplit/>
          <w:trHeight w:val="60"/>
        </w:trPr>
        <w:tc>
          <w:tcPr>
            <w:tcW w:w="1706" w:type="dxa"/>
          </w:tcPr>
          <w:p w:rsidR="0007463B" w:rsidRPr="0007463B" w:rsidRDefault="0007463B" w:rsidP="0007463B">
            <w:pPr>
              <w:pStyle w:val="TableSideHeading"/>
              <w:keepLines w:val="0"/>
              <w:spacing w:line="240" w:lineRule="auto"/>
              <w:rPr>
                <w:rFonts w:ascii="David" w:hAnsi="David"/>
                <w:sz w:val="24"/>
                <w:szCs w:val="24"/>
                <w:rtl/>
              </w:rPr>
            </w:pPr>
          </w:p>
        </w:tc>
        <w:tc>
          <w:tcPr>
            <w:tcW w:w="425" w:type="dxa"/>
          </w:tcPr>
          <w:p w:rsidR="0007463B" w:rsidRPr="0007463B" w:rsidRDefault="0007463B" w:rsidP="0007463B">
            <w:pPr>
              <w:pStyle w:val="TableText"/>
              <w:spacing w:line="240" w:lineRule="auto"/>
              <w:rPr>
                <w:rFonts w:ascii="David" w:hAnsi="David"/>
                <w:sz w:val="24"/>
                <w:szCs w:val="24"/>
                <w:rtl/>
              </w:rPr>
            </w:pPr>
          </w:p>
        </w:tc>
        <w:tc>
          <w:tcPr>
            <w:tcW w:w="12329" w:type="dxa"/>
            <w:hideMark/>
          </w:tcPr>
          <w:p w:rsidR="0007463B" w:rsidRP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(2)</w:t>
            </w:r>
            <w:r w:rsidRPr="0007463B">
              <w:rPr>
                <w:rFonts w:ascii="David" w:hAnsi="David"/>
                <w:sz w:val="24"/>
                <w:szCs w:val="24"/>
                <w:rtl/>
              </w:rPr>
              <w:tab/>
              <w:t>בהגדרה "עקרת בית נכה", במקום "נכה" יבוא "עם מוגבלות".</w:t>
            </w:r>
          </w:p>
        </w:tc>
      </w:tr>
      <w:tr w:rsidR="0007463B" w:rsidRPr="0007463B" w:rsidTr="00B5449F">
        <w:trPr>
          <w:cantSplit/>
          <w:trHeight w:val="60"/>
        </w:trPr>
        <w:tc>
          <w:tcPr>
            <w:tcW w:w="1706" w:type="dxa"/>
            <w:hideMark/>
          </w:tcPr>
          <w:p w:rsidR="0007463B" w:rsidRPr="0007463B" w:rsidRDefault="0007463B" w:rsidP="0007463B">
            <w:pPr>
              <w:pStyle w:val="TableSideHeading"/>
              <w:keepLines w:val="0"/>
              <w:spacing w:line="240" w:lineRule="auto"/>
              <w:rPr>
                <w:rFonts w:ascii="David" w:hAnsi="David"/>
                <w:sz w:val="24"/>
                <w:szCs w:val="24"/>
                <w:rtl/>
              </w:rPr>
            </w:pPr>
            <w:r w:rsidRPr="0007463B">
              <w:rPr>
                <w:rFonts w:ascii="David" w:hAnsi="David"/>
                <w:sz w:val="24"/>
                <w:szCs w:val="24"/>
                <w:rtl/>
              </w:rPr>
              <w:t>תיקון סעיף 196</w:t>
            </w:r>
          </w:p>
        </w:tc>
        <w:tc>
          <w:tcPr>
            <w:tcW w:w="425" w:type="dxa"/>
          </w:tcPr>
          <w:p w:rsidR="0007463B" w:rsidRPr="0007463B" w:rsidRDefault="0007463B" w:rsidP="0007463B">
            <w:pPr>
              <w:pStyle w:val="TableText"/>
              <w:numPr>
                <w:ilvl w:val="0"/>
                <w:numId w:val="4"/>
              </w:numPr>
              <w:spacing w:line="240" w:lineRule="auto"/>
              <w:ind w:left="0" w:firstLine="0"/>
              <w:rPr>
                <w:rFonts w:ascii="David" w:hAnsi="David"/>
                <w:sz w:val="24"/>
                <w:szCs w:val="24"/>
                <w:rtl/>
              </w:rPr>
            </w:pPr>
          </w:p>
        </w:tc>
        <w:tc>
          <w:tcPr>
            <w:tcW w:w="12329" w:type="dxa"/>
            <w:hideMark/>
          </w:tcPr>
          <w:p w:rsidR="0007463B" w:rsidRP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בסעיף 196 לחוק העיקרי –</w:t>
            </w:r>
          </w:p>
        </w:tc>
      </w:tr>
      <w:tr w:rsidR="0007463B" w:rsidRPr="0007463B" w:rsidTr="00B5449F">
        <w:trPr>
          <w:cantSplit/>
          <w:trHeight w:val="60"/>
        </w:trPr>
        <w:tc>
          <w:tcPr>
            <w:tcW w:w="1706" w:type="dxa"/>
          </w:tcPr>
          <w:p w:rsidR="0007463B" w:rsidRPr="0007463B" w:rsidRDefault="0007463B" w:rsidP="0007463B">
            <w:pPr>
              <w:pStyle w:val="TableSideHeading"/>
              <w:keepLines w:val="0"/>
              <w:spacing w:line="240" w:lineRule="auto"/>
              <w:rPr>
                <w:rFonts w:ascii="David" w:hAnsi="David"/>
                <w:sz w:val="24"/>
                <w:szCs w:val="24"/>
                <w:rtl/>
              </w:rPr>
            </w:pPr>
          </w:p>
        </w:tc>
        <w:tc>
          <w:tcPr>
            <w:tcW w:w="425" w:type="dxa"/>
          </w:tcPr>
          <w:p w:rsidR="0007463B" w:rsidRPr="0007463B" w:rsidRDefault="0007463B" w:rsidP="0007463B">
            <w:pPr>
              <w:pStyle w:val="TableText"/>
              <w:spacing w:line="240" w:lineRule="auto"/>
              <w:rPr>
                <w:rFonts w:ascii="David" w:hAnsi="David"/>
                <w:sz w:val="24"/>
                <w:szCs w:val="24"/>
                <w:rtl/>
              </w:rPr>
            </w:pPr>
          </w:p>
        </w:tc>
        <w:tc>
          <w:tcPr>
            <w:tcW w:w="12329" w:type="dxa"/>
            <w:hideMark/>
          </w:tcPr>
          <w:p w:rsidR="0007463B" w:rsidRP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(1)</w:t>
            </w:r>
            <w:r w:rsidRPr="0007463B">
              <w:rPr>
                <w:rFonts w:ascii="David" w:hAnsi="David"/>
                <w:sz w:val="24"/>
                <w:szCs w:val="24"/>
                <w:rtl/>
              </w:rPr>
              <w:tab/>
              <w:t xml:space="preserve">בכותרת השוליים, במקום "לגמלת נכות" יבוא "לגמלת מוגבלות". </w:t>
            </w:r>
          </w:p>
        </w:tc>
      </w:tr>
      <w:tr w:rsidR="0007463B" w:rsidRPr="0007463B" w:rsidTr="00B5449F">
        <w:trPr>
          <w:cantSplit/>
          <w:trHeight w:val="60"/>
        </w:trPr>
        <w:tc>
          <w:tcPr>
            <w:tcW w:w="1706" w:type="dxa"/>
          </w:tcPr>
          <w:p w:rsidR="0007463B" w:rsidRPr="0007463B" w:rsidRDefault="0007463B" w:rsidP="0007463B">
            <w:pPr>
              <w:pStyle w:val="TableSideHeading"/>
              <w:keepLines w:val="0"/>
              <w:spacing w:line="240" w:lineRule="auto"/>
              <w:rPr>
                <w:rFonts w:ascii="David" w:hAnsi="David"/>
                <w:sz w:val="24"/>
                <w:szCs w:val="24"/>
                <w:rtl/>
              </w:rPr>
            </w:pPr>
          </w:p>
        </w:tc>
        <w:tc>
          <w:tcPr>
            <w:tcW w:w="425" w:type="dxa"/>
          </w:tcPr>
          <w:p w:rsidR="0007463B" w:rsidRPr="0007463B" w:rsidRDefault="0007463B" w:rsidP="0007463B">
            <w:pPr>
              <w:pStyle w:val="TableText"/>
              <w:spacing w:line="240" w:lineRule="auto"/>
              <w:rPr>
                <w:rFonts w:ascii="David" w:hAnsi="David"/>
                <w:sz w:val="24"/>
                <w:szCs w:val="24"/>
                <w:rtl/>
              </w:rPr>
            </w:pPr>
          </w:p>
        </w:tc>
        <w:tc>
          <w:tcPr>
            <w:tcW w:w="12329" w:type="dxa"/>
            <w:hideMark/>
          </w:tcPr>
          <w:p w:rsid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(2)</w:t>
            </w:r>
            <w:r w:rsidRPr="0007463B">
              <w:rPr>
                <w:rFonts w:ascii="David" w:hAnsi="David"/>
                <w:sz w:val="24"/>
                <w:szCs w:val="24"/>
                <w:rtl/>
              </w:rPr>
              <w:tab/>
              <w:t xml:space="preserve">בכל מקום, במקום "נכה" יבוא "אדם עם מוגבלות", ובמקום "ונכה" </w:t>
            </w:r>
          </w:p>
          <w:p w:rsidR="0007463B" w:rsidRP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יבוא "ואדם עם מוגבלות".</w:t>
            </w:r>
          </w:p>
        </w:tc>
      </w:tr>
      <w:tr w:rsidR="0007463B" w:rsidRPr="0007463B" w:rsidTr="00B5449F">
        <w:trPr>
          <w:cantSplit/>
          <w:trHeight w:val="60"/>
        </w:trPr>
        <w:tc>
          <w:tcPr>
            <w:tcW w:w="1706" w:type="dxa"/>
            <w:hideMark/>
          </w:tcPr>
          <w:p w:rsidR="0007463B" w:rsidRPr="0007463B" w:rsidRDefault="0007463B" w:rsidP="0007463B">
            <w:pPr>
              <w:pStyle w:val="TableSideHeading"/>
              <w:keepLines w:val="0"/>
              <w:spacing w:line="240" w:lineRule="auto"/>
              <w:rPr>
                <w:rFonts w:ascii="David" w:hAnsi="David"/>
                <w:sz w:val="24"/>
                <w:szCs w:val="24"/>
                <w:rtl/>
              </w:rPr>
            </w:pPr>
            <w:r w:rsidRPr="0007463B">
              <w:rPr>
                <w:rFonts w:ascii="David" w:hAnsi="David"/>
                <w:sz w:val="24"/>
                <w:szCs w:val="24"/>
                <w:rtl/>
              </w:rPr>
              <w:t>תיקון סעיף 197</w:t>
            </w:r>
          </w:p>
        </w:tc>
        <w:tc>
          <w:tcPr>
            <w:tcW w:w="425" w:type="dxa"/>
          </w:tcPr>
          <w:p w:rsidR="0007463B" w:rsidRPr="0007463B" w:rsidRDefault="0007463B" w:rsidP="0007463B">
            <w:pPr>
              <w:pStyle w:val="TableText"/>
              <w:numPr>
                <w:ilvl w:val="0"/>
                <w:numId w:val="4"/>
              </w:numPr>
              <w:spacing w:line="240" w:lineRule="auto"/>
              <w:ind w:left="0" w:firstLine="0"/>
              <w:rPr>
                <w:rFonts w:ascii="David" w:hAnsi="David"/>
                <w:sz w:val="24"/>
                <w:szCs w:val="24"/>
                <w:rtl/>
              </w:rPr>
            </w:pPr>
          </w:p>
        </w:tc>
        <w:tc>
          <w:tcPr>
            <w:tcW w:w="12329" w:type="dxa"/>
            <w:hideMark/>
          </w:tcPr>
          <w:p w:rsidR="0007463B" w:rsidRP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בסעיף 197(ב)(3) לחוק העיקרי, במקום "נכה" יבוא "אדם עם מוגבלות".</w:t>
            </w:r>
          </w:p>
        </w:tc>
      </w:tr>
      <w:tr w:rsidR="0007463B" w:rsidRPr="0007463B" w:rsidTr="00B5449F">
        <w:trPr>
          <w:cantSplit/>
          <w:trHeight w:val="60"/>
        </w:trPr>
        <w:tc>
          <w:tcPr>
            <w:tcW w:w="1706" w:type="dxa"/>
            <w:hideMark/>
          </w:tcPr>
          <w:p w:rsidR="0007463B" w:rsidRPr="0007463B" w:rsidRDefault="0007463B" w:rsidP="0007463B">
            <w:pPr>
              <w:pStyle w:val="TableSideHeading"/>
              <w:keepLines w:val="0"/>
              <w:spacing w:line="240" w:lineRule="auto"/>
              <w:rPr>
                <w:rFonts w:ascii="David" w:hAnsi="David"/>
                <w:sz w:val="24"/>
                <w:szCs w:val="24"/>
                <w:rtl/>
              </w:rPr>
            </w:pPr>
            <w:r w:rsidRPr="0007463B">
              <w:rPr>
                <w:rFonts w:ascii="David" w:hAnsi="David"/>
                <w:sz w:val="24"/>
                <w:szCs w:val="24"/>
                <w:rtl/>
              </w:rPr>
              <w:t>תיקון סעיף 198</w:t>
            </w:r>
          </w:p>
        </w:tc>
        <w:tc>
          <w:tcPr>
            <w:tcW w:w="425" w:type="dxa"/>
          </w:tcPr>
          <w:p w:rsidR="0007463B" w:rsidRPr="0007463B" w:rsidRDefault="0007463B" w:rsidP="0007463B">
            <w:pPr>
              <w:pStyle w:val="TableText"/>
              <w:numPr>
                <w:ilvl w:val="0"/>
                <w:numId w:val="4"/>
              </w:numPr>
              <w:spacing w:line="240" w:lineRule="auto"/>
              <w:ind w:left="0" w:firstLine="0"/>
              <w:rPr>
                <w:rFonts w:ascii="David" w:hAnsi="David"/>
                <w:sz w:val="24"/>
                <w:szCs w:val="24"/>
                <w:rtl/>
              </w:rPr>
            </w:pPr>
          </w:p>
        </w:tc>
        <w:tc>
          <w:tcPr>
            <w:tcW w:w="12329" w:type="dxa"/>
            <w:hideMark/>
          </w:tcPr>
          <w:p w:rsidR="0007463B" w:rsidRP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בסעיף 198 לחוק העיקרי, במקום "נכה" יבוא "עם מוגבלות".</w:t>
            </w:r>
          </w:p>
        </w:tc>
      </w:tr>
      <w:tr w:rsidR="0007463B" w:rsidRPr="0007463B" w:rsidTr="00B5449F">
        <w:trPr>
          <w:cantSplit/>
          <w:trHeight w:val="60"/>
        </w:trPr>
        <w:tc>
          <w:tcPr>
            <w:tcW w:w="1706" w:type="dxa"/>
            <w:hideMark/>
          </w:tcPr>
          <w:p w:rsidR="0007463B" w:rsidRPr="0007463B" w:rsidRDefault="0007463B" w:rsidP="0007463B">
            <w:pPr>
              <w:pStyle w:val="TableSideHeading"/>
              <w:keepLines w:val="0"/>
              <w:spacing w:line="240" w:lineRule="auto"/>
              <w:rPr>
                <w:rFonts w:ascii="David" w:hAnsi="David"/>
                <w:sz w:val="24"/>
                <w:szCs w:val="24"/>
                <w:rtl/>
              </w:rPr>
            </w:pPr>
            <w:r w:rsidRPr="0007463B">
              <w:rPr>
                <w:rFonts w:ascii="David" w:hAnsi="David"/>
                <w:sz w:val="24"/>
                <w:szCs w:val="24"/>
                <w:rtl/>
              </w:rPr>
              <w:t>תיקון סעיף 199</w:t>
            </w:r>
          </w:p>
        </w:tc>
        <w:tc>
          <w:tcPr>
            <w:tcW w:w="425" w:type="dxa"/>
          </w:tcPr>
          <w:p w:rsidR="0007463B" w:rsidRPr="0007463B" w:rsidRDefault="0007463B" w:rsidP="0007463B">
            <w:pPr>
              <w:pStyle w:val="TableText"/>
              <w:numPr>
                <w:ilvl w:val="0"/>
                <w:numId w:val="4"/>
              </w:numPr>
              <w:spacing w:line="240" w:lineRule="auto"/>
              <w:ind w:left="0" w:firstLine="0"/>
              <w:rPr>
                <w:rFonts w:ascii="David" w:hAnsi="David"/>
                <w:sz w:val="24"/>
                <w:szCs w:val="24"/>
                <w:rtl/>
              </w:rPr>
            </w:pPr>
          </w:p>
        </w:tc>
        <w:tc>
          <w:tcPr>
            <w:tcW w:w="12329" w:type="dxa"/>
            <w:hideMark/>
          </w:tcPr>
          <w:p w:rsidR="0007463B" w:rsidRP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בסעיף 199 לחוק העיקרי, במקום "נכות" יבוא "מוגבלות".</w:t>
            </w:r>
          </w:p>
        </w:tc>
      </w:tr>
      <w:tr w:rsidR="0007463B" w:rsidRPr="0007463B" w:rsidTr="00B5449F">
        <w:trPr>
          <w:cantSplit/>
          <w:trHeight w:val="60"/>
        </w:trPr>
        <w:tc>
          <w:tcPr>
            <w:tcW w:w="1706" w:type="dxa"/>
            <w:hideMark/>
          </w:tcPr>
          <w:p w:rsidR="0007463B" w:rsidRPr="0007463B" w:rsidRDefault="0007463B" w:rsidP="0007463B">
            <w:pPr>
              <w:pStyle w:val="TableSideHeading"/>
              <w:keepLines w:val="0"/>
              <w:spacing w:line="240" w:lineRule="auto"/>
              <w:rPr>
                <w:rFonts w:ascii="David" w:hAnsi="David"/>
                <w:sz w:val="24"/>
                <w:szCs w:val="24"/>
                <w:rtl/>
              </w:rPr>
            </w:pPr>
            <w:r w:rsidRPr="0007463B">
              <w:rPr>
                <w:rFonts w:ascii="David" w:hAnsi="David"/>
                <w:sz w:val="24"/>
                <w:szCs w:val="24"/>
                <w:rtl/>
              </w:rPr>
              <w:t>תיקון סעיף 200</w:t>
            </w:r>
          </w:p>
        </w:tc>
        <w:tc>
          <w:tcPr>
            <w:tcW w:w="425" w:type="dxa"/>
          </w:tcPr>
          <w:p w:rsidR="0007463B" w:rsidRPr="0007463B" w:rsidRDefault="0007463B" w:rsidP="0007463B">
            <w:pPr>
              <w:pStyle w:val="TableText"/>
              <w:numPr>
                <w:ilvl w:val="0"/>
                <w:numId w:val="4"/>
              </w:numPr>
              <w:spacing w:line="240" w:lineRule="auto"/>
              <w:ind w:left="0" w:firstLine="0"/>
              <w:rPr>
                <w:rFonts w:ascii="David" w:hAnsi="David"/>
                <w:sz w:val="24"/>
                <w:szCs w:val="24"/>
                <w:rtl/>
              </w:rPr>
            </w:pPr>
          </w:p>
        </w:tc>
        <w:tc>
          <w:tcPr>
            <w:tcW w:w="12329" w:type="dxa"/>
            <w:hideMark/>
          </w:tcPr>
          <w:p w:rsid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 xml:space="preserve">בסעיף 200 לחוק העיקרי, במקום "נכה" יבוא "אדם עם מוגבלות", ובמקום "לנכה" יבוא </w:t>
            </w:r>
          </w:p>
          <w:p w:rsidR="0007463B" w:rsidRP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"לאדם עם מוגבלות".</w:t>
            </w:r>
          </w:p>
        </w:tc>
      </w:tr>
      <w:tr w:rsidR="0007463B" w:rsidRPr="0007463B" w:rsidTr="00B5449F">
        <w:trPr>
          <w:cantSplit/>
          <w:trHeight w:val="60"/>
        </w:trPr>
        <w:tc>
          <w:tcPr>
            <w:tcW w:w="1706" w:type="dxa"/>
            <w:hideMark/>
          </w:tcPr>
          <w:p w:rsidR="0007463B" w:rsidRPr="0007463B" w:rsidRDefault="0007463B" w:rsidP="0007463B">
            <w:pPr>
              <w:pStyle w:val="TableSideHeading"/>
              <w:keepLines w:val="0"/>
              <w:spacing w:line="240" w:lineRule="auto"/>
              <w:rPr>
                <w:rFonts w:ascii="David" w:hAnsi="David"/>
                <w:sz w:val="24"/>
                <w:szCs w:val="24"/>
                <w:rtl/>
              </w:rPr>
            </w:pPr>
            <w:r w:rsidRPr="0007463B">
              <w:rPr>
                <w:rFonts w:ascii="David" w:hAnsi="David"/>
                <w:sz w:val="24"/>
                <w:szCs w:val="24"/>
                <w:rtl/>
              </w:rPr>
              <w:t>תיקון סעיף 201</w:t>
            </w:r>
          </w:p>
        </w:tc>
        <w:tc>
          <w:tcPr>
            <w:tcW w:w="425" w:type="dxa"/>
          </w:tcPr>
          <w:p w:rsidR="0007463B" w:rsidRPr="0007463B" w:rsidRDefault="0007463B" w:rsidP="0007463B">
            <w:pPr>
              <w:pStyle w:val="TableText"/>
              <w:numPr>
                <w:ilvl w:val="0"/>
                <w:numId w:val="4"/>
              </w:numPr>
              <w:spacing w:line="240" w:lineRule="auto"/>
              <w:ind w:left="0" w:firstLine="0"/>
              <w:rPr>
                <w:rFonts w:ascii="David" w:hAnsi="David"/>
                <w:sz w:val="24"/>
                <w:szCs w:val="24"/>
                <w:rtl/>
              </w:rPr>
            </w:pPr>
          </w:p>
        </w:tc>
        <w:tc>
          <w:tcPr>
            <w:tcW w:w="12329" w:type="dxa"/>
            <w:hideMark/>
          </w:tcPr>
          <w:p w:rsidR="0007463B" w:rsidRP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בסעיף 201 לחוק העיקרי, בכל מקום, במקום "נכה" יבוא "אדם עם מוגבלות".</w:t>
            </w:r>
          </w:p>
        </w:tc>
      </w:tr>
      <w:tr w:rsidR="0007463B" w:rsidRPr="0007463B" w:rsidTr="00B5449F">
        <w:trPr>
          <w:cantSplit/>
          <w:trHeight w:val="60"/>
        </w:trPr>
        <w:tc>
          <w:tcPr>
            <w:tcW w:w="1706" w:type="dxa"/>
            <w:hideMark/>
          </w:tcPr>
          <w:p w:rsidR="0007463B" w:rsidRPr="0007463B" w:rsidRDefault="0007463B" w:rsidP="0007463B">
            <w:pPr>
              <w:pStyle w:val="TableSideHeading"/>
              <w:keepLines w:val="0"/>
              <w:spacing w:line="240" w:lineRule="auto"/>
              <w:rPr>
                <w:rFonts w:ascii="David" w:hAnsi="David"/>
                <w:sz w:val="24"/>
                <w:szCs w:val="24"/>
                <w:rtl/>
              </w:rPr>
            </w:pPr>
            <w:r w:rsidRPr="0007463B">
              <w:rPr>
                <w:rFonts w:ascii="David" w:hAnsi="David"/>
                <w:sz w:val="24"/>
                <w:szCs w:val="24"/>
                <w:rtl/>
              </w:rPr>
              <w:t>תיקון סעיף 202</w:t>
            </w:r>
          </w:p>
        </w:tc>
        <w:tc>
          <w:tcPr>
            <w:tcW w:w="425" w:type="dxa"/>
          </w:tcPr>
          <w:p w:rsidR="0007463B" w:rsidRPr="0007463B" w:rsidRDefault="0007463B" w:rsidP="0007463B">
            <w:pPr>
              <w:pStyle w:val="TableText"/>
              <w:numPr>
                <w:ilvl w:val="0"/>
                <w:numId w:val="4"/>
              </w:numPr>
              <w:spacing w:line="240" w:lineRule="auto"/>
              <w:ind w:left="0" w:firstLine="0"/>
              <w:rPr>
                <w:rFonts w:ascii="David" w:hAnsi="David"/>
                <w:sz w:val="24"/>
                <w:szCs w:val="24"/>
                <w:rtl/>
              </w:rPr>
            </w:pPr>
          </w:p>
        </w:tc>
        <w:tc>
          <w:tcPr>
            <w:tcW w:w="12329" w:type="dxa"/>
            <w:hideMark/>
          </w:tcPr>
          <w:p w:rsid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 xml:space="preserve">בסעיף 202 לחוק העיקרי, במקום "נכה" יבוא "אדם עם מוגבלות", במקום "לנכה" </w:t>
            </w:r>
          </w:p>
          <w:p w:rsidR="0007463B" w:rsidRP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יבוא "לאדם עם מוגבלות", ובמקום "הנכות" יבוא "המוגבלות".</w:t>
            </w:r>
          </w:p>
        </w:tc>
      </w:tr>
      <w:tr w:rsidR="0007463B" w:rsidRPr="0007463B" w:rsidTr="00B5449F">
        <w:trPr>
          <w:cantSplit/>
          <w:trHeight w:val="60"/>
        </w:trPr>
        <w:tc>
          <w:tcPr>
            <w:tcW w:w="1706" w:type="dxa"/>
            <w:hideMark/>
          </w:tcPr>
          <w:p w:rsidR="0007463B" w:rsidRPr="0007463B" w:rsidRDefault="0007463B" w:rsidP="0007463B">
            <w:pPr>
              <w:pStyle w:val="TableSideHeading"/>
              <w:keepLines w:val="0"/>
              <w:spacing w:line="240" w:lineRule="auto"/>
              <w:rPr>
                <w:rFonts w:ascii="David" w:hAnsi="David"/>
                <w:sz w:val="24"/>
                <w:szCs w:val="24"/>
                <w:rtl/>
              </w:rPr>
            </w:pPr>
            <w:r w:rsidRPr="0007463B">
              <w:rPr>
                <w:rFonts w:ascii="David" w:hAnsi="David"/>
                <w:sz w:val="24"/>
                <w:szCs w:val="24"/>
                <w:rtl/>
              </w:rPr>
              <w:lastRenderedPageBreak/>
              <w:t>תיקון סעיף 203</w:t>
            </w:r>
          </w:p>
        </w:tc>
        <w:tc>
          <w:tcPr>
            <w:tcW w:w="425" w:type="dxa"/>
          </w:tcPr>
          <w:p w:rsidR="0007463B" w:rsidRPr="0007463B" w:rsidRDefault="0007463B" w:rsidP="0007463B">
            <w:pPr>
              <w:pStyle w:val="TableText"/>
              <w:numPr>
                <w:ilvl w:val="0"/>
                <w:numId w:val="4"/>
              </w:numPr>
              <w:spacing w:line="240" w:lineRule="auto"/>
              <w:ind w:left="0" w:firstLine="0"/>
              <w:rPr>
                <w:rFonts w:ascii="David" w:hAnsi="David"/>
                <w:sz w:val="24"/>
                <w:szCs w:val="24"/>
                <w:rtl/>
              </w:rPr>
            </w:pPr>
          </w:p>
        </w:tc>
        <w:tc>
          <w:tcPr>
            <w:tcW w:w="12329" w:type="dxa"/>
            <w:hideMark/>
          </w:tcPr>
          <w:p w:rsid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 xml:space="preserve">בסעיף 203 לחוק העיקרי, במקום "ונכה" יבוא "ואדם עם מוגבלות", ובמקום "נכות" </w:t>
            </w:r>
          </w:p>
          <w:p w:rsidR="0007463B" w:rsidRP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יבוא "מוגבלות".</w:t>
            </w:r>
          </w:p>
        </w:tc>
      </w:tr>
      <w:tr w:rsidR="0007463B" w:rsidRPr="0007463B" w:rsidTr="00B5449F">
        <w:trPr>
          <w:cantSplit/>
          <w:trHeight w:val="60"/>
        </w:trPr>
        <w:tc>
          <w:tcPr>
            <w:tcW w:w="1706" w:type="dxa"/>
            <w:hideMark/>
          </w:tcPr>
          <w:p w:rsidR="0007463B" w:rsidRPr="0007463B" w:rsidRDefault="0007463B" w:rsidP="0007463B">
            <w:pPr>
              <w:pStyle w:val="TableSideHeading"/>
              <w:keepLines w:val="0"/>
              <w:spacing w:line="240" w:lineRule="auto"/>
              <w:rPr>
                <w:rFonts w:ascii="David" w:hAnsi="David"/>
                <w:sz w:val="24"/>
                <w:szCs w:val="24"/>
                <w:rtl/>
              </w:rPr>
            </w:pPr>
            <w:r w:rsidRPr="0007463B">
              <w:rPr>
                <w:rFonts w:ascii="David" w:hAnsi="David"/>
                <w:sz w:val="24"/>
                <w:szCs w:val="24"/>
                <w:rtl/>
              </w:rPr>
              <w:t>תיקון סעיף 206</w:t>
            </w:r>
          </w:p>
        </w:tc>
        <w:tc>
          <w:tcPr>
            <w:tcW w:w="425" w:type="dxa"/>
          </w:tcPr>
          <w:p w:rsidR="0007463B" w:rsidRPr="0007463B" w:rsidRDefault="0007463B" w:rsidP="0007463B">
            <w:pPr>
              <w:pStyle w:val="TableText"/>
              <w:numPr>
                <w:ilvl w:val="0"/>
                <w:numId w:val="4"/>
              </w:numPr>
              <w:spacing w:line="240" w:lineRule="auto"/>
              <w:ind w:left="0" w:firstLine="0"/>
              <w:rPr>
                <w:rFonts w:ascii="David" w:hAnsi="David"/>
                <w:sz w:val="24"/>
                <w:szCs w:val="24"/>
                <w:rtl/>
              </w:rPr>
            </w:pPr>
          </w:p>
        </w:tc>
        <w:tc>
          <w:tcPr>
            <w:tcW w:w="12329" w:type="dxa"/>
            <w:hideMark/>
          </w:tcPr>
          <w:p w:rsid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 xml:space="preserve">בסעיף 206 לחוק העיקרי, במקום "לנכה" יבוא "לאדם עם מוגבלות", </w:t>
            </w:r>
          </w:p>
          <w:p w:rsid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 xml:space="preserve">במקום "הנכים" יבוא "האנשים עם מוגבלות", במקום "נכה" יבוא </w:t>
            </w:r>
          </w:p>
          <w:p w:rsid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 xml:space="preserve">"אדם עם מוגבלות", במקום "נכות" יבוא "מוגבלות", </w:t>
            </w:r>
          </w:p>
          <w:p w:rsidR="0007463B" w:rsidRP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ובמקום "שהנכה" יבוא "שהאדם עם מוגבלות".</w:t>
            </w:r>
          </w:p>
        </w:tc>
      </w:tr>
      <w:tr w:rsidR="0007463B" w:rsidRPr="0007463B" w:rsidTr="00B5449F">
        <w:trPr>
          <w:cantSplit/>
          <w:trHeight w:val="60"/>
        </w:trPr>
        <w:tc>
          <w:tcPr>
            <w:tcW w:w="1706" w:type="dxa"/>
            <w:hideMark/>
          </w:tcPr>
          <w:p w:rsidR="0007463B" w:rsidRPr="0007463B" w:rsidRDefault="0007463B" w:rsidP="0007463B">
            <w:pPr>
              <w:pStyle w:val="TableSideHeading"/>
              <w:keepLines w:val="0"/>
              <w:spacing w:line="240" w:lineRule="auto"/>
              <w:rPr>
                <w:rFonts w:ascii="David" w:hAnsi="David"/>
                <w:sz w:val="24"/>
                <w:szCs w:val="24"/>
                <w:rtl/>
              </w:rPr>
            </w:pPr>
            <w:r w:rsidRPr="0007463B">
              <w:rPr>
                <w:rFonts w:ascii="David" w:hAnsi="David"/>
                <w:sz w:val="24"/>
                <w:szCs w:val="24"/>
                <w:rtl/>
              </w:rPr>
              <w:t>תיקון כותרת סימן ד' בפרק ט'</w:t>
            </w:r>
          </w:p>
        </w:tc>
        <w:tc>
          <w:tcPr>
            <w:tcW w:w="425" w:type="dxa"/>
          </w:tcPr>
          <w:p w:rsidR="0007463B" w:rsidRPr="0007463B" w:rsidRDefault="0007463B" w:rsidP="0007463B">
            <w:pPr>
              <w:pStyle w:val="TableText"/>
              <w:numPr>
                <w:ilvl w:val="0"/>
                <w:numId w:val="4"/>
              </w:numPr>
              <w:spacing w:line="240" w:lineRule="auto"/>
              <w:ind w:left="0" w:firstLine="0"/>
              <w:rPr>
                <w:rFonts w:ascii="David" w:hAnsi="David"/>
                <w:sz w:val="24"/>
                <w:szCs w:val="24"/>
                <w:rtl/>
              </w:rPr>
            </w:pPr>
          </w:p>
        </w:tc>
        <w:tc>
          <w:tcPr>
            <w:tcW w:w="12329" w:type="dxa"/>
            <w:hideMark/>
          </w:tcPr>
          <w:p w:rsidR="0007463B" w:rsidRP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בכותרת סימן ד' בפרק ט' לחוק העיקרי, במקום "נכות" יבוא "מוגבלות".</w:t>
            </w:r>
          </w:p>
        </w:tc>
      </w:tr>
      <w:tr w:rsidR="0007463B" w:rsidRPr="0007463B" w:rsidTr="00B5449F">
        <w:trPr>
          <w:cantSplit/>
          <w:trHeight w:val="60"/>
        </w:trPr>
        <w:tc>
          <w:tcPr>
            <w:tcW w:w="1706" w:type="dxa"/>
            <w:hideMark/>
          </w:tcPr>
          <w:p w:rsidR="0007463B" w:rsidRPr="0007463B" w:rsidRDefault="0007463B" w:rsidP="0007463B">
            <w:pPr>
              <w:pStyle w:val="TableSideHeading"/>
              <w:keepLines w:val="0"/>
              <w:spacing w:line="240" w:lineRule="auto"/>
              <w:rPr>
                <w:rFonts w:ascii="David" w:hAnsi="David"/>
                <w:sz w:val="24"/>
                <w:szCs w:val="24"/>
                <w:rtl/>
              </w:rPr>
            </w:pPr>
            <w:r w:rsidRPr="0007463B">
              <w:rPr>
                <w:rFonts w:ascii="David" w:hAnsi="David"/>
                <w:sz w:val="24"/>
                <w:szCs w:val="24"/>
                <w:rtl/>
              </w:rPr>
              <w:t>תיקון סעיף 208</w:t>
            </w:r>
          </w:p>
        </w:tc>
        <w:tc>
          <w:tcPr>
            <w:tcW w:w="425" w:type="dxa"/>
          </w:tcPr>
          <w:p w:rsidR="0007463B" w:rsidRPr="0007463B" w:rsidRDefault="0007463B" w:rsidP="0007463B">
            <w:pPr>
              <w:pStyle w:val="TableText"/>
              <w:numPr>
                <w:ilvl w:val="0"/>
                <w:numId w:val="4"/>
              </w:numPr>
              <w:spacing w:line="240" w:lineRule="auto"/>
              <w:ind w:left="0" w:firstLine="0"/>
              <w:rPr>
                <w:rFonts w:ascii="David" w:hAnsi="David"/>
                <w:sz w:val="24"/>
                <w:szCs w:val="24"/>
                <w:rtl/>
              </w:rPr>
            </w:pPr>
          </w:p>
        </w:tc>
        <w:tc>
          <w:tcPr>
            <w:tcW w:w="12329" w:type="dxa"/>
            <w:hideMark/>
          </w:tcPr>
          <w:p w:rsid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 xml:space="preserve">בסעיף 208 לחוק העיקרי, בכל מקום למעט בסעיף קטן (ה), במקום "נכות" </w:t>
            </w:r>
          </w:p>
          <w:p w:rsid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יבוא "מוגבלות", במקום "הנכות" יבוא "המוגבלות", ובמקום "הנכים" יבוא</w:t>
            </w:r>
          </w:p>
          <w:p w:rsidR="0007463B" w:rsidRP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 xml:space="preserve"> "האנשים עם המוגבלות". </w:t>
            </w:r>
          </w:p>
        </w:tc>
      </w:tr>
      <w:tr w:rsidR="0007463B" w:rsidRPr="0007463B" w:rsidTr="00B5449F">
        <w:trPr>
          <w:cantSplit/>
          <w:trHeight w:val="60"/>
        </w:trPr>
        <w:tc>
          <w:tcPr>
            <w:tcW w:w="1706" w:type="dxa"/>
            <w:hideMark/>
          </w:tcPr>
          <w:p w:rsidR="0007463B" w:rsidRPr="0007463B" w:rsidRDefault="0007463B" w:rsidP="0007463B">
            <w:pPr>
              <w:pStyle w:val="TableSideHeading"/>
              <w:keepLines w:val="0"/>
              <w:spacing w:line="240" w:lineRule="auto"/>
              <w:rPr>
                <w:rFonts w:ascii="David" w:hAnsi="David"/>
                <w:sz w:val="24"/>
                <w:szCs w:val="24"/>
                <w:rtl/>
              </w:rPr>
            </w:pPr>
            <w:r w:rsidRPr="0007463B">
              <w:rPr>
                <w:rFonts w:ascii="David" w:hAnsi="David"/>
                <w:sz w:val="24"/>
                <w:szCs w:val="24"/>
                <w:rtl/>
              </w:rPr>
              <w:t>תיקון סעיף 209</w:t>
            </w:r>
          </w:p>
        </w:tc>
        <w:tc>
          <w:tcPr>
            <w:tcW w:w="425" w:type="dxa"/>
          </w:tcPr>
          <w:p w:rsidR="0007463B" w:rsidRPr="0007463B" w:rsidRDefault="0007463B" w:rsidP="0007463B">
            <w:pPr>
              <w:pStyle w:val="TableText"/>
              <w:numPr>
                <w:ilvl w:val="0"/>
                <w:numId w:val="4"/>
              </w:numPr>
              <w:spacing w:line="240" w:lineRule="auto"/>
              <w:ind w:left="0" w:firstLine="0"/>
              <w:rPr>
                <w:rFonts w:ascii="David" w:hAnsi="David"/>
                <w:sz w:val="24"/>
                <w:szCs w:val="24"/>
                <w:rtl/>
              </w:rPr>
            </w:pPr>
          </w:p>
        </w:tc>
        <w:tc>
          <w:tcPr>
            <w:tcW w:w="12329" w:type="dxa"/>
            <w:hideMark/>
          </w:tcPr>
          <w:p w:rsid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 xml:space="preserve">בסעיף 209 לחוק העיקרי, במקום "נכה" יבוא "אדם עם מוגבלות" ובמקום </w:t>
            </w:r>
          </w:p>
          <w:p w:rsidR="0007463B" w:rsidRP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"לנכה" יבוא "לאדם עם מוגבלות".</w:t>
            </w:r>
          </w:p>
        </w:tc>
      </w:tr>
      <w:tr w:rsidR="0007463B" w:rsidRPr="0007463B" w:rsidTr="00B5449F">
        <w:trPr>
          <w:cantSplit/>
          <w:trHeight w:val="60"/>
        </w:trPr>
        <w:tc>
          <w:tcPr>
            <w:tcW w:w="1706" w:type="dxa"/>
            <w:hideMark/>
          </w:tcPr>
          <w:p w:rsidR="0007463B" w:rsidRPr="0007463B" w:rsidRDefault="0007463B" w:rsidP="0007463B">
            <w:pPr>
              <w:pStyle w:val="TableSideHeading"/>
              <w:keepLines w:val="0"/>
              <w:spacing w:line="240" w:lineRule="auto"/>
              <w:rPr>
                <w:rFonts w:ascii="David" w:hAnsi="David"/>
                <w:sz w:val="24"/>
                <w:szCs w:val="24"/>
                <w:rtl/>
              </w:rPr>
            </w:pPr>
            <w:r w:rsidRPr="0007463B">
              <w:rPr>
                <w:rFonts w:ascii="David" w:hAnsi="David"/>
                <w:sz w:val="24"/>
                <w:szCs w:val="24"/>
                <w:rtl/>
              </w:rPr>
              <w:t>תיקון סעיף 210</w:t>
            </w:r>
          </w:p>
        </w:tc>
        <w:tc>
          <w:tcPr>
            <w:tcW w:w="425" w:type="dxa"/>
          </w:tcPr>
          <w:p w:rsidR="0007463B" w:rsidRPr="0007463B" w:rsidRDefault="0007463B" w:rsidP="0007463B">
            <w:pPr>
              <w:pStyle w:val="TableText"/>
              <w:numPr>
                <w:ilvl w:val="0"/>
                <w:numId w:val="4"/>
              </w:numPr>
              <w:spacing w:line="240" w:lineRule="auto"/>
              <w:ind w:left="0" w:firstLine="0"/>
              <w:rPr>
                <w:rFonts w:ascii="David" w:hAnsi="David"/>
                <w:sz w:val="24"/>
                <w:szCs w:val="24"/>
                <w:rtl/>
              </w:rPr>
            </w:pPr>
          </w:p>
        </w:tc>
        <w:tc>
          <w:tcPr>
            <w:tcW w:w="12329" w:type="dxa"/>
            <w:hideMark/>
          </w:tcPr>
          <w:p w:rsidR="0007463B" w:rsidRP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בסעיף 210 לחוק העיקרי, במקום "הנכה" יבוא "האדם עם מוגבלות".</w:t>
            </w:r>
          </w:p>
        </w:tc>
      </w:tr>
      <w:tr w:rsidR="0007463B" w:rsidRPr="0007463B" w:rsidTr="00B5449F">
        <w:trPr>
          <w:cantSplit/>
          <w:trHeight w:val="60"/>
        </w:trPr>
        <w:tc>
          <w:tcPr>
            <w:tcW w:w="1706" w:type="dxa"/>
            <w:hideMark/>
          </w:tcPr>
          <w:p w:rsidR="0007463B" w:rsidRPr="0007463B" w:rsidRDefault="0007463B" w:rsidP="0007463B">
            <w:pPr>
              <w:pStyle w:val="TableSideHeading"/>
              <w:keepLines w:val="0"/>
              <w:spacing w:line="240" w:lineRule="auto"/>
              <w:rPr>
                <w:rFonts w:ascii="David" w:hAnsi="David"/>
                <w:sz w:val="24"/>
                <w:szCs w:val="24"/>
                <w:rtl/>
              </w:rPr>
            </w:pPr>
            <w:r w:rsidRPr="0007463B">
              <w:rPr>
                <w:rFonts w:ascii="David" w:hAnsi="David"/>
                <w:sz w:val="24"/>
                <w:szCs w:val="24"/>
                <w:rtl/>
              </w:rPr>
              <w:t>תיקון סעיף 211</w:t>
            </w:r>
          </w:p>
        </w:tc>
        <w:tc>
          <w:tcPr>
            <w:tcW w:w="425" w:type="dxa"/>
          </w:tcPr>
          <w:p w:rsidR="0007463B" w:rsidRPr="0007463B" w:rsidRDefault="0007463B" w:rsidP="0007463B">
            <w:pPr>
              <w:pStyle w:val="TableText"/>
              <w:numPr>
                <w:ilvl w:val="0"/>
                <w:numId w:val="4"/>
              </w:numPr>
              <w:spacing w:line="240" w:lineRule="auto"/>
              <w:ind w:left="0" w:firstLine="0"/>
              <w:rPr>
                <w:rFonts w:ascii="David" w:hAnsi="David"/>
                <w:sz w:val="24"/>
                <w:szCs w:val="24"/>
                <w:rtl/>
              </w:rPr>
            </w:pPr>
          </w:p>
        </w:tc>
        <w:tc>
          <w:tcPr>
            <w:tcW w:w="12329" w:type="dxa"/>
            <w:hideMark/>
          </w:tcPr>
          <w:p w:rsidR="0007463B" w:rsidRP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בסעיף 211 לחוק העיקרי, במקום "נכות" יבוא "מוגבלות".</w:t>
            </w:r>
          </w:p>
        </w:tc>
      </w:tr>
      <w:tr w:rsidR="0007463B" w:rsidRPr="0007463B" w:rsidTr="00B5449F">
        <w:trPr>
          <w:cantSplit/>
          <w:trHeight w:val="60"/>
        </w:trPr>
        <w:tc>
          <w:tcPr>
            <w:tcW w:w="1706" w:type="dxa"/>
            <w:hideMark/>
          </w:tcPr>
          <w:p w:rsidR="0007463B" w:rsidRPr="0007463B" w:rsidRDefault="0007463B" w:rsidP="0007463B">
            <w:pPr>
              <w:pStyle w:val="TableSideHeading"/>
              <w:keepLines w:val="0"/>
              <w:spacing w:line="240" w:lineRule="auto"/>
              <w:rPr>
                <w:rFonts w:ascii="David" w:hAnsi="David"/>
                <w:sz w:val="24"/>
                <w:szCs w:val="24"/>
                <w:rtl/>
              </w:rPr>
            </w:pPr>
            <w:r w:rsidRPr="0007463B">
              <w:rPr>
                <w:rFonts w:ascii="David" w:hAnsi="David"/>
                <w:sz w:val="24"/>
                <w:szCs w:val="24"/>
                <w:rtl/>
              </w:rPr>
              <w:t>תיקון סעיף 214</w:t>
            </w:r>
          </w:p>
        </w:tc>
        <w:tc>
          <w:tcPr>
            <w:tcW w:w="425" w:type="dxa"/>
          </w:tcPr>
          <w:p w:rsidR="0007463B" w:rsidRPr="0007463B" w:rsidRDefault="0007463B" w:rsidP="0007463B">
            <w:pPr>
              <w:pStyle w:val="TableText"/>
              <w:numPr>
                <w:ilvl w:val="0"/>
                <w:numId w:val="4"/>
              </w:numPr>
              <w:spacing w:line="240" w:lineRule="auto"/>
              <w:ind w:left="0" w:firstLine="0"/>
              <w:rPr>
                <w:rFonts w:ascii="David" w:hAnsi="David"/>
                <w:sz w:val="24"/>
                <w:szCs w:val="24"/>
                <w:rtl/>
              </w:rPr>
            </w:pPr>
          </w:p>
        </w:tc>
        <w:tc>
          <w:tcPr>
            <w:tcW w:w="12329" w:type="dxa"/>
            <w:hideMark/>
          </w:tcPr>
          <w:p w:rsid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 xml:space="preserve">בסעיף 214 לחוק העיקרי, במקום "נכה" יבוא "אדם עם מוגבלות", </w:t>
            </w:r>
          </w:p>
          <w:p w:rsid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 xml:space="preserve">במקום "נכותו" יבוא "מוגבלותו", במקום "הנכה" יבוא "האדם עם מוגבלות", </w:t>
            </w:r>
          </w:p>
          <w:p w:rsidR="0007463B" w:rsidRP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במקום "הנכות" יבוא "המוגבלות", ובמקום "שהנכה" יבוא "שהאדם עם מוגבלות".</w:t>
            </w:r>
          </w:p>
        </w:tc>
      </w:tr>
      <w:tr w:rsidR="0007463B" w:rsidRPr="0007463B" w:rsidTr="00B5449F">
        <w:trPr>
          <w:cantSplit/>
          <w:trHeight w:val="60"/>
        </w:trPr>
        <w:tc>
          <w:tcPr>
            <w:tcW w:w="1706" w:type="dxa"/>
            <w:hideMark/>
          </w:tcPr>
          <w:p w:rsidR="0007463B" w:rsidRPr="0007463B" w:rsidRDefault="0007463B" w:rsidP="0007463B">
            <w:pPr>
              <w:pStyle w:val="TableSideHeading"/>
              <w:keepLines w:val="0"/>
              <w:spacing w:line="240" w:lineRule="auto"/>
              <w:rPr>
                <w:rFonts w:ascii="David" w:hAnsi="David"/>
                <w:sz w:val="24"/>
                <w:szCs w:val="24"/>
                <w:rtl/>
              </w:rPr>
            </w:pPr>
            <w:r w:rsidRPr="0007463B">
              <w:rPr>
                <w:rFonts w:ascii="David" w:hAnsi="David"/>
                <w:sz w:val="24"/>
                <w:szCs w:val="24"/>
                <w:rtl/>
              </w:rPr>
              <w:t>תיקון סעיף 215</w:t>
            </w:r>
          </w:p>
        </w:tc>
        <w:tc>
          <w:tcPr>
            <w:tcW w:w="425" w:type="dxa"/>
          </w:tcPr>
          <w:p w:rsidR="0007463B" w:rsidRPr="0007463B" w:rsidRDefault="0007463B" w:rsidP="0007463B">
            <w:pPr>
              <w:pStyle w:val="TableText"/>
              <w:numPr>
                <w:ilvl w:val="0"/>
                <w:numId w:val="4"/>
              </w:numPr>
              <w:spacing w:line="240" w:lineRule="auto"/>
              <w:ind w:left="0" w:firstLine="0"/>
              <w:rPr>
                <w:rFonts w:ascii="David" w:hAnsi="David"/>
                <w:sz w:val="24"/>
                <w:szCs w:val="24"/>
                <w:rtl/>
              </w:rPr>
            </w:pPr>
          </w:p>
        </w:tc>
        <w:tc>
          <w:tcPr>
            <w:tcW w:w="12329" w:type="dxa"/>
            <w:hideMark/>
          </w:tcPr>
          <w:p w:rsidR="0007463B" w:rsidRP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בסעיף 215 לחוק העיקרי, בכל מקום, במקום "נכה" יבוא "אדם עם מוגבלות".</w:t>
            </w:r>
          </w:p>
        </w:tc>
      </w:tr>
      <w:tr w:rsidR="0007463B" w:rsidRPr="0007463B" w:rsidTr="00B5449F">
        <w:trPr>
          <w:cantSplit/>
          <w:trHeight w:val="60"/>
        </w:trPr>
        <w:tc>
          <w:tcPr>
            <w:tcW w:w="1706" w:type="dxa"/>
            <w:hideMark/>
          </w:tcPr>
          <w:p w:rsidR="0007463B" w:rsidRPr="0007463B" w:rsidRDefault="0007463B" w:rsidP="0007463B">
            <w:pPr>
              <w:pStyle w:val="TableSideHeading"/>
              <w:keepLines w:val="0"/>
              <w:spacing w:line="240" w:lineRule="auto"/>
              <w:rPr>
                <w:rFonts w:ascii="David" w:hAnsi="David"/>
                <w:sz w:val="24"/>
                <w:szCs w:val="24"/>
                <w:rtl/>
              </w:rPr>
            </w:pPr>
            <w:r w:rsidRPr="0007463B">
              <w:rPr>
                <w:rFonts w:ascii="David" w:hAnsi="David"/>
                <w:sz w:val="24"/>
                <w:szCs w:val="24"/>
                <w:rtl/>
              </w:rPr>
              <w:t>תיקון סעיף 219</w:t>
            </w:r>
          </w:p>
        </w:tc>
        <w:tc>
          <w:tcPr>
            <w:tcW w:w="425" w:type="dxa"/>
          </w:tcPr>
          <w:p w:rsidR="0007463B" w:rsidRPr="0007463B" w:rsidRDefault="0007463B" w:rsidP="0007463B">
            <w:pPr>
              <w:pStyle w:val="TableText"/>
              <w:numPr>
                <w:ilvl w:val="0"/>
                <w:numId w:val="4"/>
              </w:numPr>
              <w:spacing w:line="240" w:lineRule="auto"/>
              <w:ind w:left="0" w:firstLine="0"/>
              <w:rPr>
                <w:rFonts w:ascii="David" w:hAnsi="David"/>
                <w:sz w:val="24"/>
                <w:szCs w:val="24"/>
                <w:rtl/>
              </w:rPr>
            </w:pPr>
          </w:p>
        </w:tc>
        <w:tc>
          <w:tcPr>
            <w:tcW w:w="12329" w:type="dxa"/>
            <w:hideMark/>
          </w:tcPr>
          <w:p w:rsidR="0007463B" w:rsidRP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בסעיף 219 לחוק העיקרי, במקום "לנכותו" יבוא "למוגבלותו".</w:t>
            </w:r>
          </w:p>
        </w:tc>
      </w:tr>
      <w:tr w:rsidR="0007463B" w:rsidRPr="0007463B" w:rsidTr="00B5449F">
        <w:trPr>
          <w:cantSplit/>
          <w:trHeight w:val="60"/>
        </w:trPr>
        <w:tc>
          <w:tcPr>
            <w:tcW w:w="1706" w:type="dxa"/>
            <w:hideMark/>
          </w:tcPr>
          <w:p w:rsidR="0007463B" w:rsidRPr="0007463B" w:rsidRDefault="0007463B" w:rsidP="0007463B">
            <w:pPr>
              <w:pStyle w:val="TableSideHeading"/>
              <w:keepLines w:val="0"/>
              <w:spacing w:line="240" w:lineRule="auto"/>
              <w:rPr>
                <w:rFonts w:ascii="David" w:hAnsi="David"/>
                <w:sz w:val="24"/>
                <w:szCs w:val="24"/>
                <w:rtl/>
              </w:rPr>
            </w:pPr>
            <w:r w:rsidRPr="0007463B">
              <w:rPr>
                <w:rFonts w:ascii="David" w:hAnsi="David"/>
                <w:sz w:val="24"/>
                <w:szCs w:val="24"/>
                <w:rtl/>
              </w:rPr>
              <w:t>תיקון סעיף 220</w:t>
            </w:r>
          </w:p>
        </w:tc>
        <w:tc>
          <w:tcPr>
            <w:tcW w:w="425" w:type="dxa"/>
          </w:tcPr>
          <w:p w:rsidR="0007463B" w:rsidRPr="0007463B" w:rsidRDefault="0007463B" w:rsidP="0007463B">
            <w:pPr>
              <w:pStyle w:val="TableText"/>
              <w:numPr>
                <w:ilvl w:val="0"/>
                <w:numId w:val="4"/>
              </w:numPr>
              <w:spacing w:line="240" w:lineRule="auto"/>
              <w:ind w:left="0" w:firstLine="0"/>
              <w:rPr>
                <w:rFonts w:ascii="David" w:hAnsi="David"/>
                <w:sz w:val="24"/>
                <w:szCs w:val="24"/>
                <w:rtl/>
              </w:rPr>
            </w:pPr>
          </w:p>
        </w:tc>
        <w:tc>
          <w:tcPr>
            <w:tcW w:w="12329" w:type="dxa"/>
            <w:hideMark/>
          </w:tcPr>
          <w:p w:rsidR="0007463B" w:rsidRP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 xml:space="preserve">בסעיף 220 לחוק העיקרי – </w:t>
            </w:r>
          </w:p>
        </w:tc>
      </w:tr>
      <w:tr w:rsidR="0007463B" w:rsidRPr="0007463B" w:rsidTr="00B5449F">
        <w:trPr>
          <w:cantSplit/>
          <w:trHeight w:val="60"/>
        </w:trPr>
        <w:tc>
          <w:tcPr>
            <w:tcW w:w="1706" w:type="dxa"/>
          </w:tcPr>
          <w:p w:rsidR="0007463B" w:rsidRPr="0007463B" w:rsidRDefault="0007463B" w:rsidP="0007463B">
            <w:pPr>
              <w:pStyle w:val="TableSideHeading"/>
              <w:keepLines w:val="0"/>
              <w:spacing w:line="240" w:lineRule="auto"/>
              <w:rPr>
                <w:rFonts w:ascii="David" w:hAnsi="David"/>
                <w:sz w:val="24"/>
                <w:szCs w:val="24"/>
                <w:rtl/>
              </w:rPr>
            </w:pPr>
          </w:p>
        </w:tc>
        <w:tc>
          <w:tcPr>
            <w:tcW w:w="425" w:type="dxa"/>
          </w:tcPr>
          <w:p w:rsidR="0007463B" w:rsidRPr="0007463B" w:rsidRDefault="0007463B" w:rsidP="0007463B">
            <w:pPr>
              <w:pStyle w:val="TableText"/>
              <w:spacing w:line="240" w:lineRule="auto"/>
              <w:ind w:left="651"/>
              <w:rPr>
                <w:rFonts w:ascii="David" w:hAnsi="David"/>
                <w:sz w:val="24"/>
                <w:szCs w:val="24"/>
                <w:rtl/>
              </w:rPr>
            </w:pPr>
          </w:p>
        </w:tc>
        <w:tc>
          <w:tcPr>
            <w:tcW w:w="12329" w:type="dxa"/>
            <w:hideMark/>
          </w:tcPr>
          <w:p w:rsidR="0007463B" w:rsidRP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(1)</w:t>
            </w:r>
            <w:r w:rsidRPr="0007463B">
              <w:rPr>
                <w:rFonts w:ascii="David" w:hAnsi="David"/>
                <w:sz w:val="24"/>
                <w:szCs w:val="24"/>
                <w:rtl/>
              </w:rPr>
              <w:tab/>
              <w:t>בכותרת השוליים, במקום "לנכים" יבוא "לאנשים עם מוגבלות".</w:t>
            </w:r>
          </w:p>
        </w:tc>
      </w:tr>
      <w:tr w:rsidR="0007463B" w:rsidRPr="0007463B" w:rsidTr="00B5449F">
        <w:trPr>
          <w:cantSplit/>
          <w:trHeight w:val="60"/>
        </w:trPr>
        <w:tc>
          <w:tcPr>
            <w:tcW w:w="1706" w:type="dxa"/>
          </w:tcPr>
          <w:p w:rsidR="0007463B" w:rsidRPr="0007463B" w:rsidRDefault="0007463B" w:rsidP="0007463B">
            <w:pPr>
              <w:pStyle w:val="TableSideHeading"/>
              <w:keepLines w:val="0"/>
              <w:spacing w:line="240" w:lineRule="auto"/>
              <w:rPr>
                <w:rFonts w:ascii="David" w:hAnsi="David"/>
                <w:sz w:val="24"/>
                <w:szCs w:val="24"/>
                <w:rtl/>
              </w:rPr>
            </w:pPr>
          </w:p>
        </w:tc>
        <w:tc>
          <w:tcPr>
            <w:tcW w:w="425" w:type="dxa"/>
          </w:tcPr>
          <w:p w:rsidR="0007463B" w:rsidRPr="0007463B" w:rsidRDefault="0007463B" w:rsidP="0007463B">
            <w:pPr>
              <w:pStyle w:val="TableText"/>
              <w:spacing w:line="240" w:lineRule="auto"/>
              <w:ind w:left="651"/>
              <w:rPr>
                <w:rFonts w:ascii="David" w:hAnsi="David"/>
                <w:sz w:val="24"/>
                <w:szCs w:val="24"/>
                <w:rtl/>
              </w:rPr>
            </w:pPr>
          </w:p>
        </w:tc>
        <w:tc>
          <w:tcPr>
            <w:tcW w:w="12329" w:type="dxa"/>
            <w:hideMark/>
          </w:tcPr>
          <w:p w:rsidR="0007463B" w:rsidRP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(2)</w:t>
            </w:r>
            <w:r w:rsidRPr="0007463B">
              <w:rPr>
                <w:rFonts w:ascii="David" w:hAnsi="David"/>
                <w:sz w:val="24"/>
                <w:szCs w:val="24"/>
                <w:rtl/>
              </w:rPr>
              <w:tab/>
              <w:t>בסעיף קטן (א), במקום</w:t>
            </w:r>
            <w:r w:rsidR="00827D2E">
              <w:rPr>
                <w:rFonts w:ascii="David" w:hAnsi="David"/>
                <w:sz w:val="24"/>
                <w:szCs w:val="24"/>
                <w:rtl/>
              </w:rPr>
              <w:t xml:space="preserve"> </w:t>
            </w:r>
            <w:r w:rsidRPr="0007463B">
              <w:rPr>
                <w:rFonts w:ascii="David" w:hAnsi="David"/>
                <w:sz w:val="24"/>
                <w:szCs w:val="24"/>
                <w:rtl/>
              </w:rPr>
              <w:t>"לנכים" יבוא "לאנשים עם מוגבלות".</w:t>
            </w:r>
          </w:p>
        </w:tc>
      </w:tr>
      <w:tr w:rsidR="0007463B" w:rsidRPr="0007463B" w:rsidTr="00B5449F">
        <w:trPr>
          <w:cantSplit/>
          <w:trHeight w:val="60"/>
        </w:trPr>
        <w:tc>
          <w:tcPr>
            <w:tcW w:w="1706" w:type="dxa"/>
            <w:hideMark/>
          </w:tcPr>
          <w:p w:rsidR="0007463B" w:rsidRPr="0007463B" w:rsidRDefault="0007463B" w:rsidP="0007463B">
            <w:pPr>
              <w:pStyle w:val="TableSideHeading"/>
              <w:keepLines w:val="0"/>
              <w:spacing w:line="240" w:lineRule="auto"/>
              <w:rPr>
                <w:rFonts w:ascii="David" w:hAnsi="David"/>
                <w:sz w:val="24"/>
                <w:szCs w:val="24"/>
                <w:rtl/>
              </w:rPr>
            </w:pPr>
            <w:r w:rsidRPr="0007463B">
              <w:rPr>
                <w:rFonts w:ascii="David" w:hAnsi="David"/>
                <w:sz w:val="24"/>
                <w:szCs w:val="24"/>
                <w:rtl/>
              </w:rPr>
              <w:t>תיקון סעיף 220א</w:t>
            </w:r>
          </w:p>
        </w:tc>
        <w:tc>
          <w:tcPr>
            <w:tcW w:w="425" w:type="dxa"/>
          </w:tcPr>
          <w:p w:rsidR="0007463B" w:rsidRPr="0007463B" w:rsidRDefault="0007463B" w:rsidP="0007463B">
            <w:pPr>
              <w:pStyle w:val="TableText"/>
              <w:numPr>
                <w:ilvl w:val="0"/>
                <w:numId w:val="4"/>
              </w:numPr>
              <w:spacing w:line="240" w:lineRule="auto"/>
              <w:ind w:left="0" w:firstLine="0"/>
              <w:rPr>
                <w:rFonts w:ascii="David" w:hAnsi="David"/>
                <w:sz w:val="24"/>
                <w:szCs w:val="24"/>
                <w:rtl/>
              </w:rPr>
            </w:pPr>
          </w:p>
        </w:tc>
        <w:tc>
          <w:tcPr>
            <w:tcW w:w="12329" w:type="dxa"/>
            <w:hideMark/>
          </w:tcPr>
          <w:p w:rsidR="0007463B" w:rsidRP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בסעיף 220א לחוק העיקרי, במקום "נכה" יבוא "אדם עם מוגבלות".</w:t>
            </w:r>
          </w:p>
        </w:tc>
      </w:tr>
      <w:tr w:rsidR="0007463B" w:rsidRPr="0007463B" w:rsidTr="00B5449F">
        <w:trPr>
          <w:cantSplit/>
          <w:trHeight w:val="60"/>
        </w:trPr>
        <w:tc>
          <w:tcPr>
            <w:tcW w:w="1706" w:type="dxa"/>
            <w:hideMark/>
          </w:tcPr>
          <w:p w:rsidR="0007463B" w:rsidRPr="0007463B" w:rsidRDefault="0007463B" w:rsidP="0007463B">
            <w:pPr>
              <w:pStyle w:val="TableSideHeading"/>
              <w:keepLines w:val="0"/>
              <w:spacing w:line="240" w:lineRule="auto"/>
              <w:rPr>
                <w:rFonts w:ascii="David" w:hAnsi="David"/>
                <w:sz w:val="24"/>
                <w:szCs w:val="24"/>
                <w:rtl/>
              </w:rPr>
            </w:pPr>
            <w:r w:rsidRPr="0007463B">
              <w:rPr>
                <w:rFonts w:ascii="David" w:hAnsi="David"/>
                <w:sz w:val="24"/>
                <w:szCs w:val="24"/>
                <w:rtl/>
              </w:rPr>
              <w:t>תיקון סעיף 220ב</w:t>
            </w:r>
          </w:p>
        </w:tc>
        <w:tc>
          <w:tcPr>
            <w:tcW w:w="425" w:type="dxa"/>
          </w:tcPr>
          <w:p w:rsidR="0007463B" w:rsidRPr="0007463B" w:rsidRDefault="0007463B" w:rsidP="0007463B">
            <w:pPr>
              <w:pStyle w:val="TableText"/>
              <w:numPr>
                <w:ilvl w:val="0"/>
                <w:numId w:val="4"/>
              </w:numPr>
              <w:spacing w:line="240" w:lineRule="auto"/>
              <w:ind w:left="0" w:firstLine="0"/>
              <w:rPr>
                <w:rFonts w:ascii="David" w:hAnsi="David"/>
                <w:sz w:val="24"/>
                <w:szCs w:val="24"/>
                <w:rtl/>
              </w:rPr>
            </w:pPr>
          </w:p>
        </w:tc>
        <w:tc>
          <w:tcPr>
            <w:tcW w:w="12329" w:type="dxa"/>
            <w:hideMark/>
          </w:tcPr>
          <w:p w:rsidR="0007463B" w:rsidRP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בסעיף 220ב לחוק העיקרי, בכל מקום, במקום "הנכות" יבוא "המוגבלות".</w:t>
            </w:r>
          </w:p>
        </w:tc>
      </w:tr>
      <w:tr w:rsidR="0007463B" w:rsidRPr="0007463B" w:rsidTr="00B5449F">
        <w:trPr>
          <w:cantSplit/>
          <w:trHeight w:val="60"/>
        </w:trPr>
        <w:tc>
          <w:tcPr>
            <w:tcW w:w="1706" w:type="dxa"/>
            <w:hideMark/>
          </w:tcPr>
          <w:p w:rsidR="0007463B" w:rsidRPr="0007463B" w:rsidRDefault="0007463B" w:rsidP="0007463B">
            <w:pPr>
              <w:pStyle w:val="TableSideHeading"/>
              <w:keepLines w:val="0"/>
              <w:spacing w:line="240" w:lineRule="auto"/>
              <w:rPr>
                <w:rFonts w:ascii="David" w:hAnsi="David"/>
                <w:sz w:val="24"/>
                <w:szCs w:val="24"/>
                <w:rtl/>
              </w:rPr>
            </w:pPr>
            <w:r w:rsidRPr="0007463B">
              <w:rPr>
                <w:rFonts w:ascii="David" w:hAnsi="David"/>
                <w:sz w:val="24"/>
                <w:szCs w:val="24"/>
                <w:rtl/>
              </w:rPr>
              <w:t>תיקון כותרת סימן ו' בפרק ט'</w:t>
            </w:r>
          </w:p>
        </w:tc>
        <w:tc>
          <w:tcPr>
            <w:tcW w:w="425" w:type="dxa"/>
          </w:tcPr>
          <w:p w:rsidR="0007463B" w:rsidRPr="0007463B" w:rsidRDefault="0007463B" w:rsidP="0007463B">
            <w:pPr>
              <w:pStyle w:val="TableText"/>
              <w:numPr>
                <w:ilvl w:val="0"/>
                <w:numId w:val="4"/>
              </w:numPr>
              <w:spacing w:line="240" w:lineRule="auto"/>
              <w:ind w:left="0" w:firstLine="0"/>
              <w:rPr>
                <w:rFonts w:ascii="David" w:hAnsi="David"/>
                <w:sz w:val="24"/>
                <w:szCs w:val="24"/>
                <w:rtl/>
              </w:rPr>
            </w:pPr>
          </w:p>
        </w:tc>
        <w:tc>
          <w:tcPr>
            <w:tcW w:w="12329" w:type="dxa"/>
            <w:hideMark/>
          </w:tcPr>
          <w:p w:rsidR="0007463B" w:rsidRP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בכותרת סימן ד' בפרק ט' לחוק העיקרי, במקום "ילד נכה" יבוא "ילד עם מוגבלות".</w:t>
            </w:r>
          </w:p>
        </w:tc>
      </w:tr>
      <w:tr w:rsidR="0007463B" w:rsidRPr="0007463B" w:rsidTr="00B5449F">
        <w:trPr>
          <w:cantSplit/>
          <w:trHeight w:val="60"/>
        </w:trPr>
        <w:tc>
          <w:tcPr>
            <w:tcW w:w="1706" w:type="dxa"/>
            <w:hideMark/>
          </w:tcPr>
          <w:p w:rsidR="0007463B" w:rsidRPr="0007463B" w:rsidRDefault="0007463B" w:rsidP="0007463B">
            <w:pPr>
              <w:pStyle w:val="TableSideHeading"/>
              <w:keepLines w:val="0"/>
              <w:spacing w:line="240" w:lineRule="auto"/>
              <w:rPr>
                <w:rFonts w:ascii="David" w:hAnsi="David"/>
                <w:sz w:val="24"/>
                <w:szCs w:val="24"/>
                <w:rtl/>
              </w:rPr>
            </w:pPr>
            <w:r w:rsidRPr="0007463B">
              <w:rPr>
                <w:rFonts w:ascii="David" w:hAnsi="David"/>
                <w:sz w:val="24"/>
                <w:szCs w:val="24"/>
                <w:rtl/>
              </w:rPr>
              <w:t>תיקון סעיף 221</w:t>
            </w:r>
          </w:p>
        </w:tc>
        <w:tc>
          <w:tcPr>
            <w:tcW w:w="425" w:type="dxa"/>
          </w:tcPr>
          <w:p w:rsidR="0007463B" w:rsidRPr="0007463B" w:rsidRDefault="0007463B" w:rsidP="0007463B">
            <w:pPr>
              <w:pStyle w:val="TableText"/>
              <w:numPr>
                <w:ilvl w:val="0"/>
                <w:numId w:val="4"/>
              </w:numPr>
              <w:spacing w:line="240" w:lineRule="auto"/>
              <w:ind w:left="0" w:firstLine="0"/>
              <w:rPr>
                <w:rFonts w:ascii="David" w:hAnsi="David"/>
                <w:sz w:val="24"/>
                <w:szCs w:val="24"/>
                <w:rtl/>
              </w:rPr>
            </w:pPr>
          </w:p>
        </w:tc>
        <w:tc>
          <w:tcPr>
            <w:tcW w:w="12329" w:type="dxa"/>
            <w:hideMark/>
          </w:tcPr>
          <w:p w:rsid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 xml:space="preserve">בסעיף 221 לחוק העיקרי, בכל מקום, במקום "ילד נכה" יבוא "ילד עם מוגבלות", </w:t>
            </w:r>
          </w:p>
          <w:p w:rsidR="0007463B" w:rsidRP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ובמקום "לנכה" יבוא "לאדם עם מוגבלות".</w:t>
            </w:r>
          </w:p>
        </w:tc>
      </w:tr>
      <w:tr w:rsidR="0007463B" w:rsidRPr="0007463B" w:rsidTr="00B5449F">
        <w:trPr>
          <w:cantSplit/>
          <w:trHeight w:val="60"/>
        </w:trPr>
        <w:tc>
          <w:tcPr>
            <w:tcW w:w="1706" w:type="dxa"/>
            <w:hideMark/>
          </w:tcPr>
          <w:p w:rsidR="0007463B" w:rsidRPr="0007463B" w:rsidRDefault="0007463B" w:rsidP="0007463B">
            <w:pPr>
              <w:pStyle w:val="TableSideHeading"/>
              <w:keepLines w:val="0"/>
              <w:spacing w:line="240" w:lineRule="auto"/>
              <w:rPr>
                <w:rFonts w:ascii="David" w:hAnsi="David"/>
                <w:sz w:val="24"/>
                <w:szCs w:val="24"/>
                <w:rtl/>
              </w:rPr>
            </w:pPr>
            <w:r w:rsidRPr="0007463B">
              <w:rPr>
                <w:rFonts w:ascii="David" w:hAnsi="David"/>
                <w:sz w:val="24"/>
                <w:szCs w:val="24"/>
                <w:rtl/>
              </w:rPr>
              <w:t>תיקון סעיף 222</w:t>
            </w:r>
          </w:p>
        </w:tc>
        <w:tc>
          <w:tcPr>
            <w:tcW w:w="425" w:type="dxa"/>
          </w:tcPr>
          <w:p w:rsidR="0007463B" w:rsidRPr="0007463B" w:rsidRDefault="0007463B" w:rsidP="0007463B">
            <w:pPr>
              <w:pStyle w:val="TableText"/>
              <w:numPr>
                <w:ilvl w:val="0"/>
                <w:numId w:val="4"/>
              </w:numPr>
              <w:spacing w:line="240" w:lineRule="auto"/>
              <w:ind w:left="0" w:firstLine="0"/>
              <w:rPr>
                <w:rFonts w:ascii="David" w:hAnsi="David"/>
                <w:sz w:val="24"/>
                <w:szCs w:val="24"/>
                <w:rtl/>
              </w:rPr>
            </w:pPr>
          </w:p>
        </w:tc>
        <w:tc>
          <w:tcPr>
            <w:tcW w:w="12329" w:type="dxa"/>
            <w:hideMark/>
          </w:tcPr>
          <w:p w:rsid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 xml:space="preserve">בסעיף 222 לחוק העיקרי, בכל מקום, במקום "נכה" יבוא "עם מוגבלות", </w:t>
            </w:r>
          </w:p>
          <w:p w:rsidR="0007463B" w:rsidRP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במקום "הנכה" יבוא "עם המוגבלות", ובמקום "נכותו" יבוא "מוגבלותו".</w:t>
            </w:r>
          </w:p>
        </w:tc>
      </w:tr>
      <w:tr w:rsidR="0007463B" w:rsidRPr="0007463B" w:rsidTr="00B5449F">
        <w:trPr>
          <w:cantSplit/>
          <w:trHeight w:val="60"/>
        </w:trPr>
        <w:tc>
          <w:tcPr>
            <w:tcW w:w="1706" w:type="dxa"/>
            <w:hideMark/>
          </w:tcPr>
          <w:p w:rsidR="0007463B" w:rsidRPr="0007463B" w:rsidRDefault="0007463B" w:rsidP="0007463B">
            <w:pPr>
              <w:pStyle w:val="TableSideHeading"/>
              <w:keepLines w:val="0"/>
              <w:spacing w:line="240" w:lineRule="auto"/>
              <w:rPr>
                <w:rFonts w:ascii="David" w:hAnsi="David"/>
                <w:sz w:val="24"/>
                <w:szCs w:val="24"/>
                <w:rtl/>
              </w:rPr>
            </w:pPr>
            <w:r w:rsidRPr="0007463B">
              <w:rPr>
                <w:rFonts w:ascii="David" w:hAnsi="David"/>
                <w:sz w:val="24"/>
                <w:szCs w:val="24"/>
                <w:rtl/>
              </w:rPr>
              <w:t>תיקון סעיף 222א</w:t>
            </w:r>
          </w:p>
        </w:tc>
        <w:tc>
          <w:tcPr>
            <w:tcW w:w="425" w:type="dxa"/>
          </w:tcPr>
          <w:p w:rsidR="0007463B" w:rsidRPr="0007463B" w:rsidRDefault="0007463B" w:rsidP="0007463B">
            <w:pPr>
              <w:pStyle w:val="TableText"/>
              <w:numPr>
                <w:ilvl w:val="0"/>
                <w:numId w:val="4"/>
              </w:numPr>
              <w:spacing w:line="240" w:lineRule="auto"/>
              <w:ind w:left="0" w:firstLine="0"/>
              <w:rPr>
                <w:rFonts w:ascii="David" w:hAnsi="David"/>
                <w:sz w:val="24"/>
                <w:szCs w:val="24"/>
                <w:rtl/>
              </w:rPr>
            </w:pPr>
          </w:p>
        </w:tc>
        <w:tc>
          <w:tcPr>
            <w:tcW w:w="12329" w:type="dxa"/>
            <w:hideMark/>
          </w:tcPr>
          <w:p w:rsid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 xml:space="preserve">בסעיף 222א לחוק העיקרי, בכל מקום, במקום "נכה" יבוא "עם מוגבלות", </w:t>
            </w:r>
          </w:p>
          <w:p w:rsidR="0007463B" w:rsidRP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ובמקום "הנכה" יבוא "עם המוגבלות".</w:t>
            </w:r>
          </w:p>
        </w:tc>
      </w:tr>
      <w:tr w:rsidR="0007463B" w:rsidRPr="0007463B" w:rsidTr="00B5449F">
        <w:trPr>
          <w:cantSplit/>
          <w:trHeight w:val="60"/>
        </w:trPr>
        <w:tc>
          <w:tcPr>
            <w:tcW w:w="1706" w:type="dxa"/>
            <w:hideMark/>
          </w:tcPr>
          <w:p w:rsidR="0007463B" w:rsidRPr="0007463B" w:rsidRDefault="0007463B" w:rsidP="0007463B">
            <w:pPr>
              <w:pStyle w:val="TableSideHeading"/>
              <w:keepLines w:val="0"/>
              <w:spacing w:line="240" w:lineRule="auto"/>
              <w:rPr>
                <w:rFonts w:ascii="David" w:hAnsi="David"/>
                <w:sz w:val="24"/>
                <w:szCs w:val="24"/>
                <w:rtl/>
              </w:rPr>
            </w:pPr>
            <w:r w:rsidRPr="0007463B">
              <w:rPr>
                <w:rFonts w:ascii="David" w:hAnsi="David"/>
                <w:sz w:val="24"/>
                <w:szCs w:val="24"/>
                <w:rtl/>
              </w:rPr>
              <w:t>תיקון סעיף 222ב</w:t>
            </w:r>
          </w:p>
        </w:tc>
        <w:tc>
          <w:tcPr>
            <w:tcW w:w="425" w:type="dxa"/>
          </w:tcPr>
          <w:p w:rsidR="0007463B" w:rsidRPr="0007463B" w:rsidRDefault="0007463B" w:rsidP="0007463B">
            <w:pPr>
              <w:pStyle w:val="TableText"/>
              <w:numPr>
                <w:ilvl w:val="0"/>
                <w:numId w:val="4"/>
              </w:numPr>
              <w:spacing w:line="240" w:lineRule="auto"/>
              <w:ind w:left="0" w:firstLine="0"/>
              <w:rPr>
                <w:rFonts w:ascii="David" w:hAnsi="David"/>
                <w:sz w:val="24"/>
                <w:szCs w:val="24"/>
                <w:rtl/>
              </w:rPr>
            </w:pPr>
          </w:p>
        </w:tc>
        <w:tc>
          <w:tcPr>
            <w:tcW w:w="12329" w:type="dxa"/>
            <w:hideMark/>
          </w:tcPr>
          <w:p w:rsid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 xml:space="preserve">בסעיף 222ב לחוק העיקרי, בכל מקום, במקום "נכים" ו"נכה" </w:t>
            </w:r>
          </w:p>
          <w:p w:rsidR="0007463B" w:rsidRP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 xml:space="preserve">יבוא "עם מוגבלות. </w:t>
            </w:r>
          </w:p>
        </w:tc>
      </w:tr>
      <w:tr w:rsidR="0007463B" w:rsidRPr="0007463B" w:rsidTr="00B5449F">
        <w:trPr>
          <w:cantSplit/>
          <w:trHeight w:val="60"/>
        </w:trPr>
        <w:tc>
          <w:tcPr>
            <w:tcW w:w="1706" w:type="dxa"/>
            <w:hideMark/>
          </w:tcPr>
          <w:p w:rsidR="0007463B" w:rsidRPr="0007463B" w:rsidRDefault="0007463B" w:rsidP="0007463B">
            <w:pPr>
              <w:pStyle w:val="TableSideHeading"/>
              <w:keepLines w:val="0"/>
              <w:spacing w:line="240" w:lineRule="auto"/>
              <w:rPr>
                <w:rFonts w:ascii="David" w:hAnsi="David"/>
                <w:sz w:val="24"/>
                <w:szCs w:val="24"/>
                <w:rtl/>
              </w:rPr>
            </w:pPr>
            <w:r w:rsidRPr="0007463B">
              <w:rPr>
                <w:rFonts w:ascii="David" w:hAnsi="David"/>
                <w:sz w:val="24"/>
                <w:szCs w:val="24"/>
                <w:rtl/>
              </w:rPr>
              <w:t>תיקון סעיף 222ב1</w:t>
            </w:r>
          </w:p>
        </w:tc>
        <w:tc>
          <w:tcPr>
            <w:tcW w:w="425" w:type="dxa"/>
          </w:tcPr>
          <w:p w:rsidR="0007463B" w:rsidRPr="0007463B" w:rsidRDefault="0007463B" w:rsidP="0007463B">
            <w:pPr>
              <w:pStyle w:val="TableText"/>
              <w:numPr>
                <w:ilvl w:val="0"/>
                <w:numId w:val="4"/>
              </w:numPr>
              <w:spacing w:line="240" w:lineRule="auto"/>
              <w:ind w:left="0" w:firstLine="0"/>
              <w:rPr>
                <w:rFonts w:ascii="David" w:hAnsi="David"/>
                <w:sz w:val="24"/>
                <w:szCs w:val="24"/>
                <w:rtl/>
              </w:rPr>
            </w:pPr>
          </w:p>
        </w:tc>
        <w:tc>
          <w:tcPr>
            <w:tcW w:w="12329" w:type="dxa"/>
            <w:hideMark/>
          </w:tcPr>
          <w:p w:rsidR="0007463B" w:rsidRP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בסעיף 222ב1 לחוק העיקרי, בכל מקום, במקום "הנכה" יבוא "עם המוגבלות".</w:t>
            </w:r>
          </w:p>
        </w:tc>
      </w:tr>
      <w:tr w:rsidR="0007463B" w:rsidRPr="0007463B" w:rsidTr="00B5449F">
        <w:trPr>
          <w:cantSplit/>
          <w:trHeight w:val="60"/>
        </w:trPr>
        <w:tc>
          <w:tcPr>
            <w:tcW w:w="1706" w:type="dxa"/>
            <w:hideMark/>
          </w:tcPr>
          <w:p w:rsidR="0007463B" w:rsidRPr="0007463B" w:rsidRDefault="0007463B" w:rsidP="0007463B">
            <w:pPr>
              <w:pStyle w:val="TableSideHeading"/>
              <w:keepLines w:val="0"/>
              <w:spacing w:line="240" w:lineRule="auto"/>
              <w:rPr>
                <w:rFonts w:ascii="David" w:hAnsi="David"/>
                <w:sz w:val="24"/>
                <w:szCs w:val="24"/>
                <w:rtl/>
              </w:rPr>
            </w:pPr>
            <w:r w:rsidRPr="0007463B">
              <w:rPr>
                <w:rFonts w:ascii="David" w:hAnsi="David"/>
                <w:sz w:val="24"/>
                <w:szCs w:val="24"/>
                <w:rtl/>
              </w:rPr>
              <w:t>תיקון סעיף 239</w:t>
            </w:r>
          </w:p>
        </w:tc>
        <w:tc>
          <w:tcPr>
            <w:tcW w:w="425" w:type="dxa"/>
          </w:tcPr>
          <w:p w:rsidR="0007463B" w:rsidRPr="0007463B" w:rsidRDefault="0007463B" w:rsidP="0007463B">
            <w:pPr>
              <w:pStyle w:val="TableText"/>
              <w:numPr>
                <w:ilvl w:val="0"/>
                <w:numId w:val="4"/>
              </w:numPr>
              <w:spacing w:line="240" w:lineRule="auto"/>
              <w:ind w:left="0" w:firstLine="0"/>
              <w:rPr>
                <w:rFonts w:ascii="David" w:hAnsi="David"/>
                <w:sz w:val="24"/>
                <w:szCs w:val="24"/>
                <w:rtl/>
              </w:rPr>
            </w:pPr>
          </w:p>
        </w:tc>
        <w:tc>
          <w:tcPr>
            <w:tcW w:w="12329" w:type="dxa"/>
            <w:hideMark/>
          </w:tcPr>
          <w:p w:rsidR="0007463B" w:rsidRP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בסעיף 239(ב) לחוק העיקרי, במקום "נכות" יבוא "מוגבלות".</w:t>
            </w:r>
          </w:p>
        </w:tc>
      </w:tr>
      <w:tr w:rsidR="0007463B" w:rsidRPr="0007463B" w:rsidTr="00B5449F">
        <w:trPr>
          <w:cantSplit/>
          <w:trHeight w:val="60"/>
        </w:trPr>
        <w:tc>
          <w:tcPr>
            <w:tcW w:w="1706" w:type="dxa"/>
            <w:hideMark/>
          </w:tcPr>
          <w:p w:rsidR="0007463B" w:rsidRPr="0007463B" w:rsidRDefault="0007463B" w:rsidP="0007463B">
            <w:pPr>
              <w:pStyle w:val="TableSideHeading"/>
              <w:keepLines w:val="0"/>
              <w:spacing w:line="240" w:lineRule="auto"/>
              <w:rPr>
                <w:rFonts w:ascii="David" w:hAnsi="David"/>
                <w:sz w:val="24"/>
                <w:szCs w:val="24"/>
                <w:rtl/>
              </w:rPr>
            </w:pPr>
            <w:r w:rsidRPr="0007463B">
              <w:rPr>
                <w:rFonts w:ascii="David" w:hAnsi="David"/>
                <w:sz w:val="24"/>
                <w:szCs w:val="24"/>
                <w:rtl/>
              </w:rPr>
              <w:t>תיקון סעיף 245</w:t>
            </w:r>
          </w:p>
        </w:tc>
        <w:tc>
          <w:tcPr>
            <w:tcW w:w="425" w:type="dxa"/>
          </w:tcPr>
          <w:p w:rsidR="0007463B" w:rsidRPr="0007463B" w:rsidRDefault="0007463B" w:rsidP="0007463B">
            <w:pPr>
              <w:pStyle w:val="TableText"/>
              <w:numPr>
                <w:ilvl w:val="0"/>
                <w:numId w:val="4"/>
              </w:numPr>
              <w:spacing w:line="240" w:lineRule="auto"/>
              <w:ind w:left="0" w:firstLine="0"/>
              <w:rPr>
                <w:rFonts w:ascii="David" w:hAnsi="David"/>
                <w:sz w:val="24"/>
                <w:szCs w:val="24"/>
                <w:rtl/>
              </w:rPr>
            </w:pPr>
          </w:p>
        </w:tc>
        <w:tc>
          <w:tcPr>
            <w:tcW w:w="12329" w:type="dxa"/>
            <w:hideMark/>
          </w:tcPr>
          <w:p w:rsidR="0007463B" w:rsidRP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בסעיף 245(א)(2)(ג) לחוק העיקרי, במקום "נכות" יבוא "מוגבלות".</w:t>
            </w:r>
          </w:p>
        </w:tc>
      </w:tr>
      <w:tr w:rsidR="0007463B" w:rsidRPr="0007463B" w:rsidTr="00B5449F">
        <w:trPr>
          <w:cantSplit/>
          <w:trHeight w:val="60"/>
        </w:trPr>
        <w:tc>
          <w:tcPr>
            <w:tcW w:w="1706" w:type="dxa"/>
            <w:hideMark/>
          </w:tcPr>
          <w:p w:rsidR="0007463B" w:rsidRPr="0007463B" w:rsidRDefault="0007463B" w:rsidP="0007463B">
            <w:pPr>
              <w:pStyle w:val="TableSideHeading"/>
              <w:keepLines w:val="0"/>
              <w:spacing w:line="240" w:lineRule="auto"/>
              <w:rPr>
                <w:rFonts w:ascii="David" w:hAnsi="David"/>
                <w:sz w:val="24"/>
                <w:szCs w:val="24"/>
                <w:rtl/>
              </w:rPr>
            </w:pPr>
            <w:r w:rsidRPr="0007463B">
              <w:rPr>
                <w:rFonts w:ascii="David" w:hAnsi="David"/>
                <w:sz w:val="24"/>
                <w:szCs w:val="24"/>
                <w:rtl/>
              </w:rPr>
              <w:t>תיקון סעיף 246</w:t>
            </w:r>
          </w:p>
        </w:tc>
        <w:tc>
          <w:tcPr>
            <w:tcW w:w="425" w:type="dxa"/>
          </w:tcPr>
          <w:p w:rsidR="0007463B" w:rsidRPr="0007463B" w:rsidRDefault="0007463B" w:rsidP="0007463B">
            <w:pPr>
              <w:pStyle w:val="TableText"/>
              <w:numPr>
                <w:ilvl w:val="0"/>
                <w:numId w:val="4"/>
              </w:numPr>
              <w:spacing w:line="240" w:lineRule="auto"/>
              <w:ind w:left="0" w:firstLine="0"/>
              <w:rPr>
                <w:rFonts w:ascii="David" w:hAnsi="David"/>
                <w:sz w:val="24"/>
                <w:szCs w:val="24"/>
                <w:rtl/>
              </w:rPr>
            </w:pPr>
          </w:p>
        </w:tc>
        <w:tc>
          <w:tcPr>
            <w:tcW w:w="12329" w:type="dxa"/>
            <w:hideMark/>
          </w:tcPr>
          <w:p w:rsidR="0007463B" w:rsidRP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בסעיף 246(ב)(4) לחוק העיקרי, במקום "נכות" יבוא "מוגבלות".</w:t>
            </w:r>
          </w:p>
        </w:tc>
      </w:tr>
      <w:tr w:rsidR="0007463B" w:rsidRPr="0007463B" w:rsidTr="00B5449F">
        <w:trPr>
          <w:cantSplit/>
          <w:trHeight w:val="60"/>
        </w:trPr>
        <w:tc>
          <w:tcPr>
            <w:tcW w:w="1706" w:type="dxa"/>
            <w:hideMark/>
          </w:tcPr>
          <w:p w:rsidR="0007463B" w:rsidRPr="0007463B" w:rsidRDefault="0007463B" w:rsidP="0007463B">
            <w:pPr>
              <w:pStyle w:val="TableSideHeading"/>
              <w:keepLines w:val="0"/>
              <w:spacing w:line="240" w:lineRule="auto"/>
              <w:rPr>
                <w:rFonts w:ascii="David" w:hAnsi="David"/>
                <w:sz w:val="24"/>
                <w:szCs w:val="24"/>
                <w:rtl/>
              </w:rPr>
            </w:pPr>
            <w:r w:rsidRPr="0007463B">
              <w:rPr>
                <w:rFonts w:ascii="David" w:hAnsi="David"/>
                <w:sz w:val="24"/>
                <w:szCs w:val="24"/>
                <w:rtl/>
              </w:rPr>
              <w:t>תיקון סעיף 251</w:t>
            </w:r>
          </w:p>
        </w:tc>
        <w:tc>
          <w:tcPr>
            <w:tcW w:w="425" w:type="dxa"/>
          </w:tcPr>
          <w:p w:rsidR="0007463B" w:rsidRPr="0007463B" w:rsidRDefault="0007463B" w:rsidP="0007463B">
            <w:pPr>
              <w:pStyle w:val="TableText"/>
              <w:numPr>
                <w:ilvl w:val="0"/>
                <w:numId w:val="4"/>
              </w:numPr>
              <w:spacing w:line="240" w:lineRule="auto"/>
              <w:ind w:left="0" w:firstLine="0"/>
              <w:rPr>
                <w:rFonts w:ascii="David" w:hAnsi="David"/>
                <w:sz w:val="24"/>
                <w:szCs w:val="24"/>
                <w:rtl/>
              </w:rPr>
            </w:pPr>
          </w:p>
        </w:tc>
        <w:tc>
          <w:tcPr>
            <w:tcW w:w="12329" w:type="dxa"/>
            <w:hideMark/>
          </w:tcPr>
          <w:p w:rsid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 xml:space="preserve">בסעיף 251 לחוק העיקרי, בכל מקום, במקום "נכות" יבוא "מוגבלות", </w:t>
            </w:r>
          </w:p>
          <w:p w:rsid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 xml:space="preserve">במקום "לנכה" יבוא "לאדם עם מוגבלות", במקום "הנכות" יבוא "המוגבלות", </w:t>
            </w:r>
          </w:p>
          <w:p w:rsidR="0007463B" w:rsidRP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ובמקום "בנכה" יבוא "באדם עם מוגבלות".</w:t>
            </w:r>
          </w:p>
        </w:tc>
      </w:tr>
      <w:tr w:rsidR="0007463B" w:rsidRPr="0007463B" w:rsidTr="00B5449F">
        <w:trPr>
          <w:cantSplit/>
          <w:trHeight w:val="60"/>
        </w:trPr>
        <w:tc>
          <w:tcPr>
            <w:tcW w:w="1706" w:type="dxa"/>
            <w:hideMark/>
          </w:tcPr>
          <w:p w:rsidR="0007463B" w:rsidRPr="0007463B" w:rsidRDefault="0007463B" w:rsidP="0007463B">
            <w:pPr>
              <w:pStyle w:val="TableSideHeading"/>
              <w:keepLines w:val="0"/>
              <w:spacing w:line="240" w:lineRule="auto"/>
              <w:rPr>
                <w:rFonts w:ascii="David" w:hAnsi="David"/>
                <w:sz w:val="24"/>
                <w:szCs w:val="24"/>
                <w:rtl/>
              </w:rPr>
            </w:pPr>
            <w:r w:rsidRPr="0007463B">
              <w:rPr>
                <w:rFonts w:ascii="David" w:hAnsi="David"/>
                <w:sz w:val="24"/>
                <w:szCs w:val="24"/>
                <w:rtl/>
              </w:rPr>
              <w:t>תיקון סעיף 251א</w:t>
            </w:r>
          </w:p>
        </w:tc>
        <w:tc>
          <w:tcPr>
            <w:tcW w:w="425" w:type="dxa"/>
          </w:tcPr>
          <w:p w:rsidR="0007463B" w:rsidRPr="0007463B" w:rsidRDefault="0007463B" w:rsidP="0007463B">
            <w:pPr>
              <w:pStyle w:val="TableText"/>
              <w:numPr>
                <w:ilvl w:val="0"/>
                <w:numId w:val="4"/>
              </w:numPr>
              <w:spacing w:line="240" w:lineRule="auto"/>
              <w:ind w:left="0" w:firstLine="0"/>
              <w:rPr>
                <w:rFonts w:ascii="David" w:hAnsi="David"/>
                <w:sz w:val="24"/>
                <w:szCs w:val="24"/>
                <w:rtl/>
              </w:rPr>
            </w:pPr>
          </w:p>
        </w:tc>
        <w:tc>
          <w:tcPr>
            <w:tcW w:w="12329" w:type="dxa"/>
            <w:hideMark/>
          </w:tcPr>
          <w:p w:rsidR="0007463B" w:rsidRP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בסעיף 251א(ב) לחוק העיקרי, במקום "לנכה" יבוא "לאדם עם מוגבלות".</w:t>
            </w:r>
          </w:p>
        </w:tc>
      </w:tr>
      <w:tr w:rsidR="0007463B" w:rsidRPr="0007463B" w:rsidTr="00B5449F">
        <w:trPr>
          <w:cantSplit/>
          <w:trHeight w:val="60"/>
        </w:trPr>
        <w:tc>
          <w:tcPr>
            <w:tcW w:w="1706" w:type="dxa"/>
            <w:hideMark/>
          </w:tcPr>
          <w:p w:rsidR="0007463B" w:rsidRPr="0007463B" w:rsidRDefault="0007463B" w:rsidP="0007463B">
            <w:pPr>
              <w:pStyle w:val="TableSideHeading"/>
              <w:keepLines w:val="0"/>
              <w:spacing w:line="240" w:lineRule="auto"/>
              <w:rPr>
                <w:rFonts w:ascii="David" w:hAnsi="David"/>
                <w:sz w:val="24"/>
                <w:szCs w:val="24"/>
                <w:rtl/>
              </w:rPr>
            </w:pPr>
            <w:r w:rsidRPr="0007463B">
              <w:rPr>
                <w:rFonts w:ascii="David" w:hAnsi="David"/>
                <w:sz w:val="24"/>
                <w:szCs w:val="24"/>
                <w:rtl/>
              </w:rPr>
              <w:t>תיקון סעיף 310</w:t>
            </w:r>
          </w:p>
        </w:tc>
        <w:tc>
          <w:tcPr>
            <w:tcW w:w="425" w:type="dxa"/>
          </w:tcPr>
          <w:p w:rsidR="0007463B" w:rsidRPr="0007463B" w:rsidRDefault="0007463B" w:rsidP="0007463B">
            <w:pPr>
              <w:pStyle w:val="TableText"/>
              <w:numPr>
                <w:ilvl w:val="0"/>
                <w:numId w:val="4"/>
              </w:numPr>
              <w:spacing w:line="240" w:lineRule="auto"/>
              <w:ind w:left="0" w:firstLine="0"/>
              <w:rPr>
                <w:rFonts w:ascii="David" w:hAnsi="David"/>
                <w:sz w:val="24"/>
                <w:szCs w:val="24"/>
                <w:rtl/>
              </w:rPr>
            </w:pPr>
          </w:p>
        </w:tc>
        <w:tc>
          <w:tcPr>
            <w:tcW w:w="12329" w:type="dxa"/>
            <w:hideMark/>
          </w:tcPr>
          <w:p w:rsidR="0007463B" w:rsidRDefault="0007463B" w:rsidP="00B5449F">
            <w:pPr>
              <w:pStyle w:val="TableBlock"/>
              <w:keepLines w:val="0"/>
              <w:spacing w:line="240" w:lineRule="auto"/>
              <w:rPr>
                <w:rFonts w:ascii="David" w:hAnsi="David"/>
                <w:sz w:val="24"/>
                <w:szCs w:val="24"/>
                <w:rtl/>
              </w:rPr>
            </w:pPr>
            <w:r w:rsidRPr="0007463B">
              <w:rPr>
                <w:rFonts w:ascii="David" w:hAnsi="David"/>
                <w:sz w:val="24"/>
                <w:szCs w:val="24"/>
                <w:rtl/>
              </w:rPr>
              <w:t>בסעיף 310 לחוק העיקרי, בכל מקום, במקום "נכות" יבוא "מוגבלות",</w:t>
            </w:r>
          </w:p>
          <w:p w:rsidR="0007463B" w:rsidRPr="0007463B" w:rsidRDefault="0007463B" w:rsidP="00B5449F">
            <w:pPr>
              <w:pStyle w:val="TableBlock"/>
              <w:keepLines w:val="0"/>
              <w:spacing w:line="240" w:lineRule="auto"/>
              <w:rPr>
                <w:rFonts w:ascii="David" w:hAnsi="David"/>
                <w:sz w:val="24"/>
                <w:szCs w:val="24"/>
                <w:rtl/>
              </w:rPr>
            </w:pPr>
            <w:r w:rsidRPr="0007463B">
              <w:rPr>
                <w:rFonts w:ascii="David" w:hAnsi="David"/>
                <w:sz w:val="24"/>
                <w:szCs w:val="24"/>
                <w:rtl/>
              </w:rPr>
              <w:t>במקום "הנכות" יבוא "המוגבלות" ובמקום "ילד נכה" יבוא "ילד עם מוגבלות".</w:t>
            </w:r>
          </w:p>
          <w:p w:rsidR="0007463B" w:rsidRPr="0007463B" w:rsidRDefault="0007463B" w:rsidP="00B5449F">
            <w:pPr>
              <w:pStyle w:val="TableBlock"/>
              <w:keepLines w:val="0"/>
              <w:spacing w:line="240" w:lineRule="auto"/>
              <w:rPr>
                <w:rFonts w:ascii="David" w:hAnsi="David"/>
                <w:sz w:val="24"/>
                <w:szCs w:val="24"/>
                <w:rtl/>
              </w:rPr>
            </w:pPr>
            <w:r w:rsidRPr="0007463B">
              <w:rPr>
                <w:rFonts w:ascii="David" w:hAnsi="David"/>
                <w:sz w:val="24"/>
                <w:szCs w:val="24"/>
                <w:rtl/>
              </w:rPr>
              <w:t>למעט התייחסויות לקצבת נכות לנפגעי עבודה.</w:t>
            </w:r>
          </w:p>
        </w:tc>
      </w:tr>
      <w:tr w:rsidR="0007463B" w:rsidRPr="0007463B" w:rsidTr="00B5449F">
        <w:trPr>
          <w:cantSplit/>
          <w:trHeight w:val="60"/>
        </w:trPr>
        <w:tc>
          <w:tcPr>
            <w:tcW w:w="1706" w:type="dxa"/>
            <w:hideMark/>
          </w:tcPr>
          <w:p w:rsidR="0007463B" w:rsidRPr="0007463B" w:rsidRDefault="0007463B" w:rsidP="0007463B">
            <w:pPr>
              <w:pStyle w:val="TableSideHeading"/>
              <w:keepLines w:val="0"/>
              <w:spacing w:line="240" w:lineRule="auto"/>
              <w:rPr>
                <w:rFonts w:ascii="David" w:hAnsi="David"/>
                <w:sz w:val="24"/>
                <w:szCs w:val="24"/>
                <w:rtl/>
              </w:rPr>
            </w:pPr>
            <w:r w:rsidRPr="0007463B">
              <w:rPr>
                <w:rFonts w:ascii="David" w:hAnsi="David"/>
                <w:sz w:val="24"/>
                <w:szCs w:val="24"/>
                <w:rtl/>
              </w:rPr>
              <w:lastRenderedPageBreak/>
              <w:t>תיקון סעיף 315א</w:t>
            </w:r>
          </w:p>
        </w:tc>
        <w:tc>
          <w:tcPr>
            <w:tcW w:w="425" w:type="dxa"/>
          </w:tcPr>
          <w:p w:rsidR="0007463B" w:rsidRPr="0007463B" w:rsidRDefault="0007463B" w:rsidP="0007463B">
            <w:pPr>
              <w:pStyle w:val="TableText"/>
              <w:numPr>
                <w:ilvl w:val="0"/>
                <w:numId w:val="4"/>
              </w:numPr>
              <w:spacing w:line="240" w:lineRule="auto"/>
              <w:ind w:left="0" w:firstLine="0"/>
              <w:rPr>
                <w:rFonts w:ascii="David" w:hAnsi="David"/>
                <w:sz w:val="24"/>
                <w:szCs w:val="24"/>
                <w:rtl/>
              </w:rPr>
            </w:pPr>
          </w:p>
        </w:tc>
        <w:tc>
          <w:tcPr>
            <w:tcW w:w="12329" w:type="dxa"/>
            <w:hideMark/>
          </w:tcPr>
          <w:p w:rsid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 xml:space="preserve">בסעיף 315א לחוק העיקרי, בהגדרה "ועדת </w:t>
            </w:r>
            <w:proofErr w:type="spellStart"/>
            <w:r w:rsidRPr="0007463B">
              <w:rPr>
                <w:rFonts w:ascii="David" w:hAnsi="David"/>
                <w:sz w:val="24"/>
                <w:szCs w:val="24"/>
                <w:rtl/>
              </w:rPr>
              <w:t>עררים</w:t>
            </w:r>
            <w:proofErr w:type="spellEnd"/>
            <w:r w:rsidRPr="0007463B">
              <w:rPr>
                <w:rFonts w:ascii="David" w:hAnsi="David"/>
                <w:sz w:val="24"/>
                <w:szCs w:val="24"/>
                <w:rtl/>
              </w:rPr>
              <w:t xml:space="preserve">", בפסקה (2) שבה, במקום </w:t>
            </w:r>
          </w:p>
          <w:p w:rsidR="0007463B" w:rsidRPr="0007463B" w:rsidRDefault="0007463B" w:rsidP="0007463B">
            <w:pPr>
              <w:pStyle w:val="TableBlock"/>
              <w:keepLines w:val="0"/>
              <w:spacing w:line="240" w:lineRule="auto"/>
              <w:rPr>
                <w:rFonts w:ascii="David" w:hAnsi="David"/>
                <w:sz w:val="24"/>
                <w:szCs w:val="24"/>
                <w:rtl/>
              </w:rPr>
            </w:pPr>
            <w:bookmarkStart w:id="9" w:name="_ETM_Q1_259000"/>
            <w:bookmarkEnd w:id="9"/>
            <w:r w:rsidRPr="0007463B">
              <w:rPr>
                <w:rFonts w:ascii="David" w:hAnsi="David"/>
                <w:sz w:val="24"/>
                <w:szCs w:val="24"/>
                <w:rtl/>
              </w:rPr>
              <w:t xml:space="preserve">"לילד נכה" יבוא "לילד עם מוגבלות". </w:t>
            </w:r>
          </w:p>
        </w:tc>
      </w:tr>
      <w:tr w:rsidR="0007463B" w:rsidRPr="0007463B" w:rsidTr="00B5449F">
        <w:trPr>
          <w:cantSplit/>
          <w:trHeight w:val="60"/>
        </w:trPr>
        <w:tc>
          <w:tcPr>
            <w:tcW w:w="1706" w:type="dxa"/>
            <w:hideMark/>
          </w:tcPr>
          <w:p w:rsidR="0007463B" w:rsidRPr="0007463B" w:rsidRDefault="0007463B" w:rsidP="0007463B">
            <w:pPr>
              <w:pStyle w:val="TableSideHeading"/>
              <w:keepLines w:val="0"/>
              <w:spacing w:line="240" w:lineRule="auto"/>
              <w:rPr>
                <w:rFonts w:ascii="David" w:hAnsi="David"/>
                <w:sz w:val="24"/>
                <w:szCs w:val="24"/>
                <w:rtl/>
              </w:rPr>
            </w:pPr>
            <w:r w:rsidRPr="0007463B">
              <w:rPr>
                <w:rFonts w:ascii="David" w:hAnsi="David"/>
                <w:sz w:val="24"/>
                <w:szCs w:val="24"/>
                <w:rtl/>
              </w:rPr>
              <w:t>תיקון סעיף 315ב</w:t>
            </w:r>
          </w:p>
        </w:tc>
        <w:tc>
          <w:tcPr>
            <w:tcW w:w="425" w:type="dxa"/>
          </w:tcPr>
          <w:p w:rsidR="0007463B" w:rsidRPr="0007463B" w:rsidRDefault="0007463B" w:rsidP="0007463B">
            <w:pPr>
              <w:pStyle w:val="TableText"/>
              <w:numPr>
                <w:ilvl w:val="0"/>
                <w:numId w:val="4"/>
              </w:numPr>
              <w:spacing w:line="240" w:lineRule="auto"/>
              <w:ind w:left="0" w:firstLine="0"/>
              <w:rPr>
                <w:rFonts w:ascii="David" w:hAnsi="David"/>
                <w:sz w:val="24"/>
                <w:szCs w:val="24"/>
                <w:rtl/>
              </w:rPr>
            </w:pPr>
          </w:p>
        </w:tc>
        <w:tc>
          <w:tcPr>
            <w:tcW w:w="12329" w:type="dxa"/>
            <w:hideMark/>
          </w:tcPr>
          <w:p w:rsidR="0007463B" w:rsidRP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 xml:space="preserve">בסעיף 315ב(ב)(2), במקום "נכותו" יבוא "מוגבלותו". </w:t>
            </w:r>
          </w:p>
        </w:tc>
      </w:tr>
      <w:tr w:rsidR="0007463B" w:rsidRPr="0007463B" w:rsidTr="00B5449F">
        <w:trPr>
          <w:cantSplit/>
          <w:trHeight w:val="60"/>
        </w:trPr>
        <w:tc>
          <w:tcPr>
            <w:tcW w:w="1706" w:type="dxa"/>
            <w:hideMark/>
          </w:tcPr>
          <w:p w:rsidR="0007463B" w:rsidRPr="0007463B" w:rsidRDefault="0007463B" w:rsidP="0007463B">
            <w:pPr>
              <w:pStyle w:val="TableSideHeading"/>
              <w:keepLines w:val="0"/>
              <w:spacing w:line="240" w:lineRule="auto"/>
              <w:rPr>
                <w:rFonts w:ascii="David" w:hAnsi="David"/>
                <w:sz w:val="24"/>
                <w:szCs w:val="24"/>
                <w:rtl/>
              </w:rPr>
            </w:pPr>
            <w:r w:rsidRPr="0007463B">
              <w:rPr>
                <w:rFonts w:ascii="David" w:hAnsi="David"/>
                <w:sz w:val="24"/>
                <w:szCs w:val="24"/>
                <w:rtl/>
              </w:rPr>
              <w:t>תיקון סעיף 315ד</w:t>
            </w:r>
          </w:p>
        </w:tc>
        <w:tc>
          <w:tcPr>
            <w:tcW w:w="425" w:type="dxa"/>
          </w:tcPr>
          <w:p w:rsidR="0007463B" w:rsidRPr="0007463B" w:rsidRDefault="0007463B" w:rsidP="0007463B">
            <w:pPr>
              <w:pStyle w:val="TableText"/>
              <w:numPr>
                <w:ilvl w:val="0"/>
                <w:numId w:val="4"/>
              </w:numPr>
              <w:spacing w:line="240" w:lineRule="auto"/>
              <w:ind w:left="0" w:firstLine="0"/>
              <w:rPr>
                <w:rFonts w:ascii="David" w:hAnsi="David"/>
                <w:sz w:val="24"/>
                <w:szCs w:val="24"/>
                <w:rtl/>
              </w:rPr>
            </w:pPr>
          </w:p>
        </w:tc>
        <w:tc>
          <w:tcPr>
            <w:tcW w:w="12329" w:type="dxa"/>
            <w:hideMark/>
          </w:tcPr>
          <w:p w:rsidR="0007463B" w:rsidRP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בסעיף 315ד לחוק העיקרי, בכל מקום, במקום "נכות" יבוא "מוגבלות".</w:t>
            </w:r>
          </w:p>
        </w:tc>
      </w:tr>
      <w:tr w:rsidR="0007463B" w:rsidRPr="0007463B" w:rsidTr="00B5449F">
        <w:trPr>
          <w:cantSplit/>
          <w:trHeight w:val="60"/>
        </w:trPr>
        <w:tc>
          <w:tcPr>
            <w:tcW w:w="1706" w:type="dxa"/>
            <w:hideMark/>
          </w:tcPr>
          <w:p w:rsidR="0007463B" w:rsidRPr="0007463B" w:rsidRDefault="0007463B" w:rsidP="0007463B">
            <w:pPr>
              <w:pStyle w:val="TableSideHeading"/>
              <w:keepLines w:val="0"/>
              <w:spacing w:line="240" w:lineRule="auto"/>
              <w:rPr>
                <w:rFonts w:ascii="David" w:hAnsi="David"/>
                <w:sz w:val="24"/>
                <w:szCs w:val="24"/>
                <w:rtl/>
              </w:rPr>
            </w:pPr>
            <w:r w:rsidRPr="0007463B">
              <w:rPr>
                <w:rFonts w:ascii="David" w:hAnsi="David"/>
                <w:sz w:val="24"/>
                <w:szCs w:val="24"/>
                <w:rtl/>
              </w:rPr>
              <w:t>תיקון סעיף 315ו</w:t>
            </w:r>
          </w:p>
        </w:tc>
        <w:tc>
          <w:tcPr>
            <w:tcW w:w="425" w:type="dxa"/>
          </w:tcPr>
          <w:p w:rsidR="0007463B" w:rsidRPr="0007463B" w:rsidRDefault="0007463B" w:rsidP="0007463B">
            <w:pPr>
              <w:pStyle w:val="TableText"/>
              <w:numPr>
                <w:ilvl w:val="0"/>
                <w:numId w:val="4"/>
              </w:numPr>
              <w:spacing w:line="240" w:lineRule="auto"/>
              <w:ind w:left="0" w:firstLine="0"/>
              <w:rPr>
                <w:rFonts w:ascii="David" w:hAnsi="David"/>
                <w:sz w:val="24"/>
                <w:szCs w:val="24"/>
                <w:rtl/>
              </w:rPr>
            </w:pPr>
          </w:p>
        </w:tc>
        <w:tc>
          <w:tcPr>
            <w:tcW w:w="12329" w:type="dxa"/>
            <w:hideMark/>
          </w:tcPr>
          <w:p w:rsidR="0007463B" w:rsidRP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 xml:space="preserve">בסעיף 315ו(א)(2), במקום "נכות" יבוא "מוגבלות". </w:t>
            </w:r>
          </w:p>
        </w:tc>
      </w:tr>
      <w:tr w:rsidR="0007463B" w:rsidRPr="0007463B" w:rsidTr="00B5449F">
        <w:trPr>
          <w:cantSplit/>
          <w:trHeight w:val="60"/>
        </w:trPr>
        <w:tc>
          <w:tcPr>
            <w:tcW w:w="1706" w:type="dxa"/>
            <w:hideMark/>
          </w:tcPr>
          <w:p w:rsidR="0007463B" w:rsidRPr="0007463B" w:rsidRDefault="0007463B" w:rsidP="0007463B">
            <w:pPr>
              <w:pStyle w:val="TableSideHeading"/>
              <w:keepLines w:val="0"/>
              <w:spacing w:line="240" w:lineRule="auto"/>
              <w:rPr>
                <w:rFonts w:ascii="David" w:hAnsi="David"/>
                <w:sz w:val="24"/>
                <w:szCs w:val="24"/>
                <w:rtl/>
              </w:rPr>
            </w:pPr>
            <w:r w:rsidRPr="0007463B">
              <w:rPr>
                <w:rFonts w:ascii="David" w:hAnsi="David"/>
                <w:sz w:val="24"/>
                <w:szCs w:val="24"/>
                <w:rtl/>
              </w:rPr>
              <w:t>תיקון סעיף 315י</w:t>
            </w:r>
          </w:p>
        </w:tc>
        <w:tc>
          <w:tcPr>
            <w:tcW w:w="425" w:type="dxa"/>
          </w:tcPr>
          <w:p w:rsidR="0007463B" w:rsidRPr="0007463B" w:rsidRDefault="0007463B" w:rsidP="0007463B">
            <w:pPr>
              <w:pStyle w:val="TableText"/>
              <w:numPr>
                <w:ilvl w:val="0"/>
                <w:numId w:val="4"/>
              </w:numPr>
              <w:spacing w:line="240" w:lineRule="auto"/>
              <w:ind w:left="0" w:firstLine="0"/>
              <w:rPr>
                <w:rFonts w:ascii="David" w:hAnsi="David"/>
                <w:sz w:val="24"/>
                <w:szCs w:val="24"/>
                <w:rtl/>
              </w:rPr>
            </w:pPr>
          </w:p>
        </w:tc>
        <w:tc>
          <w:tcPr>
            <w:tcW w:w="12329" w:type="dxa"/>
            <w:hideMark/>
          </w:tcPr>
          <w:p w:rsidR="0007463B" w:rsidRP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בסעיף 315י, במקום "הנכות" יבוא "המוגבלות".</w:t>
            </w:r>
          </w:p>
        </w:tc>
      </w:tr>
      <w:tr w:rsidR="0007463B" w:rsidRPr="0007463B" w:rsidTr="00B5449F">
        <w:trPr>
          <w:cantSplit/>
          <w:trHeight w:val="60"/>
        </w:trPr>
        <w:tc>
          <w:tcPr>
            <w:tcW w:w="1706" w:type="dxa"/>
            <w:hideMark/>
          </w:tcPr>
          <w:p w:rsidR="0007463B" w:rsidRPr="0007463B" w:rsidRDefault="0007463B" w:rsidP="0007463B">
            <w:pPr>
              <w:pStyle w:val="TableSideHeading"/>
              <w:keepLines w:val="0"/>
              <w:spacing w:line="240" w:lineRule="auto"/>
              <w:rPr>
                <w:rFonts w:ascii="David" w:hAnsi="David"/>
                <w:sz w:val="24"/>
                <w:szCs w:val="24"/>
                <w:rtl/>
              </w:rPr>
            </w:pPr>
            <w:r w:rsidRPr="0007463B">
              <w:rPr>
                <w:rFonts w:ascii="David" w:hAnsi="David"/>
                <w:sz w:val="24"/>
                <w:szCs w:val="24"/>
                <w:rtl/>
              </w:rPr>
              <w:t>תיקון סעיף 320</w:t>
            </w:r>
          </w:p>
        </w:tc>
        <w:tc>
          <w:tcPr>
            <w:tcW w:w="425" w:type="dxa"/>
          </w:tcPr>
          <w:p w:rsidR="0007463B" w:rsidRPr="0007463B" w:rsidRDefault="0007463B" w:rsidP="0007463B">
            <w:pPr>
              <w:pStyle w:val="TableText"/>
              <w:numPr>
                <w:ilvl w:val="0"/>
                <w:numId w:val="4"/>
              </w:numPr>
              <w:spacing w:line="240" w:lineRule="auto"/>
              <w:ind w:left="0" w:firstLine="0"/>
              <w:rPr>
                <w:rFonts w:ascii="David" w:hAnsi="David"/>
                <w:sz w:val="24"/>
                <w:szCs w:val="24"/>
                <w:rtl/>
              </w:rPr>
            </w:pPr>
          </w:p>
        </w:tc>
        <w:tc>
          <w:tcPr>
            <w:tcW w:w="12329" w:type="dxa"/>
            <w:hideMark/>
          </w:tcPr>
          <w:p w:rsid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בסעיף 320, בכל מקום, במקום "נכות" יבוא "מוגבלות",</w:t>
            </w:r>
          </w:p>
          <w:p w:rsidR="0007463B" w:rsidRPr="0007463B" w:rsidRDefault="0007463B" w:rsidP="0007463B">
            <w:pPr>
              <w:pStyle w:val="TableBlock"/>
              <w:keepLines w:val="0"/>
              <w:spacing w:line="240" w:lineRule="auto"/>
              <w:rPr>
                <w:rFonts w:ascii="David" w:hAnsi="David"/>
                <w:sz w:val="24"/>
                <w:szCs w:val="24"/>
                <w:rtl/>
              </w:rPr>
            </w:pPr>
            <w:bookmarkStart w:id="10" w:name="_ETM_Q1_261000"/>
            <w:bookmarkEnd w:id="10"/>
            <w:r w:rsidRPr="0007463B">
              <w:rPr>
                <w:rFonts w:ascii="David" w:hAnsi="David"/>
                <w:sz w:val="24"/>
                <w:szCs w:val="24"/>
                <w:rtl/>
              </w:rPr>
              <w:t xml:space="preserve"> במקום "הנכות" יבוא "המוגבלות" ובמקום "נכותו" יבוא "מוגבלותו".</w:t>
            </w:r>
          </w:p>
        </w:tc>
      </w:tr>
      <w:tr w:rsidR="0007463B" w:rsidRPr="0007463B" w:rsidTr="00B5449F">
        <w:trPr>
          <w:cantSplit/>
          <w:trHeight w:val="60"/>
        </w:trPr>
        <w:tc>
          <w:tcPr>
            <w:tcW w:w="1706" w:type="dxa"/>
            <w:hideMark/>
          </w:tcPr>
          <w:p w:rsidR="0007463B" w:rsidRPr="0007463B" w:rsidRDefault="0007463B" w:rsidP="0007463B">
            <w:pPr>
              <w:pStyle w:val="TableSideHeading"/>
              <w:keepLines w:val="0"/>
              <w:spacing w:line="240" w:lineRule="auto"/>
              <w:rPr>
                <w:rFonts w:ascii="David" w:hAnsi="David"/>
                <w:sz w:val="24"/>
                <w:szCs w:val="24"/>
                <w:rtl/>
              </w:rPr>
            </w:pPr>
            <w:r w:rsidRPr="0007463B">
              <w:rPr>
                <w:rFonts w:ascii="David" w:hAnsi="David"/>
                <w:sz w:val="24"/>
                <w:szCs w:val="24"/>
                <w:rtl/>
              </w:rPr>
              <w:t>תיקון סעיף 323</w:t>
            </w:r>
          </w:p>
        </w:tc>
        <w:tc>
          <w:tcPr>
            <w:tcW w:w="425" w:type="dxa"/>
          </w:tcPr>
          <w:p w:rsidR="0007463B" w:rsidRPr="0007463B" w:rsidRDefault="0007463B" w:rsidP="0007463B">
            <w:pPr>
              <w:pStyle w:val="TableText"/>
              <w:numPr>
                <w:ilvl w:val="0"/>
                <w:numId w:val="4"/>
              </w:numPr>
              <w:spacing w:line="240" w:lineRule="auto"/>
              <w:ind w:left="0" w:firstLine="0"/>
              <w:rPr>
                <w:rFonts w:ascii="David" w:hAnsi="David"/>
                <w:sz w:val="24"/>
                <w:szCs w:val="24"/>
                <w:rtl/>
              </w:rPr>
            </w:pPr>
          </w:p>
        </w:tc>
        <w:tc>
          <w:tcPr>
            <w:tcW w:w="12329" w:type="dxa"/>
            <w:hideMark/>
          </w:tcPr>
          <w:p w:rsid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 xml:space="preserve">בסעיף 323 לחוק העיקרי, בכל מקום, במקום "נכותו" יבוא "מוגבלותו", </w:t>
            </w:r>
          </w:p>
          <w:p w:rsidR="0007463B" w:rsidRPr="0007463B" w:rsidRDefault="0007463B" w:rsidP="0007463B">
            <w:pPr>
              <w:pStyle w:val="TableBlock"/>
              <w:keepLines w:val="0"/>
              <w:spacing w:line="240" w:lineRule="auto"/>
              <w:rPr>
                <w:rFonts w:ascii="David" w:hAnsi="David"/>
                <w:sz w:val="24"/>
                <w:szCs w:val="24"/>
                <w:rtl/>
              </w:rPr>
            </w:pPr>
            <w:bookmarkStart w:id="11" w:name="_ETM_Q1_265000"/>
            <w:bookmarkEnd w:id="11"/>
            <w:r w:rsidRPr="0007463B">
              <w:rPr>
                <w:rFonts w:ascii="David" w:hAnsi="David"/>
                <w:sz w:val="24"/>
                <w:szCs w:val="24"/>
                <w:rtl/>
              </w:rPr>
              <w:t>במקום "הנכה" יבוא "האדם עם המוגבלות" ובמקום "נכות" יבוא "מוגבלות".</w:t>
            </w:r>
          </w:p>
        </w:tc>
      </w:tr>
      <w:tr w:rsidR="0007463B" w:rsidRPr="0007463B" w:rsidTr="00B5449F">
        <w:trPr>
          <w:cantSplit/>
          <w:trHeight w:val="60"/>
        </w:trPr>
        <w:tc>
          <w:tcPr>
            <w:tcW w:w="1706" w:type="dxa"/>
            <w:hideMark/>
          </w:tcPr>
          <w:p w:rsidR="0007463B" w:rsidRPr="0007463B" w:rsidRDefault="0007463B" w:rsidP="0007463B">
            <w:pPr>
              <w:pStyle w:val="TableSideHeading"/>
              <w:keepLines w:val="0"/>
              <w:spacing w:line="240" w:lineRule="auto"/>
              <w:rPr>
                <w:rFonts w:ascii="David" w:hAnsi="David"/>
                <w:sz w:val="24"/>
                <w:szCs w:val="24"/>
                <w:rtl/>
              </w:rPr>
            </w:pPr>
            <w:r w:rsidRPr="0007463B">
              <w:rPr>
                <w:rFonts w:ascii="David" w:hAnsi="David"/>
                <w:sz w:val="24"/>
                <w:szCs w:val="24"/>
                <w:rtl/>
              </w:rPr>
              <w:t>תיקון סעיף 335</w:t>
            </w:r>
          </w:p>
        </w:tc>
        <w:tc>
          <w:tcPr>
            <w:tcW w:w="425" w:type="dxa"/>
          </w:tcPr>
          <w:p w:rsidR="0007463B" w:rsidRPr="0007463B" w:rsidRDefault="0007463B" w:rsidP="0007463B">
            <w:pPr>
              <w:pStyle w:val="TableText"/>
              <w:numPr>
                <w:ilvl w:val="0"/>
                <w:numId w:val="4"/>
              </w:numPr>
              <w:spacing w:line="240" w:lineRule="auto"/>
              <w:ind w:left="0" w:firstLine="0"/>
              <w:rPr>
                <w:rFonts w:ascii="David" w:hAnsi="David"/>
                <w:sz w:val="24"/>
                <w:szCs w:val="24"/>
                <w:rtl/>
              </w:rPr>
            </w:pPr>
          </w:p>
        </w:tc>
        <w:tc>
          <w:tcPr>
            <w:tcW w:w="12329" w:type="dxa"/>
            <w:hideMark/>
          </w:tcPr>
          <w:p w:rsidR="0007463B" w:rsidRP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בסעיף 335(ז) לחוק העיקרי, במקום "נכות" יבוא "מוגבלות".</w:t>
            </w:r>
          </w:p>
        </w:tc>
      </w:tr>
      <w:tr w:rsidR="0007463B" w:rsidRPr="0007463B" w:rsidTr="00B5449F">
        <w:trPr>
          <w:cantSplit/>
          <w:trHeight w:val="60"/>
        </w:trPr>
        <w:tc>
          <w:tcPr>
            <w:tcW w:w="1706" w:type="dxa"/>
            <w:hideMark/>
          </w:tcPr>
          <w:p w:rsidR="0007463B" w:rsidRPr="0007463B" w:rsidRDefault="0007463B" w:rsidP="0007463B">
            <w:pPr>
              <w:pStyle w:val="TableSideHeading"/>
              <w:keepLines w:val="0"/>
              <w:spacing w:line="240" w:lineRule="auto"/>
              <w:rPr>
                <w:rFonts w:ascii="David" w:hAnsi="David"/>
                <w:sz w:val="24"/>
                <w:szCs w:val="24"/>
                <w:rtl/>
              </w:rPr>
            </w:pPr>
            <w:r w:rsidRPr="0007463B">
              <w:rPr>
                <w:rFonts w:ascii="David" w:hAnsi="David"/>
                <w:sz w:val="24"/>
                <w:szCs w:val="24"/>
                <w:rtl/>
              </w:rPr>
              <w:t>תיקון סעיף 345</w:t>
            </w:r>
          </w:p>
        </w:tc>
        <w:tc>
          <w:tcPr>
            <w:tcW w:w="425" w:type="dxa"/>
          </w:tcPr>
          <w:p w:rsidR="0007463B" w:rsidRPr="0007463B" w:rsidRDefault="0007463B" w:rsidP="0007463B">
            <w:pPr>
              <w:pStyle w:val="TableText"/>
              <w:numPr>
                <w:ilvl w:val="0"/>
                <w:numId w:val="4"/>
              </w:numPr>
              <w:spacing w:line="240" w:lineRule="auto"/>
              <w:ind w:left="0" w:firstLine="0"/>
              <w:rPr>
                <w:rFonts w:ascii="David" w:hAnsi="David"/>
                <w:sz w:val="24"/>
                <w:szCs w:val="24"/>
                <w:rtl/>
              </w:rPr>
            </w:pPr>
          </w:p>
        </w:tc>
        <w:tc>
          <w:tcPr>
            <w:tcW w:w="12329" w:type="dxa"/>
            <w:hideMark/>
          </w:tcPr>
          <w:p w:rsidR="0007463B" w:rsidRP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בסעיף 345(א) לחוק העיקרי, במקום "נכות" יבוא "מוגבלות".</w:t>
            </w:r>
          </w:p>
        </w:tc>
      </w:tr>
      <w:tr w:rsidR="0007463B" w:rsidRPr="0007463B" w:rsidTr="00B5449F">
        <w:trPr>
          <w:cantSplit/>
          <w:trHeight w:val="60"/>
        </w:trPr>
        <w:tc>
          <w:tcPr>
            <w:tcW w:w="1706" w:type="dxa"/>
            <w:hideMark/>
          </w:tcPr>
          <w:p w:rsidR="0007463B" w:rsidRPr="0007463B" w:rsidRDefault="0007463B" w:rsidP="0007463B">
            <w:pPr>
              <w:pStyle w:val="TableSideHeading"/>
              <w:keepLines w:val="0"/>
              <w:spacing w:line="240" w:lineRule="auto"/>
              <w:rPr>
                <w:rFonts w:ascii="David" w:hAnsi="David"/>
                <w:sz w:val="24"/>
                <w:szCs w:val="24"/>
                <w:rtl/>
              </w:rPr>
            </w:pPr>
            <w:r w:rsidRPr="0007463B">
              <w:rPr>
                <w:rFonts w:ascii="David" w:hAnsi="David"/>
                <w:sz w:val="24"/>
                <w:szCs w:val="24"/>
                <w:rtl/>
              </w:rPr>
              <w:t>תיקון סעיף 351</w:t>
            </w:r>
          </w:p>
        </w:tc>
        <w:tc>
          <w:tcPr>
            <w:tcW w:w="425" w:type="dxa"/>
          </w:tcPr>
          <w:p w:rsidR="0007463B" w:rsidRPr="0007463B" w:rsidRDefault="0007463B" w:rsidP="0007463B">
            <w:pPr>
              <w:pStyle w:val="TableText"/>
              <w:numPr>
                <w:ilvl w:val="0"/>
                <w:numId w:val="4"/>
              </w:numPr>
              <w:spacing w:line="240" w:lineRule="auto"/>
              <w:ind w:left="0" w:firstLine="0"/>
              <w:rPr>
                <w:rFonts w:ascii="David" w:hAnsi="David"/>
                <w:sz w:val="24"/>
                <w:szCs w:val="24"/>
                <w:rtl/>
              </w:rPr>
            </w:pPr>
          </w:p>
        </w:tc>
        <w:tc>
          <w:tcPr>
            <w:tcW w:w="12329" w:type="dxa"/>
            <w:hideMark/>
          </w:tcPr>
          <w:p w:rsidR="0007463B" w:rsidRP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בסעיף 351 לחוק העיקרי, בכל מקום למעט בסעיף קטן (יא)(2ג)(א)</w:t>
            </w:r>
          </w:p>
          <w:p w:rsidR="0007463B" w:rsidRDefault="0007463B" w:rsidP="0007463B">
            <w:pPr>
              <w:pStyle w:val="TableBlock"/>
              <w:keepLines w:val="0"/>
              <w:spacing w:line="240" w:lineRule="auto"/>
              <w:rPr>
                <w:rFonts w:ascii="David" w:hAnsi="David"/>
                <w:sz w:val="24"/>
                <w:szCs w:val="24"/>
                <w:rtl/>
              </w:rPr>
            </w:pPr>
            <w:bookmarkStart w:id="12" w:name="_ETM_Q1_273000"/>
            <w:bookmarkEnd w:id="12"/>
            <w:r w:rsidRPr="0007463B">
              <w:rPr>
                <w:rFonts w:ascii="David" w:hAnsi="David"/>
                <w:sz w:val="24"/>
                <w:szCs w:val="24"/>
                <w:rtl/>
              </w:rPr>
              <w:t xml:space="preserve"> [נכות כמשמעותה חוק הנכים], במקום "נכות" יבוא "מוגבלות", </w:t>
            </w:r>
          </w:p>
          <w:p w:rsidR="0007463B" w:rsidRPr="0007463B" w:rsidRDefault="0007463B" w:rsidP="0007463B">
            <w:pPr>
              <w:pStyle w:val="TableBlock"/>
              <w:keepLines w:val="0"/>
              <w:spacing w:line="240" w:lineRule="auto"/>
              <w:rPr>
                <w:rFonts w:ascii="David" w:hAnsi="David"/>
                <w:sz w:val="24"/>
                <w:szCs w:val="24"/>
                <w:rtl/>
              </w:rPr>
            </w:pPr>
            <w:bookmarkStart w:id="13" w:name="_ETM_Q1_309000"/>
            <w:bookmarkEnd w:id="13"/>
            <w:r w:rsidRPr="0007463B">
              <w:rPr>
                <w:rFonts w:ascii="David" w:hAnsi="David"/>
                <w:sz w:val="24"/>
                <w:szCs w:val="24"/>
                <w:rtl/>
              </w:rPr>
              <w:t>ובמקום "נכה" יבוא "אדם עם מוגבלות".</w:t>
            </w:r>
          </w:p>
        </w:tc>
      </w:tr>
      <w:tr w:rsidR="0007463B" w:rsidRPr="0007463B" w:rsidTr="00B5449F">
        <w:trPr>
          <w:cantSplit/>
          <w:trHeight w:val="60"/>
        </w:trPr>
        <w:tc>
          <w:tcPr>
            <w:tcW w:w="1706" w:type="dxa"/>
            <w:hideMark/>
          </w:tcPr>
          <w:p w:rsidR="0007463B" w:rsidRPr="0007463B" w:rsidRDefault="0007463B" w:rsidP="0007463B">
            <w:pPr>
              <w:pStyle w:val="TableSideHeading"/>
              <w:keepLines w:val="0"/>
              <w:spacing w:line="240" w:lineRule="auto"/>
              <w:rPr>
                <w:rFonts w:ascii="David" w:hAnsi="David"/>
                <w:sz w:val="24"/>
                <w:szCs w:val="24"/>
                <w:rtl/>
              </w:rPr>
            </w:pPr>
            <w:r w:rsidRPr="0007463B">
              <w:rPr>
                <w:rFonts w:ascii="David" w:hAnsi="David"/>
                <w:sz w:val="24"/>
                <w:szCs w:val="24"/>
                <w:rtl/>
              </w:rPr>
              <w:t>תיקון סעיף 367ב</w:t>
            </w:r>
          </w:p>
        </w:tc>
        <w:tc>
          <w:tcPr>
            <w:tcW w:w="425" w:type="dxa"/>
          </w:tcPr>
          <w:p w:rsidR="0007463B" w:rsidRPr="0007463B" w:rsidRDefault="0007463B" w:rsidP="0007463B">
            <w:pPr>
              <w:pStyle w:val="TableText"/>
              <w:numPr>
                <w:ilvl w:val="0"/>
                <w:numId w:val="4"/>
              </w:numPr>
              <w:spacing w:line="240" w:lineRule="auto"/>
              <w:ind w:left="0" w:firstLine="0"/>
              <w:rPr>
                <w:rFonts w:ascii="David" w:hAnsi="David"/>
                <w:sz w:val="24"/>
                <w:szCs w:val="24"/>
                <w:rtl/>
              </w:rPr>
            </w:pPr>
          </w:p>
        </w:tc>
        <w:tc>
          <w:tcPr>
            <w:tcW w:w="12329" w:type="dxa"/>
            <w:hideMark/>
          </w:tcPr>
          <w:p w:rsidR="0007463B" w:rsidRP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בסעיף 367ב(2)(ג) לחוק העיקרי, במקום "נכה" יבוא "אדם עם מוגבלות".</w:t>
            </w:r>
          </w:p>
        </w:tc>
      </w:tr>
      <w:tr w:rsidR="0007463B" w:rsidRPr="0007463B" w:rsidTr="00B5449F">
        <w:trPr>
          <w:cantSplit/>
          <w:trHeight w:val="60"/>
        </w:trPr>
        <w:tc>
          <w:tcPr>
            <w:tcW w:w="1706" w:type="dxa"/>
            <w:hideMark/>
          </w:tcPr>
          <w:p w:rsidR="0007463B" w:rsidRPr="0007463B" w:rsidRDefault="0007463B" w:rsidP="0007463B">
            <w:pPr>
              <w:pStyle w:val="TableSideHeading"/>
              <w:keepLines w:val="0"/>
              <w:spacing w:line="240" w:lineRule="auto"/>
              <w:rPr>
                <w:rFonts w:ascii="David" w:hAnsi="David"/>
                <w:sz w:val="24"/>
                <w:szCs w:val="24"/>
                <w:rtl/>
              </w:rPr>
            </w:pPr>
            <w:r w:rsidRPr="0007463B">
              <w:rPr>
                <w:rFonts w:ascii="David" w:hAnsi="David"/>
                <w:sz w:val="24"/>
                <w:szCs w:val="24"/>
                <w:rtl/>
              </w:rPr>
              <w:t>תיקון סעיף 398</w:t>
            </w:r>
          </w:p>
        </w:tc>
        <w:tc>
          <w:tcPr>
            <w:tcW w:w="425" w:type="dxa"/>
          </w:tcPr>
          <w:p w:rsidR="0007463B" w:rsidRPr="0007463B" w:rsidRDefault="0007463B" w:rsidP="0007463B">
            <w:pPr>
              <w:pStyle w:val="TableText"/>
              <w:numPr>
                <w:ilvl w:val="0"/>
                <w:numId w:val="4"/>
              </w:numPr>
              <w:spacing w:line="240" w:lineRule="auto"/>
              <w:ind w:left="0" w:firstLine="0"/>
              <w:rPr>
                <w:rFonts w:ascii="David" w:hAnsi="David"/>
                <w:sz w:val="24"/>
                <w:szCs w:val="24"/>
                <w:rtl/>
              </w:rPr>
            </w:pPr>
          </w:p>
        </w:tc>
        <w:tc>
          <w:tcPr>
            <w:tcW w:w="12329" w:type="dxa"/>
            <w:hideMark/>
          </w:tcPr>
          <w:p w:rsidR="0007463B" w:rsidRP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 xml:space="preserve">בסעיף 398(א2)(5) לחוק העיקרי, במקום "נכות" יבוא "מוגבלות". </w:t>
            </w:r>
          </w:p>
        </w:tc>
      </w:tr>
      <w:tr w:rsidR="0007463B" w:rsidRPr="0007463B" w:rsidTr="00B5449F">
        <w:trPr>
          <w:cantSplit/>
          <w:trHeight w:val="60"/>
        </w:trPr>
        <w:tc>
          <w:tcPr>
            <w:tcW w:w="1706" w:type="dxa"/>
            <w:hideMark/>
          </w:tcPr>
          <w:p w:rsidR="0007463B" w:rsidRPr="0007463B" w:rsidRDefault="0007463B" w:rsidP="0007463B">
            <w:pPr>
              <w:pStyle w:val="TableSideHeading"/>
              <w:keepLines w:val="0"/>
              <w:spacing w:line="240" w:lineRule="auto"/>
              <w:rPr>
                <w:rFonts w:ascii="David" w:hAnsi="David"/>
                <w:sz w:val="24"/>
                <w:szCs w:val="24"/>
                <w:rtl/>
              </w:rPr>
            </w:pPr>
            <w:r w:rsidRPr="0007463B">
              <w:rPr>
                <w:rFonts w:ascii="David" w:hAnsi="David"/>
                <w:sz w:val="24"/>
                <w:szCs w:val="24"/>
                <w:rtl/>
              </w:rPr>
              <w:t>תיקון לוח י'</w:t>
            </w:r>
          </w:p>
        </w:tc>
        <w:tc>
          <w:tcPr>
            <w:tcW w:w="425" w:type="dxa"/>
          </w:tcPr>
          <w:p w:rsidR="0007463B" w:rsidRPr="0007463B" w:rsidRDefault="0007463B" w:rsidP="0007463B">
            <w:pPr>
              <w:pStyle w:val="TableText"/>
              <w:numPr>
                <w:ilvl w:val="0"/>
                <w:numId w:val="4"/>
              </w:numPr>
              <w:spacing w:line="240" w:lineRule="auto"/>
              <w:ind w:left="0" w:firstLine="0"/>
              <w:rPr>
                <w:rFonts w:ascii="David" w:hAnsi="David"/>
                <w:sz w:val="24"/>
                <w:szCs w:val="24"/>
                <w:rtl/>
              </w:rPr>
            </w:pPr>
          </w:p>
        </w:tc>
        <w:tc>
          <w:tcPr>
            <w:tcW w:w="12329" w:type="dxa"/>
            <w:hideMark/>
          </w:tcPr>
          <w:p w:rsidR="0007463B" w:rsidRPr="0007463B" w:rsidRDefault="0007463B" w:rsidP="0007463B">
            <w:pPr>
              <w:pStyle w:val="TableBlock"/>
              <w:keepLines w:val="0"/>
              <w:spacing w:line="240" w:lineRule="auto"/>
              <w:rPr>
                <w:rFonts w:ascii="David" w:hAnsi="David"/>
                <w:sz w:val="24"/>
                <w:szCs w:val="24"/>
                <w:rtl/>
              </w:rPr>
            </w:pPr>
            <w:r w:rsidRPr="0007463B">
              <w:rPr>
                <w:rFonts w:ascii="David" w:hAnsi="David"/>
                <w:sz w:val="24"/>
                <w:szCs w:val="24"/>
                <w:rtl/>
              </w:rPr>
              <w:t xml:space="preserve">בלוח י' לחוק העיקרי, בפרט 8, בטור ב', במקום "נכות" יבוא "מוגבלות". </w:t>
            </w:r>
            <w:r w:rsidR="00827D2E">
              <w:rPr>
                <w:rFonts w:ascii="David" w:hAnsi="David" w:hint="cs"/>
                <w:sz w:val="24"/>
                <w:szCs w:val="24"/>
                <w:rtl/>
              </w:rPr>
              <w:t>"</w:t>
            </w:r>
          </w:p>
        </w:tc>
      </w:tr>
    </w:tbl>
    <w:p w:rsidR="007E136E" w:rsidRDefault="007E136E" w:rsidP="0007463B">
      <w:pPr>
        <w:spacing w:line="240" w:lineRule="auto"/>
        <w:rPr>
          <w:rFonts w:ascii="David" w:hAnsi="David"/>
          <w:rtl/>
        </w:rPr>
      </w:pPr>
    </w:p>
    <w:p w:rsidR="00B5449F" w:rsidRDefault="00B5449F" w:rsidP="0007463B">
      <w:pPr>
        <w:spacing w:line="240" w:lineRule="auto"/>
        <w:rPr>
          <w:rFonts w:ascii="David" w:hAnsi="David"/>
          <w:rtl/>
        </w:rPr>
      </w:pPr>
      <w:r>
        <w:rPr>
          <w:rFonts w:ascii="David" w:hAnsi="David" w:hint="cs"/>
          <w:rtl/>
        </w:rPr>
        <w:t xml:space="preserve">אני רק אעיר שני דברים: עברנו על כל החוק, כמובן שאם יש עוד שינויים שהוועדה תסמיך אותנו להכניס באותה הרוח, נשנה "נכה" ל-"אדם עם מוגבלות". אני מעירה שיש </w:t>
      </w:r>
      <w:bookmarkStart w:id="14" w:name="_ETM_Q1_337000"/>
      <w:bookmarkEnd w:id="14"/>
      <w:r>
        <w:rPr>
          <w:rFonts w:ascii="David" w:hAnsi="David" w:hint="cs"/>
          <w:rtl/>
        </w:rPr>
        <w:t xml:space="preserve">חוקים שמפנים לחוק הביטוח הלאומי. גם אותם נצטרך לתקן לקראת קריאה שנייה ושלישית בהתאם למה שיוחלט. </w:t>
      </w:r>
    </w:p>
    <w:p w:rsidR="00B5449F" w:rsidRDefault="00B5449F" w:rsidP="00827D2E">
      <w:pPr>
        <w:spacing w:line="240" w:lineRule="auto"/>
        <w:ind w:firstLine="0"/>
        <w:rPr>
          <w:rFonts w:ascii="David" w:hAnsi="David"/>
          <w:rtl/>
        </w:rPr>
      </w:pPr>
    </w:p>
    <w:p w:rsidR="00B5449F" w:rsidRDefault="00B5449F" w:rsidP="00B5449F">
      <w:pPr>
        <w:pStyle w:val="a4"/>
        <w:keepNext/>
        <w:rPr>
          <w:rtl/>
        </w:rPr>
      </w:pPr>
      <w:bookmarkStart w:id="15" w:name="ET_speaker_5796_5"/>
      <w:r w:rsidRPr="00B5449F">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B5449F">
        <w:rPr>
          <w:rStyle w:val="TagStyle"/>
          <w:rtl/>
        </w:rPr>
        <w:t xml:space="preserve"> &lt;&lt; דובר &gt;&gt;</w:t>
      </w:r>
      <w:r w:rsidR="00827D2E">
        <w:rPr>
          <w:rtl/>
        </w:rPr>
        <w:t xml:space="preserve"> </w:t>
      </w:r>
      <w:r>
        <w:rPr>
          <w:rtl/>
        </w:rPr>
        <w:t xml:space="preserve"> </w:t>
      </w:r>
      <w:bookmarkEnd w:id="15"/>
    </w:p>
    <w:p w:rsidR="00B5449F" w:rsidRDefault="00B5449F" w:rsidP="00B5449F">
      <w:pPr>
        <w:pStyle w:val="KeepWithNext"/>
        <w:rPr>
          <w:rtl/>
          <w:lang w:eastAsia="he-IL"/>
        </w:rPr>
      </w:pPr>
    </w:p>
    <w:p w:rsidR="00B5449F" w:rsidRDefault="00B5449F" w:rsidP="00B5449F">
      <w:pPr>
        <w:rPr>
          <w:rtl/>
          <w:lang w:eastAsia="he-IL"/>
        </w:rPr>
      </w:pPr>
      <w:r>
        <w:rPr>
          <w:rFonts w:hint="cs"/>
          <w:rtl/>
          <w:lang w:eastAsia="he-IL"/>
        </w:rPr>
        <w:t>וגם את תקנות הפנסיה.</w:t>
      </w:r>
    </w:p>
    <w:p w:rsidR="00B5449F" w:rsidRDefault="00B5449F" w:rsidP="00827D2E">
      <w:pPr>
        <w:ind w:firstLine="0"/>
        <w:rPr>
          <w:rtl/>
          <w:lang w:eastAsia="he-IL"/>
        </w:rPr>
      </w:pPr>
    </w:p>
    <w:p w:rsidR="00B5449F" w:rsidRDefault="00B5449F" w:rsidP="00B5449F">
      <w:pPr>
        <w:pStyle w:val="a4"/>
        <w:keepNext/>
        <w:rPr>
          <w:rtl/>
        </w:rPr>
      </w:pPr>
      <w:bookmarkStart w:id="16" w:name="ET_speaker_ענת_מימון_6"/>
      <w:r w:rsidRPr="00B5449F">
        <w:rPr>
          <w:rStyle w:val="TagStyle"/>
          <w:rtl/>
        </w:rPr>
        <w:t xml:space="preserve"> &lt;&lt; דובר &gt;&gt; </w:t>
      </w:r>
      <w:r>
        <w:rPr>
          <w:rtl/>
        </w:rPr>
        <w:t>ענת מימון:</w:t>
      </w:r>
      <w:r w:rsidRPr="00B5449F">
        <w:rPr>
          <w:rStyle w:val="TagStyle"/>
          <w:rtl/>
        </w:rPr>
        <w:t xml:space="preserve"> &lt;&lt; דובר &gt;&gt;</w:t>
      </w:r>
      <w:r w:rsidR="00827D2E">
        <w:rPr>
          <w:rtl/>
        </w:rPr>
        <w:t xml:space="preserve"> </w:t>
      </w:r>
      <w:r>
        <w:rPr>
          <w:rtl/>
        </w:rPr>
        <w:t xml:space="preserve"> </w:t>
      </w:r>
      <w:bookmarkEnd w:id="16"/>
    </w:p>
    <w:p w:rsidR="00B5449F" w:rsidRDefault="00B5449F" w:rsidP="00B5449F">
      <w:pPr>
        <w:pStyle w:val="KeepWithNext"/>
        <w:rPr>
          <w:rtl/>
          <w:lang w:eastAsia="he-IL"/>
        </w:rPr>
      </w:pPr>
    </w:p>
    <w:p w:rsidR="00B5449F" w:rsidRDefault="00B5449F" w:rsidP="00B5449F">
      <w:pPr>
        <w:rPr>
          <w:rtl/>
          <w:lang w:eastAsia="he-IL"/>
        </w:rPr>
      </w:pPr>
      <w:r>
        <w:rPr>
          <w:rFonts w:hint="cs"/>
          <w:rtl/>
          <w:lang w:eastAsia="he-IL"/>
        </w:rPr>
        <w:t xml:space="preserve">יש תקנות שהביטוח הלאומי יצטרך לתקן ברוח זו. כרגע נכי עבודה לא נכנס. צריך לחשוב על היחס לחוקים אחרים שלא מפנים לחוק הביטוח הלאומי, כמו חוק הנכים, רדיפות הנאצים. </w:t>
      </w:r>
    </w:p>
    <w:p w:rsidR="00B5449F" w:rsidRDefault="00B5449F" w:rsidP="00827D2E">
      <w:pPr>
        <w:ind w:firstLine="0"/>
        <w:rPr>
          <w:rtl/>
          <w:lang w:eastAsia="he-IL"/>
        </w:rPr>
      </w:pPr>
    </w:p>
    <w:p w:rsidR="00B5449F" w:rsidRDefault="00B5449F" w:rsidP="00B5449F">
      <w:pPr>
        <w:pStyle w:val="a4"/>
        <w:keepNext/>
        <w:rPr>
          <w:rtl/>
        </w:rPr>
      </w:pPr>
      <w:bookmarkStart w:id="17" w:name="ET_speaker_5807_7"/>
      <w:r w:rsidRPr="00B5449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5449F">
        <w:rPr>
          <w:rStyle w:val="TagStyle"/>
          <w:rtl/>
        </w:rPr>
        <w:t xml:space="preserve"> &lt;&lt; דובר &gt;&gt;</w:t>
      </w:r>
      <w:r w:rsidR="00827D2E">
        <w:rPr>
          <w:rtl/>
        </w:rPr>
        <w:t xml:space="preserve"> </w:t>
      </w:r>
      <w:r>
        <w:rPr>
          <w:rtl/>
        </w:rPr>
        <w:t xml:space="preserve"> </w:t>
      </w:r>
      <w:bookmarkEnd w:id="17"/>
    </w:p>
    <w:p w:rsidR="00B5449F" w:rsidRDefault="00B5449F" w:rsidP="00B5449F">
      <w:pPr>
        <w:pStyle w:val="KeepWithNext"/>
        <w:rPr>
          <w:rtl/>
          <w:lang w:eastAsia="he-IL"/>
        </w:rPr>
      </w:pPr>
    </w:p>
    <w:p w:rsidR="00B5449F" w:rsidRDefault="00B5449F" w:rsidP="00B5449F">
      <w:pPr>
        <w:rPr>
          <w:rtl/>
          <w:lang w:eastAsia="he-IL"/>
        </w:rPr>
      </w:pPr>
      <w:r>
        <w:rPr>
          <w:rFonts w:hint="cs"/>
          <w:rtl/>
          <w:lang w:eastAsia="he-IL"/>
        </w:rPr>
        <w:t xml:space="preserve">נכי צה"ל. </w:t>
      </w:r>
    </w:p>
    <w:p w:rsidR="00B5449F" w:rsidRDefault="00B5449F" w:rsidP="00827D2E">
      <w:pPr>
        <w:ind w:firstLine="0"/>
        <w:rPr>
          <w:rtl/>
          <w:lang w:eastAsia="he-IL"/>
        </w:rPr>
      </w:pPr>
      <w:bookmarkStart w:id="18" w:name="_ETM_Q1_356000"/>
      <w:bookmarkEnd w:id="18"/>
    </w:p>
    <w:p w:rsidR="00B5449F" w:rsidRDefault="00B5449F" w:rsidP="00B5449F">
      <w:pPr>
        <w:pStyle w:val="a4"/>
        <w:keepNext/>
        <w:rPr>
          <w:rtl/>
        </w:rPr>
      </w:pPr>
      <w:bookmarkStart w:id="19" w:name="ET_speaker_ענת_מימון_8"/>
      <w:r w:rsidRPr="00B5449F">
        <w:rPr>
          <w:rStyle w:val="TagStyle"/>
          <w:rtl/>
        </w:rPr>
        <w:t xml:space="preserve"> &lt;&lt; דובר &gt;&gt; </w:t>
      </w:r>
      <w:r>
        <w:rPr>
          <w:rtl/>
        </w:rPr>
        <w:t>ענת מימון:</w:t>
      </w:r>
      <w:r w:rsidRPr="00B5449F">
        <w:rPr>
          <w:rStyle w:val="TagStyle"/>
          <w:rtl/>
        </w:rPr>
        <w:t xml:space="preserve"> &lt;&lt; דובר &gt;&gt;</w:t>
      </w:r>
      <w:r w:rsidR="00827D2E">
        <w:rPr>
          <w:rtl/>
        </w:rPr>
        <w:t xml:space="preserve"> </w:t>
      </w:r>
      <w:r>
        <w:rPr>
          <w:rtl/>
        </w:rPr>
        <w:t xml:space="preserve"> </w:t>
      </w:r>
      <w:bookmarkEnd w:id="19"/>
    </w:p>
    <w:p w:rsidR="00B5449F" w:rsidRDefault="00B5449F" w:rsidP="00B5449F">
      <w:pPr>
        <w:pStyle w:val="KeepWithNext"/>
        <w:rPr>
          <w:rtl/>
          <w:lang w:eastAsia="he-IL"/>
        </w:rPr>
      </w:pPr>
    </w:p>
    <w:p w:rsidR="00B5449F" w:rsidRDefault="00B5449F" w:rsidP="00B5449F">
      <w:pPr>
        <w:rPr>
          <w:rtl/>
          <w:lang w:eastAsia="he-IL"/>
        </w:rPr>
      </w:pPr>
      <w:r>
        <w:rPr>
          <w:rFonts w:hint="cs"/>
          <w:rtl/>
          <w:lang w:eastAsia="he-IL"/>
        </w:rPr>
        <w:t>נ</w:t>
      </w:r>
      <w:bookmarkStart w:id="20" w:name="_ETM_Q1_358000"/>
      <w:bookmarkEnd w:id="20"/>
      <w:r>
        <w:rPr>
          <w:rFonts w:hint="cs"/>
          <w:rtl/>
          <w:lang w:eastAsia="he-IL"/>
        </w:rPr>
        <w:t xml:space="preserve">כי </w:t>
      </w:r>
      <w:bookmarkStart w:id="21" w:name="_ETM_Q1_359000"/>
      <w:bookmarkEnd w:id="21"/>
      <w:r>
        <w:rPr>
          <w:rFonts w:hint="cs"/>
          <w:rtl/>
          <w:lang w:eastAsia="he-IL"/>
        </w:rPr>
        <w:t>צה"ל. צריך לבדוק מה עושים שם עם המונח.</w:t>
      </w:r>
    </w:p>
    <w:p w:rsidR="00B5449F" w:rsidRDefault="00B5449F" w:rsidP="00827D2E">
      <w:pPr>
        <w:ind w:firstLine="0"/>
        <w:rPr>
          <w:rtl/>
          <w:lang w:eastAsia="he-IL"/>
        </w:rPr>
      </w:pPr>
    </w:p>
    <w:p w:rsidR="00B5449F" w:rsidRDefault="00B5449F" w:rsidP="00B5449F">
      <w:pPr>
        <w:pStyle w:val="af6"/>
        <w:keepNext/>
        <w:rPr>
          <w:rtl/>
        </w:rPr>
      </w:pPr>
      <w:bookmarkStart w:id="22" w:name="ET_yor_4643_9"/>
      <w:r w:rsidRPr="00B5449F">
        <w:rPr>
          <w:rStyle w:val="TagStyle"/>
          <w:rtl/>
        </w:rPr>
        <w:t xml:space="preserve"> &lt;&lt; יור &gt;&gt; </w:t>
      </w:r>
      <w:r>
        <w:rPr>
          <w:rtl/>
        </w:rPr>
        <w:t>היו"ר חיים כץ:</w:t>
      </w:r>
      <w:r w:rsidRPr="00B5449F">
        <w:rPr>
          <w:rStyle w:val="TagStyle"/>
          <w:rtl/>
        </w:rPr>
        <w:t xml:space="preserve"> &lt;&lt; יור &gt;&gt;</w:t>
      </w:r>
      <w:r w:rsidR="00827D2E">
        <w:rPr>
          <w:rtl/>
        </w:rPr>
        <w:t xml:space="preserve"> </w:t>
      </w:r>
      <w:r>
        <w:rPr>
          <w:rtl/>
        </w:rPr>
        <w:t xml:space="preserve"> </w:t>
      </w:r>
      <w:bookmarkEnd w:id="22"/>
    </w:p>
    <w:p w:rsidR="00B5449F" w:rsidRDefault="00B5449F" w:rsidP="00B5449F">
      <w:pPr>
        <w:pStyle w:val="KeepWithNext"/>
        <w:rPr>
          <w:rtl/>
          <w:lang w:eastAsia="he-IL"/>
        </w:rPr>
      </w:pPr>
    </w:p>
    <w:p w:rsidR="00B5449F" w:rsidRDefault="00B5449F" w:rsidP="00827D2E">
      <w:pPr>
        <w:rPr>
          <w:rtl/>
          <w:lang w:eastAsia="he-IL"/>
        </w:rPr>
      </w:pPr>
      <w:r>
        <w:rPr>
          <w:rFonts w:hint="cs"/>
          <w:rtl/>
          <w:lang w:eastAsia="he-IL"/>
        </w:rPr>
        <w:t>נכי רדיפות הנאצים לא יהיה רל</w:t>
      </w:r>
      <w:r w:rsidR="00827D2E">
        <w:rPr>
          <w:rFonts w:hint="cs"/>
          <w:rtl/>
          <w:lang w:eastAsia="he-IL"/>
        </w:rPr>
        <w:t>וו</w:t>
      </w:r>
      <w:r>
        <w:rPr>
          <w:rFonts w:hint="cs"/>
          <w:rtl/>
          <w:lang w:eastAsia="he-IL"/>
        </w:rPr>
        <w:t xml:space="preserve">נטי עוד עשר שנים. </w:t>
      </w:r>
    </w:p>
    <w:p w:rsidR="00B5449F" w:rsidRDefault="00B5449F" w:rsidP="00827D2E">
      <w:pPr>
        <w:ind w:firstLine="0"/>
        <w:rPr>
          <w:rtl/>
          <w:lang w:eastAsia="he-IL"/>
        </w:rPr>
      </w:pPr>
      <w:bookmarkStart w:id="23" w:name="_ETM_Q1_366000"/>
      <w:bookmarkEnd w:id="23"/>
    </w:p>
    <w:p w:rsidR="00B5449F" w:rsidRDefault="00B5449F" w:rsidP="00B5449F">
      <w:pPr>
        <w:pStyle w:val="a4"/>
        <w:keepNext/>
        <w:rPr>
          <w:rtl/>
        </w:rPr>
      </w:pPr>
      <w:bookmarkStart w:id="24" w:name="ET_speaker_ענת_מימון_10"/>
      <w:r w:rsidRPr="00B5449F">
        <w:rPr>
          <w:rStyle w:val="TagStyle"/>
          <w:rtl/>
        </w:rPr>
        <w:t xml:space="preserve"> &lt;&lt; דובר &gt;&gt; </w:t>
      </w:r>
      <w:r>
        <w:rPr>
          <w:rtl/>
        </w:rPr>
        <w:t>ענת מימון:</w:t>
      </w:r>
      <w:r w:rsidRPr="00B5449F">
        <w:rPr>
          <w:rStyle w:val="TagStyle"/>
          <w:rtl/>
        </w:rPr>
        <w:t xml:space="preserve"> &lt;&lt; דובר &gt;&gt;</w:t>
      </w:r>
      <w:r w:rsidR="00827D2E">
        <w:rPr>
          <w:rtl/>
        </w:rPr>
        <w:t xml:space="preserve"> </w:t>
      </w:r>
      <w:r>
        <w:rPr>
          <w:rtl/>
        </w:rPr>
        <w:t xml:space="preserve"> </w:t>
      </w:r>
      <w:bookmarkEnd w:id="24"/>
    </w:p>
    <w:p w:rsidR="00B5449F" w:rsidRDefault="00B5449F" w:rsidP="00B5449F">
      <w:pPr>
        <w:pStyle w:val="KeepWithNext"/>
        <w:rPr>
          <w:rtl/>
          <w:lang w:eastAsia="he-IL"/>
        </w:rPr>
      </w:pPr>
    </w:p>
    <w:p w:rsidR="00B5449F" w:rsidRDefault="00B5449F" w:rsidP="00B5449F">
      <w:pPr>
        <w:rPr>
          <w:rtl/>
          <w:lang w:eastAsia="he-IL"/>
        </w:rPr>
      </w:pPr>
      <w:r>
        <w:rPr>
          <w:rFonts w:hint="cs"/>
          <w:rtl/>
          <w:lang w:eastAsia="he-IL"/>
        </w:rPr>
        <w:t>אבל צריך לשקול גם את זה.</w:t>
      </w:r>
    </w:p>
    <w:p w:rsidR="00B5449F" w:rsidRDefault="00B5449F" w:rsidP="00827D2E">
      <w:pPr>
        <w:ind w:firstLine="0"/>
        <w:rPr>
          <w:rtl/>
          <w:lang w:eastAsia="he-IL"/>
        </w:rPr>
      </w:pPr>
    </w:p>
    <w:p w:rsidR="00B5449F" w:rsidRDefault="00B5449F" w:rsidP="00B5449F">
      <w:pPr>
        <w:pStyle w:val="a4"/>
        <w:keepNext/>
        <w:rPr>
          <w:rtl/>
        </w:rPr>
      </w:pPr>
      <w:bookmarkStart w:id="25" w:name="ET_speaker_5292_11"/>
      <w:r w:rsidRPr="00B5449F">
        <w:rPr>
          <w:rStyle w:val="TagStyle"/>
          <w:rtl/>
        </w:rPr>
        <w:t xml:space="preserve"> &lt;&lt; דובר &gt;&gt; </w:t>
      </w:r>
      <w:r>
        <w:rPr>
          <w:rtl/>
        </w:rPr>
        <w:t>אוסאמה סעדי (הרשימה המשותפת):</w:t>
      </w:r>
      <w:r w:rsidRPr="00B5449F">
        <w:rPr>
          <w:rStyle w:val="TagStyle"/>
          <w:rtl/>
        </w:rPr>
        <w:t xml:space="preserve"> &lt;&lt; דובר &gt;&gt;</w:t>
      </w:r>
      <w:r w:rsidR="00827D2E">
        <w:rPr>
          <w:rtl/>
        </w:rPr>
        <w:t xml:space="preserve"> </w:t>
      </w:r>
      <w:r>
        <w:rPr>
          <w:rtl/>
        </w:rPr>
        <w:t xml:space="preserve"> </w:t>
      </w:r>
      <w:bookmarkEnd w:id="25"/>
    </w:p>
    <w:p w:rsidR="00B5449F" w:rsidRDefault="00B5449F" w:rsidP="00B5449F">
      <w:pPr>
        <w:pStyle w:val="KeepWithNext"/>
        <w:rPr>
          <w:rtl/>
          <w:lang w:eastAsia="he-IL"/>
        </w:rPr>
      </w:pPr>
    </w:p>
    <w:p w:rsidR="00B5449F" w:rsidRDefault="00B5449F" w:rsidP="00B5449F">
      <w:pPr>
        <w:rPr>
          <w:rtl/>
          <w:lang w:eastAsia="he-IL"/>
        </w:rPr>
      </w:pPr>
      <w:r>
        <w:rPr>
          <w:rFonts w:hint="cs"/>
          <w:rtl/>
          <w:lang w:eastAsia="he-IL"/>
        </w:rPr>
        <w:t>אז חוק הנכים יישאר בשמו?</w:t>
      </w:r>
    </w:p>
    <w:p w:rsidR="00B5449F" w:rsidRDefault="00B5449F" w:rsidP="00B5449F">
      <w:pPr>
        <w:rPr>
          <w:rtl/>
          <w:lang w:eastAsia="he-IL"/>
        </w:rPr>
      </w:pPr>
    </w:p>
    <w:p w:rsidR="00AD6CCE" w:rsidRDefault="00AD6CCE" w:rsidP="00AD6CCE">
      <w:pPr>
        <w:pStyle w:val="af6"/>
        <w:keepNext/>
        <w:rPr>
          <w:rtl/>
        </w:rPr>
      </w:pPr>
      <w:bookmarkStart w:id="26" w:name="ET_yor_4643_12"/>
      <w:r w:rsidRPr="00AD6CCE">
        <w:rPr>
          <w:rStyle w:val="TagStyle"/>
          <w:rtl/>
        </w:rPr>
        <w:lastRenderedPageBreak/>
        <w:t xml:space="preserve">&lt;&lt; יור &gt;&gt; </w:t>
      </w:r>
      <w:r>
        <w:rPr>
          <w:rtl/>
        </w:rPr>
        <w:t>היו"ר חיים כץ:</w:t>
      </w:r>
      <w:r w:rsidRPr="00AD6CCE">
        <w:rPr>
          <w:rStyle w:val="TagStyle"/>
          <w:rtl/>
        </w:rPr>
        <w:t xml:space="preserve"> &lt;&lt; יור &gt;&gt;</w:t>
      </w:r>
      <w:r w:rsidR="00827D2E">
        <w:rPr>
          <w:rtl/>
        </w:rPr>
        <w:t xml:space="preserve"> </w:t>
      </w:r>
      <w:r>
        <w:rPr>
          <w:rtl/>
        </w:rPr>
        <w:t xml:space="preserve"> </w:t>
      </w:r>
      <w:bookmarkEnd w:id="26"/>
    </w:p>
    <w:p w:rsidR="00AD6CCE" w:rsidRDefault="00AD6CCE" w:rsidP="00AD6CCE">
      <w:pPr>
        <w:pStyle w:val="KeepWithNext"/>
        <w:rPr>
          <w:rtl/>
          <w:lang w:eastAsia="he-IL"/>
        </w:rPr>
      </w:pPr>
    </w:p>
    <w:p w:rsidR="00AD6CCE" w:rsidRDefault="00AD6CCE" w:rsidP="00AD6CCE">
      <w:pPr>
        <w:rPr>
          <w:rtl/>
          <w:lang w:eastAsia="he-IL"/>
        </w:rPr>
      </w:pPr>
      <w:r>
        <w:rPr>
          <w:rFonts w:hint="cs"/>
          <w:rtl/>
          <w:lang w:eastAsia="he-IL"/>
        </w:rPr>
        <w:t xml:space="preserve">הכול יצטרך להשתנות. אבל עזוב, אתה איחרת. </w:t>
      </w:r>
    </w:p>
    <w:p w:rsidR="00AD6CCE" w:rsidRDefault="00AD6CCE" w:rsidP="00827D2E">
      <w:pPr>
        <w:ind w:firstLine="0"/>
        <w:rPr>
          <w:rtl/>
          <w:lang w:eastAsia="he-IL"/>
        </w:rPr>
      </w:pPr>
    </w:p>
    <w:p w:rsidR="00AD6CCE" w:rsidRDefault="00AD6CCE" w:rsidP="00AD6CCE">
      <w:pPr>
        <w:pStyle w:val="a4"/>
        <w:keepNext/>
        <w:rPr>
          <w:rtl/>
        </w:rPr>
      </w:pPr>
      <w:bookmarkStart w:id="27" w:name="ET_speaker_5292_13"/>
      <w:r w:rsidRPr="00AD6CCE">
        <w:rPr>
          <w:rStyle w:val="TagStyle"/>
          <w:rtl/>
        </w:rPr>
        <w:t xml:space="preserve"> &lt;&lt; דובר &gt;&gt; </w:t>
      </w:r>
      <w:r>
        <w:rPr>
          <w:rtl/>
        </w:rPr>
        <w:t>אוסאמה סעדי (הרשימה המשותפת):</w:t>
      </w:r>
      <w:r w:rsidRPr="00AD6CCE">
        <w:rPr>
          <w:rStyle w:val="TagStyle"/>
          <w:rtl/>
        </w:rPr>
        <w:t xml:space="preserve"> &lt;&lt; דובר &gt;&gt;</w:t>
      </w:r>
      <w:r w:rsidR="00827D2E">
        <w:rPr>
          <w:rtl/>
        </w:rPr>
        <w:t xml:space="preserve"> </w:t>
      </w:r>
      <w:r>
        <w:rPr>
          <w:rtl/>
        </w:rPr>
        <w:t xml:space="preserve"> </w:t>
      </w:r>
      <w:bookmarkEnd w:id="27"/>
    </w:p>
    <w:p w:rsidR="00AD6CCE" w:rsidRDefault="00AD6CCE" w:rsidP="00AD6CCE">
      <w:pPr>
        <w:pStyle w:val="KeepWithNext"/>
        <w:rPr>
          <w:rtl/>
          <w:lang w:eastAsia="he-IL"/>
        </w:rPr>
      </w:pPr>
    </w:p>
    <w:p w:rsidR="00AD6CCE" w:rsidRDefault="00AD6CCE" w:rsidP="00AD6CCE">
      <w:pPr>
        <w:rPr>
          <w:rtl/>
          <w:lang w:eastAsia="he-IL"/>
        </w:rPr>
      </w:pPr>
      <w:r>
        <w:rPr>
          <w:rFonts w:hint="cs"/>
          <w:rtl/>
          <w:lang w:eastAsia="he-IL"/>
        </w:rPr>
        <w:t xml:space="preserve">לא איחרתי. </w:t>
      </w:r>
    </w:p>
    <w:p w:rsidR="00AD6CCE" w:rsidRDefault="00AD6CCE" w:rsidP="00AD6CCE">
      <w:pPr>
        <w:rPr>
          <w:rtl/>
          <w:lang w:eastAsia="he-IL"/>
        </w:rPr>
      </w:pPr>
      <w:bookmarkStart w:id="28" w:name="_ETM_Q1_380077"/>
      <w:bookmarkStart w:id="29" w:name="_ETM_Q1_380150"/>
      <w:bookmarkStart w:id="30" w:name="_ETM_Q1_380299"/>
      <w:bookmarkStart w:id="31" w:name="_ETM_Q1_380366"/>
      <w:bookmarkEnd w:id="28"/>
      <w:bookmarkEnd w:id="29"/>
      <w:bookmarkEnd w:id="30"/>
      <w:bookmarkEnd w:id="31"/>
    </w:p>
    <w:p w:rsidR="00AD6CCE" w:rsidRDefault="00AD6CCE" w:rsidP="00AD6CCE">
      <w:pPr>
        <w:pStyle w:val="af6"/>
        <w:keepNext/>
        <w:rPr>
          <w:rtl/>
        </w:rPr>
      </w:pPr>
      <w:bookmarkStart w:id="32" w:name="ET_yor_4643_14"/>
      <w:r w:rsidRPr="00AD6CCE">
        <w:rPr>
          <w:rStyle w:val="TagStyle"/>
          <w:rtl/>
        </w:rPr>
        <w:t xml:space="preserve"> &lt;&lt; יור &gt;&gt; </w:t>
      </w:r>
      <w:r>
        <w:rPr>
          <w:rtl/>
        </w:rPr>
        <w:t>היו"ר חיים כץ:</w:t>
      </w:r>
      <w:r w:rsidRPr="00AD6CCE">
        <w:rPr>
          <w:rStyle w:val="TagStyle"/>
          <w:rtl/>
        </w:rPr>
        <w:t xml:space="preserve"> &lt;&lt; יור &gt;&gt;</w:t>
      </w:r>
      <w:r w:rsidR="00827D2E">
        <w:rPr>
          <w:rtl/>
        </w:rPr>
        <w:t xml:space="preserve"> </w:t>
      </w:r>
      <w:r>
        <w:rPr>
          <w:rtl/>
        </w:rPr>
        <w:t xml:space="preserve"> </w:t>
      </w:r>
      <w:bookmarkEnd w:id="32"/>
    </w:p>
    <w:p w:rsidR="00AD6CCE" w:rsidRDefault="00AD6CCE" w:rsidP="00AD6CCE">
      <w:pPr>
        <w:pStyle w:val="KeepWithNext"/>
        <w:rPr>
          <w:rtl/>
          <w:lang w:eastAsia="he-IL"/>
        </w:rPr>
      </w:pPr>
    </w:p>
    <w:p w:rsidR="00AD6CCE" w:rsidRDefault="00AD6CCE" w:rsidP="00AD6CCE">
      <w:pPr>
        <w:rPr>
          <w:rtl/>
          <w:lang w:eastAsia="he-IL"/>
        </w:rPr>
      </w:pPr>
      <w:bookmarkStart w:id="33" w:name="_ETM_Q1_381706"/>
      <w:bookmarkEnd w:id="33"/>
      <w:r>
        <w:rPr>
          <w:rFonts w:hint="cs"/>
          <w:rtl/>
          <w:lang w:eastAsia="he-IL"/>
        </w:rPr>
        <w:t>לא</w:t>
      </w:r>
      <w:bookmarkStart w:id="34" w:name="_ETM_Q1_383795"/>
      <w:bookmarkEnd w:id="34"/>
      <w:r>
        <w:rPr>
          <w:rFonts w:hint="cs"/>
          <w:rtl/>
          <w:lang w:eastAsia="he-IL"/>
        </w:rPr>
        <w:t xml:space="preserve"> הגעת בזמן, אני לא נוזף בך, אבל איחרת. </w:t>
      </w:r>
      <w:bookmarkStart w:id="35" w:name="_ETM_Q1_385018"/>
      <w:bookmarkEnd w:id="35"/>
    </w:p>
    <w:p w:rsidR="00AD6CCE" w:rsidRDefault="00AD6CCE" w:rsidP="00AD6CCE">
      <w:pPr>
        <w:rPr>
          <w:rtl/>
          <w:lang w:eastAsia="he-IL"/>
        </w:rPr>
      </w:pPr>
      <w:bookmarkStart w:id="36" w:name="_ETM_Q1_385146"/>
      <w:bookmarkEnd w:id="36"/>
    </w:p>
    <w:p w:rsidR="00AD6CCE" w:rsidRDefault="00AD6CCE" w:rsidP="00AD6CCE">
      <w:pPr>
        <w:pStyle w:val="a4"/>
        <w:keepNext/>
        <w:rPr>
          <w:rtl/>
        </w:rPr>
      </w:pPr>
      <w:bookmarkStart w:id="37" w:name="ET_speaker_5069_15"/>
      <w:r w:rsidRPr="00AD6CCE">
        <w:rPr>
          <w:rStyle w:val="TagStyle"/>
          <w:rtl/>
        </w:rPr>
        <w:t xml:space="preserve"> &lt;&lt; דובר &gt;&gt; </w:t>
      </w:r>
      <w:r>
        <w:rPr>
          <w:rtl/>
        </w:rPr>
        <w:t>יעקב אשר (יהדות התורה):</w:t>
      </w:r>
      <w:r w:rsidRPr="00AD6CCE">
        <w:rPr>
          <w:rStyle w:val="TagStyle"/>
          <w:rtl/>
        </w:rPr>
        <w:t xml:space="preserve"> &lt;&lt; דובר &gt;&gt;</w:t>
      </w:r>
      <w:r w:rsidR="00827D2E">
        <w:rPr>
          <w:rtl/>
        </w:rPr>
        <w:t xml:space="preserve"> </w:t>
      </w:r>
      <w:r>
        <w:rPr>
          <w:rtl/>
        </w:rPr>
        <w:t xml:space="preserve"> </w:t>
      </w:r>
      <w:bookmarkEnd w:id="37"/>
    </w:p>
    <w:p w:rsidR="00AD6CCE" w:rsidRDefault="00AD6CCE" w:rsidP="00AD6CCE">
      <w:pPr>
        <w:pStyle w:val="KeepWithNext"/>
        <w:rPr>
          <w:rtl/>
          <w:lang w:eastAsia="he-IL"/>
        </w:rPr>
      </w:pPr>
    </w:p>
    <w:p w:rsidR="00AD6CCE" w:rsidRDefault="00AD6CCE" w:rsidP="00AD6CCE">
      <w:pPr>
        <w:rPr>
          <w:rtl/>
          <w:lang w:eastAsia="he-IL"/>
        </w:rPr>
      </w:pPr>
      <w:r>
        <w:rPr>
          <w:rFonts w:hint="cs"/>
          <w:rtl/>
          <w:lang w:eastAsia="he-IL"/>
        </w:rPr>
        <w:t xml:space="preserve">איחרת, נקודה. </w:t>
      </w:r>
    </w:p>
    <w:p w:rsidR="00AD6CCE" w:rsidRDefault="00AD6CCE" w:rsidP="00AD6CCE">
      <w:pPr>
        <w:rPr>
          <w:rtl/>
          <w:lang w:eastAsia="he-IL"/>
        </w:rPr>
      </w:pPr>
      <w:bookmarkStart w:id="38" w:name="_ETM_Q1_382658"/>
      <w:bookmarkStart w:id="39" w:name="_ETM_Q1_382751"/>
      <w:bookmarkStart w:id="40" w:name="_ETM_Q1_382985"/>
      <w:bookmarkStart w:id="41" w:name="_ETM_Q1_383070"/>
      <w:bookmarkEnd w:id="38"/>
      <w:bookmarkEnd w:id="39"/>
      <w:bookmarkEnd w:id="40"/>
      <w:bookmarkEnd w:id="41"/>
    </w:p>
    <w:p w:rsidR="00AD6CCE" w:rsidRDefault="00AD6CCE" w:rsidP="00AD6CCE">
      <w:pPr>
        <w:pStyle w:val="a4"/>
        <w:keepNext/>
        <w:rPr>
          <w:rtl/>
        </w:rPr>
      </w:pPr>
      <w:bookmarkStart w:id="42" w:name="ET_speaker_ענת_מימון_16"/>
      <w:r w:rsidRPr="00AD6CCE">
        <w:rPr>
          <w:rStyle w:val="TagStyle"/>
          <w:rtl/>
        </w:rPr>
        <w:t xml:space="preserve"> &lt;&lt; דובר &gt;&gt; </w:t>
      </w:r>
      <w:r>
        <w:rPr>
          <w:rtl/>
        </w:rPr>
        <w:t>ענת מימון:</w:t>
      </w:r>
      <w:r w:rsidRPr="00AD6CCE">
        <w:rPr>
          <w:rStyle w:val="TagStyle"/>
          <w:rtl/>
        </w:rPr>
        <w:t xml:space="preserve"> &lt;&lt; דובר &gt;&gt;</w:t>
      </w:r>
      <w:r w:rsidR="00827D2E">
        <w:rPr>
          <w:rtl/>
        </w:rPr>
        <w:t xml:space="preserve"> </w:t>
      </w:r>
      <w:r>
        <w:rPr>
          <w:rtl/>
        </w:rPr>
        <w:t xml:space="preserve"> </w:t>
      </w:r>
      <w:bookmarkEnd w:id="42"/>
    </w:p>
    <w:p w:rsidR="00AD6CCE" w:rsidRDefault="00AD6CCE" w:rsidP="00AD6CCE">
      <w:pPr>
        <w:pStyle w:val="KeepWithNext"/>
        <w:rPr>
          <w:rtl/>
          <w:lang w:eastAsia="he-IL"/>
        </w:rPr>
      </w:pPr>
    </w:p>
    <w:p w:rsidR="00AD6CCE" w:rsidRDefault="00AD6CCE" w:rsidP="00AD6CCE">
      <w:pPr>
        <w:rPr>
          <w:rtl/>
          <w:lang w:eastAsia="he-IL"/>
        </w:rPr>
      </w:pPr>
      <w:bookmarkStart w:id="43" w:name="_ETM_Q1_388558"/>
      <w:bookmarkStart w:id="44" w:name="_ETM_Q1_388592"/>
      <w:bookmarkEnd w:id="43"/>
      <w:bookmarkEnd w:id="44"/>
      <w:r>
        <w:rPr>
          <w:rFonts w:hint="cs"/>
          <w:rtl/>
          <w:lang w:eastAsia="he-IL"/>
        </w:rPr>
        <w:t>הערה אחרונה שהערנו בדיון הקודם ואחזור עליה: המונח "אדם עם מוגבלות" לפי חוק שוויון זכויות</w:t>
      </w:r>
      <w:r w:rsidR="00827D2E">
        <w:rPr>
          <w:rFonts w:hint="cs"/>
          <w:rtl/>
          <w:lang w:eastAsia="he-IL"/>
        </w:rPr>
        <w:t xml:space="preserve"> </w:t>
      </w:r>
      <w:r>
        <w:rPr>
          <w:rFonts w:hint="cs"/>
          <w:rtl/>
          <w:lang w:eastAsia="he-IL"/>
        </w:rPr>
        <w:t xml:space="preserve">לאנשים עם מוגבלות זה לא אותו מונח. אנחנו לא מנסים ליצור שוויון בין שתי הקבוצות. לכן צריך למצוא מונח שונה מעט על מנת להדגיש את השונות. </w:t>
      </w:r>
      <w:bookmarkStart w:id="45" w:name="_ETM_Q1_401170"/>
      <w:bookmarkStart w:id="46" w:name="_ETM_Q1_404706"/>
      <w:bookmarkEnd w:id="45"/>
      <w:bookmarkEnd w:id="46"/>
    </w:p>
    <w:p w:rsidR="00AD6CCE" w:rsidRDefault="00AD6CCE" w:rsidP="00AD6CCE">
      <w:pPr>
        <w:rPr>
          <w:rtl/>
          <w:lang w:eastAsia="he-IL"/>
        </w:rPr>
      </w:pPr>
      <w:bookmarkStart w:id="47" w:name="_ETM_Q1_404869"/>
      <w:bookmarkEnd w:id="47"/>
    </w:p>
    <w:p w:rsidR="00AD6CCE" w:rsidRDefault="00AD6CCE" w:rsidP="00AD6CCE">
      <w:pPr>
        <w:pStyle w:val="a4"/>
        <w:keepNext/>
        <w:rPr>
          <w:rtl/>
        </w:rPr>
      </w:pPr>
      <w:bookmarkStart w:id="48" w:name="ET_speaker_5796_17"/>
      <w:r w:rsidRPr="00AD6CCE">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AD6CCE">
        <w:rPr>
          <w:rStyle w:val="TagStyle"/>
          <w:rtl/>
        </w:rPr>
        <w:t xml:space="preserve"> &lt;&lt; דובר &gt;&gt;</w:t>
      </w:r>
      <w:r w:rsidR="00827D2E">
        <w:rPr>
          <w:rtl/>
        </w:rPr>
        <w:t xml:space="preserve"> </w:t>
      </w:r>
      <w:r>
        <w:rPr>
          <w:rtl/>
        </w:rPr>
        <w:t xml:space="preserve"> </w:t>
      </w:r>
      <w:bookmarkEnd w:id="48"/>
    </w:p>
    <w:p w:rsidR="00AD6CCE" w:rsidRDefault="00AD6CCE" w:rsidP="00AD6CCE">
      <w:pPr>
        <w:pStyle w:val="KeepWithNext"/>
        <w:rPr>
          <w:rtl/>
          <w:lang w:eastAsia="he-IL"/>
        </w:rPr>
      </w:pPr>
    </w:p>
    <w:p w:rsidR="00AD6CCE" w:rsidRDefault="00AD6CCE" w:rsidP="00AD6CCE">
      <w:pPr>
        <w:rPr>
          <w:rtl/>
          <w:lang w:eastAsia="he-IL"/>
        </w:rPr>
      </w:pPr>
      <w:r>
        <w:rPr>
          <w:rFonts w:hint="cs"/>
          <w:rtl/>
          <w:lang w:eastAsia="he-IL"/>
        </w:rPr>
        <w:t>אז זה לא שרירותי.</w:t>
      </w:r>
    </w:p>
    <w:p w:rsidR="00AD6CCE" w:rsidRDefault="00AD6CCE" w:rsidP="00AD6CCE">
      <w:pPr>
        <w:rPr>
          <w:rtl/>
          <w:lang w:eastAsia="he-IL"/>
        </w:rPr>
      </w:pPr>
      <w:bookmarkStart w:id="49" w:name="_ETM_Q1_402395"/>
      <w:bookmarkStart w:id="50" w:name="_ETM_Q1_402512"/>
      <w:bookmarkStart w:id="51" w:name="_ETM_Q1_402605"/>
      <w:bookmarkStart w:id="52" w:name="_ETM_Q1_402688"/>
      <w:bookmarkEnd w:id="49"/>
      <w:bookmarkEnd w:id="50"/>
      <w:bookmarkEnd w:id="51"/>
      <w:bookmarkEnd w:id="52"/>
    </w:p>
    <w:p w:rsidR="00AD6CCE" w:rsidRDefault="00AD6CCE" w:rsidP="00AD6CCE">
      <w:pPr>
        <w:pStyle w:val="af6"/>
        <w:keepNext/>
        <w:rPr>
          <w:rtl/>
        </w:rPr>
      </w:pPr>
      <w:bookmarkStart w:id="53" w:name="ET_yor_4643_18"/>
      <w:r w:rsidRPr="00AD6CCE">
        <w:rPr>
          <w:rStyle w:val="TagStyle"/>
          <w:rtl/>
        </w:rPr>
        <w:t xml:space="preserve"> &lt;&lt; יור &gt;&gt; </w:t>
      </w:r>
      <w:r>
        <w:rPr>
          <w:rtl/>
        </w:rPr>
        <w:t>היו"ר חיים כץ:</w:t>
      </w:r>
      <w:r w:rsidRPr="00AD6CCE">
        <w:rPr>
          <w:rStyle w:val="TagStyle"/>
          <w:rtl/>
        </w:rPr>
        <w:t xml:space="preserve"> &lt;&lt; יור &gt;&gt;</w:t>
      </w:r>
      <w:r w:rsidR="00827D2E">
        <w:rPr>
          <w:rtl/>
        </w:rPr>
        <w:t xml:space="preserve"> </w:t>
      </w:r>
      <w:r>
        <w:rPr>
          <w:rtl/>
        </w:rPr>
        <w:t xml:space="preserve"> </w:t>
      </w:r>
      <w:bookmarkEnd w:id="53"/>
    </w:p>
    <w:p w:rsidR="00AD6CCE" w:rsidRDefault="00AD6CCE" w:rsidP="00AD6CCE">
      <w:pPr>
        <w:pStyle w:val="KeepWithNext"/>
        <w:rPr>
          <w:rtl/>
          <w:lang w:eastAsia="he-IL"/>
        </w:rPr>
      </w:pPr>
    </w:p>
    <w:p w:rsidR="00AD6CCE" w:rsidRDefault="00AD6CCE" w:rsidP="00AD6CCE">
      <w:pPr>
        <w:rPr>
          <w:rtl/>
          <w:lang w:eastAsia="he-IL"/>
        </w:rPr>
      </w:pPr>
      <w:bookmarkStart w:id="54" w:name="_ETM_Q1_406381"/>
      <w:bookmarkEnd w:id="54"/>
      <w:r>
        <w:rPr>
          <w:rFonts w:hint="cs"/>
          <w:rtl/>
          <w:lang w:eastAsia="he-IL"/>
        </w:rPr>
        <w:t xml:space="preserve">אני חוזר ואומר: החוק הזה לא יקודם מעבר לקריאה הראשונה. עד שלא יגיעו לכל </w:t>
      </w:r>
      <w:bookmarkStart w:id="55" w:name="_ETM_Q1_416874"/>
      <w:bookmarkEnd w:id="55"/>
      <w:r>
        <w:rPr>
          <w:rFonts w:hint="cs"/>
          <w:rtl/>
          <w:lang w:eastAsia="he-IL"/>
        </w:rPr>
        <w:t>ההסכמות עם כל הגופים החוק לא יקודם. חבר הכנסת</w:t>
      </w:r>
      <w:bookmarkStart w:id="56" w:name="_ETM_Q1_426665"/>
      <w:bookmarkEnd w:id="56"/>
      <w:r>
        <w:rPr>
          <w:rFonts w:hint="cs"/>
          <w:rtl/>
          <w:lang w:eastAsia="he-IL"/>
        </w:rPr>
        <w:t xml:space="preserve"> אשר, בבקשה. </w:t>
      </w:r>
      <w:bookmarkStart w:id="57" w:name="_ETM_Q1_430305"/>
      <w:bookmarkEnd w:id="57"/>
    </w:p>
    <w:p w:rsidR="00AD6CCE" w:rsidRDefault="00AD6CCE" w:rsidP="00AD6CCE">
      <w:pPr>
        <w:rPr>
          <w:rtl/>
          <w:lang w:eastAsia="he-IL"/>
        </w:rPr>
      </w:pPr>
      <w:bookmarkStart w:id="58" w:name="_ETM_Q1_430402"/>
      <w:bookmarkStart w:id="59" w:name="_ETM_Q1_430464"/>
      <w:bookmarkStart w:id="60" w:name="_ETM_Q1_430538"/>
      <w:bookmarkEnd w:id="58"/>
      <w:bookmarkEnd w:id="59"/>
      <w:bookmarkEnd w:id="60"/>
    </w:p>
    <w:p w:rsidR="00AD6CCE" w:rsidRDefault="00AD6CCE" w:rsidP="00AD6CCE">
      <w:pPr>
        <w:pStyle w:val="a4"/>
        <w:keepNext/>
        <w:rPr>
          <w:rtl/>
        </w:rPr>
      </w:pPr>
      <w:bookmarkStart w:id="61" w:name="ET_speaker_5069_19"/>
      <w:r w:rsidRPr="00AD6CCE">
        <w:rPr>
          <w:rStyle w:val="TagStyle"/>
          <w:rtl/>
        </w:rPr>
        <w:t xml:space="preserve"> &lt;&lt; דובר &gt;&gt; </w:t>
      </w:r>
      <w:r>
        <w:rPr>
          <w:rtl/>
        </w:rPr>
        <w:t>יעקב אשר (יהדות התורה):</w:t>
      </w:r>
      <w:r w:rsidRPr="00AD6CCE">
        <w:rPr>
          <w:rStyle w:val="TagStyle"/>
          <w:rtl/>
        </w:rPr>
        <w:t xml:space="preserve"> &lt;&lt; דובר &gt;&gt;</w:t>
      </w:r>
      <w:r w:rsidR="00827D2E">
        <w:rPr>
          <w:rtl/>
        </w:rPr>
        <w:t xml:space="preserve"> </w:t>
      </w:r>
      <w:r>
        <w:rPr>
          <w:rtl/>
        </w:rPr>
        <w:t xml:space="preserve"> </w:t>
      </w:r>
      <w:bookmarkEnd w:id="61"/>
    </w:p>
    <w:p w:rsidR="00AD6CCE" w:rsidRDefault="00AD6CCE" w:rsidP="00AD6CCE">
      <w:pPr>
        <w:pStyle w:val="KeepWithNext"/>
        <w:rPr>
          <w:rtl/>
          <w:lang w:eastAsia="he-IL"/>
        </w:rPr>
      </w:pPr>
    </w:p>
    <w:p w:rsidR="00AD6CCE" w:rsidRDefault="00AD6CCE" w:rsidP="00AD6CCE">
      <w:pPr>
        <w:rPr>
          <w:rtl/>
          <w:lang w:eastAsia="he-IL"/>
        </w:rPr>
      </w:pPr>
      <w:bookmarkStart w:id="62" w:name="_ETM_Q1_432512"/>
      <w:bookmarkStart w:id="63" w:name="_ETM_Q1_432539"/>
      <w:bookmarkEnd w:id="62"/>
      <w:bookmarkEnd w:id="63"/>
      <w:r>
        <w:rPr>
          <w:rFonts w:hint="cs"/>
          <w:rtl/>
          <w:lang w:eastAsia="he-IL"/>
        </w:rPr>
        <w:t xml:space="preserve">אני אחזור על מה שאמרתי בישיבה הקודמת: אם מישהו עושה דבר טוב ועל ידי זה נגרם גם דבר לא טוב – חכם שעיניו בראשו לא עושה זאת. אני </w:t>
      </w:r>
      <w:bookmarkStart w:id="64" w:name="_ETM_Q1_451950"/>
      <w:bookmarkEnd w:id="64"/>
      <w:r>
        <w:rPr>
          <w:rFonts w:hint="cs"/>
          <w:rtl/>
          <w:lang w:eastAsia="he-IL"/>
        </w:rPr>
        <w:t>מכבד כל מילה שאומר היושב-ראש, אנחנו נקדם את זה רק כשנראה שהדבר תועלתי ולא גורם נזק. זה שניסו לעשות רעש, בסדר, אנחנו נבחן את הדברים. הנושא הזה חשוב</w:t>
      </w:r>
      <w:bookmarkStart w:id="65" w:name="_ETM_Q1_469451"/>
      <w:bookmarkEnd w:id="65"/>
      <w:r>
        <w:rPr>
          <w:rFonts w:hint="cs"/>
          <w:rtl/>
          <w:lang w:eastAsia="he-IL"/>
        </w:rPr>
        <w:t xml:space="preserve"> להרבה מאוד אנשים. גם מבחינה דקלרטיבית, גם מבחינה אנושית.</w:t>
      </w:r>
      <w:bookmarkStart w:id="66" w:name="_ETM_Q1_477952"/>
      <w:bookmarkEnd w:id="66"/>
      <w:r>
        <w:rPr>
          <w:rFonts w:hint="cs"/>
          <w:rtl/>
          <w:lang w:eastAsia="he-IL"/>
        </w:rPr>
        <w:t xml:space="preserve"> כשרוצים ללעוג למישהו אומרים לו: "מה, אתה נכה?". </w:t>
      </w:r>
      <w:bookmarkStart w:id="67" w:name="_ETM_Q1_476767"/>
      <w:bookmarkEnd w:id="67"/>
      <w:r>
        <w:rPr>
          <w:rFonts w:hint="cs"/>
          <w:rtl/>
          <w:lang w:eastAsia="he-IL"/>
        </w:rPr>
        <w:t>אנחנו עושים שינוי גדול אבל אם השינוי יפגע בזכויות של מאן דהוא אז הוא לא י</w:t>
      </w:r>
      <w:r w:rsidR="007F55BC">
        <w:rPr>
          <w:rFonts w:hint="cs"/>
          <w:rtl/>
          <w:lang w:eastAsia="he-IL"/>
        </w:rPr>
        <w:t xml:space="preserve">היה גם אם היושב-ראש יכריח אותי, והוא לא יכריח אותי. </w:t>
      </w:r>
    </w:p>
    <w:p w:rsidR="007F55BC" w:rsidRDefault="007F55BC" w:rsidP="00AD6CCE">
      <w:pPr>
        <w:rPr>
          <w:rtl/>
          <w:lang w:eastAsia="he-IL"/>
        </w:rPr>
      </w:pPr>
    </w:p>
    <w:p w:rsidR="007F55BC" w:rsidRDefault="007F55BC" w:rsidP="007F55BC">
      <w:pPr>
        <w:pStyle w:val="af6"/>
        <w:keepNext/>
        <w:rPr>
          <w:rtl/>
        </w:rPr>
      </w:pPr>
      <w:bookmarkStart w:id="68" w:name="ET_yor_4643_20"/>
      <w:r w:rsidRPr="007F55BC">
        <w:rPr>
          <w:rStyle w:val="TagStyle"/>
          <w:rtl/>
        </w:rPr>
        <w:t xml:space="preserve"> &lt;&lt; יור &gt;&gt; </w:t>
      </w:r>
      <w:r>
        <w:rPr>
          <w:rtl/>
        </w:rPr>
        <w:t>היו"ר חיים כץ:</w:t>
      </w:r>
      <w:r w:rsidRPr="007F55BC">
        <w:rPr>
          <w:rStyle w:val="TagStyle"/>
          <w:rtl/>
        </w:rPr>
        <w:t xml:space="preserve"> &lt;&lt; יור &gt;&gt;</w:t>
      </w:r>
      <w:r w:rsidR="00827D2E">
        <w:rPr>
          <w:rtl/>
        </w:rPr>
        <w:t xml:space="preserve"> </w:t>
      </w:r>
      <w:r>
        <w:rPr>
          <w:rtl/>
        </w:rPr>
        <w:t xml:space="preserve"> </w:t>
      </w:r>
      <w:bookmarkEnd w:id="68"/>
    </w:p>
    <w:p w:rsidR="007F55BC" w:rsidRDefault="007F55BC" w:rsidP="007F55BC">
      <w:pPr>
        <w:pStyle w:val="KeepWithNext"/>
        <w:rPr>
          <w:rtl/>
          <w:lang w:eastAsia="he-IL"/>
        </w:rPr>
      </w:pPr>
    </w:p>
    <w:p w:rsidR="007F55BC" w:rsidRDefault="007F55BC" w:rsidP="007F55BC">
      <w:pPr>
        <w:rPr>
          <w:rtl/>
          <w:lang w:eastAsia="he-IL"/>
        </w:rPr>
      </w:pPr>
      <w:r>
        <w:rPr>
          <w:rFonts w:hint="cs"/>
          <w:rtl/>
          <w:lang w:eastAsia="he-IL"/>
        </w:rPr>
        <w:t xml:space="preserve">היושב-ראש לא יפגע בציפורן של מישהו. חבר הכנסת סעדי, בבקשה. </w:t>
      </w:r>
      <w:bookmarkStart w:id="69" w:name="_ETM_Q1_506254"/>
      <w:bookmarkEnd w:id="69"/>
    </w:p>
    <w:p w:rsidR="007F55BC" w:rsidRDefault="007F55BC" w:rsidP="007F55BC">
      <w:pPr>
        <w:rPr>
          <w:rtl/>
          <w:lang w:eastAsia="he-IL"/>
        </w:rPr>
      </w:pPr>
      <w:bookmarkStart w:id="70" w:name="_ETM_Q1_506376"/>
      <w:bookmarkStart w:id="71" w:name="_ETM_Q1_506437"/>
      <w:bookmarkEnd w:id="70"/>
      <w:bookmarkEnd w:id="71"/>
    </w:p>
    <w:p w:rsidR="007F55BC" w:rsidRDefault="007F55BC" w:rsidP="007F55BC">
      <w:pPr>
        <w:pStyle w:val="a4"/>
        <w:keepNext/>
        <w:rPr>
          <w:rtl/>
        </w:rPr>
      </w:pPr>
      <w:bookmarkStart w:id="72" w:name="_ETM_Q1_506546"/>
      <w:bookmarkStart w:id="73" w:name="ET_speaker_5292_21"/>
      <w:bookmarkEnd w:id="72"/>
      <w:r w:rsidRPr="007F55BC">
        <w:rPr>
          <w:rStyle w:val="TagStyle"/>
          <w:rtl/>
        </w:rPr>
        <w:t xml:space="preserve">&lt;&lt; דובר &gt;&gt; </w:t>
      </w:r>
      <w:r>
        <w:rPr>
          <w:rtl/>
        </w:rPr>
        <w:t>אוסאמה סעדי (הרשימה המשותפת):</w:t>
      </w:r>
      <w:r w:rsidRPr="007F55BC">
        <w:rPr>
          <w:rStyle w:val="TagStyle"/>
          <w:rtl/>
        </w:rPr>
        <w:t xml:space="preserve"> &lt;&lt; דובר &gt;&gt;</w:t>
      </w:r>
      <w:r w:rsidR="00827D2E">
        <w:rPr>
          <w:rtl/>
        </w:rPr>
        <w:t xml:space="preserve"> </w:t>
      </w:r>
      <w:r>
        <w:rPr>
          <w:rtl/>
        </w:rPr>
        <w:t xml:space="preserve"> </w:t>
      </w:r>
      <w:bookmarkEnd w:id="73"/>
    </w:p>
    <w:p w:rsidR="007F55BC" w:rsidRDefault="007F55BC" w:rsidP="007F55BC">
      <w:pPr>
        <w:pStyle w:val="KeepWithNext"/>
        <w:rPr>
          <w:rtl/>
          <w:lang w:eastAsia="he-IL"/>
        </w:rPr>
      </w:pPr>
    </w:p>
    <w:p w:rsidR="007F55BC" w:rsidRDefault="007F55BC" w:rsidP="007F55BC">
      <w:pPr>
        <w:rPr>
          <w:rtl/>
          <w:lang w:eastAsia="he-IL"/>
        </w:rPr>
      </w:pPr>
      <w:bookmarkStart w:id="74" w:name="_ETM_Q1_508240"/>
      <w:bookmarkStart w:id="75" w:name="_ETM_Q1_508280"/>
      <w:bookmarkEnd w:id="74"/>
      <w:bookmarkEnd w:id="75"/>
      <w:r>
        <w:rPr>
          <w:rFonts w:hint="cs"/>
          <w:rtl/>
          <w:lang w:eastAsia="he-IL"/>
        </w:rPr>
        <w:t xml:space="preserve">שלום </w:t>
      </w:r>
      <w:bookmarkStart w:id="76" w:name="_ETM_Q1_509142"/>
      <w:bookmarkEnd w:id="76"/>
      <w:r>
        <w:rPr>
          <w:rFonts w:hint="cs"/>
          <w:rtl/>
          <w:lang w:eastAsia="he-IL"/>
        </w:rPr>
        <w:t>לכולם. יש עמותה בנצרת שדואגת לאנשים עם מוגבלות, במיוחד</w:t>
      </w:r>
      <w:bookmarkStart w:id="77" w:name="_ETM_Q1_519505"/>
      <w:bookmarkEnd w:id="77"/>
      <w:r>
        <w:rPr>
          <w:rFonts w:hint="cs"/>
          <w:rtl/>
          <w:lang w:eastAsia="he-IL"/>
        </w:rPr>
        <w:t xml:space="preserve"> לעיוורים.</w:t>
      </w:r>
      <w:r w:rsidR="00827D2E">
        <w:rPr>
          <w:rFonts w:hint="cs"/>
          <w:rtl/>
          <w:lang w:eastAsia="he-IL"/>
        </w:rPr>
        <w:t xml:space="preserve"> </w:t>
      </w:r>
      <w:r>
        <w:rPr>
          <w:rFonts w:hint="cs"/>
          <w:rtl/>
          <w:lang w:eastAsia="he-IL"/>
        </w:rPr>
        <w:t xml:space="preserve">הרבה אנשים עם מוגבלות לא אוהבים שאנחנו </w:t>
      </w:r>
      <w:bookmarkStart w:id="78" w:name="_ETM_Q1_548705"/>
      <w:bookmarkEnd w:id="78"/>
      <w:r>
        <w:rPr>
          <w:rFonts w:hint="cs"/>
          <w:rtl/>
          <w:lang w:eastAsia="he-IL"/>
        </w:rPr>
        <w:t xml:space="preserve">נקרא להם "נכים". זה חשוב מבחינה תודעתית. </w:t>
      </w:r>
    </w:p>
    <w:p w:rsidR="007F55BC" w:rsidRDefault="007F55BC" w:rsidP="007F55BC">
      <w:pPr>
        <w:rPr>
          <w:rtl/>
          <w:lang w:eastAsia="he-IL"/>
        </w:rPr>
      </w:pPr>
      <w:bookmarkStart w:id="79" w:name="_ETM_Q1_559481"/>
      <w:bookmarkStart w:id="80" w:name="_ETM_Q1_559579"/>
      <w:bookmarkStart w:id="81" w:name="_ETM_Q1_559640"/>
      <w:bookmarkStart w:id="82" w:name="_ETM_Q1_559740"/>
      <w:bookmarkEnd w:id="79"/>
      <w:bookmarkEnd w:id="80"/>
      <w:bookmarkEnd w:id="81"/>
      <w:bookmarkEnd w:id="82"/>
    </w:p>
    <w:p w:rsidR="007F55BC" w:rsidRDefault="007F55BC" w:rsidP="007F55BC">
      <w:pPr>
        <w:pStyle w:val="af6"/>
        <w:keepNext/>
        <w:rPr>
          <w:rtl/>
        </w:rPr>
      </w:pPr>
      <w:bookmarkStart w:id="83" w:name="ET_yor_4643_22"/>
      <w:r w:rsidRPr="007F55BC">
        <w:rPr>
          <w:rStyle w:val="TagStyle"/>
          <w:rtl/>
        </w:rPr>
        <w:t xml:space="preserve"> &lt;&lt; יור &gt;&gt; </w:t>
      </w:r>
      <w:r>
        <w:rPr>
          <w:rtl/>
        </w:rPr>
        <w:t>היו"ר חיים כץ:</w:t>
      </w:r>
      <w:r w:rsidRPr="007F55BC">
        <w:rPr>
          <w:rStyle w:val="TagStyle"/>
          <w:rtl/>
        </w:rPr>
        <w:t xml:space="preserve"> &lt;&lt; יור &gt;&gt;</w:t>
      </w:r>
      <w:r w:rsidR="00827D2E">
        <w:rPr>
          <w:rtl/>
        </w:rPr>
        <w:t xml:space="preserve"> </w:t>
      </w:r>
      <w:r>
        <w:rPr>
          <w:rtl/>
        </w:rPr>
        <w:t xml:space="preserve"> </w:t>
      </w:r>
      <w:bookmarkEnd w:id="83"/>
    </w:p>
    <w:p w:rsidR="007F55BC" w:rsidRDefault="007F55BC" w:rsidP="007F55BC">
      <w:pPr>
        <w:pStyle w:val="KeepWithNext"/>
        <w:rPr>
          <w:rtl/>
          <w:lang w:eastAsia="he-IL"/>
        </w:rPr>
      </w:pPr>
    </w:p>
    <w:p w:rsidR="007F55BC" w:rsidRDefault="007F55BC" w:rsidP="007F55BC">
      <w:pPr>
        <w:rPr>
          <w:rtl/>
          <w:lang w:eastAsia="he-IL"/>
        </w:rPr>
      </w:pPr>
      <w:bookmarkStart w:id="84" w:name="_ETM_Q1_560948"/>
      <w:bookmarkEnd w:id="84"/>
      <w:r>
        <w:rPr>
          <w:rFonts w:hint="cs"/>
          <w:rtl/>
          <w:lang w:eastAsia="he-IL"/>
        </w:rPr>
        <w:t xml:space="preserve">יש גם הפוך. </w:t>
      </w:r>
    </w:p>
    <w:p w:rsidR="00676D44" w:rsidRDefault="00676D44" w:rsidP="007F55BC">
      <w:pPr>
        <w:rPr>
          <w:rtl/>
          <w:lang w:eastAsia="he-IL"/>
        </w:rPr>
      </w:pPr>
    </w:p>
    <w:p w:rsidR="00676D44" w:rsidRDefault="00676D44" w:rsidP="00676D44">
      <w:pPr>
        <w:pStyle w:val="a4"/>
        <w:keepNext/>
        <w:rPr>
          <w:rtl/>
        </w:rPr>
      </w:pPr>
      <w:bookmarkStart w:id="85" w:name="ET_speaker_5292_23"/>
      <w:r w:rsidRPr="00676D44">
        <w:rPr>
          <w:rStyle w:val="TagStyle"/>
          <w:rtl/>
        </w:rPr>
        <w:t xml:space="preserve">&lt;&lt; דובר &gt;&gt; </w:t>
      </w:r>
      <w:r>
        <w:rPr>
          <w:rtl/>
        </w:rPr>
        <w:t>אוסאמה סעדי (הרשימה המשותפת):</w:t>
      </w:r>
      <w:r w:rsidRPr="00676D44">
        <w:rPr>
          <w:rStyle w:val="TagStyle"/>
          <w:rtl/>
        </w:rPr>
        <w:t xml:space="preserve"> &lt;&lt; דובר &gt;&gt;</w:t>
      </w:r>
      <w:r w:rsidR="00827D2E">
        <w:rPr>
          <w:rtl/>
        </w:rPr>
        <w:t xml:space="preserve"> </w:t>
      </w:r>
      <w:r>
        <w:rPr>
          <w:rtl/>
        </w:rPr>
        <w:t xml:space="preserve"> </w:t>
      </w:r>
      <w:bookmarkEnd w:id="85"/>
    </w:p>
    <w:p w:rsidR="00676D44" w:rsidRDefault="00676D44" w:rsidP="00676D44">
      <w:pPr>
        <w:pStyle w:val="KeepWithNext"/>
        <w:rPr>
          <w:rtl/>
          <w:lang w:eastAsia="he-IL"/>
        </w:rPr>
      </w:pPr>
    </w:p>
    <w:p w:rsidR="00676D44" w:rsidRDefault="00676D44" w:rsidP="00676D44">
      <w:pPr>
        <w:rPr>
          <w:rtl/>
          <w:lang w:eastAsia="he-IL"/>
        </w:rPr>
      </w:pPr>
      <w:r>
        <w:rPr>
          <w:rFonts w:hint="cs"/>
          <w:rtl/>
          <w:lang w:eastAsia="he-IL"/>
        </w:rPr>
        <w:t xml:space="preserve">מבחינת זכויות אני לא חושב שהשינוי של השם משפיע. זה רק דקלרטיבי. בערבית לא אומרים נכים אלא "מאותגרים". </w:t>
      </w:r>
      <w:bookmarkStart w:id="86" w:name="_ETM_Q1_585457"/>
      <w:bookmarkEnd w:id="86"/>
      <w:r>
        <w:rPr>
          <w:rFonts w:hint="cs"/>
          <w:rtl/>
          <w:lang w:eastAsia="he-IL"/>
        </w:rPr>
        <w:t>אני חושב שזה חשוב מבחינת תודעה. אבל אם יש לזה השלכות שפוגעות אז צריך לבחון זאת. אנחנו לא באים</w:t>
      </w:r>
      <w:bookmarkStart w:id="87" w:name="_ETM_Q1_598627"/>
      <w:bookmarkEnd w:id="87"/>
      <w:r>
        <w:rPr>
          <w:rFonts w:hint="cs"/>
          <w:rtl/>
          <w:lang w:eastAsia="he-IL"/>
        </w:rPr>
        <w:t xml:space="preserve"> לפגוע חס-וחלילה. </w:t>
      </w:r>
    </w:p>
    <w:p w:rsidR="00676D44" w:rsidRDefault="00676D44" w:rsidP="00676D44">
      <w:pPr>
        <w:pStyle w:val="af6"/>
        <w:keepNext/>
        <w:rPr>
          <w:rtl/>
        </w:rPr>
      </w:pPr>
      <w:bookmarkStart w:id="88" w:name="_ETM_Q1_596447"/>
      <w:bookmarkStart w:id="89" w:name="ET_yor_4643_24"/>
      <w:bookmarkEnd w:id="88"/>
      <w:r w:rsidRPr="00676D44">
        <w:rPr>
          <w:rStyle w:val="TagStyle"/>
          <w:rtl/>
        </w:rPr>
        <w:lastRenderedPageBreak/>
        <w:t xml:space="preserve">&lt;&lt; יור &gt;&gt; </w:t>
      </w:r>
      <w:r>
        <w:rPr>
          <w:rtl/>
        </w:rPr>
        <w:t>היו"ר חיים כץ:</w:t>
      </w:r>
      <w:r w:rsidRPr="00676D44">
        <w:rPr>
          <w:rStyle w:val="TagStyle"/>
          <w:rtl/>
        </w:rPr>
        <w:t xml:space="preserve"> &lt;&lt; יור &gt;&gt;</w:t>
      </w:r>
      <w:r w:rsidR="00827D2E">
        <w:rPr>
          <w:rtl/>
        </w:rPr>
        <w:t xml:space="preserve"> </w:t>
      </w:r>
      <w:r>
        <w:rPr>
          <w:rtl/>
        </w:rPr>
        <w:t xml:space="preserve"> </w:t>
      </w:r>
      <w:bookmarkEnd w:id="89"/>
    </w:p>
    <w:p w:rsidR="00676D44" w:rsidRDefault="00676D44" w:rsidP="00676D44">
      <w:pPr>
        <w:pStyle w:val="KeepWithNext"/>
        <w:rPr>
          <w:rtl/>
          <w:lang w:eastAsia="he-IL"/>
        </w:rPr>
      </w:pPr>
    </w:p>
    <w:p w:rsidR="00676D44" w:rsidRDefault="00676D44" w:rsidP="00676D44">
      <w:pPr>
        <w:rPr>
          <w:rtl/>
          <w:lang w:eastAsia="he-IL"/>
        </w:rPr>
      </w:pPr>
      <w:bookmarkStart w:id="90" w:name="_ETM_Q1_598658"/>
      <w:bookmarkEnd w:id="90"/>
      <w:r>
        <w:rPr>
          <w:rFonts w:hint="cs"/>
          <w:rtl/>
          <w:lang w:eastAsia="he-IL"/>
        </w:rPr>
        <w:t>קטי שטרית, בבקשה.</w:t>
      </w:r>
    </w:p>
    <w:p w:rsidR="00676D44" w:rsidRDefault="00676D44" w:rsidP="00676D44">
      <w:pPr>
        <w:rPr>
          <w:rtl/>
          <w:lang w:eastAsia="he-IL"/>
        </w:rPr>
      </w:pPr>
    </w:p>
    <w:p w:rsidR="00676D44" w:rsidRDefault="00676D44" w:rsidP="00676D44">
      <w:pPr>
        <w:pStyle w:val="a4"/>
        <w:keepNext/>
        <w:rPr>
          <w:rtl/>
        </w:rPr>
      </w:pPr>
      <w:bookmarkStart w:id="91" w:name="ET_speaker_5807_25"/>
      <w:r w:rsidRPr="00676D44">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676D44">
        <w:rPr>
          <w:rStyle w:val="TagStyle"/>
          <w:rtl/>
        </w:rPr>
        <w:t xml:space="preserve"> &lt;&lt; דובר &gt;&gt;</w:t>
      </w:r>
      <w:r w:rsidR="00827D2E">
        <w:rPr>
          <w:rtl/>
        </w:rPr>
        <w:t xml:space="preserve"> </w:t>
      </w:r>
      <w:r>
        <w:rPr>
          <w:rtl/>
        </w:rPr>
        <w:t xml:space="preserve"> </w:t>
      </w:r>
      <w:bookmarkEnd w:id="91"/>
    </w:p>
    <w:p w:rsidR="00676D44" w:rsidRDefault="00676D44" w:rsidP="00676D44">
      <w:pPr>
        <w:pStyle w:val="KeepWithNext"/>
        <w:rPr>
          <w:rtl/>
          <w:lang w:eastAsia="he-IL"/>
        </w:rPr>
      </w:pPr>
    </w:p>
    <w:p w:rsidR="00676D44" w:rsidRDefault="00676D44" w:rsidP="00676D44">
      <w:pPr>
        <w:rPr>
          <w:rtl/>
          <w:lang w:eastAsia="he-IL"/>
        </w:rPr>
      </w:pPr>
      <w:r>
        <w:rPr>
          <w:rFonts w:hint="cs"/>
          <w:rtl/>
          <w:lang w:eastAsia="he-IL"/>
        </w:rPr>
        <w:t>אני חושבת שהכוונה הייתה טובה. הביצוע קצת מפספס את המטרה. המילה "נכה" היא ני</w:t>
      </w:r>
      <w:bookmarkStart w:id="92" w:name="_ETM_Q1_614078"/>
      <w:bookmarkEnd w:id="92"/>
      <w:r>
        <w:rPr>
          <w:rFonts w:hint="cs"/>
          <w:rtl/>
          <w:lang w:eastAsia="he-IL"/>
        </w:rPr>
        <w:t>טרלית, זה כמו מצב נתון של משקל. גם אומרים לאדם</w:t>
      </w:r>
      <w:bookmarkStart w:id="93" w:name="_ETM_Q1_619045"/>
      <w:bookmarkEnd w:id="93"/>
      <w:r>
        <w:rPr>
          <w:rFonts w:hint="cs"/>
          <w:rtl/>
          <w:lang w:eastAsia="he-IL"/>
        </w:rPr>
        <w:t xml:space="preserve"> "שמן, גבוה" זה מצב נתון כמו גובה, משקל ומוצא</w:t>
      </w:r>
      <w:r w:rsidR="00D02A31">
        <w:rPr>
          <w:rFonts w:hint="cs"/>
          <w:rtl/>
          <w:lang w:eastAsia="he-IL"/>
        </w:rPr>
        <w:t xml:space="preserve">. לעומת זאת, המילה "מוגבלות" יוצרת תודעה של חוסר מסוגלות, כך שאדם נכה עלול </w:t>
      </w:r>
      <w:bookmarkStart w:id="94" w:name="_ETM_Q1_640907"/>
      <w:bookmarkEnd w:id="94"/>
      <w:r w:rsidR="00D02A31">
        <w:rPr>
          <w:rFonts w:hint="cs"/>
          <w:rtl/>
          <w:lang w:eastAsia="he-IL"/>
        </w:rPr>
        <w:t xml:space="preserve">להיתפס כחסר מסוגלות לשאת בנטל. יש נכויות שהופכות עם הזמן לשקופות לאחר שמכירים את האדם במקום העבודה או </w:t>
      </w:r>
      <w:bookmarkStart w:id="95" w:name="_ETM_Q1_652139"/>
      <w:bookmarkEnd w:id="95"/>
      <w:r w:rsidR="00D02A31">
        <w:rPr>
          <w:rFonts w:hint="cs"/>
          <w:rtl/>
          <w:lang w:eastAsia="he-IL"/>
        </w:rPr>
        <w:t xml:space="preserve">בלימודים. נכה הוא חלק בלתי-נפרד מהסביבה והוא לא נמדד לפי המוגבלות שלו. </w:t>
      </w:r>
      <w:bookmarkStart w:id="96" w:name="_ETM_Q1_658793"/>
      <w:bookmarkEnd w:id="96"/>
    </w:p>
    <w:p w:rsidR="002D5079" w:rsidRDefault="002D5079" w:rsidP="00676D44">
      <w:pPr>
        <w:rPr>
          <w:rtl/>
          <w:lang w:eastAsia="he-IL"/>
        </w:rPr>
      </w:pPr>
      <w:bookmarkStart w:id="97" w:name="_ETM_Q1_658882"/>
      <w:bookmarkStart w:id="98" w:name="_ETM_Q1_658978"/>
      <w:bookmarkEnd w:id="97"/>
      <w:bookmarkEnd w:id="98"/>
    </w:p>
    <w:p w:rsidR="002D5079" w:rsidRDefault="002D5079" w:rsidP="002D5079">
      <w:pPr>
        <w:rPr>
          <w:rtl/>
          <w:lang w:eastAsia="he-IL"/>
        </w:rPr>
      </w:pPr>
      <w:bookmarkStart w:id="99" w:name="_ETM_Q1_659113"/>
      <w:bookmarkEnd w:id="99"/>
      <w:r>
        <w:rPr>
          <w:rFonts w:hint="cs"/>
          <w:rtl/>
          <w:lang w:eastAsia="he-IL"/>
        </w:rPr>
        <w:t>בארצות הברית</w:t>
      </w:r>
      <w:bookmarkStart w:id="100" w:name="_ETM_Q1_667282"/>
      <w:bookmarkEnd w:id="100"/>
      <w:r>
        <w:rPr>
          <w:rFonts w:hint="cs"/>
          <w:rtl/>
          <w:lang w:eastAsia="he-IL"/>
        </w:rPr>
        <w:t xml:space="preserve"> עברו גם תהליך של שינוי המונח. בהתחלה הם החליפו את </w:t>
      </w:r>
      <w:bookmarkStart w:id="101" w:name="_ETM_Q1_670057"/>
      <w:bookmarkEnd w:id="101"/>
      <w:r>
        <w:rPr>
          <w:rFonts w:hint="cs"/>
          <w:rtl/>
          <w:lang w:eastAsia="he-IL"/>
        </w:rPr>
        <w:t xml:space="preserve">המילה - - - שזה "בעל מום" במילה </w:t>
      </w:r>
      <w:r w:rsidRPr="002D5079">
        <w:rPr>
          <w:lang w:eastAsia="he-IL"/>
        </w:rPr>
        <w:t>handicap</w:t>
      </w:r>
      <w:r>
        <w:rPr>
          <w:rFonts w:hint="cs"/>
          <w:rtl/>
          <w:lang w:eastAsia="he-IL"/>
        </w:rPr>
        <w:t xml:space="preserve"> שזה "מוגבל". היום הם מחליפים את זה ב-</w:t>
      </w:r>
      <w:r w:rsidRPr="002D5079">
        <w:rPr>
          <w:lang w:eastAsia="he-IL"/>
        </w:rPr>
        <w:t>disab</w:t>
      </w:r>
      <w:r>
        <w:rPr>
          <w:lang w:eastAsia="he-IL"/>
        </w:rPr>
        <w:t>le</w:t>
      </w:r>
      <w:r>
        <w:rPr>
          <w:rFonts w:hint="cs"/>
          <w:rtl/>
          <w:lang w:eastAsia="he-IL"/>
        </w:rPr>
        <w:t xml:space="preserve"> שזה "נכה". אז הם חוזרים דווקא למילה "נכה". </w:t>
      </w:r>
      <w:bookmarkStart w:id="102" w:name="_ETM_Q1_691429"/>
      <w:bookmarkStart w:id="103" w:name="_ETM_Q1_691550"/>
      <w:bookmarkEnd w:id="102"/>
      <w:bookmarkEnd w:id="103"/>
      <w:r>
        <w:rPr>
          <w:rFonts w:hint="cs"/>
          <w:rtl/>
          <w:lang w:eastAsia="he-IL"/>
        </w:rPr>
        <w:t xml:space="preserve">נמצא </w:t>
      </w:r>
      <w:bookmarkStart w:id="104" w:name="_ETM_Q1_695671"/>
      <w:bookmarkEnd w:id="104"/>
      <w:r>
        <w:rPr>
          <w:rFonts w:hint="cs"/>
          <w:rtl/>
          <w:lang w:eastAsia="he-IL"/>
        </w:rPr>
        <w:t xml:space="preserve">פה מנכ"ל הביטוח הלאומי, אז איך נקרא לנכי צה"ל? "אנשים עם מוגבלות של צה"ל"? </w:t>
      </w:r>
      <w:bookmarkStart w:id="105" w:name="_ETM_Q1_708184"/>
      <w:bookmarkEnd w:id="105"/>
    </w:p>
    <w:p w:rsidR="002D5079" w:rsidRDefault="002D5079" w:rsidP="002D5079">
      <w:pPr>
        <w:rPr>
          <w:rtl/>
          <w:lang w:eastAsia="he-IL"/>
        </w:rPr>
      </w:pPr>
      <w:bookmarkStart w:id="106" w:name="_ETM_Q1_708301"/>
      <w:bookmarkStart w:id="107" w:name="_ETM_Q1_708409"/>
      <w:bookmarkEnd w:id="106"/>
      <w:bookmarkEnd w:id="107"/>
    </w:p>
    <w:p w:rsidR="002D5079" w:rsidRDefault="002D5079" w:rsidP="002D5079">
      <w:pPr>
        <w:rPr>
          <w:rtl/>
          <w:lang w:eastAsia="he-IL"/>
        </w:rPr>
      </w:pPr>
      <w:bookmarkStart w:id="108" w:name="_ETM_Q1_708546"/>
      <w:bookmarkEnd w:id="108"/>
      <w:r>
        <w:rPr>
          <w:rFonts w:hint="cs"/>
          <w:rtl/>
          <w:lang w:eastAsia="he-IL"/>
        </w:rPr>
        <w:t xml:space="preserve">להיות נכה זו לא בושה ולא קללה. אני מתנגדת לשינוי במונח נכה. קיבלתי הרבה פניות מארגוני נכים, מסתבר שלא שאלו את הכלה לרצונה. הארגונים מבקשים שישאירו אותם עם המינוח הקיים. </w:t>
      </w:r>
      <w:bookmarkStart w:id="109" w:name="_ETM_Q1_722092"/>
      <w:bookmarkEnd w:id="109"/>
      <w:r>
        <w:rPr>
          <w:rFonts w:hint="cs"/>
          <w:rtl/>
          <w:lang w:eastAsia="he-IL"/>
        </w:rPr>
        <w:t>המילה "מוגבלות"</w:t>
      </w:r>
      <w:r w:rsidR="00A860D7">
        <w:rPr>
          <w:rFonts w:hint="cs"/>
          <w:rtl/>
          <w:lang w:eastAsia="he-IL"/>
        </w:rPr>
        <w:t xml:space="preserve"> פוגעת בהם. קיבלתי </w:t>
      </w:r>
      <w:bookmarkStart w:id="110" w:name="_ETM_Q1_742580"/>
      <w:bookmarkEnd w:id="110"/>
      <w:r w:rsidR="00A860D7">
        <w:rPr>
          <w:rFonts w:hint="cs"/>
          <w:rtl/>
          <w:lang w:eastAsia="he-IL"/>
        </w:rPr>
        <w:t xml:space="preserve">גם </w:t>
      </w:r>
      <w:proofErr w:type="spellStart"/>
      <w:r w:rsidR="00A860D7">
        <w:rPr>
          <w:rFonts w:hint="cs"/>
          <w:rtl/>
          <w:lang w:eastAsia="he-IL"/>
        </w:rPr>
        <w:t>פוסטים</w:t>
      </w:r>
      <w:proofErr w:type="spellEnd"/>
      <w:r w:rsidR="00A860D7">
        <w:rPr>
          <w:rFonts w:hint="cs"/>
          <w:rtl/>
          <w:lang w:eastAsia="he-IL"/>
        </w:rPr>
        <w:t xml:space="preserve"> מאוד מרגשים. </w:t>
      </w:r>
      <w:bookmarkStart w:id="111" w:name="_ETM_Q1_749587"/>
      <w:bookmarkEnd w:id="111"/>
    </w:p>
    <w:p w:rsidR="00A860D7" w:rsidRDefault="00A860D7" w:rsidP="002D5079">
      <w:pPr>
        <w:rPr>
          <w:rtl/>
          <w:lang w:eastAsia="he-IL"/>
        </w:rPr>
      </w:pPr>
      <w:bookmarkStart w:id="112" w:name="_ETM_Q1_749735"/>
      <w:bookmarkEnd w:id="112"/>
    </w:p>
    <w:p w:rsidR="00A860D7" w:rsidRDefault="00A860D7" w:rsidP="00A860D7">
      <w:pPr>
        <w:pStyle w:val="af6"/>
        <w:keepNext/>
        <w:rPr>
          <w:rtl/>
        </w:rPr>
      </w:pPr>
      <w:bookmarkStart w:id="113" w:name="ET_yor_4643_26"/>
      <w:r w:rsidRPr="00A860D7">
        <w:rPr>
          <w:rStyle w:val="TagStyle"/>
          <w:rtl/>
        </w:rPr>
        <w:t xml:space="preserve"> &lt;&lt; </w:t>
      </w:r>
      <w:proofErr w:type="spellStart"/>
      <w:r w:rsidRPr="00A860D7">
        <w:rPr>
          <w:rStyle w:val="TagStyle"/>
          <w:rtl/>
        </w:rPr>
        <w:t>יור</w:t>
      </w:r>
      <w:proofErr w:type="spellEnd"/>
      <w:r w:rsidRPr="00A860D7">
        <w:rPr>
          <w:rStyle w:val="TagStyle"/>
          <w:rtl/>
        </w:rPr>
        <w:t xml:space="preserve"> &gt;&gt; </w:t>
      </w:r>
      <w:r>
        <w:rPr>
          <w:rtl/>
        </w:rPr>
        <w:t>היו"ר חיים כץ:</w:t>
      </w:r>
      <w:r w:rsidRPr="00A860D7">
        <w:rPr>
          <w:rStyle w:val="TagStyle"/>
          <w:rtl/>
        </w:rPr>
        <w:t xml:space="preserve"> &lt;&lt; </w:t>
      </w:r>
      <w:proofErr w:type="spellStart"/>
      <w:r w:rsidRPr="00A860D7">
        <w:rPr>
          <w:rStyle w:val="TagStyle"/>
          <w:rtl/>
        </w:rPr>
        <w:t>יור</w:t>
      </w:r>
      <w:proofErr w:type="spellEnd"/>
      <w:r w:rsidRPr="00A860D7">
        <w:rPr>
          <w:rStyle w:val="TagStyle"/>
          <w:rtl/>
        </w:rPr>
        <w:t xml:space="preserve"> &gt;&gt;</w:t>
      </w:r>
      <w:r w:rsidR="00827D2E">
        <w:rPr>
          <w:rtl/>
        </w:rPr>
        <w:t xml:space="preserve"> </w:t>
      </w:r>
      <w:r>
        <w:rPr>
          <w:rtl/>
        </w:rPr>
        <w:t xml:space="preserve"> </w:t>
      </w:r>
      <w:bookmarkEnd w:id="113"/>
    </w:p>
    <w:p w:rsidR="00A860D7" w:rsidRDefault="00A860D7" w:rsidP="00A860D7">
      <w:pPr>
        <w:pStyle w:val="KeepWithNext"/>
        <w:rPr>
          <w:rtl/>
          <w:lang w:eastAsia="he-IL"/>
        </w:rPr>
      </w:pPr>
    </w:p>
    <w:p w:rsidR="00A860D7" w:rsidRDefault="00A860D7" w:rsidP="00A860D7">
      <w:pPr>
        <w:rPr>
          <w:rtl/>
          <w:lang w:eastAsia="he-IL"/>
        </w:rPr>
      </w:pPr>
      <w:r>
        <w:rPr>
          <w:rFonts w:hint="cs"/>
          <w:rtl/>
          <w:lang w:eastAsia="he-IL"/>
        </w:rPr>
        <w:t xml:space="preserve">תודה, קטי. אנחנו נעביר את זה בראשונה, נעצור, ניכנס לגופו של עניין, נראה מה זה </w:t>
      </w:r>
      <w:bookmarkStart w:id="114" w:name="_ETM_Q1_752934"/>
      <w:bookmarkEnd w:id="114"/>
      <w:r>
        <w:rPr>
          <w:rFonts w:hint="cs"/>
          <w:rtl/>
          <w:lang w:eastAsia="he-IL"/>
        </w:rPr>
        <w:t xml:space="preserve">גורם. אמרת פה משהו חשוב לגבי המינוח המתאים לנכי </w:t>
      </w:r>
      <w:bookmarkStart w:id="115" w:name="_ETM_Q1_768390"/>
      <w:bookmarkEnd w:id="115"/>
      <w:r>
        <w:rPr>
          <w:rFonts w:hint="cs"/>
          <w:rtl/>
          <w:lang w:eastAsia="he-IL"/>
        </w:rPr>
        <w:t>צה"ל. נצטרך לתת את הדעת על זה</w:t>
      </w:r>
      <w:bookmarkStart w:id="116" w:name="_ETM_Q1_781734"/>
      <w:bookmarkEnd w:id="116"/>
      <w:r>
        <w:rPr>
          <w:rFonts w:hint="cs"/>
          <w:rtl/>
          <w:lang w:eastAsia="he-IL"/>
        </w:rPr>
        <w:t xml:space="preserve">. אנחנו ניכנס לגופו של עניין. </w:t>
      </w:r>
      <w:bookmarkStart w:id="117" w:name="_ETM_Q1_789829"/>
      <w:bookmarkStart w:id="118" w:name="_ETM_Q1_789920"/>
      <w:bookmarkStart w:id="119" w:name="_ETM_Q1_789990"/>
      <w:bookmarkStart w:id="120" w:name="_ETM_Q1_790076"/>
      <w:bookmarkEnd w:id="117"/>
      <w:bookmarkEnd w:id="118"/>
      <w:bookmarkEnd w:id="119"/>
      <w:bookmarkEnd w:id="120"/>
      <w:r>
        <w:rPr>
          <w:rFonts w:hint="cs"/>
          <w:rtl/>
          <w:lang w:eastAsia="he-IL"/>
        </w:rPr>
        <w:t xml:space="preserve">חברת הכנסת עטיה, בבקשה. </w:t>
      </w:r>
    </w:p>
    <w:p w:rsidR="00A860D7" w:rsidRDefault="00A860D7" w:rsidP="00A860D7">
      <w:pPr>
        <w:rPr>
          <w:rtl/>
          <w:lang w:eastAsia="he-IL"/>
        </w:rPr>
      </w:pPr>
      <w:bookmarkStart w:id="121" w:name="_ETM_Q1_791669"/>
      <w:bookmarkStart w:id="122" w:name="_ETM_Q1_791801"/>
      <w:bookmarkStart w:id="123" w:name="_ETM_Q1_791844"/>
      <w:bookmarkStart w:id="124" w:name="_ETM_Q1_791927"/>
      <w:bookmarkEnd w:id="121"/>
      <w:bookmarkEnd w:id="122"/>
      <w:bookmarkEnd w:id="123"/>
      <w:bookmarkEnd w:id="124"/>
    </w:p>
    <w:p w:rsidR="00A860D7" w:rsidRDefault="00A860D7" w:rsidP="00A860D7">
      <w:pPr>
        <w:pStyle w:val="a4"/>
        <w:keepNext/>
        <w:rPr>
          <w:rtl/>
        </w:rPr>
      </w:pPr>
      <w:bookmarkStart w:id="125" w:name="ET_speaker_5796_27"/>
      <w:r w:rsidRPr="00A860D7">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A860D7">
        <w:rPr>
          <w:rStyle w:val="TagStyle"/>
          <w:rtl/>
        </w:rPr>
        <w:t xml:space="preserve"> &lt;&lt; דובר &gt;&gt;</w:t>
      </w:r>
      <w:r w:rsidR="00827D2E">
        <w:rPr>
          <w:rtl/>
        </w:rPr>
        <w:t xml:space="preserve"> </w:t>
      </w:r>
      <w:r>
        <w:rPr>
          <w:rtl/>
        </w:rPr>
        <w:t xml:space="preserve"> </w:t>
      </w:r>
      <w:bookmarkEnd w:id="125"/>
    </w:p>
    <w:p w:rsidR="00A860D7" w:rsidRDefault="00A860D7" w:rsidP="00A860D7">
      <w:pPr>
        <w:pStyle w:val="KeepWithNext"/>
        <w:rPr>
          <w:rtl/>
          <w:lang w:eastAsia="he-IL"/>
        </w:rPr>
      </w:pPr>
    </w:p>
    <w:p w:rsidR="00A860D7" w:rsidRDefault="00A860D7" w:rsidP="00A860D7">
      <w:pPr>
        <w:rPr>
          <w:rtl/>
          <w:lang w:eastAsia="he-IL"/>
        </w:rPr>
      </w:pPr>
      <w:r>
        <w:rPr>
          <w:rFonts w:hint="cs"/>
          <w:rtl/>
          <w:lang w:eastAsia="he-IL"/>
        </w:rPr>
        <w:t xml:space="preserve">המילה "נכה" זה התיאור של האדם. המוגבלות זה תיאור התפקוד שלו. אז עברו מתיאור האדם לפונקציה שהוא ממלא. </w:t>
      </w:r>
      <w:bookmarkStart w:id="126" w:name="_ETM_Q1_801589"/>
      <w:bookmarkEnd w:id="126"/>
      <w:r>
        <w:rPr>
          <w:rFonts w:hint="cs"/>
          <w:rtl/>
          <w:lang w:eastAsia="he-IL"/>
        </w:rPr>
        <w:t xml:space="preserve">יש הרבה סוגי מוגבלות וצריך לבחון זאת. </w:t>
      </w:r>
      <w:bookmarkStart w:id="127" w:name="_ETM_Q1_809961"/>
      <w:bookmarkEnd w:id="127"/>
      <w:r>
        <w:rPr>
          <w:rFonts w:hint="cs"/>
          <w:rtl/>
          <w:lang w:eastAsia="he-IL"/>
        </w:rPr>
        <w:t xml:space="preserve">גם מוגבלות זה שרירותי. אפשר להגיד "לקות". עברתי על האתר </w:t>
      </w:r>
      <w:bookmarkStart w:id="128" w:name="_ETM_Q1_821796"/>
      <w:bookmarkEnd w:id="128"/>
      <w:r>
        <w:rPr>
          <w:rFonts w:hint="cs"/>
          <w:rtl/>
          <w:lang w:eastAsia="he-IL"/>
        </w:rPr>
        <w:t>של האקדמיה ללשון עברית ועל הגלגול של המילה נכה.</w:t>
      </w:r>
      <w:bookmarkStart w:id="129" w:name="_ETM_Q1_822895"/>
      <w:bookmarkEnd w:id="129"/>
      <w:r>
        <w:rPr>
          <w:rFonts w:hint="cs"/>
          <w:rtl/>
          <w:lang w:eastAsia="he-IL"/>
        </w:rPr>
        <w:t xml:space="preserve"> ב-1948 היה "היעדר כושר", ב-1987 היה "אי-כושר", ב-2014 היה "ליקוי/לקות". ב-2015 חזרו למושג "נכה". זה לא פייר להגיד </w:t>
      </w:r>
      <w:bookmarkStart w:id="130" w:name="_ETM_Q1_847330"/>
      <w:bookmarkEnd w:id="130"/>
      <w:r>
        <w:rPr>
          <w:rFonts w:hint="cs"/>
          <w:rtl/>
          <w:lang w:eastAsia="he-IL"/>
        </w:rPr>
        <w:t>גם להרבה שחייני אולימפיאדה שהם מוגבלים, עובדה שהם מגיעים</w:t>
      </w:r>
      <w:bookmarkStart w:id="131" w:name="_ETM_Q1_852307"/>
      <w:bookmarkEnd w:id="131"/>
      <w:r>
        <w:rPr>
          <w:rFonts w:hint="cs"/>
          <w:rtl/>
          <w:lang w:eastAsia="he-IL"/>
        </w:rPr>
        <w:t xml:space="preserve"> להישגים. יש הרבה שאמרו שהמילה "מוגבל" היא פוגענית והמילה "נכה" היא כבר נדושה. אולי יש חלופה</w:t>
      </w:r>
      <w:bookmarkStart w:id="132" w:name="_ETM_Q1_866142"/>
      <w:bookmarkEnd w:id="132"/>
      <w:r>
        <w:rPr>
          <w:rFonts w:hint="cs"/>
          <w:rtl/>
          <w:lang w:eastAsia="he-IL"/>
        </w:rPr>
        <w:t xml:space="preserve"> למילה מוגבל. אני מברכת באופן כללי על ההצעה אבל אולי אפשר למצוא מילה שלישית. בכל מקרה יש לקבל החלטות מושכלות ולא ליצור שינויים מפליגים. </w:t>
      </w:r>
    </w:p>
    <w:p w:rsidR="00A860D7" w:rsidRDefault="00A860D7" w:rsidP="00A860D7">
      <w:pPr>
        <w:rPr>
          <w:rtl/>
          <w:lang w:eastAsia="he-IL"/>
        </w:rPr>
      </w:pPr>
    </w:p>
    <w:p w:rsidR="00A860D7" w:rsidRDefault="00A860D7" w:rsidP="00A860D7">
      <w:pPr>
        <w:pStyle w:val="a4"/>
        <w:keepNext/>
        <w:rPr>
          <w:rtl/>
        </w:rPr>
      </w:pPr>
      <w:bookmarkStart w:id="133" w:name="ET_speaker_5798_29"/>
      <w:r w:rsidRPr="00A860D7">
        <w:rPr>
          <w:rStyle w:val="TagStyle"/>
          <w:rtl/>
        </w:rPr>
        <w:t xml:space="preserve"> &lt;&lt; דובר &gt;&gt; </w:t>
      </w:r>
      <w:r>
        <w:rPr>
          <w:rtl/>
        </w:rPr>
        <w:t>אורלי פרומן (יש עתיד-</w:t>
      </w:r>
      <w:proofErr w:type="spellStart"/>
      <w:r>
        <w:rPr>
          <w:rtl/>
        </w:rPr>
        <w:t>תל"ם</w:t>
      </w:r>
      <w:proofErr w:type="spellEnd"/>
      <w:r>
        <w:rPr>
          <w:rtl/>
        </w:rPr>
        <w:t>):</w:t>
      </w:r>
      <w:r w:rsidRPr="00A860D7">
        <w:rPr>
          <w:rStyle w:val="TagStyle"/>
          <w:rtl/>
        </w:rPr>
        <w:t xml:space="preserve"> &lt;&lt; דובר &gt;&gt;</w:t>
      </w:r>
      <w:r w:rsidR="00827D2E">
        <w:rPr>
          <w:rtl/>
        </w:rPr>
        <w:t xml:space="preserve"> </w:t>
      </w:r>
      <w:r>
        <w:rPr>
          <w:rtl/>
        </w:rPr>
        <w:t xml:space="preserve"> </w:t>
      </w:r>
      <w:bookmarkEnd w:id="133"/>
    </w:p>
    <w:p w:rsidR="00A860D7" w:rsidRDefault="00A860D7" w:rsidP="00A860D7">
      <w:pPr>
        <w:pStyle w:val="KeepWithNext"/>
        <w:rPr>
          <w:rtl/>
          <w:lang w:eastAsia="he-IL"/>
        </w:rPr>
      </w:pPr>
    </w:p>
    <w:p w:rsidR="00A860D7" w:rsidRDefault="00A860D7" w:rsidP="00A860D7">
      <w:pPr>
        <w:rPr>
          <w:rtl/>
          <w:lang w:eastAsia="he-IL"/>
        </w:rPr>
      </w:pPr>
      <w:r>
        <w:rPr>
          <w:rFonts w:hint="cs"/>
          <w:rtl/>
          <w:lang w:eastAsia="he-IL"/>
        </w:rPr>
        <w:t>עוד מילה, ברשות אדוני, כמו שקט</w:t>
      </w:r>
      <w:bookmarkStart w:id="134" w:name="_ETM_Q1_890340"/>
      <w:bookmarkEnd w:id="134"/>
      <w:r>
        <w:rPr>
          <w:rFonts w:hint="cs"/>
          <w:rtl/>
          <w:lang w:eastAsia="he-IL"/>
        </w:rPr>
        <w:t xml:space="preserve">י אמרה לגבי נכי צה"ל, בסוף יש רמה שנקבעת של אחוזי נכות. גם את זה - - - הרי אנחנו לא נעלים את המילה. </w:t>
      </w:r>
    </w:p>
    <w:p w:rsidR="00A860D7" w:rsidRDefault="00A860D7" w:rsidP="00A860D7">
      <w:pPr>
        <w:rPr>
          <w:rtl/>
          <w:lang w:eastAsia="he-IL"/>
        </w:rPr>
      </w:pPr>
    </w:p>
    <w:p w:rsidR="00A860D7" w:rsidRDefault="00A860D7" w:rsidP="00A860D7">
      <w:pPr>
        <w:pStyle w:val="a4"/>
        <w:keepNext/>
        <w:rPr>
          <w:rtl/>
        </w:rPr>
      </w:pPr>
      <w:bookmarkStart w:id="135" w:name="ET_speaker_5069_30"/>
      <w:r w:rsidRPr="00A860D7">
        <w:rPr>
          <w:rStyle w:val="TagStyle"/>
          <w:rtl/>
        </w:rPr>
        <w:t xml:space="preserve">&lt;&lt; דובר &gt;&gt; </w:t>
      </w:r>
      <w:r>
        <w:rPr>
          <w:rtl/>
        </w:rPr>
        <w:t>יעקב אשר (יהדות התורה):</w:t>
      </w:r>
      <w:r w:rsidRPr="00A860D7">
        <w:rPr>
          <w:rStyle w:val="TagStyle"/>
          <w:rtl/>
        </w:rPr>
        <w:t xml:space="preserve"> &lt;&lt; דובר &gt;&gt;</w:t>
      </w:r>
      <w:r w:rsidR="00827D2E">
        <w:rPr>
          <w:rtl/>
        </w:rPr>
        <w:t xml:space="preserve"> </w:t>
      </w:r>
      <w:r>
        <w:rPr>
          <w:rtl/>
        </w:rPr>
        <w:t xml:space="preserve"> </w:t>
      </w:r>
      <w:bookmarkEnd w:id="135"/>
    </w:p>
    <w:p w:rsidR="00A860D7" w:rsidRDefault="00A860D7" w:rsidP="00A860D7">
      <w:pPr>
        <w:pStyle w:val="KeepWithNext"/>
        <w:rPr>
          <w:rtl/>
          <w:lang w:eastAsia="he-IL"/>
        </w:rPr>
      </w:pPr>
    </w:p>
    <w:p w:rsidR="00A860D7" w:rsidRDefault="00A860D7" w:rsidP="00A860D7">
      <w:pPr>
        <w:rPr>
          <w:rtl/>
          <w:lang w:eastAsia="he-IL"/>
        </w:rPr>
      </w:pPr>
      <w:r>
        <w:rPr>
          <w:rFonts w:hint="cs"/>
          <w:rtl/>
          <w:lang w:eastAsia="he-IL"/>
        </w:rPr>
        <w:t xml:space="preserve">לא נעלים את המילה, אבל יש לזה חלופה. </w:t>
      </w:r>
    </w:p>
    <w:p w:rsidR="00A734B2" w:rsidRDefault="00A734B2" w:rsidP="00A860D7">
      <w:pPr>
        <w:rPr>
          <w:rtl/>
          <w:lang w:eastAsia="he-IL"/>
        </w:rPr>
      </w:pPr>
    </w:p>
    <w:p w:rsidR="00A734B2" w:rsidRDefault="00A734B2" w:rsidP="00A734B2">
      <w:pPr>
        <w:pStyle w:val="a4"/>
        <w:keepNext/>
        <w:rPr>
          <w:rtl/>
        </w:rPr>
      </w:pPr>
      <w:bookmarkStart w:id="136" w:name="ET_speaker_5798_31"/>
      <w:r w:rsidRPr="00A734B2">
        <w:rPr>
          <w:rStyle w:val="TagStyle"/>
          <w:rtl/>
        </w:rPr>
        <w:t xml:space="preserve"> &lt;&lt; דובר &gt;&gt; </w:t>
      </w:r>
      <w:r>
        <w:rPr>
          <w:rtl/>
        </w:rPr>
        <w:t>אורלי פרומן (יש עתיד-</w:t>
      </w:r>
      <w:proofErr w:type="spellStart"/>
      <w:r>
        <w:rPr>
          <w:rtl/>
        </w:rPr>
        <w:t>תל"ם</w:t>
      </w:r>
      <w:proofErr w:type="spellEnd"/>
      <w:r>
        <w:rPr>
          <w:rtl/>
        </w:rPr>
        <w:t>):</w:t>
      </w:r>
      <w:r w:rsidRPr="00A734B2">
        <w:rPr>
          <w:rStyle w:val="TagStyle"/>
          <w:rtl/>
        </w:rPr>
        <w:t xml:space="preserve"> &lt;&lt; דובר &gt;&gt;</w:t>
      </w:r>
      <w:r w:rsidR="00827D2E">
        <w:rPr>
          <w:rtl/>
        </w:rPr>
        <w:t xml:space="preserve"> </w:t>
      </w:r>
      <w:r>
        <w:rPr>
          <w:rtl/>
        </w:rPr>
        <w:t xml:space="preserve"> </w:t>
      </w:r>
      <w:bookmarkEnd w:id="136"/>
    </w:p>
    <w:p w:rsidR="00A734B2" w:rsidRDefault="00A734B2" w:rsidP="00A734B2">
      <w:pPr>
        <w:pStyle w:val="KeepWithNext"/>
        <w:rPr>
          <w:rtl/>
          <w:lang w:eastAsia="he-IL"/>
        </w:rPr>
      </w:pPr>
    </w:p>
    <w:p w:rsidR="00A734B2" w:rsidRDefault="00A734B2" w:rsidP="00A734B2">
      <w:pPr>
        <w:rPr>
          <w:rtl/>
          <w:lang w:eastAsia="he-IL"/>
        </w:rPr>
      </w:pPr>
      <w:r>
        <w:rPr>
          <w:rFonts w:hint="cs"/>
          <w:rtl/>
          <w:lang w:eastAsia="he-IL"/>
        </w:rPr>
        <w:t xml:space="preserve">התוצאה של אחוזי נכות זה שאני נכה. </w:t>
      </w:r>
    </w:p>
    <w:p w:rsidR="00A734B2" w:rsidRDefault="00A734B2" w:rsidP="00A734B2">
      <w:pPr>
        <w:rPr>
          <w:rtl/>
          <w:lang w:eastAsia="he-IL"/>
        </w:rPr>
      </w:pPr>
    </w:p>
    <w:p w:rsidR="00A734B2" w:rsidRDefault="00A734B2" w:rsidP="00A734B2">
      <w:pPr>
        <w:pStyle w:val="a4"/>
        <w:keepNext/>
        <w:rPr>
          <w:rtl/>
        </w:rPr>
      </w:pPr>
      <w:bookmarkStart w:id="137" w:name="ET_speaker_5796_32"/>
      <w:r w:rsidRPr="00A734B2">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A734B2">
        <w:rPr>
          <w:rStyle w:val="TagStyle"/>
          <w:rtl/>
        </w:rPr>
        <w:t xml:space="preserve"> &lt;&lt; דובר &gt;&gt;</w:t>
      </w:r>
      <w:r w:rsidR="00827D2E">
        <w:rPr>
          <w:rtl/>
        </w:rPr>
        <w:t xml:space="preserve"> </w:t>
      </w:r>
      <w:r>
        <w:rPr>
          <w:rtl/>
        </w:rPr>
        <w:t xml:space="preserve"> </w:t>
      </w:r>
      <w:bookmarkEnd w:id="137"/>
    </w:p>
    <w:p w:rsidR="00A734B2" w:rsidRDefault="00A734B2" w:rsidP="00A734B2">
      <w:pPr>
        <w:pStyle w:val="KeepWithNext"/>
        <w:rPr>
          <w:rtl/>
          <w:lang w:eastAsia="he-IL"/>
        </w:rPr>
      </w:pPr>
    </w:p>
    <w:p w:rsidR="00A734B2" w:rsidRDefault="00A734B2" w:rsidP="00A734B2">
      <w:pPr>
        <w:rPr>
          <w:rtl/>
          <w:lang w:eastAsia="he-IL"/>
        </w:rPr>
      </w:pPr>
      <w:r>
        <w:rPr>
          <w:rFonts w:hint="cs"/>
          <w:rtl/>
          <w:lang w:eastAsia="he-IL"/>
        </w:rPr>
        <w:t xml:space="preserve">זה גם תו נכה, חניית נכה. </w:t>
      </w:r>
    </w:p>
    <w:p w:rsidR="00A734B2" w:rsidRDefault="00A734B2" w:rsidP="00A734B2">
      <w:pPr>
        <w:rPr>
          <w:rtl/>
          <w:lang w:eastAsia="he-IL"/>
        </w:rPr>
      </w:pPr>
    </w:p>
    <w:p w:rsidR="00A734B2" w:rsidRDefault="00A734B2" w:rsidP="00A734B2">
      <w:pPr>
        <w:pStyle w:val="a4"/>
        <w:keepNext/>
        <w:rPr>
          <w:rtl/>
        </w:rPr>
      </w:pPr>
      <w:bookmarkStart w:id="138" w:name="ET_speaker_5798_33"/>
      <w:r w:rsidRPr="00A734B2">
        <w:rPr>
          <w:rStyle w:val="TagStyle"/>
          <w:rtl/>
        </w:rPr>
        <w:t xml:space="preserve">&lt;&lt; דובר &gt;&gt; </w:t>
      </w:r>
      <w:r>
        <w:rPr>
          <w:rtl/>
        </w:rPr>
        <w:t>אורלי פרומן (יש עתיד-</w:t>
      </w:r>
      <w:proofErr w:type="spellStart"/>
      <w:r>
        <w:rPr>
          <w:rtl/>
        </w:rPr>
        <w:t>תל"ם</w:t>
      </w:r>
      <w:proofErr w:type="spellEnd"/>
      <w:r>
        <w:rPr>
          <w:rtl/>
        </w:rPr>
        <w:t>):</w:t>
      </w:r>
      <w:r w:rsidRPr="00A734B2">
        <w:rPr>
          <w:rStyle w:val="TagStyle"/>
          <w:rtl/>
        </w:rPr>
        <w:t xml:space="preserve"> &lt;&lt; דובר &gt;&gt;</w:t>
      </w:r>
      <w:r w:rsidR="00827D2E">
        <w:rPr>
          <w:rtl/>
        </w:rPr>
        <w:t xml:space="preserve"> </w:t>
      </w:r>
      <w:r>
        <w:rPr>
          <w:rtl/>
        </w:rPr>
        <w:t xml:space="preserve"> </w:t>
      </w:r>
      <w:bookmarkEnd w:id="138"/>
    </w:p>
    <w:p w:rsidR="00A734B2" w:rsidRDefault="00A734B2" w:rsidP="00A734B2">
      <w:pPr>
        <w:pStyle w:val="KeepWithNext"/>
        <w:rPr>
          <w:rtl/>
          <w:lang w:eastAsia="he-IL"/>
        </w:rPr>
      </w:pPr>
    </w:p>
    <w:p w:rsidR="00A734B2" w:rsidRPr="00A734B2" w:rsidRDefault="00A734B2" w:rsidP="00A734B2">
      <w:pPr>
        <w:rPr>
          <w:rtl/>
          <w:lang w:eastAsia="he-IL"/>
        </w:rPr>
      </w:pPr>
      <w:r>
        <w:rPr>
          <w:rFonts w:hint="cs"/>
          <w:rtl/>
          <w:lang w:eastAsia="he-IL"/>
        </w:rPr>
        <w:t>המושג לא ייעלם.</w:t>
      </w:r>
    </w:p>
    <w:p w:rsidR="00A860D7" w:rsidRDefault="00A860D7" w:rsidP="00A860D7">
      <w:pPr>
        <w:pStyle w:val="af6"/>
        <w:keepNext/>
        <w:rPr>
          <w:rtl/>
        </w:rPr>
      </w:pPr>
      <w:bookmarkStart w:id="139" w:name="ET_yor_4643_28"/>
      <w:r w:rsidRPr="00A860D7">
        <w:rPr>
          <w:rStyle w:val="TagStyle"/>
          <w:rtl/>
        </w:rPr>
        <w:lastRenderedPageBreak/>
        <w:t xml:space="preserve">&lt;&lt; </w:t>
      </w:r>
      <w:proofErr w:type="spellStart"/>
      <w:r w:rsidRPr="00A860D7">
        <w:rPr>
          <w:rStyle w:val="TagStyle"/>
          <w:rtl/>
        </w:rPr>
        <w:t>יור</w:t>
      </w:r>
      <w:proofErr w:type="spellEnd"/>
      <w:r w:rsidRPr="00A860D7">
        <w:rPr>
          <w:rStyle w:val="TagStyle"/>
          <w:rtl/>
        </w:rPr>
        <w:t xml:space="preserve"> &gt;&gt; </w:t>
      </w:r>
      <w:r>
        <w:rPr>
          <w:rtl/>
        </w:rPr>
        <w:t>היו"ר חיים כץ:</w:t>
      </w:r>
      <w:r w:rsidRPr="00A860D7">
        <w:rPr>
          <w:rStyle w:val="TagStyle"/>
          <w:rtl/>
        </w:rPr>
        <w:t xml:space="preserve"> &lt;&lt; </w:t>
      </w:r>
      <w:proofErr w:type="spellStart"/>
      <w:r w:rsidRPr="00A860D7">
        <w:rPr>
          <w:rStyle w:val="TagStyle"/>
          <w:rtl/>
        </w:rPr>
        <w:t>יור</w:t>
      </w:r>
      <w:proofErr w:type="spellEnd"/>
      <w:r w:rsidRPr="00A860D7">
        <w:rPr>
          <w:rStyle w:val="TagStyle"/>
          <w:rtl/>
        </w:rPr>
        <w:t xml:space="preserve"> &gt;&gt;</w:t>
      </w:r>
      <w:r w:rsidR="00827D2E">
        <w:rPr>
          <w:rtl/>
        </w:rPr>
        <w:t xml:space="preserve"> </w:t>
      </w:r>
      <w:r>
        <w:rPr>
          <w:rtl/>
        </w:rPr>
        <w:t xml:space="preserve"> </w:t>
      </w:r>
      <w:bookmarkEnd w:id="139"/>
    </w:p>
    <w:p w:rsidR="00A860D7" w:rsidRDefault="00A860D7" w:rsidP="00A860D7">
      <w:pPr>
        <w:pStyle w:val="KeepWithNext"/>
        <w:rPr>
          <w:rtl/>
          <w:lang w:eastAsia="he-IL"/>
        </w:rPr>
      </w:pPr>
    </w:p>
    <w:p w:rsidR="00A734B2" w:rsidRDefault="00A860D7" w:rsidP="00A860D7">
      <w:pPr>
        <w:rPr>
          <w:rtl/>
          <w:lang w:eastAsia="he-IL"/>
        </w:rPr>
      </w:pPr>
      <w:r>
        <w:rPr>
          <w:rFonts w:hint="cs"/>
          <w:rtl/>
          <w:lang w:eastAsia="he-IL"/>
        </w:rPr>
        <w:t>תודה רבה.</w:t>
      </w:r>
      <w:r w:rsidR="00A734B2">
        <w:rPr>
          <w:rFonts w:hint="cs"/>
          <w:rtl/>
          <w:lang w:eastAsia="he-IL"/>
        </w:rPr>
        <w:t xml:space="preserve"> זה לא פשוט, אנחנו נעשה כל מה שצריך כדי לבחון זאת, אף אחד </w:t>
      </w:r>
      <w:bookmarkStart w:id="140" w:name="_ETM_Q1_926334"/>
      <w:bookmarkEnd w:id="140"/>
      <w:r w:rsidR="00A734B2">
        <w:rPr>
          <w:rFonts w:hint="cs"/>
          <w:rtl/>
          <w:lang w:eastAsia="he-IL"/>
        </w:rPr>
        <w:t>לא יתעקש אם לא. נראה שאנחנו טועים – נרד מזה.</w:t>
      </w:r>
      <w:bookmarkStart w:id="141" w:name="_ETM_Q1_929877"/>
      <w:bookmarkEnd w:id="141"/>
      <w:r w:rsidR="00A734B2">
        <w:rPr>
          <w:rFonts w:hint="cs"/>
          <w:rtl/>
          <w:lang w:eastAsia="he-IL"/>
        </w:rPr>
        <w:t xml:space="preserve"> </w:t>
      </w:r>
      <w:bookmarkStart w:id="142" w:name="_ETM_Q1_934411"/>
      <w:bookmarkEnd w:id="142"/>
    </w:p>
    <w:p w:rsidR="00A734B2" w:rsidRDefault="00A734B2" w:rsidP="00A860D7">
      <w:pPr>
        <w:rPr>
          <w:rtl/>
          <w:lang w:eastAsia="he-IL"/>
        </w:rPr>
      </w:pPr>
      <w:bookmarkStart w:id="143" w:name="_ETM_Q1_934497"/>
      <w:bookmarkStart w:id="144" w:name="_ETM_Q1_934604"/>
      <w:bookmarkEnd w:id="143"/>
      <w:bookmarkEnd w:id="144"/>
    </w:p>
    <w:p w:rsidR="00A734B2" w:rsidRDefault="00A734B2" w:rsidP="00A734B2">
      <w:pPr>
        <w:pStyle w:val="a4"/>
        <w:keepNext/>
        <w:rPr>
          <w:rtl/>
        </w:rPr>
      </w:pPr>
      <w:bookmarkStart w:id="145" w:name="ET_speaker_5798_34"/>
      <w:r w:rsidRPr="00A734B2">
        <w:rPr>
          <w:rStyle w:val="TagStyle"/>
          <w:rtl/>
        </w:rPr>
        <w:t xml:space="preserve"> &lt;&lt; דובר &gt;&gt; </w:t>
      </w:r>
      <w:r>
        <w:rPr>
          <w:rtl/>
        </w:rPr>
        <w:t>אורלי פרומן (יש עתיד-</w:t>
      </w:r>
      <w:proofErr w:type="spellStart"/>
      <w:r>
        <w:rPr>
          <w:rtl/>
        </w:rPr>
        <w:t>תל"ם</w:t>
      </w:r>
      <w:proofErr w:type="spellEnd"/>
      <w:r>
        <w:rPr>
          <w:rtl/>
        </w:rPr>
        <w:t>):</w:t>
      </w:r>
      <w:r w:rsidRPr="00A734B2">
        <w:rPr>
          <w:rStyle w:val="TagStyle"/>
          <w:rtl/>
        </w:rPr>
        <w:t xml:space="preserve"> &lt;&lt; דובר &gt;&gt;</w:t>
      </w:r>
      <w:r w:rsidR="00827D2E">
        <w:rPr>
          <w:rtl/>
        </w:rPr>
        <w:t xml:space="preserve"> </w:t>
      </w:r>
      <w:r>
        <w:rPr>
          <w:rtl/>
        </w:rPr>
        <w:t xml:space="preserve"> </w:t>
      </w:r>
      <w:bookmarkEnd w:id="145"/>
    </w:p>
    <w:p w:rsidR="00A734B2" w:rsidRDefault="00A734B2" w:rsidP="00A734B2">
      <w:pPr>
        <w:pStyle w:val="KeepWithNext"/>
        <w:rPr>
          <w:rtl/>
          <w:lang w:eastAsia="he-IL"/>
        </w:rPr>
      </w:pPr>
    </w:p>
    <w:p w:rsidR="00A734B2" w:rsidRDefault="00A734B2" w:rsidP="00A734B2">
      <w:pPr>
        <w:rPr>
          <w:rtl/>
          <w:lang w:eastAsia="he-IL"/>
        </w:rPr>
      </w:pPr>
      <w:r>
        <w:rPr>
          <w:rFonts w:hint="cs"/>
          <w:rtl/>
          <w:lang w:eastAsia="he-IL"/>
        </w:rPr>
        <w:t>אז למה אנחנו לא עושים את הבדיקה לפני שאנחנו מעבירים בקריאה ראשונה?</w:t>
      </w:r>
      <w:bookmarkStart w:id="146" w:name="_ETM_Q1_934864"/>
      <w:bookmarkEnd w:id="146"/>
    </w:p>
    <w:p w:rsidR="00A734B2" w:rsidRDefault="00A734B2" w:rsidP="00A734B2">
      <w:pPr>
        <w:rPr>
          <w:rtl/>
          <w:lang w:eastAsia="he-IL"/>
        </w:rPr>
      </w:pPr>
      <w:bookmarkStart w:id="147" w:name="_ETM_Q1_935021"/>
      <w:bookmarkEnd w:id="147"/>
    </w:p>
    <w:p w:rsidR="00A734B2" w:rsidRDefault="00A734B2" w:rsidP="00A734B2">
      <w:pPr>
        <w:pStyle w:val="af6"/>
        <w:keepNext/>
        <w:rPr>
          <w:rtl/>
        </w:rPr>
      </w:pPr>
      <w:bookmarkStart w:id="148" w:name="_ETM_Q1_935090"/>
      <w:bookmarkStart w:id="149" w:name="_ETM_Q1_935162"/>
      <w:bookmarkStart w:id="150" w:name="ET_yor_4643_35"/>
      <w:bookmarkEnd w:id="148"/>
      <w:bookmarkEnd w:id="149"/>
      <w:r w:rsidRPr="00A734B2">
        <w:rPr>
          <w:rStyle w:val="TagStyle"/>
          <w:rtl/>
        </w:rPr>
        <w:t xml:space="preserve">&lt;&lt; </w:t>
      </w:r>
      <w:proofErr w:type="spellStart"/>
      <w:r w:rsidRPr="00A734B2">
        <w:rPr>
          <w:rStyle w:val="TagStyle"/>
          <w:rtl/>
        </w:rPr>
        <w:t>יור</w:t>
      </w:r>
      <w:proofErr w:type="spellEnd"/>
      <w:r w:rsidRPr="00A734B2">
        <w:rPr>
          <w:rStyle w:val="TagStyle"/>
          <w:rtl/>
        </w:rPr>
        <w:t xml:space="preserve"> &gt;&gt; </w:t>
      </w:r>
      <w:r>
        <w:rPr>
          <w:rtl/>
        </w:rPr>
        <w:t>היו"ר חיים כץ:</w:t>
      </w:r>
      <w:r w:rsidRPr="00A734B2">
        <w:rPr>
          <w:rStyle w:val="TagStyle"/>
          <w:rtl/>
        </w:rPr>
        <w:t xml:space="preserve"> &lt;&lt; </w:t>
      </w:r>
      <w:proofErr w:type="spellStart"/>
      <w:r w:rsidRPr="00A734B2">
        <w:rPr>
          <w:rStyle w:val="TagStyle"/>
          <w:rtl/>
        </w:rPr>
        <w:t>יור</w:t>
      </w:r>
      <w:proofErr w:type="spellEnd"/>
      <w:r w:rsidRPr="00A734B2">
        <w:rPr>
          <w:rStyle w:val="TagStyle"/>
          <w:rtl/>
        </w:rPr>
        <w:t xml:space="preserve"> &gt;&gt;</w:t>
      </w:r>
      <w:r w:rsidR="00827D2E">
        <w:rPr>
          <w:rtl/>
        </w:rPr>
        <w:t xml:space="preserve"> </w:t>
      </w:r>
      <w:r>
        <w:rPr>
          <w:rtl/>
        </w:rPr>
        <w:t xml:space="preserve"> </w:t>
      </w:r>
      <w:bookmarkEnd w:id="150"/>
    </w:p>
    <w:p w:rsidR="00A734B2" w:rsidRDefault="00A734B2" w:rsidP="00A734B2">
      <w:pPr>
        <w:pStyle w:val="KeepWithNext"/>
        <w:rPr>
          <w:rtl/>
          <w:lang w:eastAsia="he-IL"/>
        </w:rPr>
      </w:pPr>
    </w:p>
    <w:p w:rsidR="00A734B2" w:rsidRDefault="00A734B2" w:rsidP="00A734B2">
      <w:pPr>
        <w:rPr>
          <w:rtl/>
          <w:lang w:eastAsia="he-IL"/>
        </w:rPr>
      </w:pPr>
      <w:bookmarkStart w:id="151" w:name="_ETM_Q1_936728"/>
      <w:bookmarkEnd w:id="151"/>
      <w:r>
        <w:rPr>
          <w:rFonts w:hint="cs"/>
          <w:rtl/>
          <w:lang w:eastAsia="he-IL"/>
        </w:rPr>
        <w:t>כי חברי כנסת מחוקקים, הם לא בודקים לפני</w:t>
      </w:r>
      <w:bookmarkStart w:id="152" w:name="_ETM_Q1_943108"/>
      <w:bookmarkEnd w:id="152"/>
      <w:r>
        <w:rPr>
          <w:rFonts w:hint="cs"/>
          <w:rtl/>
          <w:lang w:eastAsia="he-IL"/>
        </w:rPr>
        <w:t xml:space="preserve"> זה. הוא לא חשב על מה שקטי חשבה.</w:t>
      </w:r>
      <w:bookmarkStart w:id="153" w:name="_ETM_Q1_955212"/>
      <w:bookmarkEnd w:id="153"/>
      <w:r>
        <w:rPr>
          <w:rFonts w:hint="cs"/>
          <w:rtl/>
          <w:lang w:eastAsia="he-IL"/>
        </w:rPr>
        <w:t xml:space="preserve"> אם זה יהיה טוב אז אנחנו</w:t>
      </w:r>
      <w:r w:rsidR="00827D2E">
        <w:rPr>
          <w:rFonts w:hint="cs"/>
          <w:rtl/>
          <w:lang w:eastAsia="he-IL"/>
        </w:rPr>
        <w:t xml:space="preserve"> יוצרים עכשיו אופציה של רציפות למקרה שיהיו בחירות. </w:t>
      </w:r>
    </w:p>
    <w:p w:rsidR="00A734B2" w:rsidRDefault="00A734B2" w:rsidP="00A734B2">
      <w:pPr>
        <w:rPr>
          <w:rtl/>
          <w:lang w:eastAsia="he-IL"/>
        </w:rPr>
      </w:pPr>
      <w:bookmarkStart w:id="154" w:name="_ETM_Q1_959947"/>
      <w:bookmarkStart w:id="155" w:name="_ETM_Q1_960096"/>
      <w:bookmarkStart w:id="156" w:name="_ETM_Q1_960155"/>
      <w:bookmarkEnd w:id="154"/>
      <w:bookmarkEnd w:id="155"/>
      <w:bookmarkEnd w:id="156"/>
    </w:p>
    <w:p w:rsidR="00A860D7" w:rsidRDefault="00A860D7" w:rsidP="00827D2E">
      <w:pPr>
        <w:rPr>
          <w:rtl/>
          <w:lang w:eastAsia="he-IL"/>
        </w:rPr>
      </w:pPr>
      <w:bookmarkStart w:id="157" w:name="_ETM_Q1_960219"/>
      <w:bookmarkEnd w:id="157"/>
      <w:r>
        <w:rPr>
          <w:rFonts w:hint="cs"/>
          <w:rtl/>
          <w:lang w:eastAsia="he-IL"/>
        </w:rPr>
        <w:t>אנחנו מצביעים עכשיו</w:t>
      </w:r>
      <w:bookmarkStart w:id="158" w:name="_ETM_Q1_878426"/>
      <w:bookmarkEnd w:id="158"/>
      <w:r w:rsidR="00827D2E">
        <w:rPr>
          <w:rFonts w:hint="cs"/>
          <w:rtl/>
          <w:lang w:eastAsia="he-IL"/>
        </w:rPr>
        <w:t xml:space="preserve"> על מנת להעביר למליאה לקריאה ראשונה. מי בעד</w:t>
      </w:r>
      <w:bookmarkStart w:id="159" w:name="_ETM_Q1_964025"/>
      <w:bookmarkEnd w:id="159"/>
      <w:r w:rsidR="00827D2E">
        <w:rPr>
          <w:rFonts w:hint="cs"/>
          <w:rtl/>
          <w:lang w:eastAsia="he-IL"/>
        </w:rPr>
        <w:t>, ירים את ידו. מי נגד? מי נמנע?</w:t>
      </w:r>
      <w:bookmarkStart w:id="160" w:name="_ETM_Q1_968211"/>
      <w:bookmarkEnd w:id="160"/>
    </w:p>
    <w:p w:rsidR="00827D2E" w:rsidRDefault="00827D2E" w:rsidP="00A860D7">
      <w:pPr>
        <w:rPr>
          <w:rtl/>
          <w:lang w:eastAsia="he-IL"/>
        </w:rPr>
      </w:pPr>
      <w:bookmarkStart w:id="161" w:name="_ETM_Q1_968358"/>
      <w:bookmarkStart w:id="162" w:name="_ETM_Q1_968604"/>
      <w:bookmarkEnd w:id="161"/>
      <w:bookmarkEnd w:id="162"/>
    </w:p>
    <w:p w:rsidR="00827D2E" w:rsidRDefault="00827D2E" w:rsidP="00827D2E">
      <w:pPr>
        <w:pStyle w:val="af1"/>
        <w:keepNext/>
        <w:rPr>
          <w:rtl/>
          <w:lang w:eastAsia="he-IL"/>
        </w:rPr>
      </w:pPr>
      <w:bookmarkStart w:id="163" w:name="_ETM_Q1_968691"/>
      <w:bookmarkEnd w:id="163"/>
      <w:r>
        <w:rPr>
          <w:rFonts w:hint="eastAsia"/>
          <w:rtl/>
          <w:lang w:eastAsia="he-IL"/>
        </w:rPr>
        <w:t>הצבעה</w:t>
      </w:r>
    </w:p>
    <w:p w:rsidR="00827D2E" w:rsidRDefault="00827D2E" w:rsidP="00827D2E">
      <w:pPr>
        <w:pStyle w:val="--"/>
        <w:keepNext/>
        <w:rPr>
          <w:rtl/>
          <w:lang w:eastAsia="he-IL"/>
        </w:rPr>
      </w:pPr>
    </w:p>
    <w:p w:rsidR="00827D2E" w:rsidRDefault="00827D2E" w:rsidP="00827D2E">
      <w:pPr>
        <w:pStyle w:val="--"/>
        <w:keepNext/>
        <w:rPr>
          <w:rtl/>
          <w:lang w:eastAsia="he-IL"/>
        </w:rPr>
      </w:pPr>
      <w:r>
        <w:rPr>
          <w:rFonts w:hint="eastAsia"/>
          <w:rtl/>
          <w:lang w:eastAsia="he-IL"/>
        </w:rPr>
        <w:t>בעד</w:t>
      </w:r>
      <w:r>
        <w:rPr>
          <w:rtl/>
          <w:lang w:eastAsia="he-IL"/>
        </w:rPr>
        <w:t xml:space="preserve"> – </w:t>
      </w:r>
      <w:r>
        <w:rPr>
          <w:rFonts w:hint="cs"/>
          <w:rtl/>
          <w:lang w:eastAsia="he-IL"/>
        </w:rPr>
        <w:t>6</w:t>
      </w:r>
    </w:p>
    <w:p w:rsidR="00827D2E" w:rsidRDefault="00827D2E" w:rsidP="00827D2E">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827D2E" w:rsidRDefault="00827D2E" w:rsidP="00827D2E">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827D2E" w:rsidRDefault="00827D2E" w:rsidP="00827D2E">
      <w:pPr>
        <w:jc w:val="center"/>
        <w:rPr>
          <w:rtl/>
          <w:lang w:eastAsia="he-IL"/>
        </w:rPr>
      </w:pPr>
      <w:r>
        <w:rPr>
          <w:rFonts w:hint="cs"/>
          <w:rtl/>
          <w:lang w:eastAsia="he-IL"/>
        </w:rPr>
        <w:t>אושר.</w:t>
      </w:r>
      <w:bookmarkStart w:id="164" w:name="_ETM_Q1_975970"/>
      <w:bookmarkEnd w:id="164"/>
    </w:p>
    <w:p w:rsidR="00827D2E" w:rsidRDefault="00827D2E" w:rsidP="00827D2E">
      <w:pPr>
        <w:jc w:val="center"/>
        <w:rPr>
          <w:rtl/>
          <w:lang w:eastAsia="he-IL"/>
        </w:rPr>
      </w:pPr>
      <w:bookmarkStart w:id="165" w:name="_ETM_Q1_976044"/>
      <w:bookmarkEnd w:id="165"/>
    </w:p>
    <w:p w:rsidR="00827D2E" w:rsidRDefault="00827D2E" w:rsidP="00827D2E">
      <w:pPr>
        <w:pStyle w:val="af6"/>
        <w:keepNext/>
        <w:rPr>
          <w:rtl/>
        </w:rPr>
      </w:pPr>
      <w:bookmarkStart w:id="166" w:name="ET_yor_4643_36"/>
      <w:r w:rsidRPr="00827D2E">
        <w:rPr>
          <w:rStyle w:val="TagStyle"/>
          <w:rtl/>
        </w:rPr>
        <w:t xml:space="preserve"> &lt;&lt; </w:t>
      </w:r>
      <w:proofErr w:type="spellStart"/>
      <w:r w:rsidRPr="00827D2E">
        <w:rPr>
          <w:rStyle w:val="TagStyle"/>
          <w:rtl/>
        </w:rPr>
        <w:t>יור</w:t>
      </w:r>
      <w:proofErr w:type="spellEnd"/>
      <w:r w:rsidRPr="00827D2E">
        <w:rPr>
          <w:rStyle w:val="TagStyle"/>
          <w:rtl/>
        </w:rPr>
        <w:t xml:space="preserve"> &gt;&gt; </w:t>
      </w:r>
      <w:r>
        <w:rPr>
          <w:rtl/>
        </w:rPr>
        <w:t>היו"ר חיים כץ:</w:t>
      </w:r>
      <w:r w:rsidRPr="00827D2E">
        <w:rPr>
          <w:rStyle w:val="TagStyle"/>
          <w:rtl/>
        </w:rPr>
        <w:t xml:space="preserve"> &lt;&lt; </w:t>
      </w:r>
      <w:proofErr w:type="spellStart"/>
      <w:r w:rsidRPr="00827D2E">
        <w:rPr>
          <w:rStyle w:val="TagStyle"/>
          <w:rtl/>
        </w:rPr>
        <w:t>יור</w:t>
      </w:r>
      <w:proofErr w:type="spellEnd"/>
      <w:r w:rsidRPr="00827D2E">
        <w:rPr>
          <w:rStyle w:val="TagStyle"/>
          <w:rtl/>
        </w:rPr>
        <w:t xml:space="preserve"> &gt;&gt;</w:t>
      </w:r>
      <w:r>
        <w:rPr>
          <w:rtl/>
        </w:rPr>
        <w:t xml:space="preserve">  </w:t>
      </w:r>
      <w:bookmarkEnd w:id="166"/>
    </w:p>
    <w:p w:rsidR="00827D2E" w:rsidRDefault="00827D2E" w:rsidP="00827D2E">
      <w:pPr>
        <w:pStyle w:val="KeepWithNext"/>
        <w:rPr>
          <w:rtl/>
          <w:lang w:eastAsia="he-IL"/>
        </w:rPr>
      </w:pPr>
    </w:p>
    <w:p w:rsidR="00827D2E" w:rsidRDefault="00827D2E" w:rsidP="00827D2E">
      <w:pPr>
        <w:rPr>
          <w:rtl/>
          <w:lang w:eastAsia="he-IL"/>
        </w:rPr>
      </w:pPr>
      <w:bookmarkStart w:id="167" w:name="_ETM_Q1_977917"/>
      <w:bookmarkEnd w:id="167"/>
      <w:r>
        <w:rPr>
          <w:rFonts w:hint="cs"/>
          <w:rtl/>
          <w:lang w:eastAsia="he-IL"/>
        </w:rPr>
        <w:t>שישה בעד, אין נמנעים או מתנגדים. אנחנו נעשה את מה שאמרנו.</w:t>
      </w:r>
      <w:bookmarkStart w:id="168" w:name="_ETM_Q1_986400"/>
      <w:bookmarkEnd w:id="168"/>
      <w:r>
        <w:rPr>
          <w:rFonts w:hint="cs"/>
          <w:rtl/>
          <w:lang w:eastAsia="he-IL"/>
        </w:rPr>
        <w:t xml:space="preserve"> הישיבה נעולה.</w:t>
      </w:r>
      <w:bookmarkStart w:id="169" w:name="_ETM_Q1_990470"/>
      <w:bookmarkEnd w:id="169"/>
    </w:p>
    <w:p w:rsidR="00827D2E" w:rsidRDefault="00827D2E" w:rsidP="00827D2E">
      <w:pPr>
        <w:rPr>
          <w:rtl/>
          <w:lang w:eastAsia="he-IL"/>
        </w:rPr>
      </w:pPr>
      <w:bookmarkStart w:id="170" w:name="_ETM_Q1_990598"/>
      <w:bookmarkStart w:id="171" w:name="_ETM_Q1_990687"/>
      <w:bookmarkEnd w:id="170"/>
      <w:bookmarkEnd w:id="171"/>
    </w:p>
    <w:p w:rsidR="00827D2E" w:rsidRDefault="00827D2E" w:rsidP="00827D2E">
      <w:pPr>
        <w:pStyle w:val="afc"/>
        <w:keepNext/>
        <w:rPr>
          <w:rtl/>
          <w:lang w:eastAsia="he-IL"/>
        </w:rPr>
      </w:pPr>
      <w:bookmarkStart w:id="172" w:name="_ETM_Q1_990772"/>
      <w:bookmarkStart w:id="173" w:name="ET_meetingend_37"/>
      <w:bookmarkEnd w:id="172"/>
      <w:r w:rsidRPr="00827D2E">
        <w:rPr>
          <w:rStyle w:val="TagStyle"/>
          <w:rtl/>
        </w:rPr>
        <w:t xml:space="preserve">&lt;&lt; סיום &gt;&gt; </w:t>
      </w:r>
      <w:r>
        <w:rPr>
          <w:rtl/>
          <w:lang w:eastAsia="he-IL"/>
        </w:rPr>
        <w:t>הישיבה ננעלה בשעה 10:00.</w:t>
      </w:r>
      <w:r w:rsidRPr="00827D2E">
        <w:rPr>
          <w:rStyle w:val="TagStyle"/>
          <w:rtl/>
        </w:rPr>
        <w:t xml:space="preserve"> &lt;&lt; סיום &gt;&gt;</w:t>
      </w:r>
      <w:r>
        <w:rPr>
          <w:rtl/>
          <w:lang w:eastAsia="he-IL"/>
        </w:rPr>
        <w:t xml:space="preserve">  </w:t>
      </w:r>
      <w:bookmarkEnd w:id="173"/>
    </w:p>
    <w:p w:rsidR="00827D2E" w:rsidRDefault="00827D2E" w:rsidP="00827D2E">
      <w:pPr>
        <w:pStyle w:val="KeepWithNext"/>
        <w:rPr>
          <w:rtl/>
          <w:lang w:eastAsia="he-IL"/>
        </w:rPr>
      </w:pPr>
    </w:p>
    <w:p w:rsidR="00827D2E" w:rsidRPr="00827D2E" w:rsidRDefault="00827D2E" w:rsidP="00827D2E">
      <w:pPr>
        <w:rPr>
          <w:rtl/>
          <w:lang w:eastAsia="he-IL"/>
        </w:rPr>
      </w:pPr>
    </w:p>
    <w:p w:rsidR="00827D2E" w:rsidRPr="00827D2E" w:rsidRDefault="00827D2E" w:rsidP="00827D2E">
      <w:pPr>
        <w:pStyle w:val="af2"/>
        <w:rPr>
          <w:rtl/>
          <w:lang w:eastAsia="he-IL"/>
        </w:rPr>
      </w:pPr>
      <w:bookmarkStart w:id="174" w:name="_ETM_Q1_977737"/>
      <w:bookmarkEnd w:id="174"/>
    </w:p>
    <w:sectPr w:rsidR="00827D2E" w:rsidRPr="00827D2E" w:rsidSect="00D1638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34B2" w:rsidRDefault="00A734B2">
      <w:r>
        <w:separator/>
      </w:r>
    </w:p>
  </w:endnote>
  <w:endnote w:type="continuationSeparator" w:id="0">
    <w:p w:rsidR="00A734B2" w:rsidRDefault="00A734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34B2" w:rsidRDefault="00A734B2">
      <w:r>
        <w:separator/>
      </w:r>
    </w:p>
  </w:footnote>
  <w:footnote w:type="continuationSeparator" w:id="0">
    <w:p w:rsidR="00A734B2" w:rsidRDefault="00A734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34B2" w:rsidRDefault="00A734B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734B2" w:rsidRDefault="00A734B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34B2" w:rsidRDefault="00A734B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1638A">
      <w:rPr>
        <w:rStyle w:val="af7"/>
        <w:noProof/>
        <w:rtl/>
      </w:rPr>
      <w:t>2</w:t>
    </w:r>
    <w:r>
      <w:rPr>
        <w:rStyle w:val="af7"/>
      </w:rPr>
      <w:fldChar w:fldCharType="end"/>
    </w:r>
  </w:p>
  <w:p w:rsidR="00A734B2" w:rsidRPr="00CC5815" w:rsidRDefault="00A734B2" w:rsidP="008E5E3F">
    <w:pPr>
      <w:pStyle w:val="a3"/>
      <w:ind w:firstLine="0"/>
    </w:pPr>
    <w:r>
      <w:rPr>
        <w:rtl/>
      </w:rPr>
      <w:t>ועדת העבודה, הרווחה והבריאות</w:t>
    </w:r>
  </w:p>
  <w:p w:rsidR="00A734B2" w:rsidRPr="00CC5815" w:rsidRDefault="00A734B2" w:rsidP="008E5E3F">
    <w:pPr>
      <w:pStyle w:val="a3"/>
      <w:ind w:firstLine="0"/>
      <w:rPr>
        <w:rtl/>
      </w:rPr>
    </w:pPr>
    <w:r>
      <w:rPr>
        <w:rtl/>
      </w:rPr>
      <w:t>22/09/2020</w:t>
    </w:r>
  </w:p>
  <w:p w:rsidR="00A734B2" w:rsidRPr="00CC5815" w:rsidRDefault="00A734B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34B2" w:rsidRDefault="00A734B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734B2" w:rsidRDefault="00A734B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734B2" w:rsidRDefault="00A734B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4B77D6D"/>
    <w:multiLevelType w:val="hybridMultilevel"/>
    <w:tmpl w:val="13B0B3A2"/>
    <w:lvl w:ilvl="0" w:tplc="0409000F">
      <w:start w:val="1"/>
      <w:numFmt w:val="decimal"/>
      <w:lvlText w:val="%1."/>
      <w:lvlJc w:val="left"/>
      <w:pPr>
        <w:ind w:left="1011"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D54779D"/>
    <w:multiLevelType w:val="hybridMultilevel"/>
    <w:tmpl w:val="DD848FCA"/>
    <w:lvl w:ilvl="0" w:tplc="49C22528">
      <w:start w:val="36"/>
      <w:numFmt w:val="decimal"/>
      <w:lvlText w:val="%1."/>
      <w:lvlJc w:val="left"/>
      <w:pPr>
        <w:ind w:left="1011" w:hanging="360"/>
      </w:pPr>
      <w:rPr>
        <w:rFonts w:hint="default"/>
      </w:rPr>
    </w:lvl>
    <w:lvl w:ilvl="1" w:tplc="04090019" w:tentative="1">
      <w:start w:val="1"/>
      <w:numFmt w:val="lowerLetter"/>
      <w:lvlText w:val="%2."/>
      <w:lvlJc w:val="left"/>
      <w:pPr>
        <w:ind w:left="1731" w:hanging="360"/>
      </w:pPr>
    </w:lvl>
    <w:lvl w:ilvl="2" w:tplc="0409001B" w:tentative="1">
      <w:start w:val="1"/>
      <w:numFmt w:val="lowerRoman"/>
      <w:lvlText w:val="%3."/>
      <w:lvlJc w:val="right"/>
      <w:pPr>
        <w:ind w:left="2451" w:hanging="180"/>
      </w:pPr>
    </w:lvl>
    <w:lvl w:ilvl="3" w:tplc="0409000F" w:tentative="1">
      <w:start w:val="1"/>
      <w:numFmt w:val="decimal"/>
      <w:lvlText w:val="%4."/>
      <w:lvlJc w:val="left"/>
      <w:pPr>
        <w:ind w:left="3171" w:hanging="360"/>
      </w:pPr>
    </w:lvl>
    <w:lvl w:ilvl="4" w:tplc="04090019" w:tentative="1">
      <w:start w:val="1"/>
      <w:numFmt w:val="lowerLetter"/>
      <w:lvlText w:val="%5."/>
      <w:lvlJc w:val="left"/>
      <w:pPr>
        <w:ind w:left="3891" w:hanging="360"/>
      </w:pPr>
    </w:lvl>
    <w:lvl w:ilvl="5" w:tplc="0409001B" w:tentative="1">
      <w:start w:val="1"/>
      <w:numFmt w:val="lowerRoman"/>
      <w:lvlText w:val="%6."/>
      <w:lvlJc w:val="right"/>
      <w:pPr>
        <w:ind w:left="4611" w:hanging="180"/>
      </w:pPr>
    </w:lvl>
    <w:lvl w:ilvl="6" w:tplc="0409000F" w:tentative="1">
      <w:start w:val="1"/>
      <w:numFmt w:val="decimal"/>
      <w:lvlText w:val="%7."/>
      <w:lvlJc w:val="left"/>
      <w:pPr>
        <w:ind w:left="5331" w:hanging="360"/>
      </w:pPr>
    </w:lvl>
    <w:lvl w:ilvl="7" w:tplc="04090019" w:tentative="1">
      <w:start w:val="1"/>
      <w:numFmt w:val="lowerLetter"/>
      <w:lvlText w:val="%8."/>
      <w:lvlJc w:val="left"/>
      <w:pPr>
        <w:ind w:left="6051" w:hanging="360"/>
      </w:pPr>
    </w:lvl>
    <w:lvl w:ilvl="8" w:tplc="0409001B" w:tentative="1">
      <w:start w:val="1"/>
      <w:numFmt w:val="lowerRoman"/>
      <w:lvlText w:val="%9."/>
      <w:lvlJc w:val="right"/>
      <w:pPr>
        <w:ind w:left="6771"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463B"/>
    <w:rsid w:val="00092B80"/>
    <w:rsid w:val="000A17C6"/>
    <w:rsid w:val="000B060C"/>
    <w:rsid w:val="000B2EE6"/>
    <w:rsid w:val="000C47F5"/>
    <w:rsid w:val="000E101E"/>
    <w:rsid w:val="000E3314"/>
    <w:rsid w:val="000F2459"/>
    <w:rsid w:val="001060B5"/>
    <w:rsid w:val="00150436"/>
    <w:rsid w:val="00167294"/>
    <w:rsid w:val="001673D4"/>
    <w:rsid w:val="00171E7F"/>
    <w:rsid w:val="001758C1"/>
    <w:rsid w:val="0017779F"/>
    <w:rsid w:val="001A74E9"/>
    <w:rsid w:val="001A7A1B"/>
    <w:rsid w:val="001C3897"/>
    <w:rsid w:val="001C44DA"/>
    <w:rsid w:val="001C4FDA"/>
    <w:rsid w:val="001D440C"/>
    <w:rsid w:val="002016FF"/>
    <w:rsid w:val="00227FEF"/>
    <w:rsid w:val="00236ADB"/>
    <w:rsid w:val="00261554"/>
    <w:rsid w:val="00265D19"/>
    <w:rsid w:val="00275C03"/>
    <w:rsid w:val="00280D58"/>
    <w:rsid w:val="002D4BDB"/>
    <w:rsid w:val="002D5079"/>
    <w:rsid w:val="002E5E31"/>
    <w:rsid w:val="00303B4C"/>
    <w:rsid w:val="00321E62"/>
    <w:rsid w:val="00327BF8"/>
    <w:rsid w:val="00340AFA"/>
    <w:rsid w:val="003658CB"/>
    <w:rsid w:val="00366CFB"/>
    <w:rsid w:val="0036794C"/>
    <w:rsid w:val="00373508"/>
    <w:rsid w:val="0038570E"/>
    <w:rsid w:val="00396023"/>
    <w:rsid w:val="003C279D"/>
    <w:rsid w:val="003F0A5F"/>
    <w:rsid w:val="00420E41"/>
    <w:rsid w:val="00424C94"/>
    <w:rsid w:val="00447608"/>
    <w:rsid w:val="00451746"/>
    <w:rsid w:val="00470EAC"/>
    <w:rsid w:val="0049458B"/>
    <w:rsid w:val="00495FD8"/>
    <w:rsid w:val="004B0A65"/>
    <w:rsid w:val="004B1BE9"/>
    <w:rsid w:val="004E1A04"/>
    <w:rsid w:val="00500C0C"/>
    <w:rsid w:val="00546678"/>
    <w:rsid w:val="005506B9"/>
    <w:rsid w:val="005817EC"/>
    <w:rsid w:val="00590B77"/>
    <w:rsid w:val="005A342D"/>
    <w:rsid w:val="005C363E"/>
    <w:rsid w:val="005D61F3"/>
    <w:rsid w:val="005E1C6B"/>
    <w:rsid w:val="005F76B0"/>
    <w:rsid w:val="00631CD2"/>
    <w:rsid w:val="00634F61"/>
    <w:rsid w:val="00676D44"/>
    <w:rsid w:val="00695A47"/>
    <w:rsid w:val="006A0CB7"/>
    <w:rsid w:val="006F0259"/>
    <w:rsid w:val="00700433"/>
    <w:rsid w:val="00702755"/>
    <w:rsid w:val="0070472C"/>
    <w:rsid w:val="007509A6"/>
    <w:rsid w:val="007872B4"/>
    <w:rsid w:val="00791CBE"/>
    <w:rsid w:val="007C693F"/>
    <w:rsid w:val="007C6ADD"/>
    <w:rsid w:val="007E136E"/>
    <w:rsid w:val="007F55BC"/>
    <w:rsid w:val="0082136D"/>
    <w:rsid w:val="00827D2E"/>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435AD"/>
    <w:rsid w:val="009515F0"/>
    <w:rsid w:val="009565B9"/>
    <w:rsid w:val="009830CB"/>
    <w:rsid w:val="009D478A"/>
    <w:rsid w:val="009E6E93"/>
    <w:rsid w:val="009F1518"/>
    <w:rsid w:val="009F5773"/>
    <w:rsid w:val="00A15971"/>
    <w:rsid w:val="00A22C90"/>
    <w:rsid w:val="00A42723"/>
    <w:rsid w:val="00A622B1"/>
    <w:rsid w:val="00A64A6D"/>
    <w:rsid w:val="00A66020"/>
    <w:rsid w:val="00A734B2"/>
    <w:rsid w:val="00A860D7"/>
    <w:rsid w:val="00AB02EE"/>
    <w:rsid w:val="00AB3F3A"/>
    <w:rsid w:val="00AD4EC9"/>
    <w:rsid w:val="00AD6CCE"/>
    <w:rsid w:val="00AD6FFC"/>
    <w:rsid w:val="00AF0FFA"/>
    <w:rsid w:val="00AF31E6"/>
    <w:rsid w:val="00AF4150"/>
    <w:rsid w:val="00B0509A"/>
    <w:rsid w:val="00B120B2"/>
    <w:rsid w:val="00B15EB0"/>
    <w:rsid w:val="00B50340"/>
    <w:rsid w:val="00B5449F"/>
    <w:rsid w:val="00B65508"/>
    <w:rsid w:val="00B8517A"/>
    <w:rsid w:val="00B91F14"/>
    <w:rsid w:val="00BA6446"/>
    <w:rsid w:val="00BD47B7"/>
    <w:rsid w:val="00BF129F"/>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02A31"/>
    <w:rsid w:val="00D1638A"/>
    <w:rsid w:val="00D278F7"/>
    <w:rsid w:val="00D37550"/>
    <w:rsid w:val="00D40A29"/>
    <w:rsid w:val="00D45D27"/>
    <w:rsid w:val="00D86E57"/>
    <w:rsid w:val="00D96B24"/>
    <w:rsid w:val="00DE5B80"/>
    <w:rsid w:val="00E0388A"/>
    <w:rsid w:val="00E07532"/>
    <w:rsid w:val="00E33AE3"/>
    <w:rsid w:val="00E61903"/>
    <w:rsid w:val="00E64116"/>
    <w:rsid w:val="00EA624B"/>
    <w:rsid w:val="00EB057D"/>
    <w:rsid w:val="00EB18E4"/>
    <w:rsid w:val="00EB5C85"/>
    <w:rsid w:val="00EC0AC2"/>
    <w:rsid w:val="00EC1B43"/>
    <w:rsid w:val="00EC1FB3"/>
    <w:rsid w:val="00EC2CD4"/>
    <w:rsid w:val="00ED0780"/>
    <w:rsid w:val="00EE09AD"/>
    <w:rsid w:val="00EF48CB"/>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2C2D1481-3ECE-4228-8E41-AADAFA699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E1A04"/>
    <w:rPr>
      <w:rFonts w:cs="Arial"/>
      <w:b/>
      <w:bCs w:val="0"/>
      <w:vanish/>
      <w:color w:val="010000"/>
      <w:bdr w:val="single" w:sz="4" w:space="0" w:color="FF66FF"/>
    </w:rPr>
  </w:style>
  <w:style w:type="table" w:styleId="afd">
    <w:name w:val="Table Grid"/>
    <w:basedOn w:val="a1"/>
    <w:rsid w:val="004E1A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1060B5"/>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1060B5"/>
    <w:pPr>
      <w:outlineLvl w:val="2"/>
    </w:pPr>
  </w:style>
  <w:style w:type="paragraph" w:customStyle="1" w:styleId="TableBlock">
    <w:name w:val="Table Block"/>
    <w:basedOn w:val="TableText"/>
    <w:rsid w:val="001060B5"/>
    <w:pPr>
      <w:jc w:val="both"/>
    </w:pPr>
  </w:style>
  <w:style w:type="paragraph" w:customStyle="1" w:styleId="HeadHatzaotHok">
    <w:name w:val="Head HatzaotHok"/>
    <w:basedOn w:val="a"/>
    <w:rsid w:val="001060B5"/>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HesberWriters">
    <w:name w:val="Hesber Writers"/>
    <w:basedOn w:val="a"/>
    <w:rsid w:val="0007463B"/>
    <w:pPr>
      <w:widowControl w:val="0"/>
      <w:snapToGrid w:val="0"/>
      <w:spacing w:before="120" w:after="120" w:line="360" w:lineRule="auto"/>
      <w:ind w:left="1418" w:firstLine="340"/>
      <w:contextualSpacing/>
      <w:jc w:val="right"/>
    </w:pPr>
    <w:rPr>
      <w:rFonts w:ascii="Arial" w:eastAsia="Arial Unicode MS" w:hAnsi="Arial"/>
      <w:b/>
      <w:bCs/>
      <w:sz w:val="20"/>
      <w:szCs w:val="26"/>
    </w:rPr>
  </w:style>
  <w:style w:type="paragraph" w:customStyle="1" w:styleId="Hesber1st">
    <w:name w:val="Hesber 1st"/>
    <w:basedOn w:val="a"/>
    <w:rsid w:val="0007463B"/>
    <w:pPr>
      <w:widowControl w:val="0"/>
      <w:tabs>
        <w:tab w:val="left" w:pos="680"/>
        <w:tab w:val="left" w:pos="1020"/>
      </w:tabs>
      <w:snapToGrid w:val="0"/>
      <w:spacing w:line="360" w:lineRule="auto"/>
      <w:ind w:firstLine="0"/>
      <w:contextualSpacing/>
    </w:pPr>
    <w:rPr>
      <w:rFonts w:ascii="Arial" w:eastAsia="Arial Unicode MS" w:hAnsi="Arial"/>
      <w:sz w:val="20"/>
      <w:szCs w:val="26"/>
    </w:rPr>
  </w:style>
  <w:style w:type="paragraph" w:customStyle="1" w:styleId="HeadDivreiHesber">
    <w:name w:val="Head DivreiHesber"/>
    <w:basedOn w:val="a"/>
    <w:rsid w:val="0007463B"/>
    <w:pPr>
      <w:widowControl w:val="0"/>
      <w:snapToGrid w:val="0"/>
      <w:spacing w:before="360" w:after="120" w:line="360" w:lineRule="auto"/>
      <w:ind w:left="340" w:firstLine="0"/>
      <w:contextualSpacing/>
      <w:jc w:val="center"/>
      <w:outlineLvl w:val="1"/>
    </w:pPr>
    <w:rPr>
      <w:rFonts w:ascii="Arial" w:eastAsia="Arial Unicode MS" w:hAnsi="Arial"/>
      <w:b/>
      <w:spacing w:val="40"/>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25091">
      <w:bodyDiv w:val="1"/>
      <w:marLeft w:val="0"/>
      <w:marRight w:val="0"/>
      <w:marTop w:val="0"/>
      <w:marBottom w:val="0"/>
      <w:divBdr>
        <w:top w:val="none" w:sz="0" w:space="0" w:color="auto"/>
        <w:left w:val="none" w:sz="0" w:space="0" w:color="auto"/>
        <w:bottom w:val="none" w:sz="0" w:space="0" w:color="auto"/>
        <w:right w:val="none" w:sz="0" w:space="0" w:color="auto"/>
      </w:divBdr>
    </w:div>
    <w:div w:id="12524116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21615859">
      <w:bodyDiv w:val="1"/>
      <w:marLeft w:val="0"/>
      <w:marRight w:val="0"/>
      <w:marTop w:val="0"/>
      <w:marBottom w:val="0"/>
      <w:divBdr>
        <w:top w:val="none" w:sz="0" w:space="0" w:color="auto"/>
        <w:left w:val="none" w:sz="0" w:space="0" w:color="auto"/>
        <w:bottom w:val="none" w:sz="0" w:space="0" w:color="auto"/>
        <w:right w:val="none" w:sz="0" w:space="0" w:color="auto"/>
      </w:divBdr>
    </w:div>
    <w:div w:id="743378584">
      <w:bodyDiv w:val="1"/>
      <w:marLeft w:val="0"/>
      <w:marRight w:val="0"/>
      <w:marTop w:val="0"/>
      <w:marBottom w:val="0"/>
      <w:divBdr>
        <w:top w:val="none" w:sz="0" w:space="0" w:color="auto"/>
        <w:left w:val="none" w:sz="0" w:space="0" w:color="auto"/>
        <w:bottom w:val="none" w:sz="0" w:space="0" w:color="auto"/>
        <w:right w:val="none" w:sz="0" w:space="0" w:color="auto"/>
      </w:divBdr>
    </w:div>
    <w:div w:id="859246224">
      <w:bodyDiv w:val="1"/>
      <w:marLeft w:val="0"/>
      <w:marRight w:val="0"/>
      <w:marTop w:val="0"/>
      <w:marBottom w:val="0"/>
      <w:divBdr>
        <w:top w:val="none" w:sz="0" w:space="0" w:color="auto"/>
        <w:left w:val="none" w:sz="0" w:space="0" w:color="auto"/>
        <w:bottom w:val="none" w:sz="0" w:space="0" w:color="auto"/>
        <w:right w:val="none" w:sz="0" w:space="0" w:color="auto"/>
      </w:divBdr>
    </w:div>
    <w:div w:id="1177770366">
      <w:bodyDiv w:val="1"/>
      <w:marLeft w:val="0"/>
      <w:marRight w:val="0"/>
      <w:marTop w:val="0"/>
      <w:marBottom w:val="0"/>
      <w:divBdr>
        <w:top w:val="none" w:sz="0" w:space="0" w:color="auto"/>
        <w:left w:val="none" w:sz="0" w:space="0" w:color="auto"/>
        <w:bottom w:val="none" w:sz="0" w:space="0" w:color="auto"/>
        <w:right w:val="none" w:sz="0" w:space="0" w:color="auto"/>
      </w:divBdr>
    </w:div>
    <w:div w:id="1491751430">
      <w:bodyDiv w:val="1"/>
      <w:marLeft w:val="0"/>
      <w:marRight w:val="0"/>
      <w:marTop w:val="0"/>
      <w:marBottom w:val="0"/>
      <w:divBdr>
        <w:top w:val="none" w:sz="0" w:space="0" w:color="auto"/>
        <w:left w:val="none" w:sz="0" w:space="0" w:color="auto"/>
        <w:bottom w:val="none" w:sz="0" w:space="0" w:color="auto"/>
        <w:right w:val="none" w:sz="0" w:space="0" w:color="auto"/>
      </w:divBdr>
    </w:div>
    <w:div w:id="2111197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8A861F-2E9A-4B29-B616-708ED0396D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7</Pages>
  <Words>2007</Words>
  <Characters>11440</Characters>
  <Application>Microsoft Office Word</Application>
  <DocSecurity>0</DocSecurity>
  <Lines>95</Lines>
  <Paragraphs>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13421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24</cp:revision>
  <cp:lastPrinted>2015-07-20T08:20:00Z</cp:lastPrinted>
  <dcterms:created xsi:type="dcterms:W3CDTF">2018-05-03T11:21:00Z</dcterms:created>
  <dcterms:modified xsi:type="dcterms:W3CDTF">2020-10-13T10:42:00Z</dcterms:modified>
</cp:coreProperties>
</file>