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5E96" w:rsidP="00EC1FB3">
      <w:pPr>
        <w:ind w:firstLine="0"/>
        <w:rPr>
          <w:b/>
          <w:bCs/>
          <w:rtl/>
        </w:rPr>
      </w:pPr>
      <w:bookmarkStart w:id="0" w:name="_ETM_Q1_958783"/>
      <w:bookmarkStart w:id="1" w:name="_ETM_Q1_958813"/>
      <w:bookmarkEnd w:id="0"/>
      <w:bookmarkEnd w:id="1"/>
      <w:r>
        <w:rPr>
          <w:b/>
          <w:bCs/>
          <w:rtl/>
        </w:rPr>
        <w:t>הכנסת העשרים-וחמש</w:t>
      </w:r>
    </w:p>
    <w:p w:rsidR="00A22C90" w:rsidRDefault="00A22C90" w:rsidP="00327BF8">
      <w:pPr>
        <w:ind w:firstLine="0"/>
        <w:outlineLvl w:val="0"/>
        <w:rPr>
          <w:b/>
          <w:bCs/>
          <w:rtl/>
        </w:rPr>
        <w:sectPr w:rsidR="00A22C90" w:rsidSect="006F00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5E9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5E96" w:rsidP="008320F6">
      <w:pPr>
        <w:ind w:firstLine="0"/>
        <w:jc w:val="center"/>
        <w:outlineLvl w:val="0"/>
        <w:rPr>
          <w:b/>
          <w:bCs/>
          <w:rtl/>
        </w:rPr>
      </w:pPr>
      <w:r>
        <w:rPr>
          <w:b/>
          <w:bCs/>
          <w:rtl/>
        </w:rPr>
        <w:t>פרוטוקול מס'</w:t>
      </w:r>
      <w:r w:rsidR="006F00D0">
        <w:rPr>
          <w:rFonts w:hint="cs"/>
          <w:b/>
          <w:bCs/>
          <w:rtl/>
        </w:rPr>
        <w:t xml:space="preserve"> 461</w:t>
      </w:r>
    </w:p>
    <w:p w:rsidR="00E64116" w:rsidRPr="008713A4" w:rsidRDefault="00C45E96" w:rsidP="008320F6">
      <w:pPr>
        <w:ind w:firstLine="0"/>
        <w:jc w:val="center"/>
        <w:outlineLvl w:val="0"/>
        <w:rPr>
          <w:b/>
          <w:bCs/>
          <w:rtl/>
        </w:rPr>
      </w:pPr>
      <w:r>
        <w:rPr>
          <w:b/>
          <w:bCs/>
          <w:rtl/>
        </w:rPr>
        <w:t>מישיבת ועדת החוקה, חוק ומשפט</w:t>
      </w:r>
    </w:p>
    <w:p w:rsidR="00E64116" w:rsidRPr="008713A4" w:rsidRDefault="00C45E96" w:rsidP="003F5612">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12:</w:t>
      </w:r>
      <w:r w:rsidR="003F5612">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5E96" w:rsidP="00C45E96">
      <w:pPr>
        <w:spacing w:before="60"/>
        <w:ind w:firstLine="0"/>
        <w:rPr>
          <w:rtl/>
        </w:rPr>
      </w:pPr>
      <w:bookmarkStart w:id="2" w:name="ET_subject_644081_1"/>
      <w:r w:rsidRPr="00C45E96">
        <w:rPr>
          <w:rStyle w:val="TagStyle"/>
          <w:rtl/>
        </w:rPr>
        <w:t xml:space="preserve"> &lt;&lt; נושא &gt;&gt; </w:t>
      </w:r>
      <w:r w:rsidRPr="00C45E96">
        <w:rPr>
          <w:rtl/>
        </w:rPr>
        <w:t xml:space="preserve">הצעת תקנות איסור הלבנת הון (כללים לבקשת מידע והעברתו מן הרשות המוסמכת למטה הלאומי ללוחמה כלכלית בטרור), </w:t>
      </w:r>
      <w:proofErr w:type="spellStart"/>
      <w:r w:rsidRPr="00C45E96">
        <w:rPr>
          <w:rtl/>
        </w:rPr>
        <w:t>התשפ"ד</w:t>
      </w:r>
      <w:proofErr w:type="spellEnd"/>
      <w:r w:rsidRPr="00C45E96">
        <w:rPr>
          <w:rtl/>
        </w:rPr>
        <w:t xml:space="preserve"> – 2024</w:t>
      </w:r>
      <w:r w:rsidRPr="00C45E96">
        <w:rPr>
          <w:rStyle w:val="TagStyle"/>
          <w:rtl/>
        </w:rPr>
        <w:t xml:space="preserve"> &lt;&lt; נושא &gt;&gt;</w:t>
      </w:r>
      <w:r w:rsidRPr="00C45E96">
        <w:rPr>
          <w:rtl/>
        </w:rPr>
        <w:t xml:space="preserve">   </w:t>
      </w:r>
      <w:bookmarkEnd w:id="2"/>
    </w:p>
    <w:p w:rsidR="00E64116" w:rsidRDefault="00E64116" w:rsidP="007C693F">
      <w:pPr>
        <w:spacing w:before="60"/>
        <w:ind w:firstLine="0"/>
        <w:rPr>
          <w:rtl/>
        </w:rPr>
      </w:pPr>
    </w:p>
    <w:p w:rsidR="00C45E96" w:rsidRPr="008713A4" w:rsidRDefault="00C45E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5E96" w:rsidRDefault="00C45E96" w:rsidP="00EC1FB3">
      <w:pPr>
        <w:ind w:firstLine="0"/>
        <w:rPr>
          <w:rtl/>
        </w:rPr>
      </w:pPr>
      <w:r w:rsidRPr="00C45E96">
        <w:rPr>
          <w:rtl/>
        </w:rPr>
        <w:t xml:space="preserve">שמחה </w:t>
      </w:r>
      <w:proofErr w:type="spellStart"/>
      <w:r w:rsidRPr="00C45E96">
        <w:rPr>
          <w:rtl/>
        </w:rPr>
        <w:t>רוטמן</w:t>
      </w:r>
      <w:proofErr w:type="spellEnd"/>
      <w:r w:rsidRPr="00C45E96">
        <w:rPr>
          <w:rtl/>
        </w:rPr>
        <w:t xml:space="preserve"> – היו"ר</w:t>
      </w:r>
    </w:p>
    <w:p w:rsidR="0031557F" w:rsidRDefault="0031557F" w:rsidP="00D40A29">
      <w:pPr>
        <w:ind w:firstLine="0"/>
        <w:outlineLvl w:val="1"/>
        <w:rPr>
          <w:b/>
          <w:bCs/>
          <w:u w:val="single"/>
          <w:rtl/>
        </w:rPr>
      </w:pPr>
    </w:p>
    <w:p w:rsidR="0031557F" w:rsidRDefault="0031557F" w:rsidP="00D40A29">
      <w:pPr>
        <w:ind w:firstLine="0"/>
        <w:outlineLvl w:val="1"/>
        <w:rPr>
          <w:b/>
          <w:bCs/>
          <w:u w:val="single"/>
          <w:rtl/>
        </w:rPr>
      </w:pPr>
      <w:bookmarkStart w:id="3" w:name="_ETM_Q1_894025"/>
      <w:bookmarkStart w:id="4" w:name="_ETM_Q1_894093"/>
      <w:bookmarkEnd w:id="3"/>
      <w:bookmarkEnd w:id="4"/>
    </w:p>
    <w:p w:rsidR="006F00D0" w:rsidRDefault="006F00D0" w:rsidP="00D40A29">
      <w:pPr>
        <w:ind w:firstLine="0"/>
        <w:outlineLvl w:val="1"/>
        <w:rPr>
          <w:b/>
          <w:bCs/>
          <w:u w:val="single"/>
          <w:rtl/>
        </w:rPr>
      </w:pPr>
    </w:p>
    <w:p w:rsidR="00E64116" w:rsidRPr="008713A4" w:rsidRDefault="00E64116" w:rsidP="00D40A29">
      <w:pPr>
        <w:ind w:firstLine="0"/>
        <w:outlineLvl w:val="1"/>
        <w:rPr>
          <w:rtl/>
        </w:rPr>
      </w:pPr>
      <w:bookmarkStart w:id="5" w:name="_ETM_Q1_895258"/>
      <w:bookmarkStart w:id="6" w:name="_ETM_Q1_895301"/>
      <w:bookmarkEnd w:id="5"/>
      <w:bookmarkEnd w:id="6"/>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4744"/>
      </w:tblGrid>
      <w:tr w:rsidR="00497FC1" w:rsidTr="00497FC1">
        <w:tc>
          <w:tcPr>
            <w:tcW w:w="0" w:type="auto"/>
            <w:shd w:val="clear" w:color="auto" w:fill="auto"/>
          </w:tcPr>
          <w:p w:rsidR="00497FC1" w:rsidRDefault="00497FC1" w:rsidP="00DE5B80">
            <w:pPr>
              <w:ind w:firstLine="0"/>
              <w:rPr>
                <w:rtl/>
              </w:rPr>
            </w:pPr>
            <w:bookmarkStart w:id="7" w:name="_ETM_Q1_935023"/>
            <w:bookmarkEnd w:id="7"/>
            <w:proofErr w:type="spellStart"/>
            <w:r>
              <w:rPr>
                <w:rtl/>
              </w:rPr>
              <w:t>סוריא</w:t>
            </w:r>
            <w:proofErr w:type="spellEnd"/>
            <w:r>
              <w:rPr>
                <w:rtl/>
              </w:rPr>
              <w:t xml:space="preserve"> בשארה</w:t>
            </w:r>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ייעוץ וחקיקה פלילי, משרד המשפטים</w:t>
            </w:r>
          </w:p>
        </w:tc>
      </w:tr>
      <w:tr w:rsidR="00497FC1" w:rsidTr="00497FC1">
        <w:tc>
          <w:tcPr>
            <w:tcW w:w="0" w:type="auto"/>
            <w:shd w:val="clear" w:color="auto" w:fill="auto"/>
          </w:tcPr>
          <w:p w:rsidR="00497FC1" w:rsidRDefault="00497FC1" w:rsidP="00DE5B80">
            <w:pPr>
              <w:ind w:firstLine="0"/>
              <w:rPr>
                <w:rtl/>
              </w:rPr>
            </w:pPr>
            <w:r>
              <w:rPr>
                <w:rtl/>
              </w:rPr>
              <w:t>רועי הראל</w:t>
            </w:r>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497FC1" w:rsidTr="00497FC1">
        <w:tc>
          <w:tcPr>
            <w:tcW w:w="0" w:type="auto"/>
            <w:shd w:val="clear" w:color="auto" w:fill="auto"/>
          </w:tcPr>
          <w:p w:rsidR="00497FC1" w:rsidRDefault="00497FC1" w:rsidP="00DE5B80">
            <w:pPr>
              <w:ind w:firstLine="0"/>
              <w:rPr>
                <w:rtl/>
              </w:rPr>
            </w:pPr>
            <w:proofErr w:type="spellStart"/>
            <w:r>
              <w:rPr>
                <w:rtl/>
              </w:rPr>
              <w:t>אדוה</w:t>
            </w:r>
            <w:proofErr w:type="spellEnd"/>
            <w:r>
              <w:rPr>
                <w:rtl/>
              </w:rPr>
              <w:t xml:space="preserve"> מלכה</w:t>
            </w:r>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 xml:space="preserve">ר' </w:t>
            </w:r>
            <w:proofErr w:type="spellStart"/>
            <w:r>
              <w:rPr>
                <w:rtl/>
              </w:rPr>
              <w:t>חו</w:t>
            </w:r>
            <w:proofErr w:type="spellEnd"/>
            <w:r>
              <w:rPr>
                <w:rtl/>
              </w:rPr>
              <w:t>' תיאום הלבנת הון מ"י, המשרד לביטחון לאומי</w:t>
            </w:r>
          </w:p>
        </w:tc>
      </w:tr>
      <w:tr w:rsidR="00497FC1" w:rsidTr="00497FC1">
        <w:tc>
          <w:tcPr>
            <w:tcW w:w="0" w:type="auto"/>
            <w:shd w:val="clear" w:color="auto" w:fill="auto"/>
          </w:tcPr>
          <w:p w:rsidR="00497FC1" w:rsidRDefault="00497FC1" w:rsidP="00DE5B80">
            <w:pPr>
              <w:ind w:firstLine="0"/>
              <w:rPr>
                <w:rtl/>
              </w:rPr>
            </w:pPr>
            <w:r>
              <w:rPr>
                <w:rtl/>
              </w:rPr>
              <w:t>ליאת אליהו סבן</w:t>
            </w:r>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ייעוץ משפטי</w:t>
            </w:r>
          </w:p>
        </w:tc>
      </w:tr>
      <w:tr w:rsidR="00497FC1" w:rsidTr="00497FC1">
        <w:tc>
          <w:tcPr>
            <w:tcW w:w="0" w:type="auto"/>
            <w:shd w:val="clear" w:color="auto" w:fill="auto"/>
          </w:tcPr>
          <w:p w:rsidR="00497FC1" w:rsidRDefault="00497FC1" w:rsidP="00DE5B80">
            <w:pPr>
              <w:ind w:firstLine="0"/>
              <w:rPr>
                <w:rtl/>
              </w:rPr>
            </w:pPr>
            <w:r>
              <w:rPr>
                <w:rtl/>
              </w:rPr>
              <w:t>שגיא</w:t>
            </w:r>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 xml:space="preserve">ר' היח' האופרטיבית- </w:t>
            </w:r>
            <w:proofErr w:type="spellStart"/>
            <w:r>
              <w:rPr>
                <w:rtl/>
              </w:rPr>
              <w:t>מט"ל</w:t>
            </w:r>
            <w:proofErr w:type="spellEnd"/>
            <w:r>
              <w:rPr>
                <w:rtl/>
              </w:rPr>
              <w:t>, משרד הביטחון</w:t>
            </w:r>
          </w:p>
        </w:tc>
      </w:tr>
      <w:tr w:rsidR="00497FC1" w:rsidTr="00497FC1">
        <w:tc>
          <w:tcPr>
            <w:tcW w:w="0" w:type="auto"/>
            <w:shd w:val="clear" w:color="auto" w:fill="auto"/>
          </w:tcPr>
          <w:p w:rsidR="00497FC1" w:rsidRDefault="00497FC1" w:rsidP="00DE5B80">
            <w:pPr>
              <w:ind w:firstLine="0"/>
              <w:rPr>
                <w:rtl/>
              </w:rPr>
            </w:pPr>
            <w:r>
              <w:rPr>
                <w:rtl/>
              </w:rPr>
              <w:t xml:space="preserve">מאיה </w:t>
            </w:r>
            <w:proofErr w:type="spellStart"/>
            <w:r>
              <w:rPr>
                <w:rtl/>
              </w:rPr>
              <w:t>לדרמן</w:t>
            </w:r>
            <w:proofErr w:type="spellEnd"/>
          </w:p>
        </w:tc>
        <w:tc>
          <w:tcPr>
            <w:tcW w:w="0" w:type="auto"/>
            <w:shd w:val="clear" w:color="auto" w:fill="auto"/>
          </w:tcPr>
          <w:p w:rsidR="00497FC1" w:rsidRDefault="00497FC1" w:rsidP="00DE5B80">
            <w:pPr>
              <w:ind w:firstLine="0"/>
              <w:rPr>
                <w:rtl/>
              </w:rPr>
            </w:pPr>
            <w:r>
              <w:rPr>
                <w:rtl/>
              </w:rPr>
              <w:t>–</w:t>
            </w:r>
          </w:p>
        </w:tc>
        <w:tc>
          <w:tcPr>
            <w:tcW w:w="0" w:type="auto"/>
            <w:shd w:val="clear" w:color="auto" w:fill="auto"/>
          </w:tcPr>
          <w:p w:rsidR="00497FC1" w:rsidRDefault="00497FC1" w:rsidP="00DE5B80">
            <w:pPr>
              <w:ind w:firstLine="0"/>
              <w:rPr>
                <w:rtl/>
              </w:rPr>
            </w:pPr>
            <w:r>
              <w:rPr>
                <w:rtl/>
              </w:rPr>
              <w:t>יועצת משפטית, הרשות לאיסור הלבנת הון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45E96" w:rsidP="00D40A29">
      <w:pPr>
        <w:ind w:firstLine="0"/>
        <w:rPr>
          <w:rtl/>
        </w:rPr>
      </w:pPr>
      <w:r>
        <w:rPr>
          <w:rtl/>
        </w:rPr>
        <w:t xml:space="preserve">ד"ר גור </w:t>
      </w:r>
      <w:proofErr w:type="spellStart"/>
      <w:r>
        <w:rPr>
          <w:rtl/>
        </w:rPr>
        <w:t>בליי</w:t>
      </w:r>
      <w:proofErr w:type="spellEnd"/>
    </w:p>
    <w:p w:rsidR="008416B5" w:rsidRPr="008713A4" w:rsidRDefault="008416B5" w:rsidP="00D40A29">
      <w:pPr>
        <w:ind w:firstLine="0"/>
      </w:pPr>
      <w:bookmarkStart w:id="8" w:name="_ETM_Q1_442674"/>
      <w:bookmarkStart w:id="9" w:name="_ETM_Q1_442756"/>
      <w:bookmarkEnd w:id="8"/>
      <w:bookmarkEnd w:id="9"/>
      <w:r>
        <w:rPr>
          <w:rFonts w:hint="cs"/>
          <w:rtl/>
        </w:rPr>
        <w:t xml:space="preserve">אלעזר </w:t>
      </w:r>
      <w:bookmarkStart w:id="10" w:name="_ETM_Q1_443545"/>
      <w:bookmarkEnd w:id="10"/>
      <w:r>
        <w:rPr>
          <w:rFonts w:hint="cs"/>
          <w:rtl/>
        </w:rPr>
        <w:t>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45E96"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45E96" w:rsidP="008320F6">
      <w:pPr>
        <w:ind w:firstLine="0"/>
        <w:rPr>
          <w:rtl/>
        </w:rPr>
      </w:pPr>
      <w:r>
        <w:rPr>
          <w:rtl/>
        </w:rPr>
        <w:t>הדס צנוירט</w:t>
      </w:r>
    </w:p>
    <w:p w:rsidR="00C45E96" w:rsidRDefault="00C45E96" w:rsidP="008320F6">
      <w:pPr>
        <w:ind w:firstLine="0"/>
        <w:rPr>
          <w:rtl/>
        </w:rPr>
      </w:pPr>
    </w:p>
    <w:p w:rsidR="006F00D0" w:rsidRDefault="006F00D0" w:rsidP="008320F6">
      <w:pPr>
        <w:ind w:firstLine="0"/>
        <w:rPr>
          <w:rtl/>
        </w:rPr>
      </w:pPr>
    </w:p>
    <w:p w:rsidR="006F00D0" w:rsidRPr="008713A4" w:rsidRDefault="006F00D0" w:rsidP="008320F6">
      <w:pPr>
        <w:ind w:firstLine="0"/>
        <w:rPr>
          <w:rtl/>
        </w:rPr>
      </w:pPr>
      <w:bookmarkStart w:id="11" w:name="_GoBack"/>
      <w:bookmarkEnd w:id="11"/>
    </w:p>
    <w:p w:rsidR="00C45E96" w:rsidRDefault="00C45E96" w:rsidP="00C45E96">
      <w:pPr>
        <w:ind w:firstLine="0"/>
        <w:rPr>
          <w:color w:val="606060"/>
          <w:rtl/>
        </w:rPr>
      </w:pPr>
      <w:r w:rsidRPr="00C45E96">
        <w:rPr>
          <w:color w:val="606060"/>
          <w:rtl/>
        </w:rPr>
        <w:t>רשימת הנוכחים על תואריהם מבוססת על המידע שהוזן במערכת המוזמנים הממוחשבת. ייתכנו אי-דיוקים והשמטות.</w:t>
      </w:r>
    </w:p>
    <w:p w:rsidR="00C45E96" w:rsidRDefault="00C45E96">
      <w:pPr>
        <w:bidi w:val="0"/>
        <w:spacing w:line="240" w:lineRule="auto"/>
        <w:ind w:firstLine="0"/>
        <w:jc w:val="left"/>
        <w:rPr>
          <w:rtl/>
        </w:rPr>
      </w:pPr>
      <w:r>
        <w:rPr>
          <w:rtl/>
        </w:rPr>
        <w:br w:type="page"/>
      </w:r>
    </w:p>
    <w:p w:rsidR="00C45E96" w:rsidRDefault="00C45E96" w:rsidP="00C45E96">
      <w:pPr>
        <w:pStyle w:val="a6"/>
        <w:keepNext/>
        <w:rPr>
          <w:rtl/>
        </w:rPr>
      </w:pPr>
      <w:bookmarkStart w:id="12" w:name="ET_subject_644081_2"/>
      <w:r w:rsidRPr="00C45E96">
        <w:rPr>
          <w:rStyle w:val="TagStyle"/>
          <w:rtl/>
        </w:rPr>
        <w:lastRenderedPageBreak/>
        <w:t xml:space="preserve"> &lt;&lt; נושא &gt;&gt; </w:t>
      </w:r>
      <w:r>
        <w:rPr>
          <w:rtl/>
        </w:rPr>
        <w:t xml:space="preserve">הצעת תקנות איסור הלבנת הון (כללים לבקשת מידע והעברתו מן הרשות המוסמכת למטה הלאומי ללוחמה כלכלית בטרור), </w:t>
      </w:r>
      <w:proofErr w:type="spellStart"/>
      <w:r>
        <w:rPr>
          <w:rtl/>
        </w:rPr>
        <w:t>התשפ"ד</w:t>
      </w:r>
      <w:proofErr w:type="spellEnd"/>
      <w:r>
        <w:rPr>
          <w:rtl/>
        </w:rPr>
        <w:t xml:space="preserve"> – 2024</w:t>
      </w:r>
      <w:r w:rsidRPr="00C45E96">
        <w:rPr>
          <w:rStyle w:val="TagStyle"/>
          <w:rtl/>
        </w:rPr>
        <w:t xml:space="preserve"> &lt;&lt; נושא &gt;&gt;</w:t>
      </w:r>
      <w:r>
        <w:rPr>
          <w:rtl/>
        </w:rPr>
        <w:t xml:space="preserve">   </w:t>
      </w:r>
      <w:bookmarkEnd w:id="12"/>
    </w:p>
    <w:p w:rsidR="00C45E96" w:rsidRDefault="00C45E96" w:rsidP="00C45E96">
      <w:pPr>
        <w:pStyle w:val="KeepWithNext"/>
        <w:rPr>
          <w:rtl/>
        </w:rPr>
      </w:pPr>
    </w:p>
    <w:p w:rsidR="00C45E96" w:rsidRDefault="00C45E96" w:rsidP="00C45E96">
      <w:pPr>
        <w:rPr>
          <w:rtl/>
        </w:rPr>
      </w:pPr>
    </w:p>
    <w:p w:rsidR="00C45E96" w:rsidRDefault="00C45E96" w:rsidP="00C45E96">
      <w:pPr>
        <w:pStyle w:val="af6"/>
        <w:keepNext/>
        <w:rPr>
          <w:rtl/>
        </w:rPr>
      </w:pPr>
      <w:bookmarkStart w:id="13" w:name="ET_yor_6157_3"/>
      <w:r w:rsidRPr="00C45E96">
        <w:rPr>
          <w:rStyle w:val="TagStyle"/>
          <w:rtl/>
        </w:rPr>
        <w:t xml:space="preserve"> &lt;&lt; יור &gt;&gt; </w:t>
      </w:r>
      <w:r>
        <w:rPr>
          <w:rtl/>
        </w:rPr>
        <w:t xml:space="preserve">היו"ר שמחה </w:t>
      </w:r>
      <w:proofErr w:type="spellStart"/>
      <w:r>
        <w:rPr>
          <w:rtl/>
        </w:rPr>
        <w:t>רוטמן</w:t>
      </w:r>
      <w:proofErr w:type="spellEnd"/>
      <w:r>
        <w:rPr>
          <w:rtl/>
        </w:rPr>
        <w:t>:</w:t>
      </w:r>
      <w:r w:rsidRPr="00C45E96">
        <w:rPr>
          <w:rStyle w:val="TagStyle"/>
          <w:rtl/>
        </w:rPr>
        <w:t xml:space="preserve"> &lt;&lt; יור &gt;&gt;</w:t>
      </w:r>
      <w:r>
        <w:rPr>
          <w:rtl/>
        </w:rPr>
        <w:t xml:space="preserve">   </w:t>
      </w:r>
      <w:bookmarkEnd w:id="13"/>
    </w:p>
    <w:p w:rsidR="00C45E96" w:rsidRDefault="00C45E96" w:rsidP="00C45E96">
      <w:pPr>
        <w:pStyle w:val="KeepWithNext"/>
        <w:rPr>
          <w:rtl/>
        </w:rPr>
      </w:pPr>
    </w:p>
    <w:p w:rsidR="00C45E96" w:rsidRDefault="00C45E96" w:rsidP="00C45E96">
      <w:pPr>
        <w:rPr>
          <w:rtl/>
        </w:rPr>
      </w:pPr>
      <w:r>
        <w:rPr>
          <w:rFonts w:hint="cs"/>
          <w:rtl/>
        </w:rPr>
        <w:t>שלום רב, אני מתכבד לפתוח את ישיבת ועדת החוק</w:t>
      </w:r>
      <w:r w:rsidR="003F5612">
        <w:rPr>
          <w:rFonts w:hint="cs"/>
          <w:rtl/>
        </w:rPr>
        <w:t>ה</w:t>
      </w:r>
      <w:r>
        <w:rPr>
          <w:rFonts w:hint="cs"/>
          <w:rtl/>
        </w:rPr>
        <w:t xml:space="preserve">, חוק ומשפט. על סדר-היום:  </w:t>
      </w:r>
      <w:r w:rsidRPr="00C45E96">
        <w:rPr>
          <w:rtl/>
        </w:rPr>
        <w:t xml:space="preserve">הצעת תקנות איסור הלבנת הון (כללים לבקשת מידע והעברתו מן הרשות המוסמכת למטה הלאומי ללוחמה כלכלית בטרור), </w:t>
      </w:r>
      <w:proofErr w:type="spellStart"/>
      <w:r w:rsidRPr="00C45E96">
        <w:rPr>
          <w:rtl/>
        </w:rPr>
        <w:t>התשפ"ד</w:t>
      </w:r>
      <w:proofErr w:type="spellEnd"/>
      <w:r w:rsidRPr="00C45E96">
        <w:rPr>
          <w:rtl/>
        </w:rPr>
        <w:t xml:space="preserve"> – </w:t>
      </w:r>
      <w:r>
        <w:rPr>
          <w:rFonts w:hint="cs"/>
          <w:rtl/>
        </w:rPr>
        <w:t>2024.</w:t>
      </w:r>
      <w:r w:rsidR="009E2F24">
        <w:rPr>
          <w:rFonts w:hint="cs"/>
          <w:rtl/>
        </w:rPr>
        <w:t xml:space="preserve"> </w:t>
      </w:r>
      <w:r w:rsidR="003F5612">
        <w:rPr>
          <w:rFonts w:hint="cs"/>
          <w:rtl/>
        </w:rPr>
        <w:t xml:space="preserve">זה </w:t>
      </w:r>
      <w:r w:rsidR="009E2F24">
        <w:rPr>
          <w:rFonts w:hint="cs"/>
          <w:rtl/>
        </w:rPr>
        <w:t xml:space="preserve">יהיה </w:t>
      </w:r>
      <w:proofErr w:type="spellStart"/>
      <w:r w:rsidR="009E2F24">
        <w:rPr>
          <w:rFonts w:hint="cs"/>
          <w:rtl/>
        </w:rPr>
        <w:t>התשפ"ה</w:t>
      </w:r>
      <w:proofErr w:type="spellEnd"/>
      <w:r w:rsidR="009E2F24">
        <w:rPr>
          <w:rFonts w:hint="cs"/>
          <w:rtl/>
        </w:rPr>
        <w:t xml:space="preserve">. מי מציג את </w:t>
      </w:r>
      <w:bookmarkStart w:id="14" w:name="_ETM_Q1_230423"/>
      <w:bookmarkEnd w:id="14"/>
      <w:r w:rsidR="009E2F24">
        <w:rPr>
          <w:rFonts w:hint="cs"/>
          <w:rtl/>
        </w:rPr>
        <w:t>התקנות מטעם הממשלה?</w:t>
      </w:r>
    </w:p>
    <w:p w:rsidR="009E2F24" w:rsidRDefault="009E2F24" w:rsidP="00C45E96">
      <w:pPr>
        <w:rPr>
          <w:rtl/>
        </w:rPr>
      </w:pPr>
      <w:bookmarkStart w:id="15" w:name="_ETM_Q1_235437"/>
      <w:bookmarkStart w:id="16" w:name="_ETM_Q1_235507"/>
      <w:bookmarkStart w:id="17" w:name="_ETM_Q1_236940"/>
      <w:bookmarkEnd w:id="15"/>
      <w:bookmarkEnd w:id="16"/>
      <w:bookmarkEnd w:id="17"/>
    </w:p>
    <w:p w:rsidR="009E2F24" w:rsidRDefault="009E2F24" w:rsidP="009E2F24">
      <w:pPr>
        <w:pStyle w:val="af9"/>
        <w:keepNext/>
        <w:rPr>
          <w:rtl/>
        </w:rPr>
      </w:pPr>
      <w:bookmarkStart w:id="18" w:name="ET_guest_515644_4"/>
      <w:r w:rsidRPr="009E2F24">
        <w:rPr>
          <w:rStyle w:val="TagStyle"/>
          <w:rtl/>
        </w:rPr>
        <w:t xml:space="preserve"> &lt;&lt; אורח &gt;&gt; </w:t>
      </w:r>
      <w:proofErr w:type="spellStart"/>
      <w:r>
        <w:rPr>
          <w:rtl/>
        </w:rPr>
        <w:t>סוריא</w:t>
      </w:r>
      <w:proofErr w:type="spellEnd"/>
      <w:r>
        <w:rPr>
          <w:rtl/>
        </w:rPr>
        <w:t xml:space="preserve"> בשארה:</w:t>
      </w:r>
      <w:r w:rsidRPr="009E2F24">
        <w:rPr>
          <w:rStyle w:val="TagStyle"/>
          <w:rtl/>
        </w:rPr>
        <w:t xml:space="preserve"> &lt;&lt; אורח &gt;&gt;</w:t>
      </w:r>
      <w:r>
        <w:rPr>
          <w:rtl/>
        </w:rPr>
        <w:t xml:space="preserve">   </w:t>
      </w:r>
      <w:bookmarkEnd w:id="18"/>
    </w:p>
    <w:p w:rsidR="009E2F24" w:rsidRDefault="009E2F24" w:rsidP="009E2F24">
      <w:pPr>
        <w:pStyle w:val="KeepWithNext"/>
        <w:rPr>
          <w:rtl/>
        </w:rPr>
      </w:pPr>
    </w:p>
    <w:p w:rsidR="009E2F24" w:rsidRDefault="009E2F24" w:rsidP="003F5612">
      <w:pPr>
        <w:rPr>
          <w:rtl/>
        </w:rPr>
      </w:pPr>
      <w:bookmarkStart w:id="19" w:name="_ETM_Q1_237387"/>
      <w:bookmarkStart w:id="20" w:name="_ETM_Q1_237422"/>
      <w:bookmarkEnd w:id="19"/>
      <w:bookmarkEnd w:id="20"/>
      <w:r>
        <w:rPr>
          <w:rFonts w:hint="cs"/>
          <w:rtl/>
        </w:rPr>
        <w:t>מדובר בתקנות</w:t>
      </w:r>
      <w:r w:rsidR="003F5612">
        <w:rPr>
          <w:rFonts w:hint="cs"/>
          <w:rtl/>
        </w:rPr>
        <w:t>,</w:t>
      </w:r>
      <w:r>
        <w:rPr>
          <w:rFonts w:hint="cs"/>
          <w:rtl/>
        </w:rPr>
        <w:t xml:space="preserve"> שבאו להסדיר את העברת המידע מהרשות </w:t>
      </w:r>
      <w:bookmarkStart w:id="21" w:name="_ETM_Q1_246189"/>
      <w:bookmarkEnd w:id="21"/>
      <w:r>
        <w:rPr>
          <w:rFonts w:hint="cs"/>
          <w:rtl/>
        </w:rPr>
        <w:t xml:space="preserve">לאיסור הלבנת הון </w:t>
      </w:r>
      <w:proofErr w:type="spellStart"/>
      <w:r>
        <w:rPr>
          <w:rFonts w:hint="cs"/>
          <w:rtl/>
        </w:rPr>
        <w:t>ל</w:t>
      </w:r>
      <w:r w:rsidR="008416B5">
        <w:rPr>
          <w:rFonts w:hint="cs"/>
          <w:rtl/>
        </w:rPr>
        <w:t>מ</w:t>
      </w:r>
      <w:r>
        <w:rPr>
          <w:rFonts w:hint="cs"/>
          <w:rtl/>
        </w:rPr>
        <w:t>ט"ל</w:t>
      </w:r>
      <w:proofErr w:type="spellEnd"/>
      <w:r>
        <w:rPr>
          <w:rFonts w:hint="cs"/>
          <w:rtl/>
        </w:rPr>
        <w:t xml:space="preserve"> </w:t>
      </w:r>
      <w:r w:rsidR="003F5612">
        <w:rPr>
          <w:rFonts w:hint="cs"/>
          <w:rtl/>
        </w:rPr>
        <w:t xml:space="preserve">בהתאם לתיקון סעיף 30ג1 לחוק, </w:t>
      </w:r>
      <w:r>
        <w:rPr>
          <w:rFonts w:hint="cs"/>
          <w:rtl/>
        </w:rPr>
        <w:t xml:space="preserve">שהסמיך את </w:t>
      </w:r>
      <w:proofErr w:type="spellStart"/>
      <w:r>
        <w:rPr>
          <w:rFonts w:hint="cs"/>
          <w:rtl/>
        </w:rPr>
        <w:t>רש</w:t>
      </w:r>
      <w:r w:rsidR="008416B5">
        <w:rPr>
          <w:rFonts w:hint="cs"/>
          <w:rtl/>
        </w:rPr>
        <w:t>ל</w:t>
      </w:r>
      <w:r>
        <w:rPr>
          <w:rFonts w:hint="cs"/>
          <w:rtl/>
        </w:rPr>
        <w:t>א</w:t>
      </w:r>
      <w:r w:rsidR="008416B5">
        <w:rPr>
          <w:rFonts w:hint="cs"/>
          <w:rtl/>
        </w:rPr>
        <w:t>"ה</w:t>
      </w:r>
      <w:proofErr w:type="spellEnd"/>
      <w:r>
        <w:rPr>
          <w:rFonts w:hint="cs"/>
          <w:rtl/>
        </w:rPr>
        <w:t xml:space="preserve"> להעביר מידע </w:t>
      </w:r>
      <w:proofErr w:type="spellStart"/>
      <w:r>
        <w:rPr>
          <w:rFonts w:hint="cs"/>
          <w:rtl/>
        </w:rPr>
        <w:t>למט"ל</w:t>
      </w:r>
      <w:proofErr w:type="spellEnd"/>
      <w:r>
        <w:rPr>
          <w:rFonts w:hint="cs"/>
          <w:rtl/>
        </w:rPr>
        <w:t xml:space="preserve">. </w:t>
      </w:r>
      <w:bookmarkStart w:id="22" w:name="_ETM_Q1_259519"/>
      <w:bookmarkEnd w:id="22"/>
      <w:r>
        <w:rPr>
          <w:rFonts w:hint="cs"/>
          <w:rtl/>
        </w:rPr>
        <w:t>ה</w:t>
      </w:r>
      <w:r w:rsidR="003F5612">
        <w:rPr>
          <w:rFonts w:hint="cs"/>
          <w:rtl/>
        </w:rPr>
        <w:t>תקנות הן</w:t>
      </w:r>
      <w:r>
        <w:rPr>
          <w:rFonts w:hint="cs"/>
          <w:rtl/>
        </w:rPr>
        <w:t xml:space="preserve"> טכניות בעיקרן </w:t>
      </w:r>
      <w:r w:rsidR="003F5612">
        <w:rPr>
          <w:rFonts w:hint="cs"/>
          <w:rtl/>
        </w:rPr>
        <w:t xml:space="preserve">שמסדירות את זהות </w:t>
      </w:r>
      <w:bookmarkStart w:id="23" w:name="_ETM_Q1_264133"/>
      <w:bookmarkEnd w:id="23"/>
      <w:r w:rsidR="003F5612">
        <w:rPr>
          <w:rFonts w:hint="cs"/>
          <w:rtl/>
        </w:rPr>
        <w:t xml:space="preserve">המבקש, </w:t>
      </w:r>
      <w:r>
        <w:rPr>
          <w:rFonts w:hint="cs"/>
          <w:rtl/>
        </w:rPr>
        <w:t xml:space="preserve">איך מוגשת הבקשה, האפשרות לבקש פרטים נוספים. </w:t>
      </w:r>
      <w:bookmarkStart w:id="24" w:name="_ETM_Q1_268617"/>
      <w:bookmarkEnd w:id="24"/>
      <w:r>
        <w:rPr>
          <w:rFonts w:hint="cs"/>
          <w:rtl/>
        </w:rPr>
        <w:t>די סטנדרטי.</w:t>
      </w:r>
    </w:p>
    <w:p w:rsidR="009E2F24" w:rsidRDefault="009E2F24" w:rsidP="009E2F24">
      <w:pPr>
        <w:rPr>
          <w:rtl/>
        </w:rPr>
      </w:pPr>
      <w:bookmarkStart w:id="25" w:name="_ETM_Q1_285409"/>
      <w:bookmarkStart w:id="26" w:name="_ETM_Q1_285475"/>
      <w:bookmarkEnd w:id="25"/>
      <w:bookmarkEnd w:id="26"/>
    </w:p>
    <w:p w:rsidR="009E2F24" w:rsidRDefault="009E2F24" w:rsidP="009E2F24">
      <w:pPr>
        <w:pStyle w:val="af6"/>
        <w:keepNext/>
        <w:rPr>
          <w:rtl/>
        </w:rPr>
      </w:pPr>
      <w:bookmarkStart w:id="27" w:name="ET_yor_6157_5"/>
      <w:r w:rsidRPr="009E2F24">
        <w:rPr>
          <w:rStyle w:val="TagStyle"/>
          <w:rtl/>
        </w:rPr>
        <w:t xml:space="preserve"> &lt;&lt; יור &gt;&gt; </w:t>
      </w:r>
      <w:r>
        <w:rPr>
          <w:rtl/>
        </w:rPr>
        <w:t xml:space="preserve">היו"ר שמחה </w:t>
      </w:r>
      <w:proofErr w:type="spellStart"/>
      <w:r>
        <w:rPr>
          <w:rtl/>
        </w:rPr>
        <w:t>רוטמן</w:t>
      </w:r>
      <w:proofErr w:type="spellEnd"/>
      <w:r>
        <w:rPr>
          <w:rtl/>
        </w:rPr>
        <w:t>:</w:t>
      </w:r>
      <w:r w:rsidRPr="009E2F24">
        <w:rPr>
          <w:rStyle w:val="TagStyle"/>
          <w:rtl/>
        </w:rPr>
        <w:t xml:space="preserve"> &lt;&lt; יור &gt;&gt;</w:t>
      </w:r>
      <w:r>
        <w:rPr>
          <w:rtl/>
        </w:rPr>
        <w:t xml:space="preserve">   </w:t>
      </w:r>
      <w:bookmarkEnd w:id="27"/>
    </w:p>
    <w:p w:rsidR="009E2F24" w:rsidRDefault="009E2F24" w:rsidP="009E2F24">
      <w:pPr>
        <w:pStyle w:val="KeepWithNext"/>
        <w:rPr>
          <w:rtl/>
        </w:rPr>
      </w:pPr>
    </w:p>
    <w:p w:rsidR="009E2F24" w:rsidRDefault="003F5612" w:rsidP="009E2F24">
      <w:pPr>
        <w:rPr>
          <w:rtl/>
        </w:rPr>
      </w:pPr>
      <w:bookmarkStart w:id="28" w:name="_ETM_Q1_286026"/>
      <w:bookmarkEnd w:id="28"/>
      <w:r>
        <w:rPr>
          <w:rFonts w:hint="cs"/>
          <w:rtl/>
        </w:rPr>
        <w:t xml:space="preserve">כלומר המסמיך נמצא ועכשיו זה רק איך מגישים את הבקשה. פחות או יותר </w:t>
      </w:r>
      <w:r w:rsidR="009E2F24">
        <w:rPr>
          <w:rFonts w:hint="cs"/>
          <w:rtl/>
        </w:rPr>
        <w:t>העתק הדבק ש</w:t>
      </w:r>
      <w:r>
        <w:rPr>
          <w:rFonts w:hint="cs"/>
          <w:rtl/>
        </w:rPr>
        <w:t>ל</w:t>
      </w:r>
      <w:r w:rsidR="009E2F24">
        <w:rPr>
          <w:rFonts w:hint="cs"/>
          <w:rtl/>
        </w:rPr>
        <w:t xml:space="preserve"> התקנות.</w:t>
      </w:r>
    </w:p>
    <w:p w:rsidR="003F5612" w:rsidRDefault="003F5612" w:rsidP="009E2F24">
      <w:pPr>
        <w:rPr>
          <w:rtl/>
        </w:rPr>
      </w:pPr>
    </w:p>
    <w:p w:rsidR="003F5612" w:rsidRDefault="003F5612" w:rsidP="003F5612">
      <w:pPr>
        <w:pStyle w:val="a4"/>
        <w:keepNext/>
        <w:rPr>
          <w:rtl/>
        </w:rPr>
      </w:pPr>
      <w:r w:rsidRPr="008416B5">
        <w:rPr>
          <w:rStyle w:val="TagStyle"/>
          <w:rtl/>
        </w:rPr>
        <w:t xml:space="preserve">&lt;&lt; דובר &gt;&gt; </w:t>
      </w:r>
      <w:r>
        <w:rPr>
          <w:rtl/>
        </w:rPr>
        <w:t>אלעזר שטרן</w:t>
      </w:r>
      <w:r>
        <w:rPr>
          <w:rFonts w:hint="cs"/>
          <w:rtl/>
        </w:rPr>
        <w:t xml:space="preserve"> (הייעוץ המשפטי)</w:t>
      </w:r>
      <w:r>
        <w:rPr>
          <w:rtl/>
        </w:rPr>
        <w:t>:</w:t>
      </w:r>
      <w:r w:rsidRPr="008416B5">
        <w:rPr>
          <w:rStyle w:val="TagStyle"/>
          <w:rtl/>
        </w:rPr>
        <w:t xml:space="preserve"> &lt;&lt; דובר &gt;&gt;</w:t>
      </w:r>
      <w:r>
        <w:rPr>
          <w:rtl/>
        </w:rPr>
        <w:t xml:space="preserve">   </w:t>
      </w:r>
    </w:p>
    <w:p w:rsidR="003F5612" w:rsidRDefault="003F5612" w:rsidP="009E2F24">
      <w:pPr>
        <w:rPr>
          <w:rtl/>
        </w:rPr>
      </w:pPr>
    </w:p>
    <w:p w:rsidR="003F5612" w:rsidRDefault="003F5612" w:rsidP="009E2F24">
      <w:pPr>
        <w:rPr>
          <w:rtl/>
        </w:rPr>
      </w:pPr>
      <w:r>
        <w:rPr>
          <w:rFonts w:hint="cs"/>
          <w:rtl/>
        </w:rPr>
        <w:t>מה שעשינו פה.</w:t>
      </w:r>
    </w:p>
    <w:p w:rsidR="003F5612" w:rsidRDefault="003F5612" w:rsidP="009E2F24">
      <w:pPr>
        <w:rPr>
          <w:rtl/>
        </w:rPr>
      </w:pPr>
      <w:bookmarkStart w:id="29" w:name="_ETM_Q1_292440"/>
      <w:bookmarkStart w:id="30" w:name="_ETM_Q1_292461"/>
      <w:bookmarkEnd w:id="29"/>
      <w:bookmarkEnd w:id="30"/>
    </w:p>
    <w:p w:rsidR="003F5612" w:rsidRDefault="003F5612" w:rsidP="003F5612">
      <w:pPr>
        <w:pStyle w:val="af6"/>
        <w:keepNext/>
        <w:rPr>
          <w:rtl/>
        </w:rPr>
      </w:pPr>
      <w:bookmarkStart w:id="31" w:name="ET_yor_6157_16"/>
      <w:r w:rsidRPr="003F5612">
        <w:rPr>
          <w:rStyle w:val="TagStyle"/>
          <w:rtl/>
        </w:rPr>
        <w:t xml:space="preserve"> &lt;&lt; יור &gt;&gt; </w:t>
      </w:r>
      <w:r>
        <w:rPr>
          <w:rtl/>
        </w:rPr>
        <w:t xml:space="preserve">היו"ר שמחה </w:t>
      </w:r>
      <w:proofErr w:type="spellStart"/>
      <w:r>
        <w:rPr>
          <w:rtl/>
        </w:rPr>
        <w:t>רוטמן</w:t>
      </w:r>
      <w:proofErr w:type="spellEnd"/>
      <w:r>
        <w:rPr>
          <w:rtl/>
        </w:rPr>
        <w:t>:</w:t>
      </w:r>
      <w:r w:rsidRPr="003F5612">
        <w:rPr>
          <w:rStyle w:val="TagStyle"/>
          <w:rtl/>
        </w:rPr>
        <w:t xml:space="preserve"> &lt;&lt; יור &gt;&gt;</w:t>
      </w:r>
      <w:r>
        <w:rPr>
          <w:rtl/>
        </w:rPr>
        <w:t xml:space="preserve">   </w:t>
      </w:r>
      <w:bookmarkEnd w:id="31"/>
    </w:p>
    <w:p w:rsidR="003F5612" w:rsidRDefault="003F5612" w:rsidP="003F5612">
      <w:pPr>
        <w:pStyle w:val="KeepWithNext"/>
        <w:rPr>
          <w:rtl/>
        </w:rPr>
      </w:pPr>
    </w:p>
    <w:p w:rsidR="003F5612" w:rsidRPr="003F5612" w:rsidRDefault="003F5612" w:rsidP="003F5612">
      <w:pPr>
        <w:rPr>
          <w:rtl/>
        </w:rPr>
      </w:pPr>
      <w:bookmarkStart w:id="32" w:name="_ETM_Q1_293501"/>
      <w:bookmarkEnd w:id="32"/>
      <w:r>
        <w:rPr>
          <w:rFonts w:hint="cs"/>
          <w:rtl/>
        </w:rPr>
        <w:t>זכור לי.</w:t>
      </w:r>
    </w:p>
    <w:p w:rsidR="003F5612" w:rsidRDefault="003F5612" w:rsidP="003F5612">
      <w:pPr>
        <w:rPr>
          <w:rtl/>
        </w:rPr>
      </w:pPr>
      <w:bookmarkStart w:id="33" w:name="_ETM_Q1_290513"/>
      <w:bookmarkStart w:id="34" w:name="_ETM_Q1_290572"/>
      <w:bookmarkEnd w:id="33"/>
      <w:bookmarkEnd w:id="34"/>
    </w:p>
    <w:p w:rsidR="009E2F24" w:rsidRDefault="009E2F24" w:rsidP="009E2F24">
      <w:pPr>
        <w:pStyle w:val="-"/>
        <w:keepNext/>
        <w:rPr>
          <w:rtl/>
        </w:rPr>
      </w:pPr>
      <w:bookmarkStart w:id="35" w:name="ET_speakercontinue_515644_6"/>
      <w:r w:rsidRPr="009E2F24">
        <w:rPr>
          <w:rStyle w:val="TagStyle"/>
          <w:rtl/>
        </w:rPr>
        <w:t xml:space="preserve"> &lt;&lt; דובר_המשך &gt;&gt; </w:t>
      </w:r>
      <w:proofErr w:type="spellStart"/>
      <w:r>
        <w:rPr>
          <w:rtl/>
        </w:rPr>
        <w:t>סוריא</w:t>
      </w:r>
      <w:proofErr w:type="spellEnd"/>
      <w:r>
        <w:rPr>
          <w:rtl/>
        </w:rPr>
        <w:t xml:space="preserve"> בשארה:</w:t>
      </w:r>
      <w:r w:rsidRPr="009E2F24">
        <w:rPr>
          <w:rStyle w:val="TagStyle"/>
          <w:rtl/>
        </w:rPr>
        <w:t xml:space="preserve"> &lt;&lt; דובר_המשך &gt;&gt;</w:t>
      </w:r>
      <w:r>
        <w:rPr>
          <w:rtl/>
        </w:rPr>
        <w:t xml:space="preserve">   </w:t>
      </w:r>
      <w:bookmarkEnd w:id="35"/>
    </w:p>
    <w:p w:rsidR="009E2F24" w:rsidRDefault="009E2F24" w:rsidP="009E2F24">
      <w:pPr>
        <w:pStyle w:val="KeepWithNext"/>
        <w:rPr>
          <w:rtl/>
        </w:rPr>
      </w:pPr>
    </w:p>
    <w:p w:rsidR="009E2F24" w:rsidRDefault="009E2F24" w:rsidP="005E0E96">
      <w:pPr>
        <w:rPr>
          <w:rtl/>
        </w:rPr>
      </w:pPr>
      <w:bookmarkStart w:id="36" w:name="_ETM_Q1_291143"/>
      <w:bookmarkEnd w:id="36"/>
      <w:r>
        <w:rPr>
          <w:rFonts w:hint="cs"/>
          <w:rtl/>
        </w:rPr>
        <w:t xml:space="preserve"> </w:t>
      </w:r>
      <w:r w:rsidR="005E0E96">
        <w:rPr>
          <w:rFonts w:hint="cs"/>
          <w:rtl/>
        </w:rPr>
        <w:t>נכון</w:t>
      </w:r>
      <w:r>
        <w:rPr>
          <w:rFonts w:hint="cs"/>
          <w:rtl/>
        </w:rPr>
        <w:t xml:space="preserve">, אין שום דבר </w:t>
      </w:r>
      <w:bookmarkStart w:id="37" w:name="_ETM_Q1_294288"/>
      <w:bookmarkEnd w:id="37"/>
      <w:r>
        <w:rPr>
          <w:rFonts w:hint="cs"/>
          <w:rtl/>
        </w:rPr>
        <w:t xml:space="preserve">מיוחד. </w:t>
      </w:r>
    </w:p>
    <w:p w:rsidR="008416B5" w:rsidRDefault="008416B5" w:rsidP="009E2F24">
      <w:pPr>
        <w:rPr>
          <w:rtl/>
        </w:rPr>
      </w:pPr>
      <w:bookmarkStart w:id="38" w:name="_ETM_Q1_311680"/>
      <w:bookmarkStart w:id="39" w:name="_ETM_Q1_311740"/>
      <w:bookmarkEnd w:id="38"/>
      <w:bookmarkEnd w:id="39"/>
    </w:p>
    <w:p w:rsidR="008416B5" w:rsidRDefault="008416B5" w:rsidP="008416B5">
      <w:pPr>
        <w:pStyle w:val="af6"/>
        <w:keepNext/>
        <w:rPr>
          <w:rtl/>
        </w:rPr>
      </w:pPr>
      <w:bookmarkStart w:id="40" w:name="ET_yor_6157_7"/>
      <w:r w:rsidRPr="008416B5">
        <w:rPr>
          <w:rStyle w:val="TagStyle"/>
          <w:rtl/>
        </w:rPr>
        <w:t xml:space="preserve"> &lt;&lt; יור &gt;&gt; </w:t>
      </w:r>
      <w:r>
        <w:rPr>
          <w:rtl/>
        </w:rPr>
        <w:t xml:space="preserve">היו"ר שמחה </w:t>
      </w:r>
      <w:proofErr w:type="spellStart"/>
      <w:r>
        <w:rPr>
          <w:rtl/>
        </w:rPr>
        <w:t>רוטמן</w:t>
      </w:r>
      <w:proofErr w:type="spellEnd"/>
      <w:r>
        <w:rPr>
          <w:rtl/>
        </w:rPr>
        <w:t>:</w:t>
      </w:r>
      <w:r w:rsidRPr="008416B5">
        <w:rPr>
          <w:rStyle w:val="TagStyle"/>
          <w:rtl/>
        </w:rPr>
        <w:t xml:space="preserve"> &lt;&lt; יור &gt;&gt;</w:t>
      </w:r>
      <w:r>
        <w:rPr>
          <w:rtl/>
        </w:rPr>
        <w:t xml:space="preserve">   </w:t>
      </w:r>
      <w:bookmarkEnd w:id="40"/>
    </w:p>
    <w:p w:rsidR="008416B5" w:rsidRDefault="008416B5" w:rsidP="008416B5">
      <w:pPr>
        <w:pStyle w:val="KeepWithNext"/>
        <w:rPr>
          <w:rtl/>
        </w:rPr>
      </w:pPr>
    </w:p>
    <w:p w:rsidR="008416B5" w:rsidRDefault="003F5612" w:rsidP="003F5612">
      <w:pPr>
        <w:rPr>
          <w:rtl/>
        </w:rPr>
      </w:pPr>
      <w:bookmarkStart w:id="41" w:name="_ETM_Q1_312338"/>
      <w:bookmarkEnd w:id="41"/>
      <w:r>
        <w:rPr>
          <w:rFonts w:hint="cs"/>
          <w:rtl/>
        </w:rPr>
        <w:t xml:space="preserve">די פשוט. </w:t>
      </w:r>
      <w:bookmarkStart w:id="42" w:name="_ETM_Q1_301300"/>
      <w:bookmarkEnd w:id="42"/>
      <w:r>
        <w:rPr>
          <w:rFonts w:hint="cs"/>
          <w:rtl/>
        </w:rPr>
        <w:t xml:space="preserve">אולי תוך כדי הקראה אם יהיו שאלות נעלה אך על </w:t>
      </w:r>
      <w:bookmarkStart w:id="43" w:name="_ETM_Q1_304425"/>
      <w:bookmarkEnd w:id="43"/>
      <w:r>
        <w:rPr>
          <w:rFonts w:hint="cs"/>
          <w:rtl/>
        </w:rPr>
        <w:t xml:space="preserve">פניו התקנות טכניות לעיקרן. התקנות האלה </w:t>
      </w:r>
      <w:r w:rsidR="008416B5">
        <w:rPr>
          <w:rFonts w:hint="cs"/>
          <w:rtl/>
        </w:rPr>
        <w:t>של כללים מ</w:t>
      </w:r>
      <w:r>
        <w:rPr>
          <w:rFonts w:hint="cs"/>
          <w:rtl/>
        </w:rPr>
        <w:t>סוג</w:t>
      </w:r>
      <w:r w:rsidR="008416B5">
        <w:rPr>
          <w:rFonts w:hint="cs"/>
          <w:rtl/>
        </w:rPr>
        <w:t xml:space="preserve"> זה</w:t>
      </w:r>
      <w:r>
        <w:rPr>
          <w:rFonts w:hint="cs"/>
          <w:rtl/>
        </w:rPr>
        <w:t xml:space="preserve">, למה הן באישור </w:t>
      </w:r>
      <w:bookmarkStart w:id="44" w:name="_ETM_Q1_318168"/>
      <w:bookmarkEnd w:id="44"/>
      <w:r>
        <w:rPr>
          <w:rFonts w:hint="cs"/>
          <w:rtl/>
        </w:rPr>
        <w:t>ועדה</w:t>
      </w:r>
      <w:r w:rsidR="008416B5">
        <w:rPr>
          <w:rFonts w:hint="cs"/>
          <w:rtl/>
        </w:rPr>
        <w:t>?</w:t>
      </w:r>
    </w:p>
    <w:p w:rsidR="008416B5" w:rsidRDefault="008416B5" w:rsidP="008416B5">
      <w:pPr>
        <w:rPr>
          <w:rtl/>
        </w:rPr>
      </w:pPr>
      <w:bookmarkStart w:id="45" w:name="_ETM_Q1_316551"/>
      <w:bookmarkStart w:id="46" w:name="_ETM_Q1_316607"/>
      <w:bookmarkStart w:id="47" w:name="_ETM_Q1_319008"/>
      <w:bookmarkEnd w:id="45"/>
      <w:bookmarkEnd w:id="46"/>
      <w:bookmarkEnd w:id="47"/>
    </w:p>
    <w:p w:rsidR="008416B5" w:rsidRDefault="008416B5" w:rsidP="008416B5">
      <w:pPr>
        <w:pStyle w:val="af9"/>
        <w:keepNext/>
        <w:rPr>
          <w:rtl/>
        </w:rPr>
      </w:pPr>
      <w:bookmarkStart w:id="48" w:name="ET_guest_531268_8"/>
      <w:r w:rsidRPr="008416B5">
        <w:rPr>
          <w:rStyle w:val="TagStyle"/>
          <w:rtl/>
        </w:rPr>
        <w:t xml:space="preserve"> &lt;&lt; אורח &gt;&gt; </w:t>
      </w:r>
      <w:r>
        <w:rPr>
          <w:rtl/>
        </w:rPr>
        <w:t xml:space="preserve">מאיה </w:t>
      </w:r>
      <w:proofErr w:type="spellStart"/>
      <w:r>
        <w:rPr>
          <w:rtl/>
        </w:rPr>
        <w:t>לדרמן</w:t>
      </w:r>
      <w:proofErr w:type="spellEnd"/>
      <w:r>
        <w:rPr>
          <w:rtl/>
        </w:rPr>
        <w:t>:</w:t>
      </w:r>
      <w:r w:rsidRPr="008416B5">
        <w:rPr>
          <w:rStyle w:val="TagStyle"/>
          <w:rtl/>
        </w:rPr>
        <w:t xml:space="preserve"> &lt;&lt; אורח &gt;&gt;</w:t>
      </w:r>
      <w:r>
        <w:rPr>
          <w:rtl/>
        </w:rPr>
        <w:t xml:space="preserve">   </w:t>
      </w:r>
      <w:bookmarkEnd w:id="48"/>
    </w:p>
    <w:p w:rsidR="008416B5" w:rsidRDefault="008416B5" w:rsidP="008416B5">
      <w:pPr>
        <w:pStyle w:val="KeepWithNext"/>
        <w:rPr>
          <w:rtl/>
        </w:rPr>
      </w:pPr>
    </w:p>
    <w:p w:rsidR="008416B5" w:rsidRDefault="003F5612" w:rsidP="008416B5">
      <w:pPr>
        <w:rPr>
          <w:rtl/>
        </w:rPr>
      </w:pPr>
      <w:bookmarkStart w:id="49" w:name="_ETM_Q1_319455"/>
      <w:bookmarkStart w:id="50" w:name="_ETM_Q1_319490"/>
      <w:bookmarkEnd w:id="49"/>
      <w:bookmarkEnd w:id="50"/>
      <w:r>
        <w:rPr>
          <w:rFonts w:hint="cs"/>
          <w:rtl/>
        </w:rPr>
        <w:t xml:space="preserve">זה </w:t>
      </w:r>
      <w:r w:rsidR="008416B5">
        <w:rPr>
          <w:rFonts w:hint="cs"/>
          <w:rtl/>
        </w:rPr>
        <w:t>מחויב לפי החוק.</w:t>
      </w:r>
    </w:p>
    <w:p w:rsidR="008416B5" w:rsidRDefault="008416B5" w:rsidP="008416B5">
      <w:pPr>
        <w:rPr>
          <w:rtl/>
        </w:rPr>
      </w:pPr>
      <w:bookmarkStart w:id="51" w:name="_ETM_Q1_322321"/>
      <w:bookmarkStart w:id="52" w:name="_ETM_Q1_322372"/>
      <w:bookmarkStart w:id="53" w:name="_ETM_Q1_323106"/>
      <w:bookmarkEnd w:id="51"/>
      <w:bookmarkEnd w:id="52"/>
      <w:bookmarkEnd w:id="53"/>
    </w:p>
    <w:p w:rsidR="008416B5" w:rsidRDefault="008416B5" w:rsidP="008416B5">
      <w:pPr>
        <w:pStyle w:val="a4"/>
        <w:keepNext/>
        <w:rPr>
          <w:rtl/>
        </w:rPr>
      </w:pPr>
      <w:bookmarkStart w:id="54" w:name="ET_speaker_5109_9"/>
      <w:r w:rsidRPr="008416B5">
        <w:rPr>
          <w:rStyle w:val="TagStyle"/>
          <w:rtl/>
        </w:rPr>
        <w:t xml:space="preserve"> &lt;&lt; דובר &gt;&gt; </w:t>
      </w:r>
      <w:r>
        <w:rPr>
          <w:rtl/>
        </w:rPr>
        <w:t>אלעזר שטרן</w:t>
      </w:r>
      <w:r>
        <w:rPr>
          <w:rFonts w:hint="cs"/>
          <w:rtl/>
        </w:rPr>
        <w:t xml:space="preserve"> (הייעוץ המשפטי)</w:t>
      </w:r>
      <w:r>
        <w:rPr>
          <w:rtl/>
        </w:rPr>
        <w:t>:</w:t>
      </w:r>
      <w:r w:rsidRPr="008416B5">
        <w:rPr>
          <w:rStyle w:val="TagStyle"/>
          <w:rtl/>
        </w:rPr>
        <w:t xml:space="preserve"> &lt;&lt; דובר &gt;&gt;</w:t>
      </w:r>
      <w:r>
        <w:rPr>
          <w:rtl/>
        </w:rPr>
        <w:t xml:space="preserve">   </w:t>
      </w:r>
      <w:bookmarkEnd w:id="54"/>
    </w:p>
    <w:p w:rsidR="008416B5" w:rsidRDefault="008416B5" w:rsidP="008416B5">
      <w:pPr>
        <w:pStyle w:val="KeepWithNext"/>
        <w:rPr>
          <w:rtl/>
        </w:rPr>
      </w:pPr>
    </w:p>
    <w:p w:rsidR="008416B5" w:rsidRDefault="008416B5" w:rsidP="003F5612">
      <w:pPr>
        <w:rPr>
          <w:rtl/>
        </w:rPr>
      </w:pPr>
      <w:bookmarkStart w:id="55" w:name="_ETM_Q1_323548"/>
      <w:bookmarkStart w:id="56" w:name="_ETM_Q1_323577"/>
      <w:bookmarkEnd w:id="55"/>
      <w:bookmarkEnd w:id="56"/>
      <w:r>
        <w:rPr>
          <w:rFonts w:hint="cs"/>
          <w:rtl/>
        </w:rPr>
        <w:t xml:space="preserve">נכון, אבל </w:t>
      </w:r>
      <w:r w:rsidR="003F5612">
        <w:rPr>
          <w:rFonts w:hint="cs"/>
          <w:rtl/>
        </w:rPr>
        <w:t xml:space="preserve">היה בעבר הרחוק יותר, בתקנות הראשונות, </w:t>
      </w:r>
      <w:r>
        <w:rPr>
          <w:rFonts w:hint="cs"/>
          <w:rtl/>
        </w:rPr>
        <w:t>היו כמה</w:t>
      </w:r>
      <w:r w:rsidR="003F5612">
        <w:rPr>
          <w:rFonts w:hint="cs"/>
          <w:rtl/>
        </w:rPr>
        <w:t xml:space="preserve"> ויכוחים שהוועדה הייתה צריכה להכריע ביניהם, מי בתוך כל גוף הגורם, </w:t>
      </w:r>
      <w:bookmarkStart w:id="57" w:name="_ETM_Q1_335088"/>
      <w:bookmarkEnd w:id="57"/>
      <w:r w:rsidR="003F5612">
        <w:rPr>
          <w:rFonts w:hint="cs"/>
          <w:rtl/>
        </w:rPr>
        <w:t xml:space="preserve">מה רמת הבכירות שלו </w:t>
      </w:r>
      <w:proofErr w:type="spellStart"/>
      <w:r w:rsidR="003F5612">
        <w:rPr>
          <w:rFonts w:hint="cs"/>
          <w:rtl/>
        </w:rPr>
        <w:t>וכו</w:t>
      </w:r>
      <w:proofErr w:type="spellEnd"/>
      <w:r w:rsidR="003F5612">
        <w:rPr>
          <w:rFonts w:hint="cs"/>
          <w:rtl/>
        </w:rPr>
        <w:t>'</w:t>
      </w:r>
      <w:r>
        <w:rPr>
          <w:rFonts w:hint="cs"/>
          <w:rtl/>
        </w:rPr>
        <w:t xml:space="preserve">. </w:t>
      </w:r>
      <w:bookmarkStart w:id="58" w:name="_ETM_Q1_334918"/>
      <w:bookmarkEnd w:id="58"/>
      <w:r w:rsidR="003F5612">
        <w:rPr>
          <w:rFonts w:hint="cs"/>
          <w:rtl/>
        </w:rPr>
        <w:t xml:space="preserve">אך </w:t>
      </w:r>
      <w:r>
        <w:rPr>
          <w:rFonts w:hint="cs"/>
          <w:rtl/>
        </w:rPr>
        <w:t xml:space="preserve">בגדול מאותה נקודה זה יחסית טכני. </w:t>
      </w:r>
    </w:p>
    <w:p w:rsidR="008416B5" w:rsidRDefault="008416B5" w:rsidP="008416B5">
      <w:pPr>
        <w:rPr>
          <w:rtl/>
        </w:rPr>
      </w:pPr>
      <w:bookmarkStart w:id="59" w:name="_ETM_Q1_374002"/>
      <w:bookmarkStart w:id="60" w:name="_ETM_Q1_374056"/>
      <w:bookmarkEnd w:id="59"/>
      <w:bookmarkEnd w:id="60"/>
    </w:p>
    <w:p w:rsidR="003F5612" w:rsidRDefault="003F5612" w:rsidP="003F5612">
      <w:pPr>
        <w:pStyle w:val="af6"/>
        <w:keepNext/>
        <w:rPr>
          <w:rtl/>
        </w:rPr>
      </w:pPr>
      <w:bookmarkStart w:id="61" w:name="ET_yor_6157_17"/>
      <w:r w:rsidRPr="003F5612">
        <w:rPr>
          <w:rStyle w:val="TagStyle"/>
          <w:rtl/>
        </w:rPr>
        <w:t xml:space="preserve"> &lt;&lt; יור &gt;&gt; </w:t>
      </w:r>
      <w:r>
        <w:rPr>
          <w:rtl/>
        </w:rPr>
        <w:t xml:space="preserve">היו"ר שמחה </w:t>
      </w:r>
      <w:proofErr w:type="spellStart"/>
      <w:r>
        <w:rPr>
          <w:rtl/>
        </w:rPr>
        <w:t>רוטמן</w:t>
      </w:r>
      <w:proofErr w:type="spellEnd"/>
      <w:r>
        <w:rPr>
          <w:rtl/>
        </w:rPr>
        <w:t>:</w:t>
      </w:r>
      <w:r w:rsidRPr="003F5612">
        <w:rPr>
          <w:rStyle w:val="TagStyle"/>
          <w:rtl/>
        </w:rPr>
        <w:t xml:space="preserve"> &lt;&lt; יור &gt;&gt;</w:t>
      </w:r>
      <w:r>
        <w:rPr>
          <w:rtl/>
        </w:rPr>
        <w:t xml:space="preserve">   </w:t>
      </w:r>
      <w:bookmarkEnd w:id="61"/>
    </w:p>
    <w:p w:rsidR="003F5612" w:rsidRDefault="003F5612" w:rsidP="003F5612">
      <w:pPr>
        <w:pStyle w:val="KeepWithNext"/>
        <w:rPr>
          <w:rtl/>
        </w:rPr>
      </w:pPr>
    </w:p>
    <w:p w:rsidR="003F5612" w:rsidRDefault="003F5612" w:rsidP="003F5612">
      <w:pPr>
        <w:rPr>
          <w:rtl/>
        </w:rPr>
      </w:pPr>
      <w:bookmarkStart w:id="62" w:name="_ETM_Q1_354297"/>
      <w:bookmarkEnd w:id="62"/>
      <w:r>
        <w:rPr>
          <w:rFonts w:hint="cs"/>
          <w:rtl/>
        </w:rPr>
        <w:t>תתחיל להקריא.</w:t>
      </w:r>
    </w:p>
    <w:p w:rsidR="003F5612" w:rsidRDefault="003F5612" w:rsidP="003F5612">
      <w:pPr>
        <w:rPr>
          <w:rtl/>
        </w:rPr>
      </w:pPr>
      <w:bookmarkStart w:id="63" w:name="_ETM_Q1_357999"/>
      <w:bookmarkStart w:id="64" w:name="_ETM_Q1_358097"/>
      <w:bookmarkEnd w:id="63"/>
      <w:bookmarkEnd w:id="64"/>
    </w:p>
    <w:p w:rsidR="003F5612" w:rsidRDefault="003F5612" w:rsidP="003F5612">
      <w:pPr>
        <w:pStyle w:val="a4"/>
        <w:keepNext/>
        <w:rPr>
          <w:rtl/>
        </w:rPr>
      </w:pPr>
      <w:bookmarkStart w:id="65" w:name="_ETM_Q1_358158"/>
      <w:bookmarkStart w:id="66" w:name="_ETM_Q1_358208"/>
      <w:bookmarkEnd w:id="65"/>
      <w:bookmarkEnd w:id="66"/>
      <w:r w:rsidRPr="008416B5">
        <w:rPr>
          <w:rStyle w:val="TagStyle"/>
          <w:rtl/>
        </w:rPr>
        <w:t xml:space="preserve">&lt;&lt; דובר &gt;&gt; </w:t>
      </w:r>
      <w:r>
        <w:rPr>
          <w:rtl/>
        </w:rPr>
        <w:t>אלעזר שטרן</w:t>
      </w:r>
      <w:r>
        <w:rPr>
          <w:rFonts w:hint="cs"/>
          <w:rtl/>
        </w:rPr>
        <w:t xml:space="preserve"> (הייעוץ המשפטי)</w:t>
      </w:r>
      <w:r>
        <w:rPr>
          <w:rtl/>
        </w:rPr>
        <w:t>:</w:t>
      </w:r>
      <w:r w:rsidRPr="008416B5">
        <w:rPr>
          <w:rStyle w:val="TagStyle"/>
          <w:rtl/>
        </w:rPr>
        <w:t xml:space="preserve"> &lt;&lt; דובר &gt;&gt;</w:t>
      </w:r>
      <w:r>
        <w:rPr>
          <w:rtl/>
        </w:rPr>
        <w:t xml:space="preserve">   </w:t>
      </w:r>
    </w:p>
    <w:p w:rsidR="003F5612" w:rsidRPr="003F5612" w:rsidRDefault="003F5612" w:rsidP="003F5612">
      <w:pPr>
        <w:rPr>
          <w:rtl/>
        </w:rPr>
      </w:pPr>
    </w:p>
    <w:p w:rsidR="003F5612" w:rsidRDefault="008416B5" w:rsidP="003F5612">
      <w:pPr>
        <w:rPr>
          <w:rtl/>
        </w:rPr>
      </w:pPr>
      <w:bookmarkStart w:id="67" w:name="_ETM_Q1_374138"/>
      <w:bookmarkStart w:id="68" w:name="_ETM_Q1_374185"/>
      <w:bookmarkEnd w:id="67"/>
      <w:bookmarkEnd w:id="68"/>
      <w:r w:rsidRPr="00C45E96">
        <w:rPr>
          <w:rtl/>
        </w:rPr>
        <w:t>הצעת תקנות איסור הלבנת הון (כללים לבקשת מידע והעברתו מן הרשות המוסמכת למטה הלאומי</w:t>
      </w:r>
      <w:r>
        <w:rPr>
          <w:rtl/>
        </w:rPr>
        <w:t xml:space="preserve"> ללוחמה כלכלית בטרור), התשפ"</w:t>
      </w:r>
      <w:r>
        <w:rPr>
          <w:rFonts w:hint="cs"/>
          <w:rtl/>
        </w:rPr>
        <w:t xml:space="preserve">ה-2024. </w:t>
      </w:r>
      <w:r w:rsidR="003F5612">
        <w:rPr>
          <w:rFonts w:hint="cs"/>
          <w:rtl/>
        </w:rPr>
        <w:t xml:space="preserve">1. הגדרות. בתקנות אלה </w:t>
      </w:r>
      <w:r w:rsidR="003F5612">
        <w:rPr>
          <w:rtl/>
        </w:rPr>
        <w:t>–</w:t>
      </w:r>
      <w:r w:rsidR="003F5612">
        <w:rPr>
          <w:rFonts w:hint="cs"/>
          <w:rtl/>
        </w:rPr>
        <w:t xml:space="preserve"> </w:t>
      </w:r>
    </w:p>
    <w:p w:rsidR="003F5612" w:rsidRDefault="003F5612" w:rsidP="003F5612">
      <w:bookmarkStart w:id="69" w:name="_ETM_Q1_366540"/>
      <w:bookmarkStart w:id="70" w:name="_ETM_Q1_366622"/>
      <w:bookmarkEnd w:id="69"/>
      <w:bookmarkEnd w:id="70"/>
      <w:r>
        <w:rPr>
          <w:rtl/>
        </w:rPr>
        <w:t xml:space="preserve"> </w:t>
      </w:r>
    </w:p>
    <w:p w:rsidR="003F5612" w:rsidRDefault="003F5612" w:rsidP="003F5612">
      <w:r>
        <w:rPr>
          <w:rtl/>
        </w:rPr>
        <w:lastRenderedPageBreak/>
        <w:t>"בקשת מידע" - בקשה של המטה לקבלת מידע מן הרשות המוסמכת כאמור בסעיף 30(ג1)(1א) לחוק;</w:t>
      </w:r>
      <w:r>
        <w:rPr>
          <w:rFonts w:hint="cs"/>
          <w:rtl/>
        </w:rPr>
        <w:t xml:space="preserve"> </w:t>
      </w:r>
      <w:r>
        <w:rPr>
          <w:rtl/>
        </w:rPr>
        <w:t>"הרשות המוסמכת" - הרשות המוסמכת לפי סעיף 29(א) לחוק;</w:t>
      </w:r>
      <w:r>
        <w:rPr>
          <w:rFonts w:hint="cs"/>
          <w:rtl/>
        </w:rPr>
        <w:t xml:space="preserve"> </w:t>
      </w:r>
      <w:r>
        <w:rPr>
          <w:rtl/>
        </w:rPr>
        <w:t xml:space="preserve">"המטה" – המטה הלאומי ללוחמה כלכלית בטרור במשרד </w:t>
      </w:r>
      <w:proofErr w:type="spellStart"/>
      <w:r>
        <w:rPr>
          <w:rtl/>
        </w:rPr>
        <w:t>הבטחון</w:t>
      </w:r>
      <w:proofErr w:type="spellEnd"/>
      <w:r>
        <w:rPr>
          <w:rtl/>
        </w:rPr>
        <w:t>, כהגדרתו בסעיף 30(י) לחוק;</w:t>
      </w:r>
      <w:r>
        <w:rPr>
          <w:rFonts w:hint="cs"/>
          <w:rtl/>
        </w:rPr>
        <w:t xml:space="preserve"> </w:t>
      </w:r>
      <w:bookmarkStart w:id="71" w:name="_ETM_Q1_386122"/>
      <w:bookmarkStart w:id="72" w:name="_ETM_Q1_386177"/>
      <w:bookmarkStart w:id="73" w:name="_ETM_Q1_386320"/>
      <w:bookmarkStart w:id="74" w:name="_ETM_Q1_386396"/>
      <w:bookmarkEnd w:id="71"/>
      <w:bookmarkEnd w:id="72"/>
      <w:bookmarkEnd w:id="73"/>
      <w:bookmarkEnd w:id="74"/>
      <w:r>
        <w:rPr>
          <w:rtl/>
        </w:rPr>
        <w:t>"מאגר מידע" - מאגר המידע שהוקם לפי סעיף 28 לחוק;</w:t>
      </w:r>
      <w:r>
        <w:rPr>
          <w:rFonts w:hint="cs"/>
          <w:rtl/>
        </w:rPr>
        <w:t xml:space="preserve"> </w:t>
      </w:r>
      <w:r>
        <w:rPr>
          <w:rtl/>
        </w:rPr>
        <w:t>"מבקש" - ראש היחידה למחקר ולהערכה במטה, ראש היחידה הבין-לאומית במטה או ראש החטיבה לסיכול אופרטיבי במטה, שהגיש בקשת מידע;</w:t>
      </w:r>
      <w:r>
        <w:rPr>
          <w:rFonts w:hint="cs"/>
          <w:rtl/>
        </w:rPr>
        <w:t xml:space="preserve"> </w:t>
      </w:r>
      <w:r>
        <w:rPr>
          <w:rtl/>
        </w:rPr>
        <w:t>"מידע" - כל נתון שהתקבל במאגר המידע לפי החוק וכן כל עיבוד שלו;</w:t>
      </w:r>
      <w:r>
        <w:rPr>
          <w:rFonts w:hint="cs"/>
          <w:rtl/>
        </w:rPr>
        <w:t xml:space="preserve"> </w:t>
      </w:r>
      <w:r>
        <w:rPr>
          <w:rtl/>
        </w:rPr>
        <w:t>"מען" - שם הרחוב, מספר הבית, שם היישוב ומיקוד, ואם המען אינו בישראל - גם שם המדינה;</w:t>
      </w:r>
      <w:r>
        <w:rPr>
          <w:rFonts w:hint="cs"/>
          <w:rtl/>
        </w:rPr>
        <w:t xml:space="preserve"> </w:t>
      </w:r>
      <w:bookmarkStart w:id="75" w:name="_ETM_Q1_408260"/>
      <w:bookmarkEnd w:id="75"/>
      <w:r>
        <w:rPr>
          <w:rtl/>
        </w:rPr>
        <w:t>"פרטי זיהוי" - מספר זהות; לגבי אזרח חוץ שלפי דיני מדינת אזרחותו והמדינה שבה הוא תושב אין תעודת זהות - מספר זיהוי רשמי וסדרתי אחר הנהוג במדינתו וכן מספר דרכון תקף ושם מדינה שהנפיקה אותו.</w:t>
      </w:r>
    </w:p>
    <w:p w:rsidR="005B2B3E" w:rsidRDefault="005B2B3E" w:rsidP="003F5612">
      <w:pPr>
        <w:rPr>
          <w:rtl/>
        </w:rPr>
      </w:pPr>
    </w:p>
    <w:p w:rsidR="008416B5" w:rsidRDefault="005B2B3E" w:rsidP="005B2B3E">
      <w:pPr>
        <w:rPr>
          <w:rtl/>
        </w:rPr>
      </w:pPr>
      <w:bookmarkStart w:id="76" w:name="_ETM_Q1_422444"/>
      <w:bookmarkStart w:id="77" w:name="_ETM_Q1_422531"/>
      <w:bookmarkEnd w:id="76"/>
      <w:bookmarkEnd w:id="77"/>
      <w:r>
        <w:rPr>
          <w:rFonts w:hint="cs"/>
          <w:rtl/>
        </w:rPr>
        <w:t xml:space="preserve">2. בקשה לקבלת מידע. </w:t>
      </w:r>
      <w:r w:rsidR="003F5612">
        <w:rPr>
          <w:rtl/>
        </w:rPr>
        <w:t>(א)</w:t>
      </w:r>
      <w:r>
        <w:rPr>
          <w:rFonts w:hint="cs"/>
          <w:rtl/>
        </w:rPr>
        <w:t xml:space="preserve"> </w:t>
      </w:r>
      <w:r w:rsidR="003F5612">
        <w:rPr>
          <w:rtl/>
        </w:rPr>
        <w:t>בקשת מ</w:t>
      </w:r>
      <w:r>
        <w:rPr>
          <w:rtl/>
        </w:rPr>
        <w:t>ידע תהיה בכתב ויפורטו בה כל אלה</w:t>
      </w:r>
      <w:r>
        <w:rPr>
          <w:rFonts w:hint="cs"/>
          <w:rtl/>
        </w:rPr>
        <w:t xml:space="preserve">: </w:t>
      </w:r>
      <w:r w:rsidR="003F5612">
        <w:rPr>
          <w:rtl/>
        </w:rPr>
        <w:t>(1)</w:t>
      </w:r>
      <w:r>
        <w:rPr>
          <w:rFonts w:hint="cs"/>
          <w:rtl/>
        </w:rPr>
        <w:t xml:space="preserve"> </w:t>
      </w:r>
      <w:r w:rsidR="003F5612">
        <w:rPr>
          <w:rtl/>
        </w:rPr>
        <w:t>שם האדם שלגביו מבקשים את המידע, פרטי זיהויו ומענו, מספר חשבון בציון המקום שבו נוהל, אם פרטים אלה ידועים למבקש, או כל פרט אחר שבנוגע אליו מתבקש המידע;</w:t>
      </w:r>
      <w:r>
        <w:rPr>
          <w:rFonts w:hint="cs"/>
          <w:rtl/>
        </w:rPr>
        <w:t xml:space="preserve"> </w:t>
      </w:r>
      <w:r w:rsidR="003F5612">
        <w:rPr>
          <w:rtl/>
        </w:rPr>
        <w:t>(2)</w:t>
      </w:r>
      <w:r w:rsidR="003F5612">
        <w:rPr>
          <w:rtl/>
        </w:rPr>
        <w:tab/>
        <w:t>פרק הזמן שלגביו מתבקש המידע;</w:t>
      </w:r>
      <w:r>
        <w:rPr>
          <w:rFonts w:hint="cs"/>
          <w:rtl/>
        </w:rPr>
        <w:t xml:space="preserve"> </w:t>
      </w:r>
      <w:r w:rsidR="003F5612">
        <w:rPr>
          <w:rtl/>
        </w:rPr>
        <w:t>(3)</w:t>
      </w:r>
      <w:r>
        <w:rPr>
          <w:rFonts w:hint="cs"/>
          <w:rtl/>
        </w:rPr>
        <w:t xml:space="preserve"> </w:t>
      </w:r>
      <w:r w:rsidR="003F5612">
        <w:rPr>
          <w:rtl/>
        </w:rPr>
        <w:t>תיאור הנסיבות והנימוקים המצדיקים, לדעת המבקש, את העברת המידע מן הרשות המוסמכת למבקש, לצורך ביצוע תפקידיו של המבקש לפי החוק;</w:t>
      </w:r>
      <w:r>
        <w:rPr>
          <w:rFonts w:hint="cs"/>
          <w:rtl/>
        </w:rPr>
        <w:t xml:space="preserve"> </w:t>
      </w:r>
      <w:r w:rsidR="003F5612">
        <w:rPr>
          <w:rtl/>
        </w:rPr>
        <w:t>(4)</w:t>
      </w:r>
      <w:r w:rsidR="003F5612">
        <w:rPr>
          <w:rtl/>
        </w:rPr>
        <w:tab/>
        <w:t>סיווג הסודיות של הפרטים הכלולים בבקשה;</w:t>
      </w:r>
      <w:r>
        <w:rPr>
          <w:rFonts w:hint="cs"/>
          <w:rtl/>
        </w:rPr>
        <w:t xml:space="preserve"> </w:t>
      </w:r>
      <w:r w:rsidR="003F5612">
        <w:rPr>
          <w:rtl/>
        </w:rPr>
        <w:t>(5)</w:t>
      </w:r>
      <w:r>
        <w:rPr>
          <w:rFonts w:hint="cs"/>
          <w:rtl/>
        </w:rPr>
        <w:t xml:space="preserve"> </w:t>
      </w:r>
      <w:r w:rsidR="003F5612">
        <w:rPr>
          <w:rtl/>
        </w:rPr>
        <w:t>מידת הדחיפות שבה נדרשת העברת המידע מן הרשות המוסמכת למבקש.</w:t>
      </w:r>
      <w:r>
        <w:rPr>
          <w:rFonts w:hint="cs"/>
          <w:rtl/>
        </w:rPr>
        <w:t xml:space="preserve"> </w:t>
      </w:r>
      <w:r w:rsidR="003F5612">
        <w:rPr>
          <w:rtl/>
        </w:rPr>
        <w:t>(ב)</w:t>
      </w:r>
      <w:r>
        <w:rPr>
          <w:rFonts w:hint="cs"/>
          <w:rtl/>
        </w:rPr>
        <w:t xml:space="preserve"> </w:t>
      </w:r>
      <w:r w:rsidR="003F5612">
        <w:rPr>
          <w:rtl/>
        </w:rPr>
        <w:t>בבקשת מידע ובנימוקיה יכול שייכללו פרטים בדבר מידע המצוי בידי המטה;</w:t>
      </w:r>
      <w:r>
        <w:rPr>
          <w:rFonts w:hint="cs"/>
          <w:rtl/>
        </w:rPr>
        <w:t xml:space="preserve"> </w:t>
      </w:r>
      <w:r w:rsidR="003F5612">
        <w:rPr>
          <w:rtl/>
        </w:rPr>
        <w:t>(ג)</w:t>
      </w:r>
      <w:r w:rsidR="003F5612">
        <w:rPr>
          <w:rtl/>
        </w:rPr>
        <w:tab/>
        <w:t>המבקש יפנה את בקשת המידע לרשות המוסמכת.</w:t>
      </w:r>
      <w:r w:rsidR="003F5612">
        <w:cr/>
      </w:r>
      <w:bookmarkStart w:id="78" w:name="_ETM_Q1_450331"/>
      <w:bookmarkStart w:id="79" w:name="_ETM_Q1_450388"/>
      <w:bookmarkStart w:id="80" w:name="_ETM_Q1_450457"/>
      <w:bookmarkStart w:id="81" w:name="_ETM_Q1_450513"/>
      <w:bookmarkEnd w:id="78"/>
      <w:bookmarkEnd w:id="79"/>
      <w:bookmarkEnd w:id="80"/>
      <w:bookmarkEnd w:id="81"/>
    </w:p>
    <w:p w:rsidR="007E61CC" w:rsidRDefault="007E61CC" w:rsidP="007E61CC">
      <w:pPr>
        <w:pStyle w:val="af6"/>
        <w:keepNext/>
        <w:rPr>
          <w:rtl/>
        </w:rPr>
      </w:pPr>
      <w:bookmarkStart w:id="82" w:name="ET_yor_6157_10"/>
      <w:r w:rsidRPr="007E61CC">
        <w:rPr>
          <w:rStyle w:val="TagStyle"/>
          <w:rtl/>
        </w:rPr>
        <w:t xml:space="preserve"> &lt;&lt; יור &gt;&gt; </w:t>
      </w:r>
      <w:r>
        <w:rPr>
          <w:rtl/>
        </w:rPr>
        <w:t xml:space="preserve">היו"ר שמחה </w:t>
      </w:r>
      <w:proofErr w:type="spellStart"/>
      <w:r>
        <w:rPr>
          <w:rtl/>
        </w:rPr>
        <w:t>רוטמן</w:t>
      </w:r>
      <w:proofErr w:type="spellEnd"/>
      <w:r>
        <w:rPr>
          <w:rtl/>
        </w:rPr>
        <w:t>:</w:t>
      </w:r>
      <w:r w:rsidRPr="007E61CC">
        <w:rPr>
          <w:rStyle w:val="TagStyle"/>
          <w:rtl/>
        </w:rPr>
        <w:t xml:space="preserve"> &lt;&lt; יור &gt;&gt;</w:t>
      </w:r>
      <w:r>
        <w:rPr>
          <w:rtl/>
        </w:rPr>
        <w:t xml:space="preserve">   </w:t>
      </w:r>
      <w:bookmarkEnd w:id="82"/>
    </w:p>
    <w:p w:rsidR="007E61CC" w:rsidRDefault="007E61CC" w:rsidP="007E61CC">
      <w:pPr>
        <w:pStyle w:val="KeepWithNext"/>
        <w:rPr>
          <w:rtl/>
        </w:rPr>
      </w:pPr>
    </w:p>
    <w:p w:rsidR="007E61CC" w:rsidRDefault="007E61CC" w:rsidP="005B2B3E">
      <w:pPr>
        <w:rPr>
          <w:rtl/>
        </w:rPr>
      </w:pPr>
      <w:bookmarkStart w:id="83" w:name="_ETM_Q1_474044"/>
      <w:bookmarkEnd w:id="83"/>
      <w:r>
        <w:rPr>
          <w:rFonts w:hint="cs"/>
          <w:rtl/>
        </w:rPr>
        <w:t xml:space="preserve">נעשה עצירה מתודית לטובת הצבעה על </w:t>
      </w:r>
      <w:proofErr w:type="spellStart"/>
      <w:r>
        <w:rPr>
          <w:rFonts w:hint="cs"/>
          <w:rtl/>
        </w:rPr>
        <w:t>הרוויזיה</w:t>
      </w:r>
      <w:proofErr w:type="spellEnd"/>
      <w:r>
        <w:rPr>
          <w:rFonts w:hint="cs"/>
          <w:rtl/>
        </w:rPr>
        <w:t xml:space="preserve">. אנחנו מצביעים על </w:t>
      </w:r>
      <w:bookmarkStart w:id="84" w:name="_ETM_Q1_489011"/>
      <w:bookmarkEnd w:id="84"/>
      <w:proofErr w:type="spellStart"/>
      <w:r>
        <w:rPr>
          <w:rFonts w:hint="cs"/>
          <w:rtl/>
        </w:rPr>
        <w:t>הרוויזיות</w:t>
      </w:r>
      <w:proofErr w:type="spellEnd"/>
      <w:r>
        <w:rPr>
          <w:rFonts w:hint="cs"/>
          <w:rtl/>
        </w:rPr>
        <w:t xml:space="preserve">. אני מנמק את </w:t>
      </w:r>
      <w:proofErr w:type="spellStart"/>
      <w:r>
        <w:rPr>
          <w:rFonts w:hint="cs"/>
          <w:rtl/>
        </w:rPr>
        <w:t>הרוויזיה</w:t>
      </w:r>
      <w:proofErr w:type="spellEnd"/>
      <w:r>
        <w:rPr>
          <w:rFonts w:hint="cs"/>
          <w:rtl/>
        </w:rPr>
        <w:t xml:space="preserve">. ממליץ </w:t>
      </w:r>
      <w:r w:rsidR="00C456E2">
        <w:rPr>
          <w:rFonts w:hint="cs"/>
          <w:rtl/>
        </w:rPr>
        <w:t>לחבריי בוועדה לדחו</w:t>
      </w:r>
      <w:r>
        <w:rPr>
          <w:rFonts w:hint="cs"/>
          <w:rtl/>
        </w:rPr>
        <w:t xml:space="preserve">ת </w:t>
      </w:r>
      <w:bookmarkStart w:id="85" w:name="_ETM_Q1_502482"/>
      <w:bookmarkEnd w:id="85"/>
      <w:r>
        <w:rPr>
          <w:rFonts w:hint="cs"/>
          <w:rtl/>
        </w:rPr>
        <w:t xml:space="preserve">את </w:t>
      </w:r>
      <w:proofErr w:type="spellStart"/>
      <w:r>
        <w:rPr>
          <w:rFonts w:hint="cs"/>
          <w:rtl/>
        </w:rPr>
        <w:t>הרוויז</w:t>
      </w:r>
      <w:r w:rsidR="005B2B3E">
        <w:rPr>
          <w:rFonts w:hint="cs"/>
          <w:rtl/>
        </w:rPr>
        <w:t>י</w:t>
      </w:r>
      <w:r>
        <w:rPr>
          <w:rFonts w:hint="cs"/>
          <w:rtl/>
        </w:rPr>
        <w:t>ה</w:t>
      </w:r>
      <w:proofErr w:type="spellEnd"/>
      <w:r>
        <w:rPr>
          <w:rFonts w:hint="cs"/>
          <w:rtl/>
        </w:rPr>
        <w:t xml:space="preserve"> הר</w:t>
      </w:r>
      <w:r w:rsidR="00C456E2">
        <w:rPr>
          <w:rFonts w:hint="cs"/>
          <w:rtl/>
        </w:rPr>
        <w:t>א</w:t>
      </w:r>
      <w:r>
        <w:rPr>
          <w:rFonts w:hint="cs"/>
          <w:rtl/>
        </w:rPr>
        <w:t xml:space="preserve">שונה וגם </w:t>
      </w:r>
      <w:r w:rsidR="005B2B3E">
        <w:rPr>
          <w:rFonts w:hint="cs"/>
          <w:rtl/>
        </w:rPr>
        <w:t xml:space="preserve">את </w:t>
      </w:r>
      <w:r>
        <w:rPr>
          <w:rFonts w:hint="cs"/>
          <w:rtl/>
        </w:rPr>
        <w:t xml:space="preserve">השנייה על </w:t>
      </w:r>
      <w:r w:rsidR="005B2B3E">
        <w:rPr>
          <w:rFonts w:hint="cs"/>
          <w:rtl/>
        </w:rPr>
        <w:t>החוק</w:t>
      </w:r>
      <w:r>
        <w:rPr>
          <w:rFonts w:hint="cs"/>
          <w:rtl/>
        </w:rPr>
        <w:t xml:space="preserve"> להארכת </w:t>
      </w:r>
      <w:r w:rsidR="005B2B3E">
        <w:rPr>
          <w:rFonts w:hint="cs"/>
          <w:rtl/>
        </w:rPr>
        <w:t xml:space="preserve">תקנות </w:t>
      </w:r>
      <w:r>
        <w:rPr>
          <w:rFonts w:hint="cs"/>
          <w:rtl/>
        </w:rPr>
        <w:t xml:space="preserve">שעת </w:t>
      </w:r>
      <w:bookmarkStart w:id="86" w:name="_ETM_Q1_508986"/>
      <w:bookmarkEnd w:id="86"/>
      <w:r>
        <w:rPr>
          <w:rFonts w:hint="cs"/>
          <w:rtl/>
        </w:rPr>
        <w:t>חירום (חרבות ברזל)(</w:t>
      </w:r>
      <w:r w:rsidR="005B2B3E">
        <w:rPr>
          <w:rFonts w:hint="cs"/>
          <w:rtl/>
        </w:rPr>
        <w:t>פגישה</w:t>
      </w:r>
      <w:bookmarkStart w:id="87" w:name="_ETM_Q1_515833"/>
      <w:bookmarkEnd w:id="87"/>
      <w:r w:rsidR="005B2B3E">
        <w:rPr>
          <w:rFonts w:hint="cs"/>
          <w:rtl/>
        </w:rPr>
        <w:t xml:space="preserve"> עם עורך דין שלא לצורך- - - </w:t>
      </w:r>
      <w:r>
        <w:rPr>
          <w:rFonts w:hint="cs"/>
          <w:rtl/>
        </w:rPr>
        <w:t>) וגם הארכת מעצר</w:t>
      </w:r>
      <w:r w:rsidR="005B2B3E">
        <w:rPr>
          <w:rFonts w:hint="cs"/>
          <w:rtl/>
        </w:rPr>
        <w:t xml:space="preserve"> לחשוד בעבירת </w:t>
      </w:r>
      <w:bookmarkStart w:id="88" w:name="_ETM_Q1_520897"/>
      <w:bookmarkEnd w:id="88"/>
      <w:r w:rsidR="005B2B3E">
        <w:rPr>
          <w:rFonts w:hint="cs"/>
          <w:rtl/>
        </w:rPr>
        <w:t>ביטחון</w:t>
      </w:r>
      <w:r>
        <w:rPr>
          <w:rFonts w:hint="cs"/>
          <w:rtl/>
        </w:rPr>
        <w:t xml:space="preserve">. מי בעד </w:t>
      </w:r>
      <w:proofErr w:type="spellStart"/>
      <w:r>
        <w:rPr>
          <w:rFonts w:hint="cs"/>
          <w:rtl/>
        </w:rPr>
        <w:t>הרוויזיה</w:t>
      </w:r>
      <w:proofErr w:type="spellEnd"/>
      <w:r>
        <w:rPr>
          <w:rFonts w:hint="cs"/>
          <w:rtl/>
        </w:rPr>
        <w:t xml:space="preserve"> </w:t>
      </w:r>
      <w:r>
        <w:rPr>
          <w:rtl/>
        </w:rPr>
        <w:t>–</w:t>
      </w:r>
      <w:r>
        <w:rPr>
          <w:rFonts w:hint="cs"/>
          <w:rtl/>
        </w:rPr>
        <w:t xml:space="preserve"> </w:t>
      </w:r>
      <w:bookmarkStart w:id="89" w:name="_ETM_Q1_521368"/>
      <w:bookmarkEnd w:id="89"/>
      <w:r>
        <w:rPr>
          <w:rFonts w:hint="cs"/>
          <w:rtl/>
        </w:rPr>
        <w:t>ירים את ידו. מי נגד?</w:t>
      </w:r>
    </w:p>
    <w:p w:rsidR="007E61CC" w:rsidRDefault="007E61CC" w:rsidP="007E61CC">
      <w:pPr>
        <w:rPr>
          <w:rtl/>
        </w:rPr>
      </w:pPr>
      <w:bookmarkStart w:id="90" w:name="_ETM_Q1_524949"/>
      <w:bookmarkStart w:id="91" w:name="_ETM_Q1_525008"/>
      <w:bookmarkEnd w:id="90"/>
      <w:bookmarkEnd w:id="91"/>
    </w:p>
    <w:p w:rsidR="007E61CC" w:rsidRPr="007E61CC" w:rsidRDefault="007E61CC" w:rsidP="007E61CC">
      <w:pPr>
        <w:jc w:val="center"/>
        <w:rPr>
          <w:b/>
          <w:bCs/>
          <w:rtl/>
        </w:rPr>
      </w:pPr>
      <w:bookmarkStart w:id="92" w:name="_ETM_Q1_525317"/>
      <w:bookmarkStart w:id="93" w:name="_ETM_Q1_525367"/>
      <w:bookmarkEnd w:id="92"/>
      <w:bookmarkEnd w:id="93"/>
      <w:r w:rsidRPr="007E61CC">
        <w:rPr>
          <w:rFonts w:hint="cs"/>
          <w:b/>
          <w:bCs/>
          <w:rtl/>
        </w:rPr>
        <w:t>הצבעה</w:t>
      </w:r>
    </w:p>
    <w:p w:rsidR="007E61CC" w:rsidRDefault="007E61CC" w:rsidP="007E61CC">
      <w:pPr>
        <w:rPr>
          <w:rtl/>
        </w:rPr>
      </w:pPr>
      <w:bookmarkStart w:id="94" w:name="_ETM_Q1_526164"/>
      <w:bookmarkStart w:id="95" w:name="_ETM_Q1_526223"/>
      <w:bookmarkEnd w:id="94"/>
      <w:bookmarkEnd w:id="95"/>
    </w:p>
    <w:p w:rsidR="007E61CC" w:rsidRDefault="007E61CC" w:rsidP="007E61CC">
      <w:pPr>
        <w:rPr>
          <w:rtl/>
        </w:rPr>
      </w:pPr>
      <w:bookmarkStart w:id="96" w:name="_ETM_Q1_526287"/>
      <w:bookmarkStart w:id="97" w:name="_ETM_Q1_526372"/>
      <w:bookmarkEnd w:id="96"/>
      <w:bookmarkEnd w:id="97"/>
    </w:p>
    <w:p w:rsidR="007E61CC" w:rsidRDefault="007E61CC" w:rsidP="007E61CC">
      <w:pPr>
        <w:pStyle w:val="af6"/>
        <w:keepNext/>
        <w:rPr>
          <w:rtl/>
        </w:rPr>
      </w:pPr>
      <w:bookmarkStart w:id="98" w:name="ET_yor_6157_11"/>
      <w:r w:rsidRPr="007E61CC">
        <w:rPr>
          <w:rStyle w:val="TagStyle"/>
          <w:rtl/>
        </w:rPr>
        <w:t xml:space="preserve"> &lt;&lt; </w:t>
      </w:r>
      <w:proofErr w:type="spellStart"/>
      <w:r w:rsidRPr="007E61CC">
        <w:rPr>
          <w:rStyle w:val="TagStyle"/>
          <w:rtl/>
        </w:rPr>
        <w:t>יור</w:t>
      </w:r>
      <w:proofErr w:type="spellEnd"/>
      <w:r w:rsidRPr="007E61CC">
        <w:rPr>
          <w:rStyle w:val="TagStyle"/>
          <w:rtl/>
        </w:rPr>
        <w:t xml:space="preserve"> &gt;&gt; </w:t>
      </w:r>
      <w:r>
        <w:rPr>
          <w:rtl/>
        </w:rPr>
        <w:t xml:space="preserve">היו"ר שמחה </w:t>
      </w:r>
      <w:proofErr w:type="spellStart"/>
      <w:r>
        <w:rPr>
          <w:rtl/>
        </w:rPr>
        <w:t>רוטמן</w:t>
      </w:r>
      <w:proofErr w:type="spellEnd"/>
      <w:r>
        <w:rPr>
          <w:rtl/>
        </w:rPr>
        <w:t>:</w:t>
      </w:r>
      <w:r w:rsidRPr="007E61CC">
        <w:rPr>
          <w:rStyle w:val="TagStyle"/>
          <w:rtl/>
        </w:rPr>
        <w:t xml:space="preserve"> &lt;&lt; </w:t>
      </w:r>
      <w:proofErr w:type="spellStart"/>
      <w:r w:rsidRPr="007E61CC">
        <w:rPr>
          <w:rStyle w:val="TagStyle"/>
          <w:rtl/>
        </w:rPr>
        <w:t>יור</w:t>
      </w:r>
      <w:proofErr w:type="spellEnd"/>
      <w:r w:rsidRPr="007E61CC">
        <w:rPr>
          <w:rStyle w:val="TagStyle"/>
          <w:rtl/>
        </w:rPr>
        <w:t xml:space="preserve"> &gt;&gt;</w:t>
      </w:r>
      <w:r>
        <w:rPr>
          <w:rtl/>
        </w:rPr>
        <w:t xml:space="preserve">   </w:t>
      </w:r>
      <w:bookmarkEnd w:id="98"/>
    </w:p>
    <w:p w:rsidR="007E61CC" w:rsidRDefault="007E61CC" w:rsidP="007E61CC">
      <w:pPr>
        <w:pStyle w:val="KeepWithNext"/>
        <w:rPr>
          <w:rtl/>
        </w:rPr>
      </w:pPr>
    </w:p>
    <w:p w:rsidR="005B2B3E" w:rsidRDefault="007E61CC" w:rsidP="005B2B3E">
      <w:pPr>
        <w:rPr>
          <w:rtl/>
        </w:rPr>
      </w:pPr>
      <w:bookmarkStart w:id="99" w:name="_ETM_Q1_527241"/>
      <w:bookmarkEnd w:id="99"/>
      <w:r>
        <w:rPr>
          <w:rFonts w:hint="cs"/>
          <w:rtl/>
        </w:rPr>
        <w:t>אני נגד, אין בע</w:t>
      </w:r>
      <w:r w:rsidR="005B2B3E">
        <w:rPr>
          <w:rFonts w:hint="cs"/>
          <w:rtl/>
        </w:rPr>
        <w:t>ד</w:t>
      </w:r>
      <w:r>
        <w:rPr>
          <w:rFonts w:hint="cs"/>
          <w:rtl/>
        </w:rPr>
        <w:t xml:space="preserve">. </w:t>
      </w:r>
      <w:bookmarkStart w:id="100" w:name="_ETM_Q1_632962"/>
      <w:bookmarkEnd w:id="100"/>
      <w:r>
        <w:rPr>
          <w:rFonts w:hint="cs"/>
          <w:rtl/>
        </w:rPr>
        <w:t xml:space="preserve">דחיתי את </w:t>
      </w:r>
      <w:proofErr w:type="spellStart"/>
      <w:r>
        <w:rPr>
          <w:rFonts w:hint="cs"/>
          <w:rtl/>
        </w:rPr>
        <w:t>הרוויזיה</w:t>
      </w:r>
      <w:proofErr w:type="spellEnd"/>
      <w:r>
        <w:rPr>
          <w:rFonts w:hint="cs"/>
          <w:rtl/>
        </w:rPr>
        <w:t xml:space="preserve"> הראשונה. </w:t>
      </w:r>
    </w:p>
    <w:p w:rsidR="005B2B3E" w:rsidRDefault="005B2B3E" w:rsidP="005B2B3E">
      <w:pPr>
        <w:rPr>
          <w:rtl/>
        </w:rPr>
      </w:pPr>
      <w:bookmarkStart w:id="101" w:name="_ETM_Q1_531423"/>
      <w:bookmarkStart w:id="102" w:name="_ETM_Q1_531504"/>
      <w:bookmarkEnd w:id="101"/>
      <w:bookmarkEnd w:id="102"/>
    </w:p>
    <w:p w:rsidR="007E61CC" w:rsidRDefault="007E61CC" w:rsidP="005B2B3E">
      <w:pPr>
        <w:rPr>
          <w:rtl/>
        </w:rPr>
      </w:pPr>
      <w:bookmarkStart w:id="103" w:name="_ETM_Q1_531606"/>
      <w:bookmarkStart w:id="104" w:name="_ETM_Q1_531700"/>
      <w:bookmarkEnd w:id="103"/>
      <w:bookmarkEnd w:id="104"/>
      <w:r>
        <w:rPr>
          <w:rFonts w:hint="cs"/>
          <w:rtl/>
        </w:rPr>
        <w:t xml:space="preserve">מי בעד </w:t>
      </w:r>
      <w:bookmarkStart w:id="105" w:name="_ETM_Q1_532315"/>
      <w:bookmarkEnd w:id="105"/>
      <w:proofErr w:type="spellStart"/>
      <w:r>
        <w:rPr>
          <w:rFonts w:hint="cs"/>
          <w:rtl/>
        </w:rPr>
        <w:t>הרוויזיה</w:t>
      </w:r>
      <w:proofErr w:type="spellEnd"/>
      <w:r>
        <w:rPr>
          <w:rFonts w:hint="cs"/>
          <w:rtl/>
        </w:rPr>
        <w:t xml:space="preserve"> השנ</w:t>
      </w:r>
      <w:r w:rsidR="005E0E96">
        <w:rPr>
          <w:rFonts w:hint="cs"/>
          <w:rtl/>
        </w:rPr>
        <w:t>י</w:t>
      </w:r>
      <w:r>
        <w:rPr>
          <w:rFonts w:hint="cs"/>
          <w:rtl/>
        </w:rPr>
        <w:t>יה? מי נגד?</w:t>
      </w:r>
    </w:p>
    <w:p w:rsidR="007E61CC" w:rsidRDefault="007E61CC" w:rsidP="007E61CC">
      <w:pPr>
        <w:rPr>
          <w:rtl/>
        </w:rPr>
      </w:pPr>
      <w:bookmarkStart w:id="106" w:name="_ETM_Q1_535939"/>
      <w:bookmarkStart w:id="107" w:name="_ETM_Q1_536009"/>
      <w:bookmarkEnd w:id="106"/>
      <w:bookmarkEnd w:id="107"/>
    </w:p>
    <w:p w:rsidR="007E61CC" w:rsidRPr="007E61CC" w:rsidRDefault="007E61CC" w:rsidP="007E61CC">
      <w:pPr>
        <w:jc w:val="center"/>
        <w:rPr>
          <w:b/>
          <w:bCs/>
          <w:rtl/>
        </w:rPr>
      </w:pPr>
      <w:bookmarkStart w:id="108" w:name="_ETM_Q1_536056"/>
      <w:bookmarkStart w:id="109" w:name="_ETM_Q1_536111"/>
      <w:bookmarkEnd w:id="108"/>
      <w:bookmarkEnd w:id="109"/>
      <w:r w:rsidRPr="007E61CC">
        <w:rPr>
          <w:rFonts w:hint="cs"/>
          <w:b/>
          <w:bCs/>
          <w:rtl/>
        </w:rPr>
        <w:t>הצבעה</w:t>
      </w:r>
    </w:p>
    <w:p w:rsidR="007E61CC" w:rsidRDefault="007E61CC" w:rsidP="007E61CC">
      <w:pPr>
        <w:rPr>
          <w:rtl/>
        </w:rPr>
      </w:pPr>
      <w:bookmarkStart w:id="110" w:name="_ETM_Q1_536779"/>
      <w:bookmarkStart w:id="111" w:name="_ETM_Q1_536848"/>
      <w:bookmarkEnd w:id="110"/>
      <w:bookmarkEnd w:id="111"/>
    </w:p>
    <w:p w:rsidR="007E61CC" w:rsidRDefault="007E61CC" w:rsidP="007E61CC">
      <w:pPr>
        <w:rPr>
          <w:rtl/>
        </w:rPr>
      </w:pPr>
      <w:bookmarkStart w:id="112" w:name="_ETM_Q1_536907"/>
      <w:bookmarkStart w:id="113" w:name="_ETM_Q1_536950"/>
      <w:bookmarkEnd w:id="112"/>
      <w:bookmarkEnd w:id="113"/>
    </w:p>
    <w:p w:rsidR="007E61CC" w:rsidRDefault="007E61CC" w:rsidP="007E61CC">
      <w:pPr>
        <w:pStyle w:val="af6"/>
        <w:keepNext/>
        <w:rPr>
          <w:rtl/>
        </w:rPr>
      </w:pPr>
      <w:bookmarkStart w:id="114" w:name="ET_yor_6157_12"/>
      <w:r w:rsidRPr="007E61CC">
        <w:rPr>
          <w:rStyle w:val="TagStyle"/>
          <w:rtl/>
        </w:rPr>
        <w:t xml:space="preserve"> &lt;&lt; </w:t>
      </w:r>
      <w:proofErr w:type="spellStart"/>
      <w:r w:rsidRPr="007E61CC">
        <w:rPr>
          <w:rStyle w:val="TagStyle"/>
          <w:rtl/>
        </w:rPr>
        <w:t>יור</w:t>
      </w:r>
      <w:proofErr w:type="spellEnd"/>
      <w:r w:rsidRPr="007E61CC">
        <w:rPr>
          <w:rStyle w:val="TagStyle"/>
          <w:rtl/>
        </w:rPr>
        <w:t xml:space="preserve"> &gt;&gt; </w:t>
      </w:r>
      <w:r>
        <w:rPr>
          <w:rtl/>
        </w:rPr>
        <w:t xml:space="preserve">היו"ר שמחה </w:t>
      </w:r>
      <w:proofErr w:type="spellStart"/>
      <w:r>
        <w:rPr>
          <w:rtl/>
        </w:rPr>
        <w:t>רוטמן</w:t>
      </w:r>
      <w:proofErr w:type="spellEnd"/>
      <w:r>
        <w:rPr>
          <w:rtl/>
        </w:rPr>
        <w:t>:</w:t>
      </w:r>
      <w:r w:rsidRPr="007E61CC">
        <w:rPr>
          <w:rStyle w:val="TagStyle"/>
          <w:rtl/>
        </w:rPr>
        <w:t xml:space="preserve"> &lt;&lt; </w:t>
      </w:r>
      <w:proofErr w:type="spellStart"/>
      <w:r w:rsidRPr="007E61CC">
        <w:rPr>
          <w:rStyle w:val="TagStyle"/>
          <w:rtl/>
        </w:rPr>
        <w:t>יור</w:t>
      </w:r>
      <w:proofErr w:type="spellEnd"/>
      <w:r w:rsidRPr="007E61CC">
        <w:rPr>
          <w:rStyle w:val="TagStyle"/>
          <w:rtl/>
        </w:rPr>
        <w:t xml:space="preserve"> &gt;&gt;</w:t>
      </w:r>
      <w:r>
        <w:rPr>
          <w:rtl/>
        </w:rPr>
        <w:t xml:space="preserve">   </w:t>
      </w:r>
      <w:bookmarkEnd w:id="114"/>
    </w:p>
    <w:p w:rsidR="007E61CC" w:rsidRDefault="007E61CC" w:rsidP="007E61CC">
      <w:pPr>
        <w:pStyle w:val="KeepWithNext"/>
        <w:rPr>
          <w:rtl/>
        </w:rPr>
      </w:pPr>
    </w:p>
    <w:p w:rsidR="005B2B3E" w:rsidRDefault="007E61CC" w:rsidP="005B2B3E">
      <w:pPr>
        <w:rPr>
          <w:rtl/>
        </w:rPr>
      </w:pPr>
      <w:bookmarkStart w:id="115" w:name="_ETM_Q1_537527"/>
      <w:bookmarkEnd w:id="115"/>
      <w:r>
        <w:rPr>
          <w:rFonts w:hint="cs"/>
          <w:rtl/>
        </w:rPr>
        <w:t xml:space="preserve">אני נגד, אין בעד. </w:t>
      </w:r>
      <w:proofErr w:type="spellStart"/>
      <w:r>
        <w:rPr>
          <w:rFonts w:hint="cs"/>
          <w:rtl/>
        </w:rPr>
        <w:t>הרוויזיות</w:t>
      </w:r>
      <w:proofErr w:type="spellEnd"/>
      <w:r>
        <w:rPr>
          <w:rFonts w:hint="cs"/>
          <w:rtl/>
        </w:rPr>
        <w:t xml:space="preserve"> נדחו. </w:t>
      </w:r>
    </w:p>
    <w:p w:rsidR="005B2B3E" w:rsidRDefault="005B2B3E" w:rsidP="005B2B3E">
      <w:pPr>
        <w:rPr>
          <w:rtl/>
        </w:rPr>
      </w:pPr>
      <w:bookmarkStart w:id="116" w:name="_ETM_Q1_541706"/>
      <w:bookmarkStart w:id="117" w:name="_ETM_Q1_541745"/>
      <w:bookmarkEnd w:id="116"/>
      <w:bookmarkEnd w:id="117"/>
    </w:p>
    <w:p w:rsidR="007E61CC" w:rsidRDefault="007E61CC" w:rsidP="005B2B3E">
      <w:pPr>
        <w:rPr>
          <w:rtl/>
        </w:rPr>
      </w:pPr>
      <w:bookmarkStart w:id="118" w:name="_ETM_Q1_541888"/>
      <w:bookmarkStart w:id="119" w:name="_ETM_Q1_541924"/>
      <w:bookmarkEnd w:id="118"/>
      <w:bookmarkEnd w:id="119"/>
      <w:r>
        <w:rPr>
          <w:rFonts w:hint="cs"/>
          <w:rtl/>
        </w:rPr>
        <w:t xml:space="preserve">נחזור לדיון בעניין </w:t>
      </w:r>
      <w:r w:rsidR="005B2B3E">
        <w:rPr>
          <w:rFonts w:hint="cs"/>
          <w:rtl/>
        </w:rPr>
        <w:t xml:space="preserve">תקנת </w:t>
      </w:r>
      <w:r>
        <w:rPr>
          <w:rFonts w:hint="cs"/>
          <w:rtl/>
        </w:rPr>
        <w:t xml:space="preserve">איסור הלבנת </w:t>
      </w:r>
      <w:bookmarkStart w:id="120" w:name="_ETM_Q1_549931"/>
      <w:bookmarkEnd w:id="120"/>
      <w:r>
        <w:rPr>
          <w:rFonts w:hint="cs"/>
          <w:rtl/>
        </w:rPr>
        <w:t>הון.</w:t>
      </w:r>
    </w:p>
    <w:p w:rsidR="007E61CC" w:rsidRDefault="007E61CC" w:rsidP="007E61CC">
      <w:pPr>
        <w:rPr>
          <w:rtl/>
        </w:rPr>
      </w:pPr>
      <w:bookmarkStart w:id="121" w:name="_ETM_Q1_642373"/>
      <w:bookmarkStart w:id="122" w:name="_ETM_Q1_642429"/>
      <w:bookmarkEnd w:id="121"/>
      <w:bookmarkEnd w:id="122"/>
    </w:p>
    <w:p w:rsidR="00C456E2" w:rsidRDefault="00C456E2" w:rsidP="00C456E2">
      <w:pPr>
        <w:pStyle w:val="a4"/>
        <w:keepNext/>
        <w:rPr>
          <w:rtl/>
        </w:rPr>
      </w:pPr>
      <w:bookmarkStart w:id="123" w:name="_ETM_Q1_642499"/>
      <w:bookmarkStart w:id="124" w:name="_ETM_Q1_642544"/>
      <w:bookmarkEnd w:id="123"/>
      <w:bookmarkEnd w:id="124"/>
      <w:r w:rsidRPr="008416B5">
        <w:rPr>
          <w:rStyle w:val="TagStyle"/>
          <w:rtl/>
        </w:rPr>
        <w:t xml:space="preserve">&lt;&lt; דובר &gt;&gt; </w:t>
      </w:r>
      <w:r>
        <w:rPr>
          <w:rtl/>
        </w:rPr>
        <w:t>אלעזר שטרן</w:t>
      </w:r>
      <w:r>
        <w:rPr>
          <w:rFonts w:hint="cs"/>
          <w:rtl/>
        </w:rPr>
        <w:t xml:space="preserve"> (הייעוץ המשפטי)</w:t>
      </w:r>
      <w:r>
        <w:rPr>
          <w:rtl/>
        </w:rPr>
        <w:t>:</w:t>
      </w:r>
      <w:r w:rsidRPr="008416B5">
        <w:rPr>
          <w:rStyle w:val="TagStyle"/>
          <w:rtl/>
        </w:rPr>
        <w:t xml:space="preserve"> &lt;&lt; דובר &gt;&gt;</w:t>
      </w:r>
      <w:r>
        <w:rPr>
          <w:rtl/>
        </w:rPr>
        <w:t xml:space="preserve">   </w:t>
      </w:r>
    </w:p>
    <w:p w:rsidR="007E61CC" w:rsidRDefault="007E61CC" w:rsidP="007E61CC">
      <w:pPr>
        <w:rPr>
          <w:rtl/>
        </w:rPr>
      </w:pPr>
    </w:p>
    <w:p w:rsidR="00C44DED" w:rsidRDefault="005B2B3E" w:rsidP="00C44DED">
      <w:pPr>
        <w:rPr>
          <w:rtl/>
        </w:rPr>
      </w:pPr>
      <w:bookmarkStart w:id="125" w:name="_ETM_Q1_686517"/>
      <w:bookmarkStart w:id="126" w:name="_ETM_Q1_686582"/>
      <w:bookmarkEnd w:id="125"/>
      <w:bookmarkEnd w:id="126"/>
      <w:r>
        <w:rPr>
          <w:rFonts w:hint="cs"/>
          <w:rtl/>
        </w:rPr>
        <w:t xml:space="preserve">3. בקשה לקבלת פרטים נוספים. </w:t>
      </w:r>
      <w:r>
        <w:rPr>
          <w:rtl/>
        </w:rPr>
        <w:t>(א)</w:t>
      </w:r>
      <w:r>
        <w:rPr>
          <w:rFonts w:hint="cs"/>
          <w:rtl/>
        </w:rPr>
        <w:t xml:space="preserve"> </w:t>
      </w:r>
      <w:r>
        <w:rPr>
          <w:rtl/>
        </w:rPr>
        <w:t>ראש הרשות המוסמכת רשאי לבקש פרטים נוספים מן המבקש, אם הדבר נדרש, לדעתו, לצורך טיפול בבקשה; בפנייתו יפרט ראש הרשות המוסמכת את טיב הפרטים הנוספים המבוקשים מהמבקש וינמק את הצורך בפרטים אלה.</w:t>
      </w:r>
    </w:p>
    <w:p w:rsidR="00C44DED" w:rsidRDefault="00C44DED" w:rsidP="00C44DED">
      <w:pPr>
        <w:rPr>
          <w:rtl/>
        </w:rPr>
      </w:pPr>
      <w:bookmarkStart w:id="127" w:name="_ETM_Q1_560328"/>
      <w:bookmarkStart w:id="128" w:name="_ETM_Q1_560374"/>
      <w:bookmarkEnd w:id="127"/>
      <w:bookmarkEnd w:id="128"/>
    </w:p>
    <w:p w:rsidR="005B2B3E" w:rsidRDefault="005B2B3E" w:rsidP="00C44DED">
      <w:bookmarkStart w:id="129" w:name="_ETM_Q1_560502"/>
      <w:bookmarkStart w:id="130" w:name="_ETM_Q1_560581"/>
      <w:bookmarkEnd w:id="129"/>
      <w:bookmarkEnd w:id="130"/>
      <w:r>
        <w:rPr>
          <w:rtl/>
        </w:rPr>
        <w:t>(ב)</w:t>
      </w:r>
      <w:r w:rsidR="00C44DED">
        <w:rPr>
          <w:rFonts w:hint="cs"/>
          <w:rtl/>
        </w:rPr>
        <w:t xml:space="preserve"> </w:t>
      </w:r>
      <w:r>
        <w:rPr>
          <w:rtl/>
        </w:rPr>
        <w:t>לא העביר המבקש את הפרטים הנוספים המבוקשים, כולם או חלקם, יחליט ראש הרשות המוסמכת בבקשה על בסיס הנתונים שנמסרו.</w:t>
      </w:r>
    </w:p>
    <w:p w:rsidR="00C44DED" w:rsidRDefault="00C44DED" w:rsidP="005B2B3E">
      <w:pPr>
        <w:rPr>
          <w:rtl/>
        </w:rPr>
      </w:pPr>
    </w:p>
    <w:p w:rsidR="005B2B3E" w:rsidRDefault="00C44DED" w:rsidP="005B2B3E">
      <w:pPr>
        <w:rPr>
          <w:rtl/>
        </w:rPr>
      </w:pPr>
      <w:bookmarkStart w:id="131" w:name="_ETM_Q1_566865"/>
      <w:bookmarkStart w:id="132" w:name="_ETM_Q1_566901"/>
      <w:bookmarkEnd w:id="131"/>
      <w:bookmarkEnd w:id="132"/>
      <w:r>
        <w:rPr>
          <w:rFonts w:hint="cs"/>
          <w:rtl/>
        </w:rPr>
        <w:t xml:space="preserve">4. העברת מידע מהרשות המוסמכת למבקש. </w:t>
      </w:r>
      <w:r w:rsidR="005B2B3E">
        <w:rPr>
          <w:rtl/>
        </w:rPr>
        <w:t>החליט ראש הרשות המוסמכת להעביר מידע למבקש, יעבירו למבקש בהקדם האפשרי בנסיבות העניין, ומתוך התחשבות בדחיפות שצוינה בבקשת המידע.</w:t>
      </w:r>
    </w:p>
    <w:p w:rsidR="00C44DED" w:rsidRDefault="00C44DED" w:rsidP="005B2B3E">
      <w:bookmarkStart w:id="133" w:name="_ETM_Q1_576102"/>
      <w:bookmarkStart w:id="134" w:name="_ETM_Q1_576170"/>
      <w:bookmarkEnd w:id="133"/>
      <w:bookmarkEnd w:id="134"/>
    </w:p>
    <w:p w:rsidR="005B2B3E" w:rsidRDefault="00C44DED" w:rsidP="005B2B3E">
      <w:pPr>
        <w:rPr>
          <w:rtl/>
        </w:rPr>
      </w:pPr>
      <w:r>
        <w:rPr>
          <w:rFonts w:hint="cs"/>
          <w:rtl/>
        </w:rPr>
        <w:lastRenderedPageBreak/>
        <w:t xml:space="preserve">5. דחיית בקשה לקבלת מידע. </w:t>
      </w:r>
      <w:bookmarkStart w:id="135" w:name="_ETM_Q1_579403"/>
      <w:bookmarkEnd w:id="135"/>
      <w:r w:rsidR="005B2B3E">
        <w:rPr>
          <w:rtl/>
        </w:rPr>
        <w:t>(א)</w:t>
      </w:r>
      <w:r w:rsidR="005B2B3E">
        <w:rPr>
          <w:rtl/>
        </w:rPr>
        <w:tab/>
        <w:t>החלטת ראש הרשות המוסמכת לדחות את בקשת המידע, כולה או חלקה, תהיה בכתב ומנומקת, ולאחר שניתנה למבקש הזדמנות לטעון את טענותיו לפניו; ראש הרשות המוסמכת ייתן את החלטתו בהקדם האפשרי בנסיבות העניין, ומתוך התחשבות בדחיפות שצוינה בבקשה.</w:t>
      </w:r>
    </w:p>
    <w:p w:rsidR="00C44DED" w:rsidRDefault="00C44DED" w:rsidP="005B2B3E">
      <w:bookmarkStart w:id="136" w:name="_ETM_Q1_601446"/>
      <w:bookmarkStart w:id="137" w:name="_ETM_Q1_601544"/>
      <w:bookmarkEnd w:id="136"/>
      <w:bookmarkEnd w:id="137"/>
    </w:p>
    <w:p w:rsidR="005B2B3E" w:rsidRDefault="005B2B3E" w:rsidP="00C44DED">
      <w:pPr>
        <w:rPr>
          <w:rtl/>
        </w:rPr>
      </w:pPr>
      <w:r>
        <w:rPr>
          <w:rtl/>
        </w:rPr>
        <w:t>(ב)</w:t>
      </w:r>
      <w:r w:rsidR="00C44DED">
        <w:rPr>
          <w:rFonts w:hint="cs"/>
          <w:rtl/>
        </w:rPr>
        <w:t xml:space="preserve"> </w:t>
      </w:r>
      <w:r>
        <w:rPr>
          <w:rtl/>
        </w:rPr>
        <w:t>החלטת ראש הרשות המוסמכת לדחות את הבקשה תועבר למבקש מיד לאחר קבלתה.</w:t>
      </w:r>
    </w:p>
    <w:p w:rsidR="00C44DED" w:rsidRDefault="00C44DED" w:rsidP="00C44DED">
      <w:bookmarkStart w:id="138" w:name="_ETM_Q1_605744"/>
      <w:bookmarkStart w:id="139" w:name="_ETM_Q1_605800"/>
      <w:bookmarkEnd w:id="138"/>
      <w:bookmarkEnd w:id="139"/>
    </w:p>
    <w:p w:rsidR="005B2B3E" w:rsidRDefault="00C44DED" w:rsidP="00C44DED">
      <w:pPr>
        <w:rPr>
          <w:rtl/>
        </w:rPr>
      </w:pPr>
      <w:r>
        <w:rPr>
          <w:rFonts w:hint="cs"/>
          <w:rtl/>
        </w:rPr>
        <w:t xml:space="preserve">6. ערר. </w:t>
      </w:r>
      <w:r w:rsidR="005B2B3E">
        <w:rPr>
          <w:rtl/>
        </w:rPr>
        <w:t>(א)</w:t>
      </w:r>
      <w:r>
        <w:rPr>
          <w:rFonts w:hint="cs"/>
          <w:rtl/>
        </w:rPr>
        <w:t xml:space="preserve"> </w:t>
      </w:r>
      <w:r w:rsidR="005B2B3E">
        <w:rPr>
          <w:rtl/>
        </w:rPr>
        <w:t>המבקש רשאי להגיש ליועץ המשפטי לממשלה ערר על החלטת ראש הרשות המוסמכת לפי תקנה 5; הערר יוגש בכתב ויצורפו אליו כל המסמכים והמידע שהובאו לפני ראש הרשות המוסמכת.</w:t>
      </w:r>
    </w:p>
    <w:p w:rsidR="00C44DED" w:rsidRDefault="00C44DED" w:rsidP="00C44DED">
      <w:bookmarkStart w:id="140" w:name="_ETM_Q1_617581"/>
      <w:bookmarkStart w:id="141" w:name="_ETM_Q1_617639"/>
      <w:bookmarkEnd w:id="140"/>
      <w:bookmarkEnd w:id="141"/>
    </w:p>
    <w:p w:rsidR="005B2B3E" w:rsidRDefault="005B2B3E" w:rsidP="00C44DED">
      <w:pPr>
        <w:rPr>
          <w:rtl/>
        </w:rPr>
      </w:pPr>
      <w:r>
        <w:rPr>
          <w:rtl/>
        </w:rPr>
        <w:t>(ב)</w:t>
      </w:r>
      <w:r w:rsidR="00C44DED">
        <w:rPr>
          <w:rFonts w:hint="cs"/>
          <w:rtl/>
        </w:rPr>
        <w:t xml:space="preserve"> </w:t>
      </w:r>
      <w:r>
        <w:rPr>
          <w:rtl/>
        </w:rPr>
        <w:t>עותק מן הערר כאמור בתקנת משנה (א) יועבר אל ראש הרשות המוסמכת, והוא יעביר את עמדתו ליועץ המשפטי לממשלה בהקדם האפשרי, מתוך התחשבות בדחיפות שצוינה בבקשה, ולא יאוחר מ–14 ימים מהיום שבו נמסר לראש הרשות המוסמכת עותק של הערר.</w:t>
      </w:r>
    </w:p>
    <w:p w:rsidR="00C44DED" w:rsidRDefault="00C44DED" w:rsidP="00C44DED">
      <w:bookmarkStart w:id="142" w:name="_ETM_Q1_632654"/>
      <w:bookmarkStart w:id="143" w:name="_ETM_Q1_632734"/>
      <w:bookmarkEnd w:id="142"/>
      <w:bookmarkEnd w:id="143"/>
    </w:p>
    <w:p w:rsidR="005B2B3E" w:rsidRDefault="00C44DED" w:rsidP="00E17D80">
      <w:pPr>
        <w:rPr>
          <w:rtl/>
        </w:rPr>
      </w:pPr>
      <w:r>
        <w:rPr>
          <w:rFonts w:hint="cs"/>
          <w:rtl/>
        </w:rPr>
        <w:t xml:space="preserve">7. דרכי העברת מידע. </w:t>
      </w:r>
      <w:r w:rsidR="005B2B3E">
        <w:rPr>
          <w:rtl/>
        </w:rPr>
        <w:t>התקשורת לפי תקנות אלה בין המבקש לבין הרשות המוסמכת תיעשה, באחת או יותר מן הדרכים המפורטות להלן:</w:t>
      </w:r>
      <w:r>
        <w:rPr>
          <w:rFonts w:hint="cs"/>
          <w:rtl/>
        </w:rPr>
        <w:t xml:space="preserve"> </w:t>
      </w:r>
      <w:bookmarkStart w:id="144" w:name="_ETM_Q1_641475"/>
      <w:bookmarkEnd w:id="144"/>
      <w:r w:rsidR="005B2B3E">
        <w:rPr>
          <w:rtl/>
        </w:rPr>
        <w:t>(1)</w:t>
      </w:r>
      <w:r>
        <w:rPr>
          <w:rFonts w:hint="cs"/>
          <w:rtl/>
        </w:rPr>
        <w:t xml:space="preserve"> </w:t>
      </w:r>
      <w:r w:rsidR="005B2B3E">
        <w:rPr>
          <w:rtl/>
        </w:rPr>
        <w:t>בתקשורת ברשת פרטית (</w:t>
      </w:r>
      <w:r w:rsidR="005B2B3E">
        <w:t xml:space="preserve">virtual private - network </w:t>
      </w:r>
      <w:proofErr w:type="spellStart"/>
      <w:r w:rsidR="005B2B3E">
        <w:t>vpn</w:t>
      </w:r>
      <w:proofErr w:type="spellEnd"/>
      <w:r w:rsidR="005B2B3E">
        <w:rPr>
          <w:rtl/>
        </w:rPr>
        <w:t>) לאחר שהמידע הוצפן והוספה אפשרות לפתוח את הקובץ רק באמצעות סיסמה מאובטחת;</w:t>
      </w:r>
      <w:r>
        <w:rPr>
          <w:rFonts w:hint="cs"/>
          <w:rtl/>
        </w:rPr>
        <w:t xml:space="preserve"> </w:t>
      </w:r>
      <w:r w:rsidR="005B2B3E">
        <w:rPr>
          <w:rtl/>
        </w:rPr>
        <w:t>(2)</w:t>
      </w:r>
      <w:r>
        <w:rPr>
          <w:rFonts w:hint="cs"/>
          <w:rtl/>
        </w:rPr>
        <w:t xml:space="preserve"> </w:t>
      </w:r>
      <w:r>
        <w:rPr>
          <w:rtl/>
        </w:rPr>
        <w:t xml:space="preserve"> </w:t>
      </w:r>
      <w:r w:rsidR="005B2B3E">
        <w:rPr>
          <w:rtl/>
        </w:rPr>
        <w:t>במדיה מגנטית - לרבות תקליטורים, התקן זיכרון נייד או כל אמצעי נתיק אחר לאחר שהמידע הוצפן והוספה אפשרות לפתוח את הקובץ רק באמצעות סיסמה מאובטחת;</w:t>
      </w:r>
      <w:r>
        <w:rPr>
          <w:rFonts w:hint="cs"/>
          <w:rtl/>
        </w:rPr>
        <w:t xml:space="preserve"> </w:t>
      </w:r>
      <w:r w:rsidR="005B2B3E">
        <w:rPr>
          <w:rtl/>
        </w:rPr>
        <w:t>(3)</w:t>
      </w:r>
      <w:r>
        <w:rPr>
          <w:rFonts w:hint="cs"/>
          <w:rtl/>
        </w:rPr>
        <w:t xml:space="preserve"> </w:t>
      </w:r>
      <w:r w:rsidR="005B2B3E">
        <w:rPr>
          <w:rtl/>
        </w:rPr>
        <w:t>באמצעות שימוש ביישום מאובטח להעברת ושיתוף מידע, דוגמת כספת ווירטואלית;</w:t>
      </w:r>
      <w:r w:rsidR="00E17D80">
        <w:rPr>
          <w:rFonts w:hint="cs"/>
          <w:rtl/>
        </w:rPr>
        <w:t xml:space="preserve"> </w:t>
      </w:r>
      <w:r w:rsidR="005B2B3E">
        <w:rPr>
          <w:rtl/>
        </w:rPr>
        <w:t>(4)</w:t>
      </w:r>
      <w:r w:rsidR="00E17D80">
        <w:rPr>
          <w:rFonts w:hint="cs"/>
          <w:rtl/>
        </w:rPr>
        <w:t xml:space="preserve"> </w:t>
      </w:r>
      <w:r w:rsidR="005B2B3E">
        <w:rPr>
          <w:rtl/>
        </w:rPr>
        <w:t>באמצעות שימוש בטכנולוגיית העברת קבצים מנוהלת (</w:t>
      </w:r>
      <w:r w:rsidR="005B2B3E">
        <w:t>MFT</w:t>
      </w:r>
      <w:r w:rsidR="005B2B3E">
        <w:rPr>
          <w:rtl/>
        </w:rPr>
        <w:t>);</w:t>
      </w:r>
      <w:r w:rsidR="00E17D80">
        <w:rPr>
          <w:rFonts w:hint="cs"/>
          <w:rtl/>
        </w:rPr>
        <w:t xml:space="preserve"> </w:t>
      </w:r>
      <w:r w:rsidR="005B2B3E">
        <w:rPr>
          <w:rtl/>
        </w:rPr>
        <w:t>(5)</w:t>
      </w:r>
      <w:r w:rsidR="00E17D80">
        <w:rPr>
          <w:rFonts w:hint="cs"/>
          <w:rtl/>
        </w:rPr>
        <w:t xml:space="preserve"> </w:t>
      </w:r>
      <w:r w:rsidR="005B2B3E">
        <w:rPr>
          <w:rtl/>
        </w:rPr>
        <w:t>בהעדר אפשרות לעשות שימוש בדרכים המפורטות  בפסקאות (1) עד (4) - על גבי מסמכי נייר.</w:t>
      </w:r>
    </w:p>
    <w:p w:rsidR="00E17D80" w:rsidRDefault="00E17D80" w:rsidP="00E17D80">
      <w:bookmarkStart w:id="145" w:name="_ETM_Q1_684043"/>
      <w:bookmarkStart w:id="146" w:name="_ETM_Q1_684108"/>
      <w:bookmarkEnd w:id="145"/>
      <w:bookmarkEnd w:id="146"/>
    </w:p>
    <w:p w:rsidR="005B2B3E" w:rsidRDefault="00E17D80" w:rsidP="00E17D80">
      <w:r>
        <w:rPr>
          <w:rFonts w:hint="cs"/>
          <w:rtl/>
        </w:rPr>
        <w:t xml:space="preserve">8. </w:t>
      </w:r>
      <w:bookmarkStart w:id="147" w:name="_ETM_Q1_686527"/>
      <w:bookmarkEnd w:id="147"/>
      <w:r>
        <w:rPr>
          <w:rFonts w:hint="cs"/>
          <w:rtl/>
        </w:rPr>
        <w:t xml:space="preserve">סודיות </w:t>
      </w:r>
      <w:r w:rsidR="005B2B3E">
        <w:rPr>
          <w:rtl/>
        </w:rPr>
        <w:t>המבקש או כל אדם אחר במטה שרשאי לעיין במידע ולטפל בו, שהמידע מהרשות המוסמכת הגיע אליו, ישמור את המידע באופן שתימנע גישה אליו מכל תקשורת חיצונית וכן תמנע גישה מגורמים שאינם מורשים לעיין ולטפל בו.</w:t>
      </w:r>
    </w:p>
    <w:p w:rsidR="00C456E2" w:rsidRPr="00E17D80" w:rsidRDefault="00C456E2" w:rsidP="007E61CC">
      <w:pPr>
        <w:rPr>
          <w:rtl/>
        </w:rPr>
      </w:pPr>
    </w:p>
    <w:p w:rsidR="009C6BD5" w:rsidRDefault="009C6BD5" w:rsidP="009C6BD5">
      <w:pPr>
        <w:pStyle w:val="af6"/>
        <w:keepNext/>
        <w:rPr>
          <w:rtl/>
        </w:rPr>
      </w:pPr>
      <w:bookmarkStart w:id="148" w:name="ET_yor_6157_13"/>
      <w:r w:rsidRPr="009C6BD5">
        <w:rPr>
          <w:rStyle w:val="TagStyle"/>
          <w:rtl/>
        </w:rPr>
        <w:t xml:space="preserve"> &lt;&lt; </w:t>
      </w:r>
      <w:proofErr w:type="spellStart"/>
      <w:r w:rsidRPr="009C6BD5">
        <w:rPr>
          <w:rStyle w:val="TagStyle"/>
          <w:rtl/>
        </w:rPr>
        <w:t>יור</w:t>
      </w:r>
      <w:proofErr w:type="spellEnd"/>
      <w:r w:rsidRPr="009C6BD5">
        <w:rPr>
          <w:rStyle w:val="TagStyle"/>
          <w:rtl/>
        </w:rPr>
        <w:t xml:space="preserve"> &gt;&gt; </w:t>
      </w:r>
      <w:r>
        <w:rPr>
          <w:rtl/>
        </w:rPr>
        <w:t xml:space="preserve">היו"ר שמחה </w:t>
      </w:r>
      <w:proofErr w:type="spellStart"/>
      <w:r>
        <w:rPr>
          <w:rtl/>
        </w:rPr>
        <w:t>רוטמן</w:t>
      </w:r>
      <w:proofErr w:type="spellEnd"/>
      <w:r>
        <w:rPr>
          <w:rtl/>
        </w:rPr>
        <w:t>:</w:t>
      </w:r>
      <w:r w:rsidRPr="009C6BD5">
        <w:rPr>
          <w:rStyle w:val="TagStyle"/>
          <w:rtl/>
        </w:rPr>
        <w:t xml:space="preserve"> &lt;&lt; </w:t>
      </w:r>
      <w:proofErr w:type="spellStart"/>
      <w:r w:rsidRPr="009C6BD5">
        <w:rPr>
          <w:rStyle w:val="TagStyle"/>
          <w:rtl/>
        </w:rPr>
        <w:t>יור</w:t>
      </w:r>
      <w:proofErr w:type="spellEnd"/>
      <w:r w:rsidRPr="009C6BD5">
        <w:rPr>
          <w:rStyle w:val="TagStyle"/>
          <w:rtl/>
        </w:rPr>
        <w:t xml:space="preserve"> &gt;&gt;</w:t>
      </w:r>
      <w:r>
        <w:rPr>
          <w:rtl/>
        </w:rPr>
        <w:t xml:space="preserve">   </w:t>
      </w:r>
      <w:bookmarkEnd w:id="148"/>
    </w:p>
    <w:p w:rsidR="009C6BD5" w:rsidRDefault="009C6BD5" w:rsidP="009C6BD5">
      <w:pPr>
        <w:pStyle w:val="KeepWithNext"/>
        <w:rPr>
          <w:rtl/>
        </w:rPr>
      </w:pPr>
    </w:p>
    <w:p w:rsidR="009C6BD5" w:rsidRDefault="009C6BD5" w:rsidP="00E17D80">
      <w:pPr>
        <w:rPr>
          <w:rtl/>
        </w:rPr>
      </w:pPr>
      <w:bookmarkStart w:id="149" w:name="_ETM_Q1_714929"/>
      <w:bookmarkEnd w:id="149"/>
      <w:r>
        <w:rPr>
          <w:rFonts w:hint="cs"/>
          <w:rtl/>
        </w:rPr>
        <w:t>יש מישהו שרוצה להתייחס לתקנות</w:t>
      </w:r>
      <w:r w:rsidR="00E17D80">
        <w:rPr>
          <w:rFonts w:hint="cs"/>
          <w:rtl/>
        </w:rPr>
        <w:t>,</w:t>
      </w:r>
      <w:r>
        <w:rPr>
          <w:rFonts w:hint="cs"/>
          <w:rtl/>
        </w:rPr>
        <w:t xml:space="preserve"> </w:t>
      </w:r>
      <w:bookmarkStart w:id="150" w:name="_ETM_Q1_725565"/>
      <w:bookmarkEnd w:id="150"/>
      <w:r>
        <w:rPr>
          <w:rFonts w:hint="cs"/>
          <w:rtl/>
        </w:rPr>
        <w:t xml:space="preserve">כפי שהוקראו? מי בעד התקנות </w:t>
      </w:r>
      <w:r w:rsidRPr="00C45E96">
        <w:rPr>
          <w:rtl/>
        </w:rPr>
        <w:t xml:space="preserve">איסור הלבנת הון (כללים לבקשת מידע והעברתו מן הרשות המוסמכת למטה הלאומי ללוחמה כלכלית בטרור), </w:t>
      </w:r>
      <w:proofErr w:type="spellStart"/>
      <w:r w:rsidRPr="00C45E96">
        <w:rPr>
          <w:rtl/>
        </w:rPr>
        <w:t>התשפ"</w:t>
      </w:r>
      <w:r w:rsidR="00E17D80">
        <w:rPr>
          <w:rFonts w:hint="cs"/>
          <w:rtl/>
        </w:rPr>
        <w:t>ה</w:t>
      </w:r>
      <w:proofErr w:type="spellEnd"/>
      <w:r w:rsidRPr="00C45E96">
        <w:rPr>
          <w:rtl/>
        </w:rPr>
        <w:t xml:space="preserve"> – 2024</w:t>
      </w:r>
      <w:r>
        <w:rPr>
          <w:rFonts w:hint="cs"/>
          <w:rtl/>
        </w:rPr>
        <w:t>?</w:t>
      </w:r>
    </w:p>
    <w:p w:rsidR="009C6BD5" w:rsidRDefault="009C6BD5" w:rsidP="009C6BD5">
      <w:pPr>
        <w:rPr>
          <w:rtl/>
        </w:rPr>
      </w:pPr>
      <w:bookmarkStart w:id="151" w:name="_ETM_Q1_740038"/>
      <w:bookmarkStart w:id="152" w:name="_ETM_Q1_740096"/>
      <w:bookmarkEnd w:id="151"/>
      <w:bookmarkEnd w:id="152"/>
    </w:p>
    <w:p w:rsidR="009C6BD5" w:rsidRPr="009C6BD5" w:rsidRDefault="009C6BD5" w:rsidP="009C6BD5">
      <w:pPr>
        <w:jc w:val="center"/>
        <w:rPr>
          <w:b/>
          <w:bCs/>
          <w:rtl/>
        </w:rPr>
      </w:pPr>
      <w:bookmarkStart w:id="153" w:name="_ETM_Q1_740885"/>
      <w:bookmarkStart w:id="154" w:name="_ETM_Q1_740945"/>
      <w:bookmarkEnd w:id="153"/>
      <w:bookmarkEnd w:id="154"/>
      <w:r w:rsidRPr="009C6BD5">
        <w:rPr>
          <w:rFonts w:hint="cs"/>
          <w:b/>
          <w:bCs/>
          <w:rtl/>
        </w:rPr>
        <w:t>הצבעה</w:t>
      </w:r>
    </w:p>
    <w:p w:rsidR="009C6BD5" w:rsidRDefault="009C6BD5" w:rsidP="009C6BD5">
      <w:pPr>
        <w:rPr>
          <w:rtl/>
        </w:rPr>
      </w:pPr>
      <w:bookmarkStart w:id="155" w:name="_ETM_Q1_741565"/>
      <w:bookmarkStart w:id="156" w:name="_ETM_Q1_741643"/>
      <w:bookmarkEnd w:id="155"/>
      <w:bookmarkEnd w:id="156"/>
    </w:p>
    <w:p w:rsidR="009C6BD5" w:rsidRDefault="009C6BD5" w:rsidP="009C6BD5">
      <w:pPr>
        <w:rPr>
          <w:rtl/>
        </w:rPr>
      </w:pPr>
      <w:bookmarkStart w:id="157" w:name="_ETM_Q1_741709"/>
      <w:bookmarkStart w:id="158" w:name="_ETM_Q1_741761"/>
      <w:bookmarkEnd w:id="157"/>
      <w:bookmarkEnd w:id="158"/>
    </w:p>
    <w:p w:rsidR="009C6BD5" w:rsidRDefault="009C6BD5" w:rsidP="009C6BD5">
      <w:pPr>
        <w:pStyle w:val="af6"/>
        <w:keepNext/>
        <w:rPr>
          <w:rtl/>
        </w:rPr>
      </w:pPr>
      <w:bookmarkStart w:id="159" w:name="ET_yor_6157_14"/>
      <w:r w:rsidRPr="009C6BD5">
        <w:rPr>
          <w:rStyle w:val="TagStyle"/>
          <w:rtl/>
        </w:rPr>
        <w:t xml:space="preserve"> &lt;&lt; </w:t>
      </w:r>
      <w:proofErr w:type="spellStart"/>
      <w:r w:rsidRPr="009C6BD5">
        <w:rPr>
          <w:rStyle w:val="TagStyle"/>
          <w:rtl/>
        </w:rPr>
        <w:t>יור</w:t>
      </w:r>
      <w:proofErr w:type="spellEnd"/>
      <w:r w:rsidRPr="009C6BD5">
        <w:rPr>
          <w:rStyle w:val="TagStyle"/>
          <w:rtl/>
        </w:rPr>
        <w:t xml:space="preserve"> &gt;&gt; </w:t>
      </w:r>
      <w:r>
        <w:rPr>
          <w:rtl/>
        </w:rPr>
        <w:t xml:space="preserve">היו"ר שמחה </w:t>
      </w:r>
      <w:proofErr w:type="spellStart"/>
      <w:r>
        <w:rPr>
          <w:rtl/>
        </w:rPr>
        <w:t>רוטמן</w:t>
      </w:r>
      <w:proofErr w:type="spellEnd"/>
      <w:r>
        <w:rPr>
          <w:rtl/>
        </w:rPr>
        <w:t>:</w:t>
      </w:r>
      <w:r w:rsidRPr="009C6BD5">
        <w:rPr>
          <w:rStyle w:val="TagStyle"/>
          <w:rtl/>
        </w:rPr>
        <w:t xml:space="preserve"> &lt;&lt; </w:t>
      </w:r>
      <w:proofErr w:type="spellStart"/>
      <w:r w:rsidRPr="009C6BD5">
        <w:rPr>
          <w:rStyle w:val="TagStyle"/>
          <w:rtl/>
        </w:rPr>
        <w:t>יור</w:t>
      </w:r>
      <w:proofErr w:type="spellEnd"/>
      <w:r w:rsidRPr="009C6BD5">
        <w:rPr>
          <w:rStyle w:val="TagStyle"/>
          <w:rtl/>
        </w:rPr>
        <w:t xml:space="preserve"> &gt;&gt;</w:t>
      </w:r>
      <w:r>
        <w:rPr>
          <w:rtl/>
        </w:rPr>
        <w:t xml:space="preserve">   </w:t>
      </w:r>
      <w:bookmarkEnd w:id="159"/>
    </w:p>
    <w:p w:rsidR="009C6BD5" w:rsidRDefault="009C6BD5" w:rsidP="009C6BD5">
      <w:pPr>
        <w:pStyle w:val="KeepWithNext"/>
        <w:rPr>
          <w:rtl/>
        </w:rPr>
      </w:pPr>
    </w:p>
    <w:p w:rsidR="009C6BD5" w:rsidRDefault="009C6BD5" w:rsidP="00E17D80">
      <w:pPr>
        <w:rPr>
          <w:rtl/>
        </w:rPr>
      </w:pPr>
      <w:bookmarkStart w:id="160" w:name="_ETM_Q1_742562"/>
      <w:bookmarkEnd w:id="160"/>
      <w:r>
        <w:rPr>
          <w:rFonts w:hint="cs"/>
          <w:rtl/>
        </w:rPr>
        <w:t xml:space="preserve">אין מתנגדים, אין נמנעים. אני </w:t>
      </w:r>
      <w:bookmarkStart w:id="161" w:name="_ETM_Q1_745206"/>
      <w:bookmarkEnd w:id="161"/>
      <w:r>
        <w:rPr>
          <w:rFonts w:hint="cs"/>
          <w:rtl/>
        </w:rPr>
        <w:t>קובע ש</w:t>
      </w:r>
      <w:r w:rsidRPr="00C45E96">
        <w:rPr>
          <w:rtl/>
        </w:rPr>
        <w:t>תקנות איסור הלבנת הון (כללים לבקשת מידע והעברתו מן הרשות המוסמכת למטה הלא</w:t>
      </w:r>
      <w:r>
        <w:rPr>
          <w:rtl/>
        </w:rPr>
        <w:t xml:space="preserve">ומי ללוחמה כלכלית בטרור), </w:t>
      </w:r>
      <w:proofErr w:type="spellStart"/>
      <w:r>
        <w:rPr>
          <w:rtl/>
        </w:rPr>
        <w:t>התשפ"</w:t>
      </w:r>
      <w:r>
        <w:rPr>
          <w:rFonts w:hint="cs"/>
          <w:rtl/>
        </w:rPr>
        <w:t>ה</w:t>
      </w:r>
      <w:proofErr w:type="spellEnd"/>
      <w:r w:rsidRPr="00C45E96">
        <w:rPr>
          <w:rtl/>
        </w:rPr>
        <w:t xml:space="preserve"> – 2024</w:t>
      </w:r>
      <w:r>
        <w:rPr>
          <w:rFonts w:hint="cs"/>
          <w:rtl/>
        </w:rPr>
        <w:t>, אושרו</w:t>
      </w:r>
      <w:r w:rsidR="00E17D80">
        <w:rPr>
          <w:rFonts w:hint="cs"/>
          <w:rtl/>
        </w:rPr>
        <w:t xml:space="preserve"> כנוסח הוועדה</w:t>
      </w:r>
      <w:r>
        <w:rPr>
          <w:rFonts w:hint="cs"/>
          <w:rtl/>
        </w:rPr>
        <w:t>.</w:t>
      </w:r>
    </w:p>
    <w:p w:rsidR="009C6BD5" w:rsidRDefault="009C6BD5" w:rsidP="009C6BD5">
      <w:pPr>
        <w:rPr>
          <w:rtl/>
        </w:rPr>
      </w:pPr>
      <w:bookmarkStart w:id="162" w:name="_ETM_Q1_754749"/>
      <w:bookmarkStart w:id="163" w:name="_ETM_Q1_754814"/>
      <w:bookmarkEnd w:id="162"/>
      <w:bookmarkEnd w:id="163"/>
    </w:p>
    <w:p w:rsidR="009C6BD5" w:rsidRDefault="009C6BD5" w:rsidP="009C6BD5">
      <w:pPr>
        <w:rPr>
          <w:rtl/>
        </w:rPr>
      </w:pPr>
      <w:bookmarkStart w:id="164" w:name="_ETM_Q1_754879"/>
      <w:bookmarkStart w:id="165" w:name="_ETM_Q1_754944"/>
      <w:bookmarkEnd w:id="164"/>
      <w:bookmarkEnd w:id="165"/>
      <w:r>
        <w:rPr>
          <w:rFonts w:hint="cs"/>
          <w:rtl/>
        </w:rPr>
        <w:t xml:space="preserve">תודה רבה, הישיבה נעולה. </w:t>
      </w:r>
    </w:p>
    <w:p w:rsidR="0031557F" w:rsidRDefault="0031557F" w:rsidP="009C6BD5">
      <w:pPr>
        <w:rPr>
          <w:rtl/>
        </w:rPr>
      </w:pPr>
      <w:bookmarkStart w:id="166" w:name="_ETM_Q1_874495"/>
      <w:bookmarkStart w:id="167" w:name="_ETM_Q1_874556"/>
      <w:bookmarkEnd w:id="166"/>
      <w:bookmarkEnd w:id="167"/>
    </w:p>
    <w:p w:rsidR="0031557F" w:rsidRDefault="0031557F" w:rsidP="009C6BD5">
      <w:pPr>
        <w:rPr>
          <w:rtl/>
        </w:rPr>
      </w:pPr>
      <w:bookmarkStart w:id="168" w:name="_ETM_Q1_874645"/>
      <w:bookmarkStart w:id="169" w:name="_ETM_Q1_874703"/>
      <w:bookmarkEnd w:id="168"/>
      <w:bookmarkEnd w:id="169"/>
    </w:p>
    <w:p w:rsidR="0031557F" w:rsidRDefault="0031557F" w:rsidP="0031557F">
      <w:pPr>
        <w:pStyle w:val="afc"/>
        <w:keepNext/>
        <w:rPr>
          <w:rtl/>
        </w:rPr>
      </w:pPr>
      <w:bookmarkStart w:id="170" w:name="ET_meetingend_15"/>
      <w:r w:rsidRPr="0031557F">
        <w:rPr>
          <w:rStyle w:val="TagStyle"/>
          <w:rtl/>
        </w:rPr>
        <w:t xml:space="preserve"> &lt;&lt; סיום &gt;&gt; </w:t>
      </w:r>
      <w:r>
        <w:rPr>
          <w:rtl/>
        </w:rPr>
        <w:t>הישיבה ננעלה בשעה 12:50.</w:t>
      </w:r>
      <w:r w:rsidRPr="0031557F">
        <w:rPr>
          <w:rStyle w:val="TagStyle"/>
          <w:rtl/>
        </w:rPr>
        <w:t xml:space="preserve"> &lt;&lt; סיום &gt;&gt;</w:t>
      </w:r>
      <w:r>
        <w:rPr>
          <w:rtl/>
        </w:rPr>
        <w:t xml:space="preserve">   </w:t>
      </w:r>
      <w:bookmarkEnd w:id="170"/>
    </w:p>
    <w:p w:rsidR="0031557F" w:rsidRDefault="0031557F" w:rsidP="0031557F">
      <w:pPr>
        <w:pStyle w:val="KeepWithNext"/>
        <w:rPr>
          <w:rtl/>
        </w:rPr>
      </w:pPr>
    </w:p>
    <w:p w:rsidR="0031557F" w:rsidRPr="0031557F" w:rsidRDefault="0031557F" w:rsidP="0031557F">
      <w:pPr>
        <w:rPr>
          <w:rtl/>
        </w:rPr>
      </w:pPr>
      <w:bookmarkStart w:id="171" w:name="_ETM_Q1_885120"/>
      <w:bookmarkEnd w:id="171"/>
    </w:p>
    <w:p w:rsidR="007E61CC" w:rsidRDefault="007E61CC" w:rsidP="007E61CC">
      <w:pPr>
        <w:rPr>
          <w:rtl/>
        </w:rPr>
      </w:pPr>
      <w:bookmarkStart w:id="172" w:name="_ETM_Q1_607797"/>
      <w:bookmarkStart w:id="173" w:name="_ETM_Q1_607854"/>
      <w:bookmarkEnd w:id="172"/>
      <w:bookmarkEnd w:id="173"/>
    </w:p>
    <w:p w:rsidR="007E61CC" w:rsidRPr="007E61CC" w:rsidRDefault="007E61CC" w:rsidP="007E61CC">
      <w:pPr>
        <w:rPr>
          <w:rtl/>
        </w:rPr>
      </w:pPr>
      <w:bookmarkStart w:id="174" w:name="_ETM_Q1_607923"/>
      <w:bookmarkStart w:id="175" w:name="_ETM_Q1_607983"/>
      <w:bookmarkEnd w:id="174"/>
      <w:bookmarkEnd w:id="175"/>
    </w:p>
    <w:p w:rsidR="008416B5" w:rsidRDefault="008416B5" w:rsidP="008416B5">
      <w:pPr>
        <w:rPr>
          <w:rtl/>
        </w:rPr>
      </w:pPr>
      <w:bookmarkStart w:id="176" w:name="_ETM_Q1_381329"/>
      <w:bookmarkStart w:id="177" w:name="_ETM_Q1_381391"/>
      <w:bookmarkEnd w:id="176"/>
      <w:bookmarkEnd w:id="177"/>
    </w:p>
    <w:sectPr w:rsidR="008416B5" w:rsidSect="006F00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71FC">
      <w:rPr>
        <w:rStyle w:val="af7"/>
        <w:noProof/>
        <w:rtl/>
      </w:rPr>
      <w:t>2</w:t>
    </w:r>
    <w:r>
      <w:rPr>
        <w:rStyle w:val="af7"/>
      </w:rPr>
      <w:fldChar w:fldCharType="end"/>
    </w:r>
  </w:p>
  <w:p w:rsidR="00D86E57" w:rsidRPr="00CC5815" w:rsidRDefault="00C45E96" w:rsidP="008E5E3F">
    <w:pPr>
      <w:pStyle w:val="a3"/>
      <w:ind w:firstLine="0"/>
    </w:pPr>
    <w:r>
      <w:rPr>
        <w:rtl/>
      </w:rPr>
      <w:t>ועדת החוקה, חוק ומשפט</w:t>
    </w:r>
  </w:p>
  <w:p w:rsidR="00D86E57" w:rsidRPr="00CC5815" w:rsidRDefault="00C45E96" w:rsidP="008E5E3F">
    <w:pPr>
      <w:pStyle w:val="a3"/>
      <w:ind w:firstLine="0"/>
      <w:rPr>
        <w:rtl/>
      </w:rPr>
    </w:pPr>
    <w:r>
      <w:rPr>
        <w:rtl/>
      </w:rPr>
      <w:t>05/11/2024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59"/>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557F"/>
    <w:rsid w:val="00321E62"/>
    <w:rsid w:val="00327BF8"/>
    <w:rsid w:val="00340AFA"/>
    <w:rsid w:val="003658CB"/>
    <w:rsid w:val="00366CFB"/>
    <w:rsid w:val="0036794C"/>
    <w:rsid w:val="00373508"/>
    <w:rsid w:val="00396023"/>
    <w:rsid w:val="003C279D"/>
    <w:rsid w:val="003F0A5F"/>
    <w:rsid w:val="003F5612"/>
    <w:rsid w:val="00420E41"/>
    <w:rsid w:val="00424C94"/>
    <w:rsid w:val="00447608"/>
    <w:rsid w:val="00451746"/>
    <w:rsid w:val="00470EAC"/>
    <w:rsid w:val="0049458B"/>
    <w:rsid w:val="00495FD8"/>
    <w:rsid w:val="00497FC1"/>
    <w:rsid w:val="004B0A65"/>
    <w:rsid w:val="004B1BE9"/>
    <w:rsid w:val="00500C0C"/>
    <w:rsid w:val="00546678"/>
    <w:rsid w:val="005506B9"/>
    <w:rsid w:val="005817EC"/>
    <w:rsid w:val="00590B77"/>
    <w:rsid w:val="005A342D"/>
    <w:rsid w:val="005B2B3E"/>
    <w:rsid w:val="005C363E"/>
    <w:rsid w:val="005D61F3"/>
    <w:rsid w:val="005E0E96"/>
    <w:rsid w:val="005E1C6B"/>
    <w:rsid w:val="005F76B0"/>
    <w:rsid w:val="00634F61"/>
    <w:rsid w:val="00695A47"/>
    <w:rsid w:val="006A0CB7"/>
    <w:rsid w:val="006D2782"/>
    <w:rsid w:val="006F00D0"/>
    <w:rsid w:val="006F0259"/>
    <w:rsid w:val="00700433"/>
    <w:rsid w:val="00702755"/>
    <w:rsid w:val="0070472C"/>
    <w:rsid w:val="007509A6"/>
    <w:rsid w:val="007872B4"/>
    <w:rsid w:val="00791CBE"/>
    <w:rsid w:val="007C693F"/>
    <w:rsid w:val="007C6ADD"/>
    <w:rsid w:val="007E61CC"/>
    <w:rsid w:val="0082136D"/>
    <w:rsid w:val="008320F6"/>
    <w:rsid w:val="00841223"/>
    <w:rsid w:val="008416B5"/>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C6BD5"/>
    <w:rsid w:val="009D478A"/>
    <w:rsid w:val="009E2F24"/>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44DED"/>
    <w:rsid w:val="00C456E2"/>
    <w:rsid w:val="00C45E96"/>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7D80"/>
    <w:rsid w:val="00E271FC"/>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5E96"/>
    <w:rPr>
      <w:rFonts w:cs="Arial"/>
      <w:b/>
      <w:bCs w:val="0"/>
      <w:vanish/>
      <w:color w:val="010000"/>
      <w:bdr w:val="single" w:sz="4" w:space="0" w:color="FF66FF"/>
    </w:rPr>
  </w:style>
  <w:style w:type="table" w:styleId="afd">
    <w:name w:val="Table Grid"/>
    <w:basedOn w:val="a1"/>
    <w:rsid w:val="00497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AC01A-B35E-44B0-8BB3-5E22CF32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1065</Words>
  <Characters>6077</Characters>
  <Application>Microsoft Office Word</Application>
  <DocSecurity>0</DocSecurity>
  <Lines>50</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2024-11-09T17:11:00Z</dcterms:modified>
</cp:coreProperties>
</file>