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72A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20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72A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72A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972A6">
        <w:rPr>
          <w:rFonts w:hint="cs"/>
          <w:b/>
          <w:bCs/>
          <w:rtl/>
        </w:rPr>
        <w:t xml:space="preserve"> 106</w:t>
      </w:r>
    </w:p>
    <w:p w:rsidR="00E64116" w:rsidRPr="008713A4" w:rsidRDefault="00972A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972A13" w:rsidP="00121F6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(30 בנובמבר 2020), שעה 12:</w:t>
      </w:r>
      <w:r w:rsidR="00121F67">
        <w:rPr>
          <w:rFonts w:hint="cs"/>
          <w:b/>
          <w:bCs/>
          <w:u w:val="single"/>
          <w:rtl/>
        </w:rPr>
        <w:t>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72A13" w:rsidP="00972A13">
      <w:pPr>
        <w:spacing w:before="60"/>
        <w:ind w:firstLine="0"/>
        <w:rPr>
          <w:rtl/>
        </w:rPr>
      </w:pPr>
      <w:bookmarkStart w:id="0" w:name="ET_subject_621728_1"/>
      <w:r w:rsidRPr="00972A13">
        <w:rPr>
          <w:rStyle w:val="TagStyle"/>
          <w:rtl/>
        </w:rPr>
        <w:t xml:space="preserve"> &lt;&lt; נושא &gt;&gt; </w:t>
      </w:r>
      <w:r w:rsidRPr="00972A13">
        <w:rPr>
          <w:rtl/>
        </w:rPr>
        <w:t xml:space="preserve">הצעת תקנות הביטוח הלאומי (דמי קבורה) (הוראת שעה)(תיקון), </w:t>
      </w:r>
      <w:proofErr w:type="spellStart"/>
      <w:r w:rsidRPr="00972A13">
        <w:rPr>
          <w:rtl/>
        </w:rPr>
        <w:t>התשפ"א</w:t>
      </w:r>
      <w:proofErr w:type="spellEnd"/>
      <w:r w:rsidRPr="00972A13">
        <w:rPr>
          <w:rtl/>
        </w:rPr>
        <w:t xml:space="preserve"> -2020</w:t>
      </w:r>
      <w:r w:rsidRPr="00972A13">
        <w:rPr>
          <w:rStyle w:val="TagStyle"/>
          <w:rtl/>
        </w:rPr>
        <w:t xml:space="preserve"> &lt;&lt; נושא &gt;&gt;</w:t>
      </w:r>
      <w:r w:rsidRPr="00972A1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72A13" w:rsidRPr="008713A4" w:rsidRDefault="00972A1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72A13" w:rsidRDefault="00972A13" w:rsidP="00EC1FB3">
      <w:pPr>
        <w:ind w:firstLine="0"/>
        <w:rPr>
          <w:rtl/>
        </w:rPr>
      </w:pPr>
      <w:r w:rsidRPr="00972A13">
        <w:rPr>
          <w:rtl/>
        </w:rPr>
        <w:t>חיים כץ – היו"ר</w:t>
      </w:r>
    </w:p>
    <w:p w:rsidR="00AF18E0" w:rsidRDefault="00AF18E0" w:rsidP="00EC1FB3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972A13" w:rsidRPr="00972A13" w:rsidRDefault="00972A13" w:rsidP="00EC1FB3">
      <w:pPr>
        <w:ind w:firstLine="0"/>
        <w:rPr>
          <w:rtl/>
        </w:rPr>
      </w:pPr>
      <w:bookmarkStart w:id="1" w:name="_ETM_Q1_281125"/>
      <w:bookmarkStart w:id="2" w:name="_ETM_Q1_281215"/>
      <w:bookmarkEnd w:id="1"/>
      <w:bookmarkEnd w:id="2"/>
      <w:r w:rsidRPr="00972A13">
        <w:rPr>
          <w:rtl/>
        </w:rPr>
        <w:t>אופיר סופר</w:t>
      </w:r>
    </w:p>
    <w:p w:rsidR="00972A13" w:rsidRPr="00972A13" w:rsidRDefault="00972A13" w:rsidP="00EC1FB3">
      <w:pPr>
        <w:ind w:firstLine="0"/>
        <w:rPr>
          <w:rtl/>
        </w:rPr>
      </w:pPr>
      <w:r w:rsidRPr="00972A13">
        <w:rPr>
          <w:rtl/>
        </w:rPr>
        <w:t>אוסאמה סעדי</w:t>
      </w:r>
    </w:p>
    <w:p w:rsidR="00972A13" w:rsidRPr="00972A13" w:rsidRDefault="00972A13" w:rsidP="00EC1FB3">
      <w:pPr>
        <w:ind w:firstLine="0"/>
        <w:rPr>
          <w:rtl/>
        </w:rPr>
      </w:pPr>
      <w:r w:rsidRPr="00972A13">
        <w:rPr>
          <w:rtl/>
        </w:rPr>
        <w:t xml:space="preserve">טלי </w:t>
      </w:r>
      <w:proofErr w:type="spellStart"/>
      <w:r w:rsidRPr="00972A13">
        <w:rPr>
          <w:rtl/>
        </w:rPr>
        <w:t>פלוסקוב</w:t>
      </w:r>
      <w:proofErr w:type="spellEnd"/>
    </w:p>
    <w:p w:rsidR="00AF18E0" w:rsidRDefault="00AF18E0" w:rsidP="00D40A29">
      <w:pPr>
        <w:ind w:firstLine="0"/>
        <w:outlineLvl w:val="1"/>
        <w:rPr>
          <w:b/>
          <w:bCs/>
          <w:u w:val="single"/>
          <w:rtl/>
        </w:rPr>
      </w:pPr>
    </w:p>
    <w:p w:rsidR="000620F1" w:rsidRDefault="000620F1" w:rsidP="00D40A29">
      <w:pPr>
        <w:ind w:firstLine="0"/>
        <w:outlineLvl w:val="1"/>
        <w:rPr>
          <w:b/>
          <w:bCs/>
          <w:u w:val="single"/>
          <w:rtl/>
        </w:rPr>
      </w:pPr>
    </w:p>
    <w:p w:rsidR="000620F1" w:rsidRDefault="000620F1" w:rsidP="00D40A29">
      <w:pPr>
        <w:ind w:firstLine="0"/>
        <w:outlineLvl w:val="1"/>
        <w:rPr>
          <w:b/>
          <w:bCs/>
          <w:u w:val="single"/>
          <w:rtl/>
        </w:rPr>
      </w:pPr>
      <w:bookmarkStart w:id="3" w:name="_GoBack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4" w:name="_ETM_Q1_292999"/>
      <w:bookmarkStart w:id="5" w:name="_ETM_Q1_293099"/>
      <w:bookmarkEnd w:id="4"/>
      <w:bookmarkEnd w:id="5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4492"/>
      </w:tblGrid>
      <w:tr w:rsidR="00781F2E" w:rsidTr="00781F2E"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מדור לשכה משפטית, המוסד לביטוח לאומי</w:t>
            </w:r>
          </w:p>
        </w:tc>
      </w:tr>
      <w:tr w:rsidR="00781F2E" w:rsidTr="00781F2E"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הבטחת קיום, המוסד לביטוח לאומי</w:t>
            </w:r>
          </w:p>
        </w:tc>
      </w:tr>
      <w:tr w:rsidR="00781F2E" w:rsidTr="00781F2E"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  <w:tr w:rsidR="00781F2E" w:rsidTr="00781F2E"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1F2E" w:rsidRDefault="00781F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F18E0" w:rsidP="00AF18E0">
      <w:pPr>
        <w:ind w:firstLine="0"/>
      </w:pPr>
      <w:r>
        <w:rPr>
          <w:rFonts w:hint="cs"/>
          <w:rtl/>
        </w:rPr>
        <w:t>שמרית שקד-</w:t>
      </w:r>
      <w:proofErr w:type="spellStart"/>
      <w:r>
        <w:rPr>
          <w:rFonts w:hint="cs"/>
          <w:rtl/>
        </w:rPr>
        <w:t>גיטלין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72A1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72A13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972A13" w:rsidRDefault="00972A1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72A13" w:rsidRDefault="00972A13" w:rsidP="00972A13">
      <w:pPr>
        <w:pStyle w:val="a6"/>
        <w:keepNext/>
        <w:rPr>
          <w:rtl/>
        </w:rPr>
      </w:pPr>
      <w:bookmarkStart w:id="6" w:name="ET_subject_621728_2"/>
      <w:r w:rsidRPr="00972A1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הביטוח הלאומי (דמי קבורה) (הוראת שעה)(תיקון),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 xml:space="preserve"> -2020</w:t>
      </w:r>
      <w:r w:rsidRPr="00972A1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972A13" w:rsidRDefault="00972A13" w:rsidP="00972A13">
      <w:pPr>
        <w:pStyle w:val="KeepWithNext"/>
        <w:rPr>
          <w:rtl/>
        </w:rPr>
      </w:pPr>
    </w:p>
    <w:p w:rsidR="00972A13" w:rsidRDefault="00972A13" w:rsidP="00972A13">
      <w:pPr>
        <w:rPr>
          <w:rtl/>
        </w:rPr>
      </w:pPr>
      <w:bookmarkStart w:id="7" w:name="_ETM_Q1_35103"/>
      <w:bookmarkEnd w:id="7"/>
    </w:p>
    <w:p w:rsidR="00972A13" w:rsidRDefault="00972A13" w:rsidP="00972A13">
      <w:pPr>
        <w:pStyle w:val="af6"/>
        <w:keepNext/>
        <w:rPr>
          <w:rtl/>
        </w:rPr>
      </w:pPr>
      <w:bookmarkStart w:id="8" w:name="ET_yor_4643_3"/>
      <w:r w:rsidRPr="00972A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72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972A13" w:rsidRDefault="00972A13" w:rsidP="00972A13">
      <w:pPr>
        <w:pStyle w:val="KeepWithNext"/>
        <w:rPr>
          <w:rtl/>
          <w:lang w:eastAsia="he-IL"/>
        </w:rPr>
      </w:pPr>
    </w:p>
    <w:p w:rsidR="00C972A6" w:rsidRDefault="00972A13" w:rsidP="00C972A6">
      <w:pPr>
        <w:rPr>
          <w:rtl/>
          <w:lang w:eastAsia="he-IL"/>
        </w:rPr>
      </w:pPr>
      <w:bookmarkStart w:id="9" w:name="_ETM_Q1_36437"/>
      <w:bookmarkEnd w:id="9"/>
      <w:r>
        <w:rPr>
          <w:rFonts w:hint="cs"/>
          <w:rtl/>
          <w:lang w:eastAsia="he-IL"/>
        </w:rPr>
        <w:t xml:space="preserve">צהריים טובים. עדיין 30 בנובמבר 2020, </w:t>
      </w:r>
      <w:r w:rsidR="00AF18E0">
        <w:rPr>
          <w:rFonts w:hint="cs"/>
          <w:rtl/>
          <w:lang w:eastAsia="he-IL"/>
        </w:rPr>
        <w:t xml:space="preserve">י"ד </w:t>
      </w:r>
      <w:bookmarkStart w:id="10" w:name="_ETM_Q1_350953"/>
      <w:bookmarkEnd w:id="10"/>
      <w:r w:rsidR="00AF18E0">
        <w:rPr>
          <w:rFonts w:hint="cs"/>
          <w:rtl/>
          <w:lang w:eastAsia="he-IL"/>
        </w:rPr>
        <w:t xml:space="preserve">בכסלו </w:t>
      </w:r>
      <w:proofErr w:type="spellStart"/>
      <w:r w:rsidR="00AF18E0">
        <w:rPr>
          <w:rFonts w:hint="cs"/>
          <w:rtl/>
          <w:lang w:eastAsia="he-IL"/>
        </w:rPr>
        <w:t>התשפ"א</w:t>
      </w:r>
      <w:proofErr w:type="spellEnd"/>
      <w:r w:rsidR="00AF18E0">
        <w:rPr>
          <w:rFonts w:hint="cs"/>
          <w:rtl/>
          <w:lang w:eastAsia="he-IL"/>
        </w:rPr>
        <w:t xml:space="preserve">, אני </w:t>
      </w:r>
      <w:r w:rsidR="00C972A6">
        <w:rPr>
          <w:rFonts w:hint="cs"/>
          <w:rtl/>
          <w:lang w:eastAsia="he-IL"/>
        </w:rPr>
        <w:t xml:space="preserve">מתכבד לפתוח </w:t>
      </w:r>
      <w:r w:rsidR="00AF18E0">
        <w:rPr>
          <w:rFonts w:hint="cs"/>
          <w:rtl/>
          <w:lang w:eastAsia="he-IL"/>
        </w:rPr>
        <w:t xml:space="preserve">את ישיבת ועדת העבודה, הרווחה </w:t>
      </w:r>
      <w:r>
        <w:rPr>
          <w:rFonts w:hint="cs"/>
          <w:rtl/>
          <w:lang w:eastAsia="he-IL"/>
        </w:rPr>
        <w:t>והבריאות ב</w:t>
      </w:r>
      <w:r w:rsidRPr="00972A13">
        <w:rPr>
          <w:rtl/>
        </w:rPr>
        <w:t>הצעת תקנות הביטוח הלאומי (דמי קבורה) (הוראת שעה)</w:t>
      </w:r>
      <w:r>
        <w:rPr>
          <w:rFonts w:hint="cs"/>
          <w:rtl/>
          <w:lang w:eastAsia="he-IL"/>
        </w:rPr>
        <w:t xml:space="preserve">. </w:t>
      </w:r>
    </w:p>
    <w:p w:rsidR="00C972A6" w:rsidRDefault="00C972A6" w:rsidP="00C972A6">
      <w:pPr>
        <w:rPr>
          <w:rtl/>
          <w:lang w:eastAsia="he-IL"/>
        </w:rPr>
      </w:pPr>
      <w:bookmarkStart w:id="11" w:name="_ETM_Q1_50272"/>
      <w:bookmarkStart w:id="12" w:name="_ETM_Q1_50354"/>
      <w:bookmarkEnd w:id="11"/>
      <w:bookmarkEnd w:id="12"/>
    </w:p>
    <w:p w:rsidR="00C972A6" w:rsidRDefault="00972A13" w:rsidP="00C972A6">
      <w:pPr>
        <w:rPr>
          <w:rtl/>
          <w:lang w:eastAsia="he-IL"/>
        </w:rPr>
      </w:pPr>
      <w:bookmarkStart w:id="13" w:name="_ETM_Q1_50485"/>
      <w:bookmarkStart w:id="14" w:name="_ETM_Q1_50539"/>
      <w:bookmarkEnd w:id="13"/>
      <w:bookmarkEnd w:id="14"/>
      <w:r>
        <w:rPr>
          <w:rFonts w:hint="cs"/>
          <w:rtl/>
          <w:lang w:eastAsia="he-IL"/>
        </w:rPr>
        <w:t xml:space="preserve">אתן סקירה. </w:t>
      </w:r>
      <w:bookmarkStart w:id="15" w:name="_ETM_Q1_55917"/>
      <w:bookmarkEnd w:id="15"/>
      <w:r>
        <w:rPr>
          <w:rFonts w:hint="cs"/>
          <w:rtl/>
          <w:lang w:eastAsia="he-IL"/>
        </w:rPr>
        <w:t xml:space="preserve">אי שם באפריל 2005 הביאו תקנות </w:t>
      </w:r>
      <w:r w:rsidR="00C972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ביטוח </w:t>
      </w:r>
      <w:r w:rsidR="00C972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לאומי הוראת שעה </w:t>
      </w:r>
      <w:bookmarkStart w:id="16" w:name="_ETM_Q1_66266"/>
      <w:bookmarkEnd w:id="16"/>
      <w:r>
        <w:rPr>
          <w:rFonts w:hint="cs"/>
          <w:rtl/>
          <w:lang w:eastAsia="he-IL"/>
        </w:rPr>
        <w:t xml:space="preserve">עד יולי 2010. התקנות פורסמו ב-24 ביוני 2009. בספטמבר 2010 </w:t>
      </w:r>
      <w:bookmarkStart w:id="17" w:name="_ETM_Q1_76470"/>
      <w:bookmarkEnd w:id="17"/>
      <w:r>
        <w:rPr>
          <w:rFonts w:hint="cs"/>
          <w:rtl/>
          <w:lang w:eastAsia="he-IL"/>
        </w:rPr>
        <w:t xml:space="preserve">ביקשו להאריך אותן </w:t>
      </w:r>
      <w:r w:rsidR="00C972A6">
        <w:rPr>
          <w:rFonts w:hint="cs"/>
          <w:rtl/>
          <w:lang w:eastAsia="he-IL"/>
        </w:rPr>
        <w:t xml:space="preserve">כי לא הספיקו לעשות את התקנות </w:t>
      </w:r>
      <w:bookmarkStart w:id="18" w:name="_ETM_Q1_80294"/>
      <w:bookmarkEnd w:id="18"/>
      <w:r w:rsidR="00C972A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עד 1 ביולי 2011.</w:t>
      </w:r>
      <w:r w:rsidR="005645EF">
        <w:rPr>
          <w:rFonts w:hint="cs"/>
          <w:rtl/>
          <w:lang w:eastAsia="he-IL"/>
        </w:rPr>
        <w:t xml:space="preserve"> ואז באו ב-1 ביולי 2011</w:t>
      </w:r>
      <w:r>
        <w:rPr>
          <w:rFonts w:hint="cs"/>
          <w:rtl/>
          <w:lang w:eastAsia="he-IL"/>
        </w:rPr>
        <w:t xml:space="preserve"> </w:t>
      </w:r>
      <w:bookmarkStart w:id="19" w:name="_ETM_Q1_87929"/>
      <w:bookmarkEnd w:id="19"/>
      <w:r>
        <w:rPr>
          <w:rFonts w:hint="cs"/>
          <w:rtl/>
          <w:lang w:eastAsia="he-IL"/>
        </w:rPr>
        <w:t>ואמרו שלא הספיקו לעשו</w:t>
      </w:r>
      <w:r w:rsidR="00C972A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התקנות והאריכו עד </w:t>
      </w:r>
      <w:r w:rsidR="00C972A6">
        <w:rPr>
          <w:rFonts w:hint="cs"/>
          <w:rtl/>
          <w:lang w:eastAsia="he-IL"/>
        </w:rPr>
        <w:t>1 ביולי 2013</w:t>
      </w:r>
      <w:r>
        <w:rPr>
          <w:rFonts w:hint="cs"/>
          <w:rtl/>
          <w:lang w:eastAsia="he-IL"/>
        </w:rPr>
        <w:t xml:space="preserve">, </w:t>
      </w:r>
      <w:r w:rsidR="00C972A6">
        <w:rPr>
          <w:rFonts w:hint="cs"/>
          <w:rtl/>
          <w:lang w:eastAsia="he-IL"/>
        </w:rPr>
        <w:t xml:space="preserve">ואז תקנות הביטוח הלאומי לא הספיקו, </w:t>
      </w:r>
      <w:r>
        <w:rPr>
          <w:rFonts w:hint="cs"/>
          <w:rtl/>
          <w:lang w:eastAsia="he-IL"/>
        </w:rPr>
        <w:t xml:space="preserve">האריכו </w:t>
      </w:r>
      <w:bookmarkStart w:id="20" w:name="_ETM_Q1_96795"/>
      <w:bookmarkEnd w:id="20"/>
      <w:r w:rsidR="00C972A6">
        <w:rPr>
          <w:rFonts w:hint="cs"/>
          <w:rtl/>
          <w:lang w:eastAsia="he-IL"/>
        </w:rPr>
        <w:t xml:space="preserve">אותן </w:t>
      </w:r>
      <w:bookmarkStart w:id="21" w:name="_ETM_Q1_97633"/>
      <w:bookmarkEnd w:id="21"/>
      <w:r>
        <w:rPr>
          <w:rFonts w:hint="cs"/>
          <w:rtl/>
          <w:lang w:eastAsia="he-IL"/>
        </w:rPr>
        <w:t xml:space="preserve">עד 2017 כי לא הספיקו. </w:t>
      </w:r>
      <w:r w:rsidR="00C972A6">
        <w:rPr>
          <w:rFonts w:hint="cs"/>
          <w:rtl/>
          <w:lang w:eastAsia="he-IL"/>
        </w:rPr>
        <w:t xml:space="preserve">וככה הגיע עד שהגיע ב-17 ביולי 2020 </w:t>
      </w:r>
      <w:r w:rsidR="00C972A6">
        <w:rPr>
          <w:rtl/>
          <w:lang w:eastAsia="he-IL"/>
        </w:rPr>
        <w:t>–</w:t>
      </w:r>
      <w:r w:rsidR="00C972A6">
        <w:rPr>
          <w:rFonts w:hint="cs"/>
          <w:rtl/>
          <w:lang w:eastAsia="he-IL"/>
        </w:rPr>
        <w:t xml:space="preserve"> הארכתי את התקנות. הם ביקשו לשנים. עכשיו הם ביקשו להאריך </w:t>
      </w:r>
      <w:bookmarkStart w:id="22" w:name="_ETM_Q1_113621"/>
      <w:bookmarkEnd w:id="22"/>
      <w:r w:rsidR="00C972A6">
        <w:rPr>
          <w:rFonts w:hint="cs"/>
          <w:rtl/>
          <w:lang w:eastAsia="he-IL"/>
        </w:rPr>
        <w:t xml:space="preserve">את זה עד 1 ביוני 2021, אבל המוסד לביטוח לאומי ביקש להאריך את התקנות עד 30 ביוני 2021. </w:t>
      </w:r>
    </w:p>
    <w:p w:rsidR="00C972A6" w:rsidRDefault="00C972A6" w:rsidP="00C972A6">
      <w:pPr>
        <w:rPr>
          <w:rtl/>
          <w:lang w:eastAsia="he-IL"/>
        </w:rPr>
      </w:pPr>
      <w:bookmarkStart w:id="23" w:name="_ETM_Q1_124122"/>
      <w:bookmarkStart w:id="24" w:name="_ETM_Q1_124215"/>
      <w:bookmarkEnd w:id="23"/>
      <w:bookmarkEnd w:id="24"/>
    </w:p>
    <w:p w:rsidR="00972A13" w:rsidRDefault="00C972A6" w:rsidP="00C97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אך </w:t>
      </w:r>
      <w:bookmarkStart w:id="25" w:name="_ETM_Q1_124077"/>
      <w:bookmarkEnd w:id="25"/>
      <w:r>
        <w:rPr>
          <w:rFonts w:hint="cs"/>
          <w:rtl/>
          <w:lang w:eastAsia="he-IL"/>
        </w:rPr>
        <w:t xml:space="preserve">הוועדה אישרה להאריך עד יום 1 בנובמבר 2020, </w:t>
      </w:r>
      <w:r w:rsidR="00972A13">
        <w:rPr>
          <w:rFonts w:hint="cs"/>
          <w:rtl/>
          <w:lang w:eastAsia="he-IL"/>
        </w:rPr>
        <w:t>תוך שהיום אני מודיע</w:t>
      </w:r>
      <w:r>
        <w:rPr>
          <w:rFonts w:hint="cs"/>
          <w:rtl/>
          <w:lang w:eastAsia="he-IL"/>
        </w:rPr>
        <w:t>,</w:t>
      </w:r>
      <w:r w:rsidR="00972A13">
        <w:rPr>
          <w:rFonts w:hint="cs"/>
          <w:rtl/>
          <w:lang w:eastAsia="he-IL"/>
        </w:rPr>
        <w:t xml:space="preserve"> כי </w:t>
      </w:r>
      <w:bookmarkStart w:id="26" w:name="_ETM_Q1_136169"/>
      <w:bookmarkEnd w:id="26"/>
      <w:r w:rsidR="00972A13">
        <w:rPr>
          <w:rFonts w:hint="cs"/>
          <w:rtl/>
          <w:lang w:eastAsia="he-IL"/>
        </w:rPr>
        <w:t xml:space="preserve">ב-1 בנובמבר תבוא עם תקנות </w:t>
      </w:r>
      <w:r>
        <w:rPr>
          <w:rFonts w:hint="cs"/>
          <w:rtl/>
          <w:lang w:eastAsia="he-IL"/>
        </w:rPr>
        <w:t>ל</w:t>
      </w:r>
      <w:r w:rsidR="00972A13">
        <w:rPr>
          <w:rFonts w:hint="cs"/>
          <w:rtl/>
          <w:lang w:eastAsia="he-IL"/>
        </w:rPr>
        <w:t>מנכ"ל הביטוח הלאומי. אני</w:t>
      </w:r>
      <w:r w:rsidR="00AF18E0">
        <w:rPr>
          <w:rFonts w:hint="cs"/>
          <w:rtl/>
          <w:lang w:eastAsia="he-IL"/>
        </w:rPr>
        <w:t xml:space="preserve"> </w:t>
      </w:r>
      <w:bookmarkStart w:id="27" w:name="_ETM_Q1_367274"/>
      <w:bookmarkEnd w:id="27"/>
      <w:r w:rsidR="00972A13">
        <w:rPr>
          <w:rFonts w:hint="cs"/>
          <w:rtl/>
          <w:lang w:eastAsia="he-IL"/>
        </w:rPr>
        <w:t xml:space="preserve">לא מאריך </w:t>
      </w:r>
      <w:bookmarkStart w:id="28" w:name="_ETM_Q1_147307"/>
      <w:bookmarkEnd w:id="28"/>
      <w:r w:rsidR="00972A13">
        <w:rPr>
          <w:rFonts w:hint="cs"/>
          <w:rtl/>
          <w:lang w:eastAsia="he-IL"/>
        </w:rPr>
        <w:t xml:space="preserve">לך יותר את התקנות הכתובות ביותר משלושה חודשים. לא נאריך </w:t>
      </w:r>
      <w:bookmarkStart w:id="29" w:name="_ETM_Q1_153979"/>
      <w:bookmarkEnd w:id="29"/>
      <w:r w:rsidR="00972A13">
        <w:rPr>
          <w:rFonts w:hint="cs"/>
          <w:rtl/>
          <w:lang w:eastAsia="he-IL"/>
        </w:rPr>
        <w:t>יותר.</w:t>
      </w:r>
    </w:p>
    <w:p w:rsidR="00972A13" w:rsidRDefault="00972A13" w:rsidP="00972A13">
      <w:pPr>
        <w:rPr>
          <w:rtl/>
          <w:lang w:eastAsia="he-IL"/>
        </w:rPr>
      </w:pPr>
      <w:bookmarkStart w:id="30" w:name="_ETM_Q1_154923"/>
      <w:bookmarkStart w:id="31" w:name="_ETM_Q1_154983"/>
      <w:bookmarkEnd w:id="30"/>
      <w:bookmarkEnd w:id="31"/>
    </w:p>
    <w:p w:rsidR="00972A13" w:rsidRDefault="00B846C5" w:rsidP="00972A13">
      <w:pPr>
        <w:rPr>
          <w:rtl/>
          <w:lang w:eastAsia="he-IL"/>
        </w:rPr>
      </w:pPr>
      <w:bookmarkStart w:id="32" w:name="_ETM_Q1_155063"/>
      <w:bookmarkStart w:id="33" w:name="_ETM_Q1_155138"/>
      <w:bookmarkEnd w:id="32"/>
      <w:bookmarkEnd w:id="33"/>
      <w:r>
        <w:rPr>
          <w:rFonts w:hint="cs"/>
          <w:rtl/>
          <w:lang w:eastAsia="he-IL"/>
        </w:rPr>
        <w:t>הנה, ה</w:t>
      </w:r>
      <w:r w:rsidR="00972A13">
        <w:rPr>
          <w:rFonts w:hint="cs"/>
          <w:rtl/>
          <w:lang w:eastAsia="he-IL"/>
        </w:rPr>
        <w:t xml:space="preserve">ם באו היום. יש פנייה לבג"ץ. </w:t>
      </w:r>
      <w:r>
        <w:rPr>
          <w:rFonts w:hint="cs"/>
          <w:rtl/>
          <w:lang w:eastAsia="he-IL"/>
        </w:rPr>
        <w:t xml:space="preserve">אנחנו </w:t>
      </w:r>
      <w:r w:rsidR="00972A13">
        <w:rPr>
          <w:rFonts w:hint="cs"/>
          <w:rtl/>
          <w:lang w:eastAsia="he-IL"/>
        </w:rPr>
        <w:t xml:space="preserve">לא נאריך את </w:t>
      </w:r>
      <w:bookmarkStart w:id="34" w:name="_ETM_Q1_161030"/>
      <w:bookmarkEnd w:id="34"/>
      <w:r w:rsidR="00972A13">
        <w:rPr>
          <w:rFonts w:hint="cs"/>
          <w:rtl/>
          <w:lang w:eastAsia="he-IL"/>
        </w:rPr>
        <w:t>התקנות</w:t>
      </w:r>
      <w:r>
        <w:rPr>
          <w:rFonts w:hint="cs"/>
          <w:rtl/>
          <w:lang w:eastAsia="he-IL"/>
        </w:rPr>
        <w:t>,</w:t>
      </w:r>
      <w:r w:rsidR="00972A13">
        <w:rPr>
          <w:rFonts w:hint="cs"/>
          <w:rtl/>
          <w:lang w:eastAsia="he-IL"/>
        </w:rPr>
        <w:t xml:space="preserve"> ואתה תשלם או לא תשלם את הכסף וזה לא </w:t>
      </w:r>
      <w:bookmarkStart w:id="35" w:name="_ETM_Q1_166442"/>
      <w:bookmarkEnd w:id="35"/>
      <w:r w:rsidR="00972A13">
        <w:rPr>
          <w:rFonts w:hint="cs"/>
          <w:rtl/>
          <w:lang w:eastAsia="he-IL"/>
        </w:rPr>
        <w:t>מעני</w:t>
      </w:r>
      <w:r w:rsidR="00AF18E0">
        <w:rPr>
          <w:rFonts w:hint="cs"/>
          <w:rtl/>
          <w:lang w:eastAsia="he-IL"/>
        </w:rPr>
        <w:t>י</w:t>
      </w:r>
      <w:r w:rsidR="00972A13">
        <w:rPr>
          <w:rFonts w:hint="cs"/>
          <w:rtl/>
          <w:lang w:eastAsia="he-IL"/>
        </w:rPr>
        <w:t xml:space="preserve">ן אותנו כי הוועדה אמרה את דברה. </w:t>
      </w:r>
      <w:r>
        <w:rPr>
          <w:rFonts w:hint="cs"/>
          <w:rtl/>
          <w:lang w:eastAsia="he-IL"/>
        </w:rPr>
        <w:t xml:space="preserve">אני </w:t>
      </w:r>
      <w:bookmarkStart w:id="36" w:name="_ETM_Q1_167001"/>
      <w:bookmarkEnd w:id="36"/>
      <w:r>
        <w:rPr>
          <w:rFonts w:hint="cs"/>
          <w:rtl/>
          <w:lang w:eastAsia="he-IL"/>
        </w:rPr>
        <w:t xml:space="preserve">חושבת שהאריכו את התקנות בלי שיהיו תקנות כתובות </w:t>
      </w:r>
      <w:r w:rsidR="00972A13">
        <w:rPr>
          <w:rFonts w:hint="cs"/>
          <w:rtl/>
          <w:lang w:eastAsia="he-IL"/>
        </w:rPr>
        <w:t>מ-2005</w:t>
      </w:r>
      <w:r>
        <w:rPr>
          <w:rFonts w:hint="cs"/>
          <w:rtl/>
          <w:lang w:eastAsia="he-IL"/>
        </w:rPr>
        <w:t>.</w:t>
      </w:r>
      <w:r w:rsidR="00972A13">
        <w:rPr>
          <w:rFonts w:hint="cs"/>
          <w:rtl/>
          <w:lang w:eastAsia="he-IL"/>
        </w:rPr>
        <w:t xml:space="preserve"> הגיע המן </w:t>
      </w:r>
      <w:bookmarkStart w:id="37" w:name="_ETM_Q1_174648"/>
      <w:bookmarkEnd w:id="37"/>
      <w:r w:rsidR="00972A13">
        <w:rPr>
          <w:rFonts w:hint="cs"/>
          <w:rtl/>
          <w:lang w:eastAsia="he-IL"/>
        </w:rPr>
        <w:t xml:space="preserve">לעשות סוף </w:t>
      </w:r>
      <w:proofErr w:type="spellStart"/>
      <w:r w:rsidR="00972A13">
        <w:rPr>
          <w:rFonts w:hint="cs"/>
          <w:rtl/>
          <w:lang w:eastAsia="he-IL"/>
        </w:rPr>
        <w:t>לפארסה</w:t>
      </w:r>
      <w:proofErr w:type="spellEnd"/>
      <w:r w:rsidR="00972A13">
        <w:rPr>
          <w:rFonts w:hint="cs"/>
          <w:rtl/>
          <w:lang w:eastAsia="he-IL"/>
        </w:rPr>
        <w:t xml:space="preserve"> הזאת.</w:t>
      </w:r>
    </w:p>
    <w:p w:rsidR="00972A13" w:rsidRDefault="00972A13" w:rsidP="00972A13">
      <w:pPr>
        <w:rPr>
          <w:rtl/>
          <w:lang w:eastAsia="he-IL"/>
        </w:rPr>
      </w:pPr>
      <w:bookmarkStart w:id="38" w:name="_ETM_Q1_178935"/>
      <w:bookmarkStart w:id="39" w:name="_ETM_Q1_179000"/>
      <w:bookmarkStart w:id="40" w:name="_ETM_Q1_179770"/>
      <w:bookmarkEnd w:id="38"/>
      <w:bookmarkEnd w:id="39"/>
      <w:bookmarkEnd w:id="40"/>
    </w:p>
    <w:p w:rsidR="00972A13" w:rsidRDefault="00972A13" w:rsidP="00972A13">
      <w:pPr>
        <w:pStyle w:val="a4"/>
        <w:keepNext/>
        <w:rPr>
          <w:rtl/>
        </w:rPr>
      </w:pPr>
      <w:bookmarkStart w:id="41" w:name="ET_speaker_5292_4"/>
      <w:r w:rsidRPr="00972A1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2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972A13" w:rsidRDefault="00972A13" w:rsidP="00972A13">
      <w:pPr>
        <w:pStyle w:val="KeepWithNext"/>
        <w:rPr>
          <w:rtl/>
          <w:lang w:eastAsia="he-IL"/>
        </w:rPr>
      </w:pPr>
    </w:p>
    <w:p w:rsidR="00972A13" w:rsidRDefault="00972A13" w:rsidP="00972A13">
      <w:pPr>
        <w:rPr>
          <w:rtl/>
          <w:lang w:eastAsia="he-IL"/>
        </w:rPr>
      </w:pPr>
      <w:bookmarkStart w:id="42" w:name="_ETM_Q1_180329"/>
      <w:bookmarkStart w:id="43" w:name="_ETM_Q1_180394"/>
      <w:bookmarkEnd w:id="42"/>
      <w:bookmarkEnd w:id="43"/>
      <w:r>
        <w:rPr>
          <w:rFonts w:hint="cs"/>
          <w:rtl/>
          <w:lang w:eastAsia="he-IL"/>
        </w:rPr>
        <w:t>אז מי ישלם?</w:t>
      </w:r>
    </w:p>
    <w:p w:rsidR="00972A13" w:rsidRDefault="00972A13" w:rsidP="00972A13">
      <w:pPr>
        <w:rPr>
          <w:rtl/>
          <w:lang w:eastAsia="he-IL"/>
        </w:rPr>
      </w:pPr>
      <w:bookmarkStart w:id="44" w:name="_ETM_Q1_182089"/>
      <w:bookmarkStart w:id="45" w:name="_ETM_Q1_182253"/>
      <w:bookmarkEnd w:id="44"/>
      <w:bookmarkEnd w:id="45"/>
    </w:p>
    <w:p w:rsidR="00972A13" w:rsidRDefault="00972A13" w:rsidP="00972A13">
      <w:pPr>
        <w:pStyle w:val="-"/>
        <w:keepNext/>
        <w:rPr>
          <w:rtl/>
        </w:rPr>
      </w:pPr>
      <w:bookmarkStart w:id="46" w:name="ET_speakercontinue_5292_5"/>
      <w:r w:rsidRPr="00972A1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972A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"/>
    </w:p>
    <w:p w:rsidR="00972A13" w:rsidRDefault="00972A13" w:rsidP="00972A13">
      <w:pPr>
        <w:pStyle w:val="KeepWithNext"/>
        <w:rPr>
          <w:rtl/>
          <w:lang w:eastAsia="he-IL"/>
        </w:rPr>
      </w:pPr>
    </w:p>
    <w:p w:rsidR="00972A13" w:rsidRDefault="00972A13" w:rsidP="00972A13">
      <w:pPr>
        <w:rPr>
          <w:rtl/>
          <w:lang w:eastAsia="he-IL"/>
        </w:rPr>
      </w:pPr>
      <w:bookmarkStart w:id="47" w:name="_ETM_Q1_182808"/>
      <w:bookmarkEnd w:id="47"/>
      <w:r>
        <w:rPr>
          <w:rFonts w:hint="cs"/>
          <w:rtl/>
          <w:lang w:eastAsia="he-IL"/>
        </w:rPr>
        <w:t xml:space="preserve">הביטוח הלאומי ישלם </w:t>
      </w:r>
      <w:r w:rsidR="00B846C5">
        <w:rPr>
          <w:rFonts w:hint="cs"/>
          <w:rtl/>
          <w:lang w:eastAsia="he-IL"/>
        </w:rPr>
        <w:t xml:space="preserve">במחירים יותר נמוכים </w:t>
      </w:r>
      <w:r>
        <w:rPr>
          <w:rFonts w:hint="cs"/>
          <w:rtl/>
          <w:lang w:eastAsia="he-IL"/>
        </w:rPr>
        <w:t xml:space="preserve">ממה שמשלם </w:t>
      </w:r>
      <w:bookmarkStart w:id="48" w:name="_ETM_Q1_186921"/>
      <w:bookmarkEnd w:id="48"/>
      <w:r>
        <w:rPr>
          <w:rFonts w:hint="cs"/>
          <w:rtl/>
          <w:lang w:eastAsia="he-IL"/>
        </w:rPr>
        <w:t xml:space="preserve">היום, ואז תקום צעקה, ואם לא צריך לקבור, שלא </w:t>
      </w:r>
      <w:bookmarkStart w:id="49" w:name="_ETM_Q1_193402"/>
      <w:bookmarkEnd w:id="49"/>
      <w:r>
        <w:rPr>
          <w:rFonts w:hint="cs"/>
          <w:rtl/>
          <w:lang w:eastAsia="he-IL"/>
        </w:rPr>
        <w:t xml:space="preserve">יקברו. </w:t>
      </w:r>
      <w:r w:rsidR="00B846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יעשו סדר.</w:t>
      </w:r>
    </w:p>
    <w:p w:rsidR="00972A13" w:rsidRDefault="00972A13" w:rsidP="00972A13">
      <w:pPr>
        <w:rPr>
          <w:rtl/>
          <w:lang w:eastAsia="he-IL"/>
        </w:rPr>
      </w:pPr>
      <w:bookmarkStart w:id="50" w:name="_ETM_Q1_196231"/>
      <w:bookmarkStart w:id="51" w:name="_ETM_Q1_196301"/>
      <w:bookmarkEnd w:id="50"/>
      <w:bookmarkEnd w:id="51"/>
    </w:p>
    <w:p w:rsidR="00972A13" w:rsidRDefault="00972A13" w:rsidP="00972A13">
      <w:pPr>
        <w:pStyle w:val="-"/>
        <w:keepNext/>
        <w:rPr>
          <w:rtl/>
        </w:rPr>
      </w:pPr>
      <w:bookmarkStart w:id="52" w:name="ET_speakercontinue_5292_6"/>
      <w:r w:rsidRPr="00972A1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972A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"/>
    </w:p>
    <w:p w:rsidR="00972A13" w:rsidRDefault="00972A13" w:rsidP="00972A13">
      <w:pPr>
        <w:pStyle w:val="KeepWithNext"/>
        <w:rPr>
          <w:rtl/>
          <w:lang w:eastAsia="he-IL"/>
        </w:rPr>
      </w:pPr>
    </w:p>
    <w:p w:rsidR="00972A13" w:rsidRDefault="00972A13" w:rsidP="00972A13">
      <w:pPr>
        <w:rPr>
          <w:rtl/>
          <w:lang w:eastAsia="he-IL"/>
        </w:rPr>
      </w:pPr>
      <w:bookmarkStart w:id="53" w:name="_ETM_Q1_197021"/>
      <w:bookmarkEnd w:id="53"/>
      <w:r>
        <w:rPr>
          <w:rFonts w:hint="cs"/>
          <w:rtl/>
          <w:lang w:eastAsia="he-IL"/>
        </w:rPr>
        <w:t>אבל יש כאן תוספת.</w:t>
      </w:r>
    </w:p>
    <w:p w:rsidR="00972A13" w:rsidRDefault="00972A13" w:rsidP="00972A13">
      <w:pPr>
        <w:rPr>
          <w:rtl/>
          <w:lang w:eastAsia="he-IL"/>
        </w:rPr>
      </w:pPr>
      <w:bookmarkStart w:id="54" w:name="_ETM_Q1_199609"/>
      <w:bookmarkStart w:id="55" w:name="_ETM_Q1_199669"/>
      <w:bookmarkEnd w:id="54"/>
      <w:bookmarkEnd w:id="55"/>
    </w:p>
    <w:p w:rsidR="00972A13" w:rsidRDefault="00972A13" w:rsidP="00972A13">
      <w:pPr>
        <w:pStyle w:val="af6"/>
        <w:keepNext/>
        <w:rPr>
          <w:rtl/>
        </w:rPr>
      </w:pPr>
      <w:bookmarkStart w:id="56" w:name="ET_yor_4643_7"/>
      <w:r w:rsidRPr="00972A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72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972A13" w:rsidRDefault="00972A13" w:rsidP="00972A13">
      <w:pPr>
        <w:pStyle w:val="KeepWithNext"/>
        <w:rPr>
          <w:rtl/>
          <w:lang w:eastAsia="he-IL"/>
        </w:rPr>
      </w:pPr>
    </w:p>
    <w:p w:rsidR="00972A13" w:rsidRDefault="00972A13" w:rsidP="00B846C5">
      <w:pPr>
        <w:rPr>
          <w:rtl/>
          <w:lang w:eastAsia="he-IL"/>
        </w:rPr>
      </w:pPr>
      <w:bookmarkStart w:id="57" w:name="_ETM_Q1_200359"/>
      <w:bookmarkEnd w:id="57"/>
      <w:r>
        <w:rPr>
          <w:rFonts w:hint="cs"/>
          <w:rtl/>
          <w:lang w:eastAsia="he-IL"/>
        </w:rPr>
        <w:t>לא מענ</w:t>
      </w:r>
      <w:r w:rsidR="009E38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אותי</w:t>
      </w:r>
      <w:r w:rsidR="00B846C5">
        <w:rPr>
          <w:rFonts w:hint="cs"/>
          <w:rtl/>
          <w:lang w:eastAsia="he-IL"/>
        </w:rPr>
        <w:t xml:space="preserve"> אם יש תוספת, כי ה-200 שקל האלה לא מעניינים אותי</w:t>
      </w:r>
      <w:r>
        <w:rPr>
          <w:rFonts w:hint="cs"/>
          <w:rtl/>
          <w:lang w:eastAsia="he-IL"/>
        </w:rPr>
        <w:t xml:space="preserve">, כי צריך </w:t>
      </w:r>
      <w:bookmarkStart w:id="58" w:name="_ETM_Q1_203787"/>
      <w:bookmarkEnd w:id="58"/>
      <w:r>
        <w:rPr>
          <w:rFonts w:hint="cs"/>
          <w:rtl/>
          <w:lang w:eastAsia="he-IL"/>
        </w:rPr>
        <w:t xml:space="preserve">לעשות השוואה בין הגדולים לקטנים ואתה לא יכול למשוך את </w:t>
      </w:r>
      <w:bookmarkStart w:id="59" w:name="_ETM_Q1_210438"/>
      <w:bookmarkEnd w:id="59"/>
      <w:r>
        <w:rPr>
          <w:rFonts w:hint="cs"/>
          <w:rtl/>
          <w:lang w:eastAsia="he-IL"/>
        </w:rPr>
        <w:t>זה 14 שנ</w:t>
      </w:r>
      <w:r w:rsidR="00B846C5">
        <w:rPr>
          <w:rFonts w:hint="cs"/>
          <w:rtl/>
          <w:lang w:eastAsia="he-IL"/>
        </w:rPr>
        <w:t>ה. אני מתייחס לחברי הוועדה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כאנשים מכובדים, ואם אמרנו שיהיו תקנות ואין </w:t>
      </w:r>
      <w:bookmarkStart w:id="60" w:name="_ETM_Q1_217884"/>
      <w:bookmarkEnd w:id="60"/>
      <w:r>
        <w:rPr>
          <w:rFonts w:hint="cs"/>
          <w:rtl/>
          <w:lang w:eastAsia="he-IL"/>
        </w:rPr>
        <w:t>תקנות, הוועדה ל</w:t>
      </w:r>
      <w:r w:rsidR="009E3884">
        <w:rPr>
          <w:rFonts w:hint="cs"/>
          <w:rtl/>
          <w:lang w:eastAsia="he-IL"/>
        </w:rPr>
        <w:t xml:space="preserve">א תאריך יותר. ביטוח לאומי יפנה </w:t>
      </w:r>
      <w:r>
        <w:rPr>
          <w:rFonts w:hint="cs"/>
          <w:rtl/>
          <w:lang w:eastAsia="he-IL"/>
        </w:rPr>
        <w:t xml:space="preserve">לגופים </w:t>
      </w:r>
      <w:bookmarkStart w:id="61" w:name="_ETM_Q1_226055"/>
      <w:bookmarkEnd w:id="61"/>
      <w:r w:rsidR="007E457E">
        <w:rPr>
          <w:rFonts w:hint="cs"/>
          <w:rtl/>
          <w:lang w:eastAsia="he-IL"/>
        </w:rPr>
        <w:t xml:space="preserve">שצריכים לעשות, </w:t>
      </w:r>
      <w:r>
        <w:rPr>
          <w:rFonts w:hint="cs"/>
          <w:rtl/>
          <w:lang w:eastAsia="he-IL"/>
        </w:rPr>
        <w:t xml:space="preserve">ויפסיק לשלם על אלה שעובדים ולא עובדים, ואנחנו לא נהיה </w:t>
      </w:r>
      <w:bookmarkStart w:id="62" w:name="_ETM_Q1_231967"/>
      <w:bookmarkEnd w:id="62"/>
      <w:r w:rsidR="00121F67">
        <w:rPr>
          <w:rFonts w:hint="cs"/>
          <w:rtl/>
          <w:lang w:eastAsia="he-IL"/>
        </w:rPr>
        <w:t>חו</w:t>
      </w:r>
      <w:r>
        <w:rPr>
          <w:rFonts w:hint="cs"/>
          <w:rtl/>
          <w:lang w:eastAsia="he-IL"/>
        </w:rPr>
        <w:t>תמת גומי של אף אחד.</w:t>
      </w:r>
    </w:p>
    <w:p w:rsidR="00972A13" w:rsidRDefault="00972A13" w:rsidP="00972A13">
      <w:pPr>
        <w:rPr>
          <w:rtl/>
          <w:lang w:eastAsia="he-IL"/>
        </w:rPr>
      </w:pPr>
      <w:bookmarkStart w:id="63" w:name="_ETM_Q1_235815"/>
      <w:bookmarkEnd w:id="63"/>
    </w:p>
    <w:p w:rsidR="007E457E" w:rsidRDefault="007E457E" w:rsidP="007E457E">
      <w:pPr>
        <w:pStyle w:val="a4"/>
        <w:keepNext/>
        <w:rPr>
          <w:rtl/>
        </w:rPr>
      </w:pPr>
      <w:bookmarkStart w:id="64" w:name="_ETM_Q1_234272"/>
      <w:bookmarkStart w:id="65" w:name="_ETM_Q1_234352"/>
      <w:bookmarkStart w:id="66" w:name="ET_speaker_5292_9"/>
      <w:bookmarkEnd w:id="64"/>
      <w:bookmarkEnd w:id="65"/>
      <w:r w:rsidRPr="007E457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E4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7E457E" w:rsidRDefault="007E457E" w:rsidP="007E457E">
      <w:pPr>
        <w:pStyle w:val="KeepWithNext"/>
        <w:rPr>
          <w:rtl/>
          <w:lang w:eastAsia="he-IL"/>
        </w:rPr>
      </w:pPr>
    </w:p>
    <w:p w:rsidR="007E457E" w:rsidRDefault="007E457E" w:rsidP="007E457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גיל נפטר?</w:t>
      </w:r>
    </w:p>
    <w:p w:rsidR="007E457E" w:rsidRDefault="007E457E" w:rsidP="007E457E">
      <w:pPr>
        <w:rPr>
          <w:rtl/>
          <w:lang w:eastAsia="he-IL"/>
        </w:rPr>
      </w:pPr>
    </w:p>
    <w:p w:rsidR="007E457E" w:rsidRDefault="007E457E" w:rsidP="007E457E">
      <w:pPr>
        <w:pStyle w:val="af6"/>
        <w:keepNext/>
        <w:rPr>
          <w:rtl/>
        </w:rPr>
      </w:pPr>
      <w:bookmarkStart w:id="67" w:name="ET_yor_4643_10"/>
      <w:r w:rsidRPr="007E45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E4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7E457E" w:rsidRDefault="007E457E" w:rsidP="007E457E">
      <w:pPr>
        <w:pStyle w:val="KeepWithNext"/>
        <w:rPr>
          <w:rtl/>
          <w:lang w:eastAsia="he-IL"/>
        </w:rPr>
      </w:pPr>
    </w:p>
    <w:p w:rsidR="007E457E" w:rsidRDefault="007E457E" w:rsidP="007E457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ידבר אתך אחר כך.</w:t>
      </w:r>
      <w:bookmarkStart w:id="68" w:name="_ETM_Q1_234511"/>
      <w:bookmarkStart w:id="69" w:name="_ETM_Q1_234601"/>
      <w:bookmarkEnd w:id="68"/>
      <w:bookmarkEnd w:id="69"/>
    </w:p>
    <w:p w:rsidR="007E457E" w:rsidRDefault="007E457E" w:rsidP="00972A13">
      <w:pPr>
        <w:rPr>
          <w:rtl/>
          <w:lang w:eastAsia="he-IL"/>
        </w:rPr>
      </w:pPr>
      <w:bookmarkStart w:id="70" w:name="_ETM_Q1_234728"/>
      <w:bookmarkStart w:id="71" w:name="_ETM_Q1_234833"/>
      <w:bookmarkEnd w:id="70"/>
      <w:bookmarkEnd w:id="71"/>
    </w:p>
    <w:p w:rsidR="00972A13" w:rsidRDefault="00972A13" w:rsidP="00121F67">
      <w:pPr>
        <w:rPr>
          <w:rtl/>
          <w:lang w:eastAsia="he-IL"/>
        </w:rPr>
      </w:pPr>
      <w:bookmarkStart w:id="72" w:name="_ETM_Q1_235985"/>
      <w:bookmarkStart w:id="73" w:name="_ETM_Q1_235999"/>
      <w:bookmarkStart w:id="74" w:name="_ETM_Q1_236049"/>
      <w:bookmarkEnd w:id="72"/>
      <w:bookmarkEnd w:id="73"/>
      <w:bookmarkEnd w:id="74"/>
      <w:r>
        <w:rPr>
          <w:rFonts w:hint="cs"/>
          <w:rtl/>
          <w:lang w:eastAsia="he-IL"/>
        </w:rPr>
        <w:t>תודה רבה, הישיבה נעולה.</w:t>
      </w:r>
    </w:p>
    <w:p w:rsidR="00121F67" w:rsidRDefault="00121F67" w:rsidP="00121F67">
      <w:pPr>
        <w:rPr>
          <w:rtl/>
          <w:lang w:eastAsia="he-IL"/>
        </w:rPr>
      </w:pPr>
      <w:bookmarkStart w:id="75" w:name="_ETM_Q1_404269"/>
      <w:bookmarkStart w:id="76" w:name="_ETM_Q1_404314"/>
      <w:bookmarkEnd w:id="75"/>
      <w:bookmarkEnd w:id="76"/>
    </w:p>
    <w:p w:rsidR="00121F67" w:rsidRDefault="00121F67" w:rsidP="00121F67">
      <w:pPr>
        <w:rPr>
          <w:rtl/>
          <w:lang w:eastAsia="he-IL"/>
        </w:rPr>
      </w:pPr>
      <w:bookmarkStart w:id="77" w:name="_ETM_Q1_404439"/>
      <w:bookmarkStart w:id="78" w:name="_ETM_Q1_404484"/>
      <w:bookmarkEnd w:id="77"/>
      <w:bookmarkEnd w:id="78"/>
    </w:p>
    <w:p w:rsidR="00121F67" w:rsidRDefault="00121F67" w:rsidP="00121F67">
      <w:pPr>
        <w:pStyle w:val="afc"/>
        <w:keepNext/>
        <w:rPr>
          <w:rtl/>
          <w:lang w:eastAsia="he-IL"/>
        </w:rPr>
      </w:pPr>
      <w:bookmarkStart w:id="79" w:name="ET_meetingend_8"/>
      <w:r w:rsidRPr="00121F6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121F6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9"/>
    </w:p>
    <w:p w:rsidR="00121F67" w:rsidRDefault="00121F67" w:rsidP="00121F67">
      <w:pPr>
        <w:pStyle w:val="KeepWithNext"/>
        <w:rPr>
          <w:rtl/>
          <w:lang w:eastAsia="he-IL"/>
        </w:rPr>
      </w:pPr>
    </w:p>
    <w:p w:rsidR="00121F67" w:rsidRPr="00121F67" w:rsidRDefault="00121F67" w:rsidP="00121F67">
      <w:pPr>
        <w:rPr>
          <w:rtl/>
          <w:lang w:eastAsia="he-IL"/>
        </w:rPr>
      </w:pPr>
      <w:bookmarkStart w:id="80" w:name="_ETM_Q1_421280"/>
      <w:bookmarkStart w:id="81" w:name="_ETM_Q1_421555"/>
      <w:bookmarkStart w:id="82" w:name="_ETM_Q1_421605"/>
      <w:bookmarkEnd w:id="80"/>
      <w:bookmarkEnd w:id="81"/>
      <w:bookmarkEnd w:id="82"/>
    </w:p>
    <w:sectPr w:rsidR="00121F67" w:rsidRPr="00121F67" w:rsidSect="000620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20F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72A13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972A13" w:rsidP="008E5E3F">
    <w:pPr>
      <w:pStyle w:val="a3"/>
      <w:ind w:firstLine="0"/>
      <w:rPr>
        <w:rtl/>
      </w:rPr>
    </w:pPr>
    <w:r>
      <w:rPr>
        <w:rtl/>
      </w:rPr>
      <w:t>30/11/2020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0F1"/>
    <w:rsid w:val="00067F42"/>
    <w:rsid w:val="00092B80"/>
    <w:rsid w:val="000A17C6"/>
    <w:rsid w:val="000B060C"/>
    <w:rsid w:val="000B2EE6"/>
    <w:rsid w:val="000C47F5"/>
    <w:rsid w:val="000E3314"/>
    <w:rsid w:val="000F2459"/>
    <w:rsid w:val="00121F6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45EF"/>
    <w:rsid w:val="005817EC"/>
    <w:rsid w:val="00590B77"/>
    <w:rsid w:val="005A342D"/>
    <w:rsid w:val="005C363E"/>
    <w:rsid w:val="005D61F3"/>
    <w:rsid w:val="005E1C6B"/>
    <w:rsid w:val="005F76B0"/>
    <w:rsid w:val="00634F61"/>
    <w:rsid w:val="00654E1F"/>
    <w:rsid w:val="00695A47"/>
    <w:rsid w:val="006A0CB7"/>
    <w:rsid w:val="006F0259"/>
    <w:rsid w:val="00700433"/>
    <w:rsid w:val="00702755"/>
    <w:rsid w:val="0070472C"/>
    <w:rsid w:val="007509A6"/>
    <w:rsid w:val="00781F2E"/>
    <w:rsid w:val="007872B4"/>
    <w:rsid w:val="00791CBE"/>
    <w:rsid w:val="007C693F"/>
    <w:rsid w:val="007C6ADD"/>
    <w:rsid w:val="007E457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2A13"/>
    <w:rsid w:val="009830CB"/>
    <w:rsid w:val="009D478A"/>
    <w:rsid w:val="009E3884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18E0"/>
    <w:rsid w:val="00AF31E6"/>
    <w:rsid w:val="00AF4150"/>
    <w:rsid w:val="00B0509A"/>
    <w:rsid w:val="00B120B2"/>
    <w:rsid w:val="00B50340"/>
    <w:rsid w:val="00B65508"/>
    <w:rsid w:val="00B7789A"/>
    <w:rsid w:val="00B846C5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2A6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5BB6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5EA37FAB-69E7-4EC4-B227-9CDFCD17D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2A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1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D2B90-FCF3-4A80-9664-D3BEA736F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2020-11-30T14:44:00Z</dcterms:modified>
</cp:coreProperties>
</file>