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95B7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62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95B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95B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959A3">
        <w:rPr>
          <w:rFonts w:hint="cs"/>
          <w:b/>
          <w:bCs/>
          <w:rtl/>
        </w:rPr>
        <w:t>1142</w:t>
      </w:r>
    </w:p>
    <w:p w:rsidR="00E64116" w:rsidRPr="008713A4" w:rsidRDefault="00895B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95B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בחשון התשע"ט (22 באוקטובר 2018), שעה 10:</w:t>
      </w:r>
      <w:r w:rsidR="00502E8F">
        <w:rPr>
          <w:rFonts w:hint="cs"/>
          <w:b/>
          <w:bCs/>
          <w:u w:val="single"/>
          <w:rtl/>
        </w:rPr>
        <w:t>29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95B7F" w:rsidP="007C693F">
      <w:pPr>
        <w:spacing w:before="60"/>
        <w:ind w:firstLine="0"/>
        <w:rPr>
          <w:rtl/>
        </w:rPr>
      </w:pPr>
      <w:r w:rsidRPr="00895B7F">
        <w:rPr>
          <w:rtl/>
        </w:rPr>
        <w:t>החלטת גמלאות לנושאי משרה ברשויות השלטון (נושאי משרה שיפוטית ושאיריהם), התשמ"א- 1981 -</w:t>
      </w:r>
      <w:r w:rsidR="00FB1A83">
        <w:rPr>
          <w:rFonts w:hint="cs"/>
          <w:rtl/>
        </w:rPr>
        <w:t xml:space="preserve"> </w:t>
      </w:r>
      <w:r w:rsidRPr="00895B7F">
        <w:rPr>
          <w:rtl/>
        </w:rPr>
        <w:t>שיעור גמלה לנושאי משרה שיפוטית אשר שירתו בשירות המדינה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95B7F" w:rsidRPr="008713A4" w:rsidRDefault="00895B7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95B7F" w:rsidRDefault="00895B7F" w:rsidP="00EC1FB3">
      <w:pPr>
        <w:ind w:firstLine="0"/>
        <w:rPr>
          <w:rtl/>
        </w:rPr>
      </w:pPr>
      <w:r>
        <w:rPr>
          <w:rFonts w:hint="cs"/>
          <w:rtl/>
        </w:rPr>
        <w:t xml:space="preserve">יצחק וקנין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895B7F" w:rsidRDefault="00895B7F" w:rsidP="00EC1FB3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895B7F" w:rsidRPr="008713A4" w:rsidRDefault="00895B7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7"/>
        <w:gridCol w:w="336"/>
        <w:gridCol w:w="5707"/>
      </w:tblGrid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השופט יגאל מרזל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הנהלת בתי המשפט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השופט ירון לוי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 בית המשפט המחוזי בתל אביב, הנהלת בתי המשפט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השופטת מיכל נעים דיבנר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שופטת בית הדין האזורי לעבודה בתל אביב, הנהלת בתי המשפט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שפירא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ואסטרטגיה, הנהלת בתי המשפט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 דור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חטיבת שופטים ורשמים, הנהלת בתי המשפט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הנהלת בתי המשפט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מור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תנאי שירות שופטים, הנהלת בתי המשפט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ויינר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מכון השתלמויות שופטים, הנהלת בתי המשפט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פרוינד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הנהלת בתי המשפט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ימית עוקב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הנהלת בתי המשפט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גבאי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הנהלת בתי המשפט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פרוקצ'יה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משרד האוצר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צייגר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שכר וגמלאות, משרד האוצר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טולדו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ממשל ומינהל, אגף התקציבים, משרד האוצר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חכימיאן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תנאי שכר, הכנסת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שמעון יעקבי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 לשיפוט</w:t>
            </w:r>
            <w:r w:rsidR="00796898">
              <w:rPr>
                <w:rtl/>
              </w:rPr>
              <w:t xml:space="preserve"> </w:t>
            </w:r>
            <w:r>
              <w:rPr>
                <w:rtl/>
              </w:rPr>
              <w:t>הרבני, בתי הדין הרבניים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טורביה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בתי הדין הדרוזיים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אבזק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בתי הדין השרעיים</w:t>
            </w:r>
          </w:p>
        </w:tc>
      </w:tr>
      <w:tr w:rsidR="00FB1A83" w:rsidTr="00FB1A83"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ניבאל חסנין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A83" w:rsidRDefault="00FB1A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בכיר למנהל בתי הדין השרעיים</w:t>
            </w:r>
          </w:p>
        </w:tc>
      </w:tr>
    </w:tbl>
    <w:p w:rsidR="00895B7F" w:rsidRPr="008713A4" w:rsidRDefault="00895B7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95B7F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95B7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95B7F" w:rsidRDefault="00895B7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64116" w:rsidRPr="008713A4" w:rsidRDefault="00E64116" w:rsidP="008320F6">
      <w:pPr>
        <w:ind w:firstLine="0"/>
        <w:rPr>
          <w:rtl/>
        </w:rPr>
      </w:pPr>
    </w:p>
    <w:p w:rsidR="00895B7F" w:rsidRDefault="00895B7F" w:rsidP="00895B7F">
      <w:pPr>
        <w:bidi w:val="0"/>
        <w:spacing w:line="240" w:lineRule="auto"/>
        <w:ind w:firstLine="0"/>
        <w:jc w:val="left"/>
      </w:pPr>
    </w:p>
    <w:p w:rsidR="007872B4" w:rsidRDefault="00895B7F" w:rsidP="00895B7F">
      <w:pPr>
        <w:pStyle w:val="a6"/>
        <w:keepNext/>
        <w:bidi w:val="0"/>
      </w:pPr>
      <w:r>
        <w:rPr>
          <w:rtl/>
        </w:rPr>
        <w:t>החלטת גמלאות לנושאי משרה ברשויות השלטון (נושאי משרה שיפוטית ושאיריהם), התשמ"א- 1981 -שיעור גמלה לנושאי משרה שיפוטית אשר שירתו בשירות המדינה</w:t>
      </w:r>
    </w:p>
    <w:p w:rsidR="00895B7F" w:rsidRDefault="00895B7F" w:rsidP="00895B7F">
      <w:pPr>
        <w:pStyle w:val="KeepWithNext"/>
        <w:bidi w:val="0"/>
      </w:pPr>
    </w:p>
    <w:p w:rsidR="00895B7F" w:rsidRDefault="00895B7F" w:rsidP="00A959A3">
      <w:pPr>
        <w:ind w:firstLine="0"/>
        <w:rPr>
          <w:rtl/>
        </w:rPr>
      </w:pPr>
    </w:p>
    <w:p w:rsidR="00895B7F" w:rsidRDefault="00DC58FD" w:rsidP="00DC58FD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DC58FD" w:rsidRPr="00DC58FD" w:rsidRDefault="00DC58FD" w:rsidP="00A959A3">
      <w:pPr>
        <w:ind w:firstLine="0"/>
        <w:rPr>
          <w:rtl/>
        </w:rPr>
      </w:pPr>
    </w:p>
    <w:p w:rsidR="00502E8F" w:rsidRDefault="00502E8F" w:rsidP="00502E8F">
      <w:pPr>
        <w:rPr>
          <w:rtl/>
        </w:rPr>
      </w:pPr>
      <w:bookmarkStart w:id="1" w:name="_ETM_Q1_1095"/>
      <w:bookmarkEnd w:id="1"/>
      <w:r>
        <w:rPr>
          <w:rFonts w:hint="cs"/>
          <w:rtl/>
        </w:rPr>
        <w:t xml:space="preserve">שלום לכולם. אני פותח את ישיבת ועדת הכספים. על </w:t>
      </w:r>
      <w:bookmarkStart w:id="2" w:name="_ETM_Q1_1239"/>
      <w:bookmarkEnd w:id="2"/>
      <w:r>
        <w:rPr>
          <w:rFonts w:hint="cs"/>
          <w:rtl/>
        </w:rPr>
        <w:t xml:space="preserve">סדר היום </w:t>
      </w:r>
      <w:bookmarkStart w:id="3" w:name="_ETM_Q1_1004"/>
      <w:bookmarkEnd w:id="3"/>
      <w:r>
        <w:rPr>
          <w:rtl/>
        </w:rPr>
        <w:t>החלטת גמלאות לנושאי משרה ברשויות השלטון (נושאי משרה שיפוטית ושאיריהם), התשמ"א-</w:t>
      </w:r>
      <w:r>
        <w:rPr>
          <w:rFonts w:hint="cs"/>
          <w:rtl/>
        </w:rPr>
        <w:t xml:space="preserve">1981 </w:t>
      </w:r>
      <w:r>
        <w:rPr>
          <w:rtl/>
        </w:rPr>
        <w:t>-</w:t>
      </w:r>
      <w:r>
        <w:rPr>
          <w:rFonts w:hint="cs"/>
          <w:rtl/>
        </w:rPr>
        <w:t xml:space="preserve"> </w:t>
      </w:r>
      <w:r>
        <w:rPr>
          <w:rtl/>
        </w:rPr>
        <w:t>שיעור גמלה לנושאי משרה שיפוטית אשר שירתו בשירות המדינה</w:t>
      </w:r>
      <w:r>
        <w:rPr>
          <w:rFonts w:hint="cs"/>
          <w:rtl/>
        </w:rPr>
        <w:t>.</w:t>
      </w:r>
    </w:p>
    <w:p w:rsidR="00502E8F" w:rsidRDefault="00502E8F" w:rsidP="00502E8F">
      <w:pPr>
        <w:rPr>
          <w:rtl/>
        </w:rPr>
      </w:pPr>
    </w:p>
    <w:p w:rsidR="00502E8F" w:rsidRDefault="00502E8F" w:rsidP="00502E8F">
      <w:pPr>
        <w:rPr>
          <w:rtl/>
        </w:rPr>
      </w:pPr>
      <w:bookmarkStart w:id="4" w:name="_ETM_Q1_16985"/>
      <w:bookmarkEnd w:id="4"/>
      <w:r>
        <w:rPr>
          <w:rFonts w:hint="cs"/>
          <w:rtl/>
        </w:rPr>
        <w:t>מי מציג את הנושא?</w:t>
      </w:r>
    </w:p>
    <w:p w:rsidR="00502E8F" w:rsidRDefault="00502E8F" w:rsidP="00502E8F">
      <w:pPr>
        <w:rPr>
          <w:rtl/>
        </w:rPr>
      </w:pPr>
    </w:p>
    <w:p w:rsidR="00502E8F" w:rsidRDefault="00502E8F" w:rsidP="00502E8F">
      <w:pPr>
        <w:pStyle w:val="af9"/>
        <w:keepNext/>
        <w:rPr>
          <w:rtl/>
        </w:rPr>
      </w:pPr>
      <w:bookmarkStart w:id="5" w:name="_ETM_Q1_18102"/>
      <w:bookmarkStart w:id="6" w:name="_ETM_Q1_19574"/>
      <w:bookmarkEnd w:id="5"/>
      <w:bookmarkEnd w:id="6"/>
      <w:r>
        <w:rPr>
          <w:rtl/>
        </w:rPr>
        <w:t>מורן פרוינד:</w:t>
      </w:r>
    </w:p>
    <w:p w:rsidR="00502E8F" w:rsidRDefault="00502E8F" w:rsidP="00502E8F">
      <w:pPr>
        <w:pStyle w:val="KeepWithNext"/>
        <w:rPr>
          <w:rtl/>
        </w:rPr>
      </w:pPr>
    </w:p>
    <w:p w:rsidR="00502E8F" w:rsidRDefault="00502E8F" w:rsidP="00502E8F">
      <w:pPr>
        <w:rPr>
          <w:rtl/>
        </w:rPr>
      </w:pPr>
      <w:r>
        <w:rPr>
          <w:rFonts w:hint="cs"/>
          <w:rtl/>
        </w:rPr>
        <w:t xml:space="preserve">הלשכה המשפטית, הנהלת בתי </w:t>
      </w:r>
      <w:bookmarkStart w:id="7" w:name="_ETM_Q1_21015"/>
      <w:bookmarkEnd w:id="7"/>
      <w:r>
        <w:rPr>
          <w:rFonts w:hint="cs"/>
          <w:rtl/>
        </w:rPr>
        <w:t xml:space="preserve">המשפט. שלום אדוני. התיקון שאנחנו מבקשים לערוך היום הוא </w:t>
      </w:r>
      <w:bookmarkStart w:id="8" w:name="_ETM_Q1_30086"/>
      <w:bookmarkEnd w:id="8"/>
      <w:r>
        <w:rPr>
          <w:rFonts w:hint="cs"/>
          <w:rtl/>
        </w:rPr>
        <w:t xml:space="preserve">תיקון שנוגע לשיעור הגמלה של שופטים שקודם לכהונתם השיפוטית עבדו </w:t>
      </w:r>
      <w:bookmarkStart w:id="9" w:name="_ETM_Q1_34929"/>
      <w:bookmarkEnd w:id="9"/>
      <w:r>
        <w:rPr>
          <w:rFonts w:hint="cs"/>
          <w:rtl/>
        </w:rPr>
        <w:t xml:space="preserve">בשירות המדינה והיו זכאים לזכויות של פנסיה תקציבית. </w:t>
      </w:r>
    </w:p>
    <w:p w:rsidR="00502E8F" w:rsidRDefault="00502E8F" w:rsidP="00502E8F">
      <w:pPr>
        <w:rPr>
          <w:rtl/>
        </w:rPr>
      </w:pPr>
    </w:p>
    <w:p w:rsidR="00502E8F" w:rsidRDefault="00502E8F" w:rsidP="00502E8F">
      <w:pPr>
        <w:rPr>
          <w:rtl/>
        </w:rPr>
      </w:pPr>
      <w:r>
        <w:rPr>
          <w:rFonts w:hint="cs"/>
          <w:rtl/>
        </w:rPr>
        <w:t>ה</w:t>
      </w:r>
      <w:bookmarkStart w:id="10" w:name="_ETM_Q1_41733"/>
      <w:bookmarkEnd w:id="10"/>
      <w:r>
        <w:rPr>
          <w:rFonts w:hint="cs"/>
          <w:rtl/>
        </w:rPr>
        <w:t xml:space="preserve">תיקון </w:t>
      </w:r>
      <w:bookmarkStart w:id="11" w:name="_ETM_Q1_40692"/>
      <w:bookmarkEnd w:id="11"/>
      <w:r>
        <w:rPr>
          <w:rFonts w:hint="cs"/>
          <w:rtl/>
        </w:rPr>
        <w:t xml:space="preserve">למעשה נועד להכיר במלוא תקופת ההעסקה שלהם בשירות המדינה. התיקון </w:t>
      </w:r>
      <w:bookmarkStart w:id="12" w:name="_ETM_Q1_47186"/>
      <w:bookmarkEnd w:id="12"/>
      <w:r>
        <w:rPr>
          <w:rFonts w:hint="cs"/>
          <w:rtl/>
        </w:rPr>
        <w:t>הזה נובע</w:t>
      </w:r>
      <w:r w:rsidR="0079689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מתיקון חקיקה שקדם לו בחוק הגמלאות, שלמעשה </w:t>
      </w:r>
      <w:bookmarkStart w:id="13" w:name="_ETM_Q1_52152"/>
      <w:bookmarkEnd w:id="13"/>
      <w:r>
        <w:rPr>
          <w:rFonts w:hint="cs"/>
          <w:rtl/>
        </w:rPr>
        <w:t>קבע כמה הסדרים. ההסדר הראשון הוא ששופטים שמתמנים אחרי שנת</w:t>
      </w:r>
      <w:bookmarkStart w:id="14" w:name="_ETM_Q1_56434"/>
      <w:bookmarkEnd w:id="14"/>
      <w:r>
        <w:rPr>
          <w:rFonts w:hint="cs"/>
          <w:rtl/>
        </w:rPr>
        <w:t xml:space="preserve"> 1999 ייקלטו בפנסיה צוברת ולא בפנסיה תקציבית. להסדר הזה נקבע </w:t>
      </w:r>
      <w:bookmarkStart w:id="15" w:name="_ETM_Q1_62159"/>
      <w:bookmarkEnd w:id="15"/>
      <w:r>
        <w:rPr>
          <w:rFonts w:hint="cs"/>
          <w:rtl/>
        </w:rPr>
        <w:t xml:space="preserve">חריג והחריג להסדר קובע ששופטים שהגיעו משירות המדינה ייקלטו </w:t>
      </w:r>
      <w:bookmarkStart w:id="16" w:name="_ETM_Q1_67951"/>
      <w:bookmarkEnd w:id="16"/>
      <w:r>
        <w:rPr>
          <w:rFonts w:hint="cs"/>
          <w:rtl/>
        </w:rPr>
        <w:t xml:space="preserve">בפנסיה תקציבית. ההסדר שחל על השופטים שהגיעו משירות המדינה </w:t>
      </w:r>
      <w:bookmarkStart w:id="17" w:name="_ETM_Q1_72828"/>
      <w:bookmarkEnd w:id="17"/>
      <w:r>
        <w:rPr>
          <w:rFonts w:hint="cs"/>
          <w:rtl/>
        </w:rPr>
        <w:t>הוא הסדר שונה מההסדרים שהיו נהוגים ביחס לשופטים לפני</w:t>
      </w:r>
      <w:bookmarkStart w:id="18" w:name="_ETM_Q1_77597"/>
      <w:bookmarkEnd w:id="18"/>
      <w:r>
        <w:rPr>
          <w:rFonts w:hint="cs"/>
          <w:rtl/>
        </w:rPr>
        <w:t xml:space="preserve"> כן והוא קובע ששיעור הגמלה עבור תקופת הכהונה השיפוטית </w:t>
      </w:r>
      <w:bookmarkStart w:id="19" w:name="_ETM_Q1_82393"/>
      <w:bookmarkEnd w:id="19"/>
      <w:r>
        <w:rPr>
          <w:rFonts w:hint="cs"/>
          <w:rtl/>
        </w:rPr>
        <w:t xml:space="preserve">יהיה זהה לשיעור הגמלה לו הם היו זכאים בתקופת עבודתם </w:t>
      </w:r>
      <w:bookmarkStart w:id="20" w:name="_ETM_Q1_85628"/>
      <w:bookmarkEnd w:id="20"/>
      <w:r>
        <w:rPr>
          <w:rFonts w:hint="cs"/>
          <w:rtl/>
        </w:rPr>
        <w:t>בשירות המדינה.</w:t>
      </w:r>
    </w:p>
    <w:p w:rsidR="00502E8F" w:rsidRDefault="00502E8F" w:rsidP="00502E8F">
      <w:pPr>
        <w:rPr>
          <w:rtl/>
        </w:rPr>
      </w:pPr>
    </w:p>
    <w:p w:rsidR="00502E8F" w:rsidRDefault="00502E8F" w:rsidP="00502E8F">
      <w:pPr>
        <w:rPr>
          <w:rtl/>
        </w:rPr>
      </w:pPr>
      <w:r>
        <w:rPr>
          <w:rFonts w:hint="cs"/>
          <w:rtl/>
        </w:rPr>
        <w:t>כ</w:t>
      </w:r>
      <w:bookmarkStart w:id="21" w:name="_ETM_Q1_89731"/>
      <w:bookmarkEnd w:id="21"/>
      <w:r>
        <w:rPr>
          <w:rFonts w:hint="cs"/>
          <w:rtl/>
        </w:rPr>
        <w:t xml:space="preserve">אן נעשה שינוי משמעותי ביחס לשופטים שכן קודם לתיקון הזה </w:t>
      </w:r>
      <w:bookmarkStart w:id="22" w:name="_ETM_Q1_94433"/>
      <w:bookmarkEnd w:id="22"/>
      <w:r>
        <w:rPr>
          <w:rFonts w:hint="cs"/>
          <w:rtl/>
        </w:rPr>
        <w:t xml:space="preserve">שופטים היו זכאים לשיעורי גמלה גבוהים ביחס לעובדים </w:t>
      </w:r>
      <w:bookmarkStart w:id="23" w:name="_ETM_Q1_98567"/>
      <w:bookmarkEnd w:id="23"/>
      <w:r>
        <w:rPr>
          <w:rFonts w:hint="cs"/>
          <w:rtl/>
        </w:rPr>
        <w:t>בשירות המדינה, 7 אחוזים בשנה ו-50 אחוזים.</w:t>
      </w:r>
    </w:p>
    <w:p w:rsidR="00502E8F" w:rsidRDefault="00502E8F" w:rsidP="00502E8F">
      <w:pPr>
        <w:rPr>
          <w:rtl/>
        </w:rPr>
      </w:pPr>
    </w:p>
    <w:p w:rsidR="00502E8F" w:rsidRDefault="00502E8F" w:rsidP="00502E8F">
      <w:pPr>
        <w:pStyle w:val="af6"/>
        <w:keepNext/>
        <w:rPr>
          <w:rtl/>
        </w:rPr>
      </w:pPr>
      <w:bookmarkStart w:id="24" w:name="_ETM_Q1_103428"/>
      <w:bookmarkEnd w:id="24"/>
      <w:r>
        <w:rPr>
          <w:rtl/>
        </w:rPr>
        <w:t>היו"ר יצחק וקנין:</w:t>
      </w:r>
    </w:p>
    <w:p w:rsidR="00502E8F" w:rsidRDefault="00502E8F" w:rsidP="00502E8F">
      <w:pPr>
        <w:pStyle w:val="KeepWithNext"/>
        <w:rPr>
          <w:rtl/>
        </w:rPr>
      </w:pPr>
    </w:p>
    <w:p w:rsidR="00502E8F" w:rsidRDefault="00502E8F" w:rsidP="00502E8F">
      <w:pPr>
        <w:rPr>
          <w:rtl/>
        </w:rPr>
      </w:pPr>
      <w:r>
        <w:rPr>
          <w:rFonts w:hint="cs"/>
          <w:rtl/>
        </w:rPr>
        <w:t>דרך אגב,</w:t>
      </w:r>
      <w:r w:rsidR="00796898">
        <w:rPr>
          <w:rFonts w:hint="cs"/>
          <w:rtl/>
        </w:rPr>
        <w:t xml:space="preserve"> </w:t>
      </w:r>
      <w:bookmarkStart w:id="25" w:name="_ETM_Q1_102984"/>
      <w:bookmarkEnd w:id="25"/>
      <w:r>
        <w:rPr>
          <w:rFonts w:hint="cs"/>
          <w:rtl/>
        </w:rPr>
        <w:t>לא רק לשופטים היו במסלול הזה.</w:t>
      </w:r>
    </w:p>
    <w:p w:rsidR="00502E8F" w:rsidRDefault="00502E8F" w:rsidP="00502E8F">
      <w:pPr>
        <w:rPr>
          <w:rtl/>
        </w:rPr>
      </w:pPr>
    </w:p>
    <w:p w:rsidR="00502E8F" w:rsidRDefault="00502E8F" w:rsidP="00502E8F">
      <w:pPr>
        <w:pStyle w:val="af9"/>
        <w:keepNext/>
        <w:rPr>
          <w:rtl/>
        </w:rPr>
      </w:pPr>
      <w:bookmarkStart w:id="26" w:name="_ETM_Q1_107073"/>
      <w:bookmarkStart w:id="27" w:name="_ETM_Q1_108154"/>
      <w:bookmarkEnd w:id="26"/>
      <w:bookmarkEnd w:id="27"/>
      <w:r>
        <w:rPr>
          <w:rtl/>
        </w:rPr>
        <w:t>מורן פרוינד:</w:t>
      </w:r>
    </w:p>
    <w:p w:rsidR="00502E8F" w:rsidRDefault="00502E8F" w:rsidP="00502E8F">
      <w:pPr>
        <w:pStyle w:val="KeepWithNext"/>
        <w:rPr>
          <w:rtl/>
        </w:rPr>
      </w:pPr>
    </w:p>
    <w:p w:rsidR="00502E8F" w:rsidRDefault="00502E8F" w:rsidP="00502E8F">
      <w:pPr>
        <w:rPr>
          <w:rtl/>
        </w:rPr>
      </w:pPr>
      <w:r>
        <w:rPr>
          <w:rFonts w:hint="cs"/>
          <w:rtl/>
        </w:rPr>
        <w:t>נכון.</w:t>
      </w:r>
    </w:p>
    <w:p w:rsidR="00502E8F" w:rsidRDefault="00502E8F" w:rsidP="00502E8F">
      <w:pPr>
        <w:rPr>
          <w:rtl/>
        </w:rPr>
      </w:pPr>
    </w:p>
    <w:p w:rsidR="00502E8F" w:rsidRDefault="00502E8F" w:rsidP="00502E8F">
      <w:pPr>
        <w:pStyle w:val="af6"/>
        <w:keepNext/>
        <w:rPr>
          <w:rtl/>
        </w:rPr>
      </w:pPr>
      <w:bookmarkStart w:id="28" w:name="_ETM_Q1_109309"/>
      <w:bookmarkEnd w:id="28"/>
      <w:r>
        <w:rPr>
          <w:rtl/>
        </w:rPr>
        <w:t>היו"ר יצחק וקנין:</w:t>
      </w:r>
    </w:p>
    <w:p w:rsidR="00502E8F" w:rsidRDefault="00502E8F" w:rsidP="00502E8F">
      <w:pPr>
        <w:pStyle w:val="KeepWithNext"/>
        <w:rPr>
          <w:rtl/>
        </w:rPr>
      </w:pPr>
    </w:p>
    <w:p w:rsidR="00502E8F" w:rsidRDefault="00502E8F" w:rsidP="00502E8F">
      <w:pPr>
        <w:rPr>
          <w:rtl/>
        </w:rPr>
      </w:pPr>
      <w:r>
        <w:rPr>
          <w:rFonts w:hint="cs"/>
          <w:rtl/>
        </w:rPr>
        <w:t xml:space="preserve">אני הגעתי לכאן ב-1996 וירדתי </w:t>
      </w:r>
      <w:bookmarkStart w:id="29" w:name="_ETM_Q1_111254"/>
      <w:bookmarkEnd w:id="29"/>
      <w:r>
        <w:rPr>
          <w:rFonts w:hint="cs"/>
          <w:rtl/>
        </w:rPr>
        <w:t>מארבעה אחוזים</w:t>
      </w:r>
      <w:r w:rsidR="0079689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לשני אחוזים. גם חברי </w:t>
      </w:r>
      <w:bookmarkStart w:id="30" w:name="_ETM_Q1_113666"/>
      <w:bookmarkEnd w:id="30"/>
      <w:r>
        <w:rPr>
          <w:rFonts w:hint="cs"/>
          <w:rtl/>
        </w:rPr>
        <w:t xml:space="preserve">הכנסת. שרים היו עם שבעה אחוזים. זאת אומרת, שינו את </w:t>
      </w:r>
      <w:bookmarkStart w:id="31" w:name="_ETM_Q1_117878"/>
      <w:bookmarkEnd w:id="31"/>
      <w:r>
        <w:rPr>
          <w:rFonts w:hint="cs"/>
          <w:rtl/>
        </w:rPr>
        <w:t>זה. אתם</w:t>
      </w:r>
      <w:r w:rsidR="0079689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נכנסתם מאוחר לתהליך הזה, לא במקביל </w:t>
      </w:r>
      <w:bookmarkStart w:id="32" w:name="_ETM_Q1_124094"/>
      <w:bookmarkEnd w:id="32"/>
      <w:r>
        <w:rPr>
          <w:rFonts w:hint="cs"/>
          <w:rtl/>
        </w:rPr>
        <w:t xml:space="preserve">להחלטה לגבי חברי הכנסת והשרים, אם זכור לי טוב ואני </w:t>
      </w:r>
      <w:bookmarkStart w:id="33" w:name="_ETM_Q1_129807"/>
      <w:bookmarkEnd w:id="33"/>
      <w:r>
        <w:rPr>
          <w:rFonts w:hint="cs"/>
          <w:rtl/>
        </w:rPr>
        <w:t>כמעט בטוח שמה שאני אומר זה ודאי ומוחלט.</w:t>
      </w:r>
      <w:bookmarkStart w:id="34" w:name="_ETM_Q1_133260"/>
      <w:bookmarkEnd w:id="34"/>
    </w:p>
    <w:p w:rsidR="00502E8F" w:rsidRDefault="00502E8F" w:rsidP="00502E8F">
      <w:pPr>
        <w:rPr>
          <w:rtl/>
        </w:rPr>
      </w:pPr>
    </w:p>
    <w:p w:rsidR="00502E8F" w:rsidRDefault="00502E8F" w:rsidP="00502E8F">
      <w:pPr>
        <w:pStyle w:val="af9"/>
        <w:keepNext/>
        <w:rPr>
          <w:rtl/>
        </w:rPr>
      </w:pPr>
      <w:bookmarkStart w:id="35" w:name="_ETM_Q1_137966"/>
      <w:bookmarkEnd w:id="35"/>
      <w:r>
        <w:rPr>
          <w:rtl/>
        </w:rPr>
        <w:t>מורן פרוינד:</w:t>
      </w:r>
    </w:p>
    <w:p w:rsidR="00502E8F" w:rsidRDefault="00502E8F" w:rsidP="00502E8F">
      <w:pPr>
        <w:pStyle w:val="KeepWithNext"/>
        <w:rPr>
          <w:rtl/>
        </w:rPr>
      </w:pPr>
    </w:p>
    <w:p w:rsidR="00502E8F" w:rsidRDefault="00502E8F" w:rsidP="00502E8F">
      <w:pPr>
        <w:rPr>
          <w:rtl/>
        </w:rPr>
      </w:pPr>
      <w:r>
        <w:rPr>
          <w:rFonts w:hint="cs"/>
          <w:rtl/>
        </w:rPr>
        <w:t xml:space="preserve">בעוד שהירידה הזאת הייתה כמובן ידועה </w:t>
      </w:r>
      <w:bookmarkStart w:id="36" w:name="_ETM_Q1_138744"/>
      <w:bookmarkEnd w:id="36"/>
      <w:r>
        <w:rPr>
          <w:rFonts w:hint="cs"/>
          <w:rtl/>
        </w:rPr>
        <w:t xml:space="preserve">ומכוונת, נגרמה איזושהי פגיעה שלא הייתה מחויבת ולא מכוונת שנובעת </w:t>
      </w:r>
      <w:bookmarkStart w:id="37" w:name="_ETM_Q1_145199"/>
      <w:bookmarkEnd w:id="37"/>
      <w:r>
        <w:rPr>
          <w:rFonts w:hint="cs"/>
          <w:rtl/>
        </w:rPr>
        <w:t xml:space="preserve">משילוב של ההוראות של תיקון החוק הזה עם הוראות שקיימות </w:t>
      </w:r>
      <w:bookmarkStart w:id="38" w:name="_ETM_Q1_149411"/>
      <w:bookmarkEnd w:id="38"/>
      <w:r>
        <w:rPr>
          <w:rFonts w:hint="cs"/>
          <w:rtl/>
        </w:rPr>
        <w:t xml:space="preserve">בהחלטת גמלאות לנושאי משרה שיפוטית שקובעות שתקופת העבודה בשירות המדינה </w:t>
      </w:r>
      <w:bookmarkStart w:id="39" w:name="_ETM_Q1_155462"/>
      <w:bookmarkEnd w:id="39"/>
      <w:r>
        <w:rPr>
          <w:rFonts w:hint="cs"/>
          <w:rtl/>
        </w:rPr>
        <w:t xml:space="preserve">תוכר רק במחציתה. ההוראות האלה שנוגעות להכרה רק במחצית </w:t>
      </w:r>
      <w:bookmarkStart w:id="40" w:name="_ETM_Q1_160847"/>
      <w:bookmarkEnd w:id="40"/>
      <w:r>
        <w:rPr>
          <w:rFonts w:hint="cs"/>
          <w:rtl/>
        </w:rPr>
        <w:t xml:space="preserve">התקופה משירות המדינה נקבעו בתקופה שבאמת שיעורי הגמלה היו </w:t>
      </w:r>
      <w:bookmarkStart w:id="41" w:name="_ETM_Q1_163904"/>
      <w:bookmarkEnd w:id="41"/>
      <w:r>
        <w:rPr>
          <w:rFonts w:hint="cs"/>
          <w:rtl/>
        </w:rPr>
        <w:t xml:space="preserve">גבוהים הרבה יותר והם נועדו למנוע מצב שבו שופט שמתמנה </w:t>
      </w:r>
      <w:bookmarkStart w:id="42" w:name="_ETM_Q1_168372"/>
      <w:bookmarkEnd w:id="42"/>
      <w:r>
        <w:rPr>
          <w:rFonts w:hint="cs"/>
          <w:rtl/>
        </w:rPr>
        <w:t>לשיפוט</w:t>
      </w:r>
      <w:r w:rsidR="0079689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זכאי מיד עם מינויו למלוא הגמלה </w:t>
      </w:r>
      <w:bookmarkStart w:id="43" w:name="_ETM_Q1_171180"/>
      <w:bookmarkEnd w:id="43"/>
      <w:r>
        <w:rPr>
          <w:rFonts w:hint="cs"/>
          <w:rtl/>
        </w:rPr>
        <w:t>האפשרית בפנסיה התקציבית, 70 אחוזים. ל</w:t>
      </w:r>
      <w:bookmarkStart w:id="44" w:name="_ETM_Q1_178014"/>
      <w:bookmarkEnd w:id="44"/>
      <w:r>
        <w:rPr>
          <w:rFonts w:hint="cs"/>
          <w:rtl/>
        </w:rPr>
        <w:t>מעשה נקבע הסדר מאזן להסדר הצבירה המואצת של האחוזים שמכיר רק במחצית תקופת שירות המדינה.</w:t>
      </w:r>
    </w:p>
    <w:p w:rsidR="00502E8F" w:rsidRDefault="00502E8F" w:rsidP="00502E8F">
      <w:pPr>
        <w:rPr>
          <w:rtl/>
        </w:rPr>
      </w:pPr>
    </w:p>
    <w:p w:rsidR="00502E8F" w:rsidRDefault="00502E8F" w:rsidP="00502E8F">
      <w:pPr>
        <w:rPr>
          <w:rtl/>
        </w:rPr>
      </w:pPr>
      <w:bookmarkStart w:id="45" w:name="_ETM_Q1_186665"/>
      <w:bookmarkEnd w:id="45"/>
      <w:r>
        <w:rPr>
          <w:rFonts w:hint="cs"/>
          <w:rtl/>
        </w:rPr>
        <w:t xml:space="preserve">כמו שאמרתי, תוקן החוק ואחרי שנת 1999 שופטים לא </w:t>
      </w:r>
      <w:bookmarkStart w:id="46" w:name="_ETM_Q1_190711"/>
      <w:bookmarkEnd w:id="46"/>
      <w:r>
        <w:rPr>
          <w:rFonts w:hint="cs"/>
          <w:rtl/>
        </w:rPr>
        <w:t xml:space="preserve">זכאים לאחוזי הגמלה הגבוהים והשילוב של ההוראה הזאת עם אובדן מחצית התקופה של עבודתם בשירות המדינה הביא למצב לא סביר </w:t>
      </w:r>
      <w:bookmarkStart w:id="47" w:name="_ETM_Q1_203352"/>
      <w:bookmarkEnd w:id="47"/>
      <w:r>
        <w:rPr>
          <w:rFonts w:hint="cs"/>
          <w:rtl/>
        </w:rPr>
        <w:t xml:space="preserve">שבעצם מרע את מצבם ביחס לעובדים אחרים בשירות המדינה. </w:t>
      </w:r>
      <w:bookmarkStart w:id="48" w:name="_ETM_Q1_207393"/>
      <w:bookmarkEnd w:id="48"/>
      <w:r>
        <w:rPr>
          <w:rFonts w:hint="cs"/>
          <w:rtl/>
        </w:rPr>
        <w:t xml:space="preserve">בעוד שעובד רגיל בשירות המדינה שזכאי ל-2 אחוזים בשנה אחרי 35 שנות עבודה בשירות המדינה מגיע לגמלה המרבית, נוצר </w:t>
      </w:r>
      <w:bookmarkStart w:id="49" w:name="_ETM_Q1_217758"/>
      <w:bookmarkEnd w:id="49"/>
      <w:r>
        <w:rPr>
          <w:rFonts w:hint="cs"/>
          <w:rtl/>
        </w:rPr>
        <w:t xml:space="preserve">מצב ששופטים הגיעו עם </w:t>
      </w:r>
      <w:r>
        <w:rPr>
          <w:rFonts w:hint="cs"/>
          <w:rtl/>
        </w:rPr>
        <w:lastRenderedPageBreak/>
        <w:t xml:space="preserve">נניח 20 שנות עבודה בשירות המדינה </w:t>
      </w:r>
      <w:bookmarkStart w:id="50" w:name="_ETM_Q1_223086"/>
      <w:bookmarkEnd w:id="50"/>
      <w:r>
        <w:rPr>
          <w:rFonts w:hint="cs"/>
          <w:rtl/>
        </w:rPr>
        <w:t xml:space="preserve">והגמלה שלהם משירות המדינה קוצצה במחצית, ל-10 אחוזים, ואז </w:t>
      </w:r>
      <w:bookmarkStart w:id="51" w:name="_ETM_Q1_228888"/>
      <w:bookmarkEnd w:id="51"/>
      <w:r>
        <w:rPr>
          <w:rFonts w:hint="cs"/>
          <w:rtl/>
        </w:rPr>
        <w:t xml:space="preserve">גם אם הם עבדו עוד 15 שנים, נניח 35 </w:t>
      </w:r>
      <w:bookmarkStart w:id="52" w:name="_ETM_Q1_231850"/>
      <w:bookmarkEnd w:id="52"/>
      <w:r>
        <w:rPr>
          <w:rFonts w:hint="cs"/>
          <w:rtl/>
        </w:rPr>
        <w:t>שנים, לא הגיעו ל-70 אחוזים הגמלה וגם יותר מכך.</w:t>
      </w:r>
    </w:p>
    <w:p w:rsidR="00502E8F" w:rsidRDefault="00502E8F" w:rsidP="00502E8F">
      <w:pPr>
        <w:rPr>
          <w:rtl/>
        </w:rPr>
      </w:pPr>
    </w:p>
    <w:p w:rsidR="00502E8F" w:rsidRDefault="00502E8F" w:rsidP="00502E8F">
      <w:pPr>
        <w:rPr>
          <w:rtl/>
        </w:rPr>
      </w:pPr>
      <w:bookmarkStart w:id="53" w:name="_ETM_Q1_235790"/>
      <w:bookmarkEnd w:id="53"/>
      <w:r>
        <w:rPr>
          <w:rFonts w:hint="cs"/>
          <w:rtl/>
        </w:rPr>
        <w:t xml:space="preserve">את המצב </w:t>
      </w:r>
      <w:bookmarkStart w:id="54" w:name="_ETM_Q1_236072"/>
      <w:bookmarkEnd w:id="54"/>
      <w:r>
        <w:rPr>
          <w:rFonts w:hint="cs"/>
          <w:rtl/>
        </w:rPr>
        <w:t>הזה אנחנו מבקשים לתקן בתיקון החלטת הגמלאות הנוכחית.</w:t>
      </w:r>
    </w:p>
    <w:p w:rsidR="00502E8F" w:rsidRDefault="00502E8F" w:rsidP="00502E8F">
      <w:pPr>
        <w:rPr>
          <w:rtl/>
        </w:rPr>
      </w:pPr>
    </w:p>
    <w:p w:rsidR="00393499" w:rsidRDefault="00393499" w:rsidP="00393499">
      <w:pPr>
        <w:pStyle w:val="af6"/>
        <w:keepNext/>
        <w:rPr>
          <w:rtl/>
        </w:rPr>
      </w:pPr>
      <w:bookmarkStart w:id="55" w:name="_ETM_Q1_240413"/>
      <w:bookmarkEnd w:id="55"/>
      <w:r>
        <w:rPr>
          <w:rtl/>
        </w:rPr>
        <w:t>היו"ר יצחק וקנין: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תודה. עוד מישהו רוצה להתייחס?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4"/>
        <w:keepNext/>
        <w:rPr>
          <w:rtl/>
        </w:rPr>
      </w:pPr>
      <w:bookmarkStart w:id="56" w:name="_ETM_Q1_246353"/>
      <w:bookmarkEnd w:id="56"/>
      <w:r>
        <w:rPr>
          <w:rtl/>
        </w:rPr>
        <w:t>שגית אפיק: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 xml:space="preserve">עד עכשיו זה לא התעורר? הרי בסך הכול זאת </w:t>
      </w:r>
      <w:bookmarkStart w:id="57" w:name="_ETM_Q1_247785"/>
      <w:bookmarkEnd w:id="57"/>
      <w:r>
        <w:rPr>
          <w:rFonts w:hint="cs"/>
          <w:rtl/>
        </w:rPr>
        <w:t xml:space="preserve">תקופה די ארוכה. לא התעוררה הבעיה הזאת עד עכשיו לגבי </w:t>
      </w:r>
      <w:bookmarkStart w:id="58" w:name="_ETM_Q1_251790"/>
      <w:bookmarkEnd w:id="58"/>
      <w:r>
        <w:rPr>
          <w:rFonts w:hint="cs"/>
          <w:rtl/>
        </w:rPr>
        <w:t>אף שופט?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9"/>
        <w:keepNext/>
        <w:rPr>
          <w:rtl/>
        </w:rPr>
      </w:pPr>
      <w:bookmarkStart w:id="59" w:name="_ETM_Q1_252716"/>
      <w:bookmarkStart w:id="60" w:name="_ETM_Q1_253854"/>
      <w:bookmarkEnd w:id="59"/>
      <w:bookmarkEnd w:id="60"/>
      <w:r>
        <w:rPr>
          <w:rtl/>
        </w:rPr>
        <w:t>מורן פרוינד: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 xml:space="preserve">נכון. למעשה השופטת הראשונה שנכנסת לקבוצה הזאת, כלומר, שהגיעה </w:t>
      </w:r>
      <w:bookmarkStart w:id="61" w:name="_ETM_Q1_258099"/>
      <w:bookmarkEnd w:id="61"/>
      <w:r>
        <w:rPr>
          <w:rFonts w:hint="cs"/>
          <w:rtl/>
        </w:rPr>
        <w:t xml:space="preserve">משירות המדינה והתמנתה אחרי שנת 1999 בפנסיה תקציבית, עתידה </w:t>
      </w:r>
      <w:bookmarkStart w:id="62" w:name="_ETM_Q1_263391"/>
      <w:bookmarkEnd w:id="62"/>
      <w:r>
        <w:rPr>
          <w:rFonts w:hint="cs"/>
          <w:rtl/>
        </w:rPr>
        <w:t>לפרוש לגמלאות בנובמבר.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6"/>
        <w:keepNext/>
        <w:rPr>
          <w:rtl/>
        </w:rPr>
      </w:pPr>
      <w:bookmarkStart w:id="63" w:name="_ETM_Q1_270153"/>
      <w:bookmarkStart w:id="64" w:name="_ETM_Q1_274369"/>
      <w:bookmarkEnd w:id="63"/>
      <w:bookmarkEnd w:id="64"/>
      <w:r>
        <w:rPr>
          <w:rtl/>
        </w:rPr>
        <w:t>היו"ר יצחק וקנין: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 xml:space="preserve">זה לא נוגע לנושאי משרה אחרים? מקבילים? מה </w:t>
      </w:r>
      <w:bookmarkStart w:id="65" w:name="_ETM_Q1_276692"/>
      <w:bookmarkEnd w:id="65"/>
      <w:r>
        <w:rPr>
          <w:rFonts w:hint="cs"/>
          <w:rtl/>
        </w:rPr>
        <w:t>קורה עם המערכת של הדיינים?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9"/>
        <w:keepNext/>
        <w:rPr>
          <w:rtl/>
        </w:rPr>
      </w:pPr>
      <w:bookmarkStart w:id="66" w:name="_ETM_Q1_279550"/>
      <w:bookmarkEnd w:id="66"/>
      <w:r>
        <w:rPr>
          <w:rtl/>
        </w:rPr>
        <w:t>שמעון יעקבי: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אנחנו תומכים בתיקון הזה.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6"/>
        <w:keepNext/>
        <w:rPr>
          <w:rtl/>
        </w:rPr>
      </w:pPr>
      <w:bookmarkStart w:id="67" w:name="_ETM_Q1_282689"/>
      <w:bookmarkEnd w:id="67"/>
      <w:r>
        <w:rPr>
          <w:rtl/>
        </w:rPr>
        <w:t>היו"ר יצחק וקנין: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ודאי. אתם צמו</w:t>
      </w:r>
      <w:bookmarkStart w:id="68" w:name="_ETM_Q1_281603"/>
      <w:bookmarkEnd w:id="68"/>
      <w:r>
        <w:rPr>
          <w:rFonts w:hint="cs"/>
          <w:rtl/>
        </w:rPr>
        <w:t>דים אליהם.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9"/>
        <w:keepNext/>
        <w:rPr>
          <w:rtl/>
        </w:rPr>
      </w:pPr>
      <w:bookmarkStart w:id="69" w:name="_ETM_Q1_282444"/>
      <w:bookmarkEnd w:id="69"/>
      <w:r>
        <w:rPr>
          <w:rtl/>
        </w:rPr>
        <w:t>שמעון יעקבי: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 xml:space="preserve">אתה צודק. אצלנו זה בא לידי ביטוי בקבוצה יותר </w:t>
      </w:r>
      <w:bookmarkStart w:id="70" w:name="_ETM_Q1_286128"/>
      <w:bookmarkEnd w:id="70"/>
      <w:r>
        <w:rPr>
          <w:rFonts w:hint="cs"/>
          <w:rtl/>
        </w:rPr>
        <w:t xml:space="preserve">מצומצמת של אנשים אבל אנחנו חושבים שהתיקון הזה צודק וראוי. </w:t>
      </w:r>
      <w:bookmarkStart w:id="71" w:name="_ETM_Q1_293108"/>
      <w:bookmarkEnd w:id="71"/>
      <w:r>
        <w:rPr>
          <w:rFonts w:hint="cs"/>
          <w:rtl/>
        </w:rPr>
        <w:t xml:space="preserve">זה שהוא לא קרה עד היום, זה רק בגלל חוסר </w:t>
      </w:r>
      <w:bookmarkStart w:id="72" w:name="_ETM_Q1_293839"/>
      <w:bookmarkEnd w:id="72"/>
      <w:r>
        <w:rPr>
          <w:rFonts w:hint="cs"/>
          <w:rtl/>
        </w:rPr>
        <w:t>תשומת לב והשמטה מקרית.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4"/>
        <w:keepNext/>
        <w:rPr>
          <w:rtl/>
        </w:rPr>
      </w:pPr>
      <w:bookmarkStart w:id="73" w:name="_ETM_Q1_296012"/>
      <w:bookmarkEnd w:id="73"/>
      <w:r>
        <w:rPr>
          <w:rtl/>
        </w:rPr>
        <w:t>שגית אפיק: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אבל גם אצלכם</w:t>
      </w:r>
      <w:r w:rsidR="0079689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היום אין מישהו </w:t>
      </w:r>
      <w:bookmarkStart w:id="74" w:name="_ETM_Q1_298798"/>
      <w:bookmarkEnd w:id="74"/>
      <w:r>
        <w:rPr>
          <w:rFonts w:hint="cs"/>
          <w:rtl/>
        </w:rPr>
        <w:t>שפרש וזה נגע אליו.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9"/>
        <w:keepNext/>
        <w:rPr>
          <w:rtl/>
        </w:rPr>
      </w:pPr>
      <w:bookmarkStart w:id="75" w:name="_ETM_Q1_299401"/>
      <w:bookmarkEnd w:id="75"/>
      <w:r>
        <w:rPr>
          <w:rtl/>
        </w:rPr>
        <w:t>שמעון יעקבי: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 xml:space="preserve">לא. עד כה </w:t>
      </w:r>
      <w:bookmarkStart w:id="76" w:name="_ETM_Q1_300914"/>
      <w:bookmarkEnd w:id="76"/>
      <w:r>
        <w:rPr>
          <w:rFonts w:hint="cs"/>
          <w:rtl/>
        </w:rPr>
        <w:t>לא.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4"/>
        <w:keepNext/>
        <w:rPr>
          <w:rtl/>
        </w:rPr>
      </w:pPr>
      <w:bookmarkStart w:id="77" w:name="_ETM_Q1_302550"/>
      <w:bookmarkEnd w:id="77"/>
      <w:r>
        <w:rPr>
          <w:rtl/>
        </w:rPr>
        <w:t>שגית אפיק: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לכן זה יחול מעתה ואילך.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rPr>
          <w:rtl/>
        </w:rPr>
      </w:pPr>
      <w:bookmarkStart w:id="78" w:name="_ETM_Q1_301929"/>
      <w:bookmarkEnd w:id="78"/>
      <w:r>
        <w:rPr>
          <w:rFonts w:hint="cs"/>
          <w:rtl/>
        </w:rPr>
        <w:t xml:space="preserve">אדוני היושב ראש, כשאנחנו ראינו את </w:t>
      </w:r>
      <w:bookmarkStart w:id="79" w:name="_ETM_Q1_306127"/>
      <w:bookmarkEnd w:id="79"/>
      <w:r>
        <w:rPr>
          <w:rFonts w:hint="cs"/>
          <w:rtl/>
        </w:rPr>
        <w:t xml:space="preserve">ההחלטה הזאת לגבי השופטים, כיוון שוועדת הכספים אמונה גם על </w:t>
      </w:r>
      <w:bookmarkStart w:id="80" w:name="_ETM_Q1_311549"/>
      <w:bookmarkEnd w:id="80"/>
      <w:r>
        <w:rPr>
          <w:rFonts w:hint="cs"/>
          <w:rtl/>
        </w:rPr>
        <w:t xml:space="preserve">השרים, אנחנו חשבנו שנכון יהיה לעשות תיקון זהה בהחלטה </w:t>
      </w:r>
      <w:bookmarkStart w:id="81" w:name="_ETM_Q1_316205"/>
      <w:bookmarkEnd w:id="81"/>
      <w:r>
        <w:rPr>
          <w:rFonts w:hint="cs"/>
          <w:rtl/>
        </w:rPr>
        <w:t xml:space="preserve">לגבי השרים. יש סעיפים זהים בהחלטה הזאת ביחס לאותם </w:t>
      </w:r>
      <w:bookmarkStart w:id="82" w:name="_ETM_Q1_324100"/>
      <w:bookmarkEnd w:id="82"/>
      <w:r>
        <w:rPr>
          <w:rFonts w:hint="cs"/>
          <w:rtl/>
        </w:rPr>
        <w:t xml:space="preserve">מקרים ואולי טובי מהחשבות אצלנו תוכל לומר את הפן המקצועי </w:t>
      </w:r>
      <w:bookmarkStart w:id="83" w:name="_ETM_Q1_333432"/>
      <w:bookmarkEnd w:id="83"/>
      <w:r>
        <w:rPr>
          <w:rFonts w:hint="cs"/>
          <w:rtl/>
        </w:rPr>
        <w:t>ביחס לשרים שפרשו או פורשים.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9"/>
        <w:keepNext/>
        <w:rPr>
          <w:rtl/>
        </w:rPr>
      </w:pPr>
      <w:r>
        <w:rPr>
          <w:rtl/>
        </w:rPr>
        <w:t>טובי חכימיאן: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הפרשנות שלנ</w:t>
      </w:r>
      <w:bookmarkStart w:id="84" w:name="_ETM_Q1_340482"/>
      <w:bookmarkEnd w:id="84"/>
      <w:r>
        <w:rPr>
          <w:rFonts w:hint="cs"/>
          <w:rtl/>
        </w:rPr>
        <w:t xml:space="preserve">ו לגבי שרים שפרשו לגמלאות </w:t>
      </w:r>
      <w:bookmarkStart w:id="85" w:name="_ETM_Q1_342990"/>
      <w:bookmarkEnd w:id="85"/>
      <w:r>
        <w:rPr>
          <w:rFonts w:hint="cs"/>
          <w:rtl/>
        </w:rPr>
        <w:t xml:space="preserve">הייתה שהם צריכים לקבל שני אחוזים עבור כל שנת כהונה </w:t>
      </w:r>
      <w:bookmarkStart w:id="86" w:name="_ETM_Q1_345731"/>
      <w:bookmarkEnd w:id="86"/>
      <w:r>
        <w:rPr>
          <w:rFonts w:hint="cs"/>
          <w:rtl/>
        </w:rPr>
        <w:t xml:space="preserve">וכך אמרנו לשרים וכך עשו את צירוף תקופות הכהונה של </w:t>
      </w:r>
      <w:bookmarkStart w:id="87" w:name="_ETM_Q1_351554"/>
      <w:bookmarkEnd w:id="87"/>
      <w:r>
        <w:rPr>
          <w:rFonts w:hint="cs"/>
          <w:rtl/>
        </w:rPr>
        <w:t xml:space="preserve">חבר כנסת לתקופת כהונה של שר. בשנים האחרונות </w:t>
      </w:r>
      <w:bookmarkStart w:id="88" w:name="_ETM_Q1_354486"/>
      <w:bookmarkEnd w:id="88"/>
      <w:r>
        <w:rPr>
          <w:rFonts w:hint="cs"/>
          <w:rtl/>
        </w:rPr>
        <w:t>הפרשנות של מינהל הגמלאות הייתה</w:t>
      </w:r>
      <w:r w:rsidR="0079689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שמדובר באחוז אחד </w:t>
      </w:r>
      <w:bookmarkStart w:id="89" w:name="_ETM_Q1_358697"/>
      <w:bookmarkEnd w:id="89"/>
      <w:r>
        <w:rPr>
          <w:rFonts w:hint="cs"/>
          <w:rtl/>
        </w:rPr>
        <w:t xml:space="preserve">לכל שנת כהונה מכיוון שהסעיף אמר </w:t>
      </w:r>
      <w:r>
        <w:rPr>
          <w:rFonts w:hint="cs"/>
          <w:rtl/>
        </w:rPr>
        <w:lastRenderedPageBreak/>
        <w:t xml:space="preserve">מחצית כהונה. הסעיף </w:t>
      </w:r>
      <w:bookmarkStart w:id="90" w:name="_ETM_Q1_362963"/>
      <w:bookmarkEnd w:id="90"/>
      <w:r>
        <w:rPr>
          <w:rFonts w:hint="cs"/>
          <w:rtl/>
        </w:rPr>
        <w:t xml:space="preserve">של מחצית הכהונה היה טוב כל עוד השרים היו מקבלים </w:t>
      </w:r>
      <w:bookmarkStart w:id="91" w:name="_ETM_Q1_365917"/>
      <w:bookmarkEnd w:id="91"/>
      <w:r>
        <w:rPr>
          <w:rFonts w:hint="cs"/>
          <w:rtl/>
        </w:rPr>
        <w:t>שבעה אחוזים וחברי הכנסת ארבעה אחוזים, ולכן הייתה מחצית</w:t>
      </w:r>
      <w:r w:rsidR="00796898">
        <w:rPr>
          <w:rFonts w:hint="cs"/>
          <w:rtl/>
        </w:rPr>
        <w:t xml:space="preserve"> </w:t>
      </w:r>
      <w:bookmarkStart w:id="92" w:name="_ETM_Q1_371092"/>
      <w:bookmarkEnd w:id="92"/>
      <w:r>
        <w:rPr>
          <w:rFonts w:hint="cs"/>
          <w:rtl/>
        </w:rPr>
        <w:t>תקופה.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מ</w:t>
      </w:r>
      <w:bookmarkStart w:id="93" w:name="_ETM_Q1_370625"/>
      <w:bookmarkEnd w:id="93"/>
      <w:r>
        <w:rPr>
          <w:rFonts w:hint="cs"/>
          <w:rtl/>
        </w:rPr>
        <w:t>דובר אצלנו בשרים בודדים שפרשו וחישבו להם אחוז</w:t>
      </w:r>
      <w:r w:rsidR="00796898">
        <w:rPr>
          <w:rFonts w:hint="cs"/>
          <w:rtl/>
        </w:rPr>
        <w:t xml:space="preserve"> </w:t>
      </w:r>
      <w:bookmarkStart w:id="94" w:name="_ETM_Q1_376672"/>
      <w:bookmarkEnd w:id="94"/>
      <w:r>
        <w:rPr>
          <w:rFonts w:hint="cs"/>
          <w:rtl/>
        </w:rPr>
        <w:t>אחד מתקופת כהונה.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6"/>
        <w:keepNext/>
        <w:rPr>
          <w:rtl/>
        </w:rPr>
      </w:pPr>
      <w:bookmarkStart w:id="95" w:name="_ETM_Q1_377416"/>
      <w:bookmarkStart w:id="96" w:name="_ETM_Q1_378431"/>
      <w:bookmarkEnd w:id="95"/>
      <w:bookmarkEnd w:id="96"/>
      <w:r>
        <w:rPr>
          <w:rtl/>
        </w:rPr>
        <w:t>היו"ר יצחק וקנין: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כמה שרים?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9"/>
        <w:keepNext/>
        <w:rPr>
          <w:rtl/>
        </w:rPr>
      </w:pPr>
      <w:bookmarkStart w:id="97" w:name="_ETM_Q1_379000"/>
      <w:bookmarkEnd w:id="97"/>
      <w:r>
        <w:rPr>
          <w:rtl/>
        </w:rPr>
        <w:t>טובי חכימיאן: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אולי על שר אחד או שניים שפרשו בעבר. שניים או שלושה.</w:t>
      </w:r>
      <w:r w:rsidR="0079689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 בודדים. הפרשנות </w:t>
      </w:r>
      <w:bookmarkStart w:id="98" w:name="_ETM_Q1_391745"/>
      <w:bookmarkEnd w:id="98"/>
      <w:r>
        <w:rPr>
          <w:rFonts w:hint="cs"/>
          <w:rtl/>
        </w:rPr>
        <w:t xml:space="preserve">שלהם בהתחלה כן הייתה שני אחוזים ומשום מה באיזשהו שלב </w:t>
      </w:r>
      <w:bookmarkStart w:id="99" w:name="_ETM_Q1_394070"/>
      <w:bookmarkEnd w:id="99"/>
      <w:r>
        <w:rPr>
          <w:rFonts w:hint="cs"/>
          <w:rtl/>
        </w:rPr>
        <w:t>הם עברו לאחוז אחד.</w:t>
      </w:r>
      <w:bookmarkStart w:id="100" w:name="_ETM_Q1_399576"/>
      <w:bookmarkEnd w:id="100"/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4"/>
        <w:keepNext/>
        <w:rPr>
          <w:rtl/>
        </w:rPr>
      </w:pPr>
      <w:bookmarkStart w:id="101" w:name="_ETM_Q1_400233"/>
      <w:bookmarkEnd w:id="101"/>
      <w:r>
        <w:rPr>
          <w:rtl/>
        </w:rPr>
        <w:t>מוסי רז (מרצ):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כמה כאלה יש שהתחיל לעבוד לפני כן?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9"/>
        <w:keepNext/>
        <w:rPr>
          <w:rtl/>
        </w:rPr>
      </w:pPr>
      <w:r>
        <w:rPr>
          <w:rtl/>
        </w:rPr>
        <w:t>טובי חכימיאן: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 xml:space="preserve">בפנסיה </w:t>
      </w:r>
      <w:bookmarkStart w:id="102" w:name="_ETM_Q1_399906"/>
      <w:bookmarkEnd w:id="102"/>
      <w:r>
        <w:rPr>
          <w:rFonts w:hint="cs"/>
          <w:rtl/>
        </w:rPr>
        <w:t>תקציבית?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4"/>
        <w:keepNext/>
        <w:rPr>
          <w:rtl/>
        </w:rPr>
      </w:pPr>
      <w:bookmarkStart w:id="103" w:name="_ETM_Q1_399650"/>
      <w:bookmarkEnd w:id="103"/>
      <w:r>
        <w:rPr>
          <w:rtl/>
        </w:rPr>
        <w:t>מוסי רז (מרצ):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כן.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9"/>
        <w:keepNext/>
        <w:rPr>
          <w:rtl/>
        </w:rPr>
      </w:pPr>
      <w:bookmarkStart w:id="104" w:name="_ETM_Q1_403158"/>
      <w:bookmarkEnd w:id="104"/>
      <w:r>
        <w:rPr>
          <w:rtl/>
        </w:rPr>
        <w:t>טובי חכימיאן: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 xml:space="preserve">חברי כנסת בפנסיה תקציבית, כיום יש כ-10-8. 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4"/>
        <w:keepNext/>
        <w:rPr>
          <w:rtl/>
        </w:rPr>
      </w:pPr>
      <w:r>
        <w:rPr>
          <w:rtl/>
        </w:rPr>
        <w:t>מוסי רז (מרצ):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מכהנים.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9"/>
        <w:keepNext/>
        <w:rPr>
          <w:rtl/>
        </w:rPr>
      </w:pPr>
      <w:bookmarkStart w:id="105" w:name="_ETM_Q1_405825"/>
      <w:bookmarkStart w:id="106" w:name="_ETM_Q1_407419"/>
      <w:bookmarkEnd w:id="105"/>
      <w:bookmarkEnd w:id="106"/>
      <w:r>
        <w:rPr>
          <w:rtl/>
        </w:rPr>
        <w:t>טובי חכימיאן: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 xml:space="preserve">מכהנים. אבל לא </w:t>
      </w:r>
      <w:bookmarkStart w:id="107" w:name="_ETM_Q1_408868"/>
      <w:bookmarkEnd w:id="107"/>
      <w:r>
        <w:rPr>
          <w:rFonts w:hint="cs"/>
          <w:rtl/>
        </w:rPr>
        <w:t>בהכרח הם שרים.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6"/>
        <w:keepNext/>
        <w:rPr>
          <w:rtl/>
        </w:rPr>
      </w:pPr>
      <w:bookmarkStart w:id="108" w:name="_ETM_Q1_410419"/>
      <w:bookmarkEnd w:id="108"/>
      <w:r>
        <w:rPr>
          <w:rtl/>
        </w:rPr>
        <w:t>היו"ר יצחק וקנין: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אני ביניהם. גם גפני. אני בתקציבית.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4"/>
        <w:keepNext/>
        <w:rPr>
          <w:rtl/>
        </w:rPr>
      </w:pPr>
      <w:bookmarkStart w:id="109" w:name="_ETM_Q1_416923"/>
      <w:bookmarkEnd w:id="109"/>
      <w:r>
        <w:rPr>
          <w:rtl/>
        </w:rPr>
        <w:t>שגית אפיק: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 xml:space="preserve">אבל אתם לא </w:t>
      </w:r>
      <w:bookmarkStart w:id="110" w:name="_ETM_Q1_416985"/>
      <w:bookmarkEnd w:id="110"/>
      <w:r>
        <w:rPr>
          <w:rFonts w:hint="cs"/>
          <w:rtl/>
        </w:rPr>
        <w:t>שרים.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6"/>
        <w:keepNext/>
        <w:rPr>
          <w:rtl/>
        </w:rPr>
      </w:pPr>
      <w:bookmarkStart w:id="111" w:name="_ETM_Q1_417644"/>
      <w:bookmarkStart w:id="112" w:name="_ETM_Q1_423255"/>
      <w:bookmarkEnd w:id="111"/>
      <w:bookmarkEnd w:id="112"/>
      <w:r>
        <w:rPr>
          <w:rtl/>
        </w:rPr>
        <w:t>היו"ר יצחק וקנין: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נתניהו. אולי גם עמיר פרץ.</w:t>
      </w:r>
      <w:r w:rsidR="00796898">
        <w:rPr>
          <w:rFonts w:hint="cs"/>
          <w:rtl/>
        </w:rPr>
        <w:t xml:space="preserve"> 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9"/>
        <w:keepNext/>
        <w:rPr>
          <w:rtl/>
        </w:rPr>
      </w:pPr>
      <w:bookmarkStart w:id="113" w:name="_ETM_Q1_430005"/>
      <w:bookmarkEnd w:id="113"/>
      <w:r>
        <w:rPr>
          <w:rtl/>
        </w:rPr>
        <w:t>טובי חכימיאן: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 xml:space="preserve">מדברים על חברי כנסת </w:t>
      </w:r>
      <w:bookmarkStart w:id="114" w:name="_ETM_Q1_427604"/>
      <w:bookmarkEnd w:id="114"/>
      <w:r>
        <w:rPr>
          <w:rFonts w:hint="cs"/>
          <w:rtl/>
        </w:rPr>
        <w:t>שמכהנים כחברי כנסת. בין שמונה לעשרה שמכהנים כחברי כנסת.</w:t>
      </w:r>
    </w:p>
    <w:p w:rsidR="00393499" w:rsidRDefault="00393499" w:rsidP="00393499">
      <w:pPr>
        <w:rPr>
          <w:rtl/>
        </w:rPr>
      </w:pPr>
      <w:bookmarkStart w:id="115" w:name="_ETM_Q1_434685"/>
      <w:bookmarkEnd w:id="115"/>
    </w:p>
    <w:p w:rsidR="00393499" w:rsidRDefault="00393499" w:rsidP="00393499">
      <w:pPr>
        <w:pStyle w:val="af9"/>
        <w:keepNext/>
        <w:rPr>
          <w:rtl/>
        </w:rPr>
      </w:pPr>
      <w:bookmarkStart w:id="116" w:name="_ETM_Q1_436104"/>
      <w:bookmarkStart w:id="117" w:name="_ETM_Q1_438431"/>
      <w:bookmarkEnd w:id="116"/>
      <w:bookmarkEnd w:id="117"/>
      <w:r>
        <w:rPr>
          <w:rtl/>
        </w:rPr>
        <w:t>השופט ירון לוי: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 xml:space="preserve">אני יושב </w:t>
      </w:r>
      <w:bookmarkStart w:id="118" w:name="_ETM_Q1_439920"/>
      <w:bookmarkEnd w:id="118"/>
      <w:r>
        <w:rPr>
          <w:rFonts w:hint="cs"/>
          <w:rtl/>
        </w:rPr>
        <w:t xml:space="preserve">ראש נציגות השופטים הארצית. זו הישיבה הראשונה שלי </w:t>
      </w:r>
      <w:bookmarkStart w:id="119" w:name="_ETM_Q1_443603"/>
      <w:bookmarkEnd w:id="119"/>
      <w:r>
        <w:rPr>
          <w:rFonts w:hint="cs"/>
          <w:rtl/>
        </w:rPr>
        <w:t>כאן. תודה רבה על ההזמנה.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4"/>
        <w:keepNext/>
        <w:rPr>
          <w:rtl/>
        </w:rPr>
      </w:pPr>
      <w:bookmarkStart w:id="120" w:name="_ETM_Q1_444155"/>
      <w:bookmarkEnd w:id="120"/>
      <w:r>
        <w:rPr>
          <w:rtl/>
        </w:rPr>
        <w:lastRenderedPageBreak/>
        <w:t>מוסי רז (מרצ):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בהצלחה.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6"/>
        <w:keepNext/>
        <w:rPr>
          <w:rtl/>
        </w:rPr>
      </w:pPr>
      <w:bookmarkStart w:id="121" w:name="_ETM_Q1_445023"/>
      <w:bookmarkStart w:id="122" w:name="_ETM_Q1_446020"/>
      <w:bookmarkEnd w:id="121"/>
      <w:bookmarkEnd w:id="122"/>
      <w:r>
        <w:rPr>
          <w:rtl/>
        </w:rPr>
        <w:t>היו"ר יצחק וקנין: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>כן. בהצלחה.</w:t>
      </w:r>
    </w:p>
    <w:p w:rsidR="00393499" w:rsidRDefault="00393499" w:rsidP="00393499">
      <w:pPr>
        <w:rPr>
          <w:rtl/>
        </w:rPr>
      </w:pPr>
    </w:p>
    <w:p w:rsidR="00393499" w:rsidRDefault="00393499" w:rsidP="00393499">
      <w:pPr>
        <w:pStyle w:val="af9"/>
        <w:keepNext/>
        <w:rPr>
          <w:rtl/>
        </w:rPr>
      </w:pPr>
      <w:bookmarkStart w:id="123" w:name="_ETM_Q1_446043"/>
      <w:bookmarkEnd w:id="123"/>
      <w:r>
        <w:rPr>
          <w:rtl/>
        </w:rPr>
        <w:t>השופט ירון לוי:</w:t>
      </w:r>
    </w:p>
    <w:p w:rsidR="00393499" w:rsidRDefault="00393499" w:rsidP="00393499">
      <w:pPr>
        <w:pStyle w:val="KeepWithNext"/>
        <w:rPr>
          <w:rtl/>
        </w:rPr>
      </w:pPr>
    </w:p>
    <w:p w:rsidR="00393499" w:rsidRDefault="00393499" w:rsidP="00393499">
      <w:pPr>
        <w:rPr>
          <w:rtl/>
        </w:rPr>
      </w:pPr>
      <w:r>
        <w:rPr>
          <w:rFonts w:hint="cs"/>
          <w:rtl/>
        </w:rPr>
        <w:t xml:space="preserve">תודה. אני רק רוצה </w:t>
      </w:r>
      <w:bookmarkStart w:id="124" w:name="_ETM_Q1_449254"/>
      <w:bookmarkEnd w:id="124"/>
      <w:r>
        <w:rPr>
          <w:rFonts w:hint="cs"/>
          <w:rtl/>
        </w:rPr>
        <w:t xml:space="preserve">לחדד ולהוסיף לגבי הדברים שאמרה עורכת הדין מורן </w:t>
      </w:r>
      <w:bookmarkStart w:id="125" w:name="_ETM_Q1_450229"/>
      <w:bookmarkEnd w:id="125"/>
      <w:r>
        <w:rPr>
          <w:rFonts w:hint="cs"/>
          <w:rtl/>
        </w:rPr>
        <w:t xml:space="preserve">פרוינד. יש לנו שופטים בתוך הקבוצה הזאת בפנסיה תקציבית שאם </w:t>
      </w:r>
      <w:bookmarkStart w:id="126" w:name="_ETM_Q1_458601"/>
      <w:bookmarkEnd w:id="126"/>
      <w:r>
        <w:rPr>
          <w:rFonts w:hint="cs"/>
          <w:rtl/>
        </w:rPr>
        <w:t xml:space="preserve">הם יקבלו את הפנסיה המופחתת, הם עובדים כ-40 שנים </w:t>
      </w:r>
      <w:bookmarkStart w:id="127" w:name="_ETM_Q1_461414"/>
      <w:bookmarkEnd w:id="127"/>
      <w:r>
        <w:rPr>
          <w:rFonts w:hint="cs"/>
          <w:rtl/>
        </w:rPr>
        <w:t xml:space="preserve">בשירות המדינה, הם יקבלו פחות ממה שקיבלו השופטים בפנסיה צוברת, </w:t>
      </w:r>
      <w:bookmarkStart w:id="128" w:name="_ETM_Q1_466912"/>
      <w:bookmarkEnd w:id="128"/>
      <w:r>
        <w:rPr>
          <w:rFonts w:hint="cs"/>
          <w:rtl/>
        </w:rPr>
        <w:t xml:space="preserve">שקיבלו עכשיו מענק. זה עוול. לכן אנחנו חושבים שיש מקום </w:t>
      </w:r>
      <w:bookmarkStart w:id="129" w:name="_ETM_Q1_472894"/>
      <w:bookmarkEnd w:id="129"/>
      <w:r>
        <w:rPr>
          <w:rFonts w:hint="cs"/>
          <w:rtl/>
        </w:rPr>
        <w:t>לתקן את זה.</w:t>
      </w:r>
    </w:p>
    <w:p w:rsidR="00393499" w:rsidRDefault="00393499" w:rsidP="00393499">
      <w:pPr>
        <w:rPr>
          <w:rtl/>
        </w:rPr>
      </w:pPr>
    </w:p>
    <w:p w:rsidR="0007030E" w:rsidRDefault="0007030E" w:rsidP="0007030E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>עוד מישהו רוצה להתייחס?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pStyle w:val="af9"/>
        <w:keepNext/>
        <w:rPr>
          <w:rtl/>
        </w:rPr>
      </w:pPr>
      <w:bookmarkStart w:id="130" w:name="_ETM_Q1_483463"/>
      <w:bookmarkEnd w:id="130"/>
      <w:r>
        <w:rPr>
          <w:rtl/>
        </w:rPr>
        <w:t>אדם אבזק: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>מערכת בתי הדין השרעים תומכת.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>אנ</w:t>
      </w:r>
      <w:bookmarkStart w:id="131" w:name="_ETM_Q1_492228"/>
      <w:bookmarkEnd w:id="131"/>
      <w:r>
        <w:rPr>
          <w:rFonts w:hint="cs"/>
          <w:rtl/>
        </w:rPr>
        <w:t>י מבין שאתם תומכים ואתם צמודים לדיינים.</w:t>
      </w:r>
    </w:p>
    <w:p w:rsidR="0007030E" w:rsidRDefault="0007030E" w:rsidP="0007030E">
      <w:pPr>
        <w:rPr>
          <w:rtl/>
        </w:rPr>
      </w:pPr>
      <w:bookmarkStart w:id="132" w:name="_ETM_Q1_477815"/>
      <w:bookmarkEnd w:id="132"/>
    </w:p>
    <w:p w:rsidR="0007030E" w:rsidRDefault="0007030E" w:rsidP="0007030E">
      <w:pPr>
        <w:pStyle w:val="af9"/>
        <w:keepNext/>
        <w:rPr>
          <w:rtl/>
        </w:rPr>
      </w:pPr>
      <w:bookmarkStart w:id="133" w:name="_ETM_Q1_474705"/>
      <w:bookmarkStart w:id="134" w:name="_ETM_Q1_478633"/>
      <w:bookmarkEnd w:id="133"/>
      <w:bookmarkEnd w:id="134"/>
      <w:r>
        <w:rPr>
          <w:rtl/>
        </w:rPr>
        <w:t>אפרת פרוקצ'יה: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 xml:space="preserve">משרד האוצר. לעניין </w:t>
      </w:r>
      <w:bookmarkStart w:id="135" w:name="_ETM_Q1_497930"/>
      <w:bookmarkEnd w:id="135"/>
      <w:r>
        <w:rPr>
          <w:rFonts w:hint="cs"/>
          <w:rtl/>
        </w:rPr>
        <w:t>השרים. התיקון הוא יותר מורכב.</w:t>
      </w:r>
      <w:r w:rsidR="00796898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הרציונל הוא אותו רציונל.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pStyle w:val="af6"/>
        <w:keepNext/>
        <w:rPr>
          <w:rtl/>
        </w:rPr>
      </w:pPr>
      <w:bookmarkStart w:id="136" w:name="_ETM_Q1_503349"/>
      <w:bookmarkEnd w:id="136"/>
      <w:r>
        <w:rPr>
          <w:rtl/>
        </w:rPr>
        <w:t>היו"ר יצחק וקנין: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 xml:space="preserve">אם את </w:t>
      </w:r>
      <w:bookmarkStart w:id="137" w:name="_ETM_Q1_502466"/>
      <w:bookmarkEnd w:id="137"/>
      <w:r>
        <w:rPr>
          <w:rFonts w:hint="cs"/>
          <w:rtl/>
        </w:rPr>
        <w:t>שואלת אותי, אני חושבת שמלכתחילה לא היה צריך</w:t>
      </w:r>
      <w:bookmarkStart w:id="138" w:name="_ETM_Q1_509213"/>
      <w:bookmarkEnd w:id="138"/>
      <w:r>
        <w:rPr>
          <w:rFonts w:hint="cs"/>
          <w:rtl/>
        </w:rPr>
        <w:t xml:space="preserve"> להיות כך לגבי השרים. זו דעתי הברורה ואני אסביר לך למה. 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pStyle w:val="af9"/>
        <w:keepNext/>
        <w:rPr>
          <w:rtl/>
        </w:rPr>
      </w:pPr>
      <w:bookmarkStart w:id="139" w:name="_ETM_Q1_514553"/>
      <w:bookmarkEnd w:id="139"/>
      <w:r>
        <w:rPr>
          <w:rtl/>
        </w:rPr>
        <w:t>אפרת פרוקצ'יה: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>אין בינינו</w:t>
      </w:r>
      <w:r w:rsidR="0079689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ויכוח. 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pStyle w:val="a4"/>
        <w:keepNext/>
        <w:rPr>
          <w:rtl/>
        </w:rPr>
      </w:pPr>
      <w:bookmarkStart w:id="140" w:name="_ETM_Q1_517170"/>
      <w:bookmarkStart w:id="141" w:name="_ETM_Q1_517468"/>
      <w:bookmarkEnd w:id="140"/>
      <w:bookmarkEnd w:id="141"/>
      <w:r>
        <w:rPr>
          <w:rtl/>
        </w:rPr>
        <w:t>שגית אפיק: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>את מסכימה לעיקרון.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pStyle w:val="af9"/>
        <w:keepNext/>
        <w:rPr>
          <w:rtl/>
        </w:rPr>
      </w:pPr>
      <w:bookmarkStart w:id="142" w:name="_ETM_Q1_517498"/>
      <w:bookmarkStart w:id="143" w:name="_ETM_Q1_516666"/>
      <w:bookmarkEnd w:id="142"/>
      <w:bookmarkEnd w:id="143"/>
      <w:r>
        <w:rPr>
          <w:rtl/>
        </w:rPr>
        <w:t>אפרת פרוקצ'יה: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 xml:space="preserve">לעיקרון. 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>שצריך להחיל את זה גם על השרים.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pStyle w:val="af9"/>
        <w:keepNext/>
        <w:rPr>
          <w:rtl/>
        </w:rPr>
      </w:pPr>
      <w:bookmarkStart w:id="144" w:name="_ETM_Q1_517666"/>
      <w:bookmarkEnd w:id="144"/>
      <w:r>
        <w:rPr>
          <w:rtl/>
        </w:rPr>
        <w:t>אפרת פרוקצ'יה: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 xml:space="preserve">צריך לחשוב </w:t>
      </w:r>
      <w:bookmarkStart w:id="145" w:name="_ETM_Q1_519485"/>
      <w:bookmarkEnd w:id="145"/>
      <w:r>
        <w:rPr>
          <w:rFonts w:hint="cs"/>
          <w:rtl/>
        </w:rPr>
        <w:t>איך עושים את</w:t>
      </w:r>
      <w:r w:rsidR="0079689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התיקון גם לגבי השרים, שיהיה </w:t>
      </w:r>
      <w:bookmarkStart w:id="146" w:name="_ETM_Q1_522729"/>
      <w:bookmarkEnd w:id="146"/>
      <w:r>
        <w:rPr>
          <w:rFonts w:hint="cs"/>
          <w:rtl/>
        </w:rPr>
        <w:t xml:space="preserve">אקוויוולנטי למה שקורה אצל השופטים. התיקון אצל השרים הוא </w:t>
      </w:r>
      <w:bookmarkStart w:id="147" w:name="_ETM_Q1_525871"/>
      <w:bookmarkEnd w:id="147"/>
      <w:r>
        <w:rPr>
          <w:rFonts w:hint="cs"/>
          <w:rtl/>
        </w:rPr>
        <w:t xml:space="preserve">יותר מורכב. יש שלושה סעיפים שונים שעוסקים בנושא הזה. יש </w:t>
      </w:r>
      <w:bookmarkStart w:id="148" w:name="_ETM_Q1_529588"/>
      <w:bookmarkEnd w:id="148"/>
      <w:r>
        <w:rPr>
          <w:rFonts w:hint="cs"/>
          <w:rtl/>
        </w:rPr>
        <w:t xml:space="preserve">את הסעיף הספציפי שמדבר על שר שהיה חבר כנסת לפני </w:t>
      </w:r>
      <w:bookmarkStart w:id="149" w:name="_ETM_Q1_534295"/>
      <w:bookmarkEnd w:id="149"/>
      <w:r>
        <w:rPr>
          <w:rFonts w:hint="cs"/>
          <w:rtl/>
        </w:rPr>
        <w:t xml:space="preserve">כן, אבל יש גם סעיפים שנוגעים לשר שהיה עובד </w:t>
      </w:r>
      <w:bookmarkStart w:id="150" w:name="_ETM_Q1_536816"/>
      <w:bookmarkEnd w:id="150"/>
      <w:r>
        <w:rPr>
          <w:rFonts w:hint="cs"/>
          <w:rtl/>
        </w:rPr>
        <w:t xml:space="preserve">מדינה בשירות הציבורי. לכן אנחנו חושבים שאנחנו צריכים זמן </w:t>
      </w:r>
      <w:bookmarkStart w:id="151" w:name="_ETM_Q1_541268"/>
      <w:bookmarkEnd w:id="151"/>
      <w:r>
        <w:rPr>
          <w:rFonts w:hint="cs"/>
          <w:rtl/>
        </w:rPr>
        <w:t xml:space="preserve">כדי להבין את ההשלכות של התיקון הזה. </w:t>
      </w:r>
      <w:r>
        <w:rPr>
          <w:rFonts w:hint="cs"/>
          <w:rtl/>
        </w:rPr>
        <w:lastRenderedPageBreak/>
        <w:t xml:space="preserve">כנראה היו הנחיות </w:t>
      </w:r>
      <w:bookmarkStart w:id="152" w:name="_ETM_Q1_544892"/>
      <w:bookmarkEnd w:id="152"/>
      <w:r>
        <w:rPr>
          <w:rFonts w:hint="cs"/>
          <w:rtl/>
        </w:rPr>
        <w:t xml:space="preserve">שונות במהלך השנים שאנחנו רוצים לבדוק אותן ולהגיע לדיון נוסף </w:t>
      </w:r>
      <w:bookmarkStart w:id="153" w:name="_ETM_Q1_550529"/>
      <w:bookmarkEnd w:id="153"/>
      <w:r>
        <w:rPr>
          <w:rFonts w:hint="cs"/>
          <w:rtl/>
        </w:rPr>
        <w:t>אחרי שעשינו ישיבה בינינו ונעשה מיפוי של המקרים.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rPr>
          <w:rtl/>
        </w:rPr>
      </w:pPr>
      <w:bookmarkStart w:id="154" w:name="_ETM_Q1_556094"/>
      <w:bookmarkEnd w:id="154"/>
      <w:r>
        <w:rPr>
          <w:rFonts w:hint="cs"/>
          <w:rtl/>
        </w:rPr>
        <w:t xml:space="preserve">כרגע אנחנו </w:t>
      </w:r>
      <w:bookmarkStart w:id="155" w:name="_ETM_Q1_556059"/>
      <w:bookmarkEnd w:id="155"/>
      <w:r>
        <w:rPr>
          <w:rFonts w:hint="cs"/>
          <w:rtl/>
        </w:rPr>
        <w:t xml:space="preserve">לא מוכנים להצבעה ואני אומר שגם מבחינה תקציבית יכול להיות שיש לזה השלכות תקציביות. אנחנו לא יודעים ואנחנו צריכים </w:t>
      </w:r>
      <w:bookmarkStart w:id="156" w:name="_ETM_Q1_559281"/>
      <w:bookmarkEnd w:id="156"/>
      <w:r>
        <w:rPr>
          <w:rFonts w:hint="cs"/>
          <w:rtl/>
        </w:rPr>
        <w:t>לבדוק את זה.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pStyle w:val="af6"/>
        <w:keepNext/>
        <w:rPr>
          <w:rtl/>
        </w:rPr>
      </w:pPr>
      <w:bookmarkStart w:id="157" w:name="_ETM_Q1_560443"/>
      <w:bookmarkEnd w:id="157"/>
      <w:r>
        <w:rPr>
          <w:rtl/>
        </w:rPr>
        <w:t>היו"ר יצחק וקנין: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 xml:space="preserve">מלכתחילה לו אני הייתי יושב כאן </w:t>
      </w:r>
      <w:bookmarkStart w:id="158" w:name="_ETM_Q1_564323"/>
      <w:bookmarkEnd w:id="158"/>
      <w:r>
        <w:rPr>
          <w:rFonts w:hint="cs"/>
          <w:rtl/>
        </w:rPr>
        <w:t>היום והיה מונח לפני העניין הזה של הפנסיה</w:t>
      </w:r>
      <w:bookmarkStart w:id="159" w:name="_ETM_Q1_569332"/>
      <w:bookmarkEnd w:id="159"/>
      <w:r>
        <w:rPr>
          <w:rFonts w:hint="cs"/>
          <w:rtl/>
        </w:rPr>
        <w:t xml:space="preserve">, גם של השופטים, ואני חושב בצדק, וגם של </w:t>
      </w:r>
      <w:bookmarkStart w:id="160" w:name="_ETM_Q1_573081"/>
      <w:bookmarkEnd w:id="160"/>
      <w:r>
        <w:rPr>
          <w:rFonts w:hint="cs"/>
          <w:rtl/>
        </w:rPr>
        <w:t xml:space="preserve">השרים, הייתי מקבל החלטה ברורה. אין שום הגיון </w:t>
      </w:r>
      <w:bookmarkStart w:id="161" w:name="_ETM_Q1_576910"/>
      <w:bookmarkEnd w:id="161"/>
      <w:r>
        <w:rPr>
          <w:rFonts w:hint="cs"/>
          <w:rtl/>
        </w:rPr>
        <w:t xml:space="preserve">לקחת עובד ולא משנה מהיכן הוא בא ולהפחית לו את </w:t>
      </w:r>
      <w:bookmarkStart w:id="162" w:name="_ETM_Q1_584747"/>
      <w:bookmarkEnd w:id="162"/>
      <w:r>
        <w:rPr>
          <w:rFonts w:hint="cs"/>
          <w:rtl/>
        </w:rPr>
        <w:t xml:space="preserve">מה שמגיע לו במינימום. הרי פעם הם </w:t>
      </w:r>
      <w:bookmarkStart w:id="163" w:name="_ETM_Q1_588407"/>
      <w:bookmarkEnd w:id="163"/>
      <w:r>
        <w:rPr>
          <w:rFonts w:hint="cs"/>
          <w:rtl/>
        </w:rPr>
        <w:t xml:space="preserve">היו שבעה אחוזים. ממה נפשך? גם השופטים היו עם שבעה אחוזים. אני </w:t>
      </w:r>
      <w:bookmarkStart w:id="164" w:name="_ETM_Q1_591871"/>
      <w:bookmarkEnd w:id="164"/>
      <w:r>
        <w:rPr>
          <w:rFonts w:hint="cs"/>
          <w:rtl/>
        </w:rPr>
        <w:t xml:space="preserve">לא מדבר על חברי כנסת, שלא יאמרו שאני כאן </w:t>
      </w:r>
      <w:bookmarkStart w:id="165" w:name="_ETM_Q1_593643"/>
      <w:bookmarkEnd w:id="165"/>
      <w:r>
        <w:rPr>
          <w:rFonts w:hint="cs"/>
          <w:rtl/>
        </w:rPr>
        <w:t xml:space="preserve">עושה משהו בשביל חברי הכנסת. אני מדבר כרגע על </w:t>
      </w:r>
      <w:bookmarkStart w:id="166" w:name="_ETM_Q1_596478"/>
      <w:bookmarkEnd w:id="166"/>
      <w:r>
        <w:rPr>
          <w:rFonts w:hint="cs"/>
          <w:rtl/>
        </w:rPr>
        <w:t xml:space="preserve">שרים. שרים היו בשבעה אחוזים. הורדתם אותם לשני אחוזים. את </w:t>
      </w:r>
      <w:bookmarkStart w:id="167" w:name="_ETM_Q1_600799"/>
      <w:bookmarkEnd w:id="167"/>
      <w:r>
        <w:rPr>
          <w:rFonts w:hint="cs"/>
          <w:rtl/>
        </w:rPr>
        <w:t xml:space="preserve">מורידה אותם לאחוז אחד. אין לזה אח ורע. אני לא </w:t>
      </w:r>
      <w:bookmarkStart w:id="168" w:name="_ETM_Q1_603084"/>
      <w:bookmarkEnd w:id="168"/>
      <w:r>
        <w:rPr>
          <w:rFonts w:hint="cs"/>
          <w:rtl/>
        </w:rPr>
        <w:t xml:space="preserve">יודע מהיכן לקחתם את זה. </w:t>
      </w:r>
      <w:bookmarkStart w:id="169" w:name="_ETM_Q1_606344"/>
      <w:bookmarkEnd w:id="169"/>
    </w:p>
    <w:p w:rsidR="0007030E" w:rsidRDefault="0007030E" w:rsidP="0007030E">
      <w:pPr>
        <w:rPr>
          <w:rtl/>
        </w:rPr>
      </w:pPr>
    </w:p>
    <w:p w:rsidR="0007030E" w:rsidRDefault="0007030E" w:rsidP="0007030E">
      <w:pPr>
        <w:rPr>
          <w:rtl/>
        </w:rPr>
      </w:pPr>
      <w:bookmarkStart w:id="170" w:name="_ETM_Q1_607127"/>
      <w:bookmarkEnd w:id="170"/>
      <w:r>
        <w:rPr>
          <w:rFonts w:hint="cs"/>
          <w:rtl/>
        </w:rPr>
        <w:t xml:space="preserve">אני חושב שהטעות הגדולה </w:t>
      </w:r>
      <w:bookmarkStart w:id="171" w:name="_ETM_Q1_608114"/>
      <w:bookmarkEnd w:id="171"/>
      <w:r>
        <w:rPr>
          <w:rFonts w:hint="cs"/>
          <w:rtl/>
        </w:rPr>
        <w:t xml:space="preserve">היא שמישהו לא הלך לבית המשפט כדי להתדיין אתכם על </w:t>
      </w:r>
      <w:bookmarkStart w:id="172" w:name="_ETM_Q1_610824"/>
      <w:bookmarkEnd w:id="172"/>
      <w:r>
        <w:rPr>
          <w:rFonts w:hint="cs"/>
          <w:rtl/>
        </w:rPr>
        <w:t xml:space="preserve">הדבר הזה. אין שום סמכות לעשות את הפעולה הזאת. </w:t>
      </w:r>
      <w:bookmarkStart w:id="173" w:name="_ETM_Q1_618095"/>
      <w:bookmarkEnd w:id="173"/>
      <w:r>
        <w:rPr>
          <w:rFonts w:hint="cs"/>
          <w:rtl/>
        </w:rPr>
        <w:t xml:space="preserve">זאת דעתי. אני אומר לך את האמת שלי. אני די </w:t>
      </w:r>
      <w:bookmarkStart w:id="174" w:name="_ETM_Q1_619248"/>
      <w:bookmarkEnd w:id="174"/>
      <w:r>
        <w:rPr>
          <w:rFonts w:hint="cs"/>
          <w:rtl/>
        </w:rPr>
        <w:t xml:space="preserve">מבין בנושא של גמלאות. אני מבין טוב. אני פעם הייתי </w:t>
      </w:r>
      <w:bookmarkStart w:id="175" w:name="_ETM_Q1_623153"/>
      <w:bookmarkEnd w:id="175"/>
      <w:r>
        <w:rPr>
          <w:rFonts w:hint="cs"/>
          <w:rtl/>
        </w:rPr>
        <w:t xml:space="preserve">מנהל כוח אדם ואז ניהלתי את הדברים מול </w:t>
      </w:r>
      <w:bookmarkStart w:id="176" w:name="_ETM_Q1_628328"/>
      <w:bookmarkEnd w:id="176"/>
      <w:r>
        <w:rPr>
          <w:rFonts w:hint="cs"/>
          <w:rtl/>
        </w:rPr>
        <w:t xml:space="preserve">העובדים במועצה. אני חושב שזה בלתי אפשרי לקחת עובד שהיה </w:t>
      </w:r>
      <w:bookmarkStart w:id="177" w:name="_ETM_Q1_632633"/>
      <w:bookmarkEnd w:id="177"/>
      <w:r>
        <w:rPr>
          <w:rFonts w:hint="cs"/>
          <w:rtl/>
        </w:rPr>
        <w:t xml:space="preserve">בשבעה אחוזים ולהוריד אותו לשני אחוזים. כשהוא עובר למשרה אחרת </w:t>
      </w:r>
      <w:bookmarkStart w:id="178" w:name="_ETM_Q1_640133"/>
      <w:bookmarkEnd w:id="178"/>
      <w:r>
        <w:rPr>
          <w:rFonts w:hint="cs"/>
          <w:rtl/>
        </w:rPr>
        <w:t>יותר גבוהה או בכירה, אתם אומרים לו שעל התקופה הזא</w:t>
      </w:r>
      <w:bookmarkStart w:id="179" w:name="_ETM_Q1_644167"/>
      <w:bookmarkEnd w:id="179"/>
      <w:r>
        <w:rPr>
          <w:rFonts w:hint="cs"/>
          <w:rtl/>
        </w:rPr>
        <w:t>ת. איפה נשמע דבר כזה? איפה הזכויות?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pStyle w:val="af9"/>
        <w:keepNext/>
        <w:rPr>
          <w:rtl/>
        </w:rPr>
      </w:pPr>
      <w:bookmarkStart w:id="180" w:name="_ETM_Q1_648033"/>
      <w:bookmarkEnd w:id="180"/>
      <w:r>
        <w:rPr>
          <w:rtl/>
        </w:rPr>
        <w:t>אפרת פרוקצ'יה: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>בוא נעשה סדר. זה לא אנחנו אומרים אלא זאת החלטה שאת</w:t>
      </w:r>
      <w:bookmarkStart w:id="181" w:name="_ETM_Q1_650586"/>
      <w:bookmarkEnd w:id="181"/>
      <w:r>
        <w:rPr>
          <w:rFonts w:hint="cs"/>
          <w:rtl/>
        </w:rPr>
        <w:t>ם קיבלתם.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>לא. מישהו</w:t>
      </w:r>
      <w:r w:rsidR="0079689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פירש אותה איך שהוא </w:t>
      </w:r>
      <w:bookmarkStart w:id="182" w:name="_ETM_Q1_651760"/>
      <w:bookmarkEnd w:id="182"/>
      <w:r>
        <w:rPr>
          <w:rFonts w:hint="cs"/>
          <w:rtl/>
        </w:rPr>
        <w:t>רוצה. אני אומר לך את זה באחריות.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pStyle w:val="af9"/>
        <w:keepNext/>
        <w:rPr>
          <w:rtl/>
        </w:rPr>
      </w:pPr>
      <w:bookmarkStart w:id="183" w:name="_ETM_Q1_657614"/>
      <w:bookmarkStart w:id="184" w:name="_ETM_Q1_659297"/>
      <w:bookmarkEnd w:id="183"/>
      <w:bookmarkEnd w:id="184"/>
      <w:r>
        <w:rPr>
          <w:rtl/>
        </w:rPr>
        <w:t>אפרת פרוקצ'יה: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 xml:space="preserve">יש בוועדה </w:t>
      </w:r>
      <w:bookmarkStart w:id="185" w:name="_ETM_Q1_658215"/>
      <w:bookmarkEnd w:id="185"/>
      <w:r>
        <w:rPr>
          <w:rFonts w:hint="cs"/>
          <w:rtl/>
        </w:rPr>
        <w:t>ייעוץ משפטי שיכול לומר.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pStyle w:val="a4"/>
        <w:keepNext/>
        <w:rPr>
          <w:rtl/>
        </w:rPr>
      </w:pPr>
      <w:bookmarkStart w:id="186" w:name="_ETM_Q1_658128"/>
      <w:bookmarkStart w:id="187" w:name="_ETM_Q1_661578"/>
      <w:bookmarkEnd w:id="186"/>
      <w:bookmarkEnd w:id="187"/>
      <w:r>
        <w:rPr>
          <w:rtl/>
        </w:rPr>
        <w:t>שגית אפיק: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>הוא מתייחס לדברים שטובי אמרה.</w:t>
      </w:r>
    </w:p>
    <w:p w:rsidR="0007030E" w:rsidRDefault="0007030E" w:rsidP="0007030E">
      <w:pPr>
        <w:rPr>
          <w:rtl/>
        </w:rPr>
      </w:pPr>
    </w:p>
    <w:p w:rsidR="0007030E" w:rsidRDefault="0007030E" w:rsidP="0007030E">
      <w:pPr>
        <w:pStyle w:val="af6"/>
        <w:keepNext/>
        <w:rPr>
          <w:rtl/>
        </w:rPr>
      </w:pPr>
      <w:bookmarkStart w:id="188" w:name="_ETM_Q1_660969"/>
      <w:bookmarkStart w:id="189" w:name="_ETM_Q1_662704"/>
      <w:bookmarkEnd w:id="188"/>
      <w:bookmarkEnd w:id="189"/>
      <w:r>
        <w:rPr>
          <w:rtl/>
        </w:rPr>
        <w:t>היו"ר יצחק וקנין:</w:t>
      </w:r>
    </w:p>
    <w:p w:rsidR="0007030E" w:rsidRDefault="0007030E" w:rsidP="0007030E">
      <w:pPr>
        <w:pStyle w:val="KeepWithNext"/>
        <w:rPr>
          <w:rtl/>
        </w:rPr>
      </w:pPr>
    </w:p>
    <w:p w:rsidR="0007030E" w:rsidRDefault="0007030E" w:rsidP="0007030E">
      <w:pPr>
        <w:rPr>
          <w:rtl/>
        </w:rPr>
      </w:pPr>
      <w:r>
        <w:rPr>
          <w:rFonts w:hint="cs"/>
          <w:rtl/>
        </w:rPr>
        <w:t xml:space="preserve">אני </w:t>
      </w:r>
      <w:bookmarkStart w:id="190" w:name="_ETM_Q1_660906"/>
      <w:bookmarkEnd w:id="190"/>
      <w:r>
        <w:rPr>
          <w:rFonts w:hint="cs"/>
          <w:rtl/>
        </w:rPr>
        <w:t xml:space="preserve">מתייחס לדברים שטובי אמרה. מלכתחילה גם טובי חשבה שמגיע להם </w:t>
      </w:r>
      <w:bookmarkStart w:id="191" w:name="_ETM_Q1_666833"/>
      <w:bookmarkEnd w:id="191"/>
      <w:r w:rsidR="00B51A0D">
        <w:rPr>
          <w:rFonts w:hint="cs"/>
          <w:rtl/>
        </w:rPr>
        <w:t>שני אחוזים.</w:t>
      </w:r>
    </w:p>
    <w:p w:rsidR="00B51A0D" w:rsidRDefault="00B51A0D" w:rsidP="0007030E">
      <w:pPr>
        <w:rPr>
          <w:rtl/>
        </w:rPr>
      </w:pPr>
    </w:p>
    <w:p w:rsidR="00B51A0D" w:rsidRDefault="00B51A0D" w:rsidP="00B51A0D">
      <w:pPr>
        <w:pStyle w:val="af9"/>
        <w:keepNext/>
        <w:rPr>
          <w:rtl/>
        </w:rPr>
      </w:pPr>
      <w:bookmarkStart w:id="192" w:name="_ETM_Q1_668410"/>
      <w:bookmarkEnd w:id="192"/>
      <w:r>
        <w:rPr>
          <w:rtl/>
        </w:rPr>
        <w:t>אפרת פרוקצ'יה:</w:t>
      </w:r>
    </w:p>
    <w:p w:rsidR="00B51A0D" w:rsidRDefault="00B51A0D" w:rsidP="00B51A0D">
      <w:pPr>
        <w:pStyle w:val="KeepWithNext"/>
        <w:rPr>
          <w:rtl/>
        </w:rPr>
      </w:pPr>
    </w:p>
    <w:p w:rsidR="00B51A0D" w:rsidRDefault="00B51A0D" w:rsidP="00B51A0D">
      <w:pPr>
        <w:rPr>
          <w:rtl/>
        </w:rPr>
      </w:pPr>
      <w:r>
        <w:rPr>
          <w:rFonts w:hint="cs"/>
          <w:rtl/>
        </w:rPr>
        <w:t xml:space="preserve">אם מישהו פירש את זה אחרת, הוא פירש את זה </w:t>
      </w:r>
      <w:bookmarkStart w:id="193" w:name="_ETM_Q1_670634"/>
      <w:bookmarkEnd w:id="193"/>
      <w:r>
        <w:rPr>
          <w:rFonts w:hint="cs"/>
          <w:rtl/>
        </w:rPr>
        <w:t xml:space="preserve">לטובת האנשים ולא לרעתם. </w:t>
      </w:r>
    </w:p>
    <w:p w:rsidR="00B51A0D" w:rsidRDefault="00B51A0D" w:rsidP="00B51A0D">
      <w:pPr>
        <w:rPr>
          <w:rtl/>
        </w:rPr>
      </w:pPr>
    </w:p>
    <w:p w:rsidR="00B51A0D" w:rsidRDefault="00B51A0D" w:rsidP="00B51A0D">
      <w:pPr>
        <w:pStyle w:val="af6"/>
        <w:keepNext/>
        <w:rPr>
          <w:rtl/>
        </w:rPr>
      </w:pPr>
      <w:bookmarkStart w:id="194" w:name="_ETM_Q1_674726"/>
      <w:bookmarkEnd w:id="194"/>
      <w:r>
        <w:rPr>
          <w:rtl/>
        </w:rPr>
        <w:t>היו"ר יצחק וקנין:</w:t>
      </w:r>
    </w:p>
    <w:p w:rsidR="00B51A0D" w:rsidRDefault="00B51A0D" w:rsidP="00B51A0D">
      <w:pPr>
        <w:pStyle w:val="KeepWithNext"/>
        <w:rPr>
          <w:rtl/>
        </w:rPr>
      </w:pPr>
    </w:p>
    <w:p w:rsidR="00B51A0D" w:rsidRDefault="00B51A0D" w:rsidP="00B51A0D">
      <w:pPr>
        <w:rPr>
          <w:rtl/>
        </w:rPr>
      </w:pPr>
      <w:r>
        <w:rPr>
          <w:rFonts w:hint="cs"/>
          <w:rtl/>
        </w:rPr>
        <w:t>לרעתם.</w:t>
      </w:r>
    </w:p>
    <w:p w:rsidR="00B51A0D" w:rsidRDefault="00B51A0D" w:rsidP="00B51A0D">
      <w:pPr>
        <w:rPr>
          <w:rtl/>
        </w:rPr>
      </w:pPr>
    </w:p>
    <w:p w:rsidR="00B51A0D" w:rsidRDefault="00B51A0D" w:rsidP="00B51A0D">
      <w:pPr>
        <w:pStyle w:val="af9"/>
        <w:keepNext/>
        <w:rPr>
          <w:rtl/>
        </w:rPr>
      </w:pPr>
      <w:bookmarkStart w:id="195" w:name="_ETM_Q1_674244"/>
      <w:bookmarkStart w:id="196" w:name="_ETM_Q1_675261"/>
      <w:bookmarkEnd w:id="195"/>
      <w:bookmarkEnd w:id="196"/>
      <w:r>
        <w:rPr>
          <w:rtl/>
        </w:rPr>
        <w:t>אפרת פרוקצ'יה:</w:t>
      </w:r>
    </w:p>
    <w:p w:rsidR="00B51A0D" w:rsidRDefault="00B51A0D" w:rsidP="00B51A0D">
      <w:pPr>
        <w:pStyle w:val="KeepWithNext"/>
        <w:rPr>
          <w:rtl/>
        </w:rPr>
      </w:pPr>
    </w:p>
    <w:p w:rsidR="00B51A0D" w:rsidRDefault="00B51A0D" w:rsidP="00B51A0D">
      <w:pPr>
        <w:rPr>
          <w:rtl/>
        </w:rPr>
      </w:pPr>
      <w:r>
        <w:rPr>
          <w:rFonts w:hint="cs"/>
          <w:rtl/>
        </w:rPr>
        <w:t xml:space="preserve">ההחלטה עצמה מדברת על </w:t>
      </w:r>
      <w:bookmarkStart w:id="197" w:name="_ETM_Q1_676620"/>
      <w:bookmarkEnd w:id="197"/>
      <w:r>
        <w:rPr>
          <w:rFonts w:hint="cs"/>
          <w:rtl/>
        </w:rPr>
        <w:t xml:space="preserve">הפחתה של תקופה לחצי. אין בינינו ויכוח במישור העקרוני. אנחנו </w:t>
      </w:r>
      <w:bookmarkStart w:id="198" w:name="_ETM_Q1_681326"/>
      <w:bookmarkEnd w:id="198"/>
      <w:r>
        <w:rPr>
          <w:rFonts w:hint="cs"/>
          <w:rtl/>
        </w:rPr>
        <w:t>רק</w:t>
      </w:r>
      <w:r w:rsidR="0079689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אומרים שתתנו לנו שבוע. זה עלה </w:t>
      </w:r>
      <w:bookmarkStart w:id="199" w:name="_ETM_Q1_682962"/>
      <w:bookmarkEnd w:id="199"/>
      <w:r>
        <w:rPr>
          <w:rFonts w:hint="cs"/>
          <w:rtl/>
        </w:rPr>
        <w:t>עכשיו. אנחנו צריכים שבוע לעשות מיפוי, להבין אם זו הצע</w:t>
      </w:r>
      <w:bookmarkStart w:id="200" w:name="_ETM_Q1_687415"/>
      <w:bookmarkEnd w:id="200"/>
      <w:r>
        <w:rPr>
          <w:rFonts w:hint="cs"/>
          <w:rtl/>
        </w:rPr>
        <w:t xml:space="preserve">ה תקציבית או לא תקציבית כי יכול להיות שהיא כן </w:t>
      </w:r>
      <w:bookmarkStart w:id="201" w:name="_ETM_Q1_686214"/>
      <w:bookmarkEnd w:id="201"/>
      <w:r>
        <w:rPr>
          <w:rFonts w:hint="cs"/>
          <w:rtl/>
        </w:rPr>
        <w:t>תקציבית.</w:t>
      </w:r>
    </w:p>
    <w:p w:rsidR="00B51A0D" w:rsidRDefault="00B51A0D" w:rsidP="00B51A0D">
      <w:pPr>
        <w:rPr>
          <w:rtl/>
        </w:rPr>
      </w:pPr>
    </w:p>
    <w:p w:rsidR="00B51A0D" w:rsidRDefault="00B51A0D" w:rsidP="00B51A0D">
      <w:pPr>
        <w:pStyle w:val="a4"/>
        <w:keepNext/>
        <w:rPr>
          <w:rtl/>
        </w:rPr>
      </w:pPr>
      <w:bookmarkStart w:id="202" w:name="_ETM_Q1_687377"/>
      <w:bookmarkStart w:id="203" w:name="_ETM_Q1_688487"/>
      <w:bookmarkEnd w:id="202"/>
      <w:bookmarkEnd w:id="203"/>
      <w:r>
        <w:rPr>
          <w:rtl/>
        </w:rPr>
        <w:lastRenderedPageBreak/>
        <w:t>שגית אפיק:</w:t>
      </w:r>
    </w:p>
    <w:p w:rsidR="00B51A0D" w:rsidRDefault="00B51A0D" w:rsidP="00B51A0D">
      <w:pPr>
        <w:pStyle w:val="KeepWithNext"/>
        <w:rPr>
          <w:rtl/>
        </w:rPr>
      </w:pPr>
    </w:p>
    <w:p w:rsidR="00B51A0D" w:rsidRDefault="00B51A0D" w:rsidP="00B51A0D">
      <w:pPr>
        <w:rPr>
          <w:rtl/>
        </w:rPr>
      </w:pPr>
      <w:r>
        <w:rPr>
          <w:rFonts w:hint="cs"/>
          <w:rtl/>
        </w:rPr>
        <w:t xml:space="preserve">זאת לא הצעה. אנחנו בהחלטה. אם זה יהיה </w:t>
      </w:r>
      <w:bookmarkStart w:id="204" w:name="_ETM_Q1_696649"/>
      <w:bookmarkEnd w:id="204"/>
      <w:r>
        <w:rPr>
          <w:rFonts w:hint="cs"/>
          <w:rtl/>
        </w:rPr>
        <w:t>תקציבי, אתם תסרבו להחיל את זה על השרים?</w:t>
      </w:r>
    </w:p>
    <w:p w:rsidR="00B51A0D" w:rsidRDefault="00B51A0D" w:rsidP="00B51A0D">
      <w:pPr>
        <w:rPr>
          <w:rtl/>
        </w:rPr>
      </w:pPr>
      <w:bookmarkStart w:id="205" w:name="_ETM_Q1_694933"/>
      <w:bookmarkEnd w:id="205"/>
    </w:p>
    <w:p w:rsidR="00B51A0D" w:rsidRDefault="00B51A0D" w:rsidP="00B51A0D">
      <w:pPr>
        <w:pStyle w:val="af9"/>
        <w:keepNext/>
        <w:rPr>
          <w:rtl/>
        </w:rPr>
      </w:pPr>
      <w:bookmarkStart w:id="206" w:name="_ETM_Q1_695272"/>
      <w:bookmarkEnd w:id="206"/>
      <w:r>
        <w:rPr>
          <w:rtl/>
        </w:rPr>
        <w:t>אפרת פרוקצ'יה:</w:t>
      </w:r>
    </w:p>
    <w:p w:rsidR="00B51A0D" w:rsidRDefault="00B51A0D" w:rsidP="00B51A0D">
      <w:pPr>
        <w:pStyle w:val="KeepWithNext"/>
        <w:rPr>
          <w:rtl/>
        </w:rPr>
      </w:pPr>
    </w:p>
    <w:p w:rsidR="00B51A0D" w:rsidRDefault="00B51A0D" w:rsidP="00B51A0D">
      <w:pPr>
        <w:rPr>
          <w:rtl/>
        </w:rPr>
      </w:pPr>
      <w:r>
        <w:rPr>
          <w:rFonts w:hint="cs"/>
          <w:rtl/>
        </w:rPr>
        <w:t xml:space="preserve">אני לא </w:t>
      </w:r>
      <w:bookmarkStart w:id="207" w:name="_ETM_Q1_698272"/>
      <w:bookmarkEnd w:id="207"/>
      <w:r>
        <w:rPr>
          <w:rFonts w:hint="cs"/>
          <w:rtl/>
        </w:rPr>
        <w:t xml:space="preserve">אמרתי את זה. בכלל לא. כאן אני מבינה את הוועדה לחלוטין. גם לא יתכן לדעתי שזה יהיה לגבי שופטים ולא לגבי שרים, כמו שלא יתכן שכאשר מתקנים סעיף </w:t>
      </w:r>
      <w:bookmarkStart w:id="208" w:name="_ETM_Q1_710055"/>
      <w:bookmarkEnd w:id="208"/>
      <w:r>
        <w:rPr>
          <w:rFonts w:hint="cs"/>
          <w:rtl/>
        </w:rPr>
        <w:t xml:space="preserve">אחד לשרים ולא מתקנים את השאר. צריך לבדוק את </w:t>
      </w:r>
      <w:bookmarkStart w:id="209" w:name="_ETM_Q1_711507"/>
      <w:bookmarkEnd w:id="209"/>
      <w:r>
        <w:rPr>
          <w:rFonts w:hint="cs"/>
          <w:rtl/>
        </w:rPr>
        <w:t xml:space="preserve">זה, צריך לבדוק את עניין התחולה, צריך לבדוק את כל </w:t>
      </w:r>
      <w:bookmarkStart w:id="210" w:name="_ETM_Q1_715507"/>
      <w:bookmarkEnd w:id="210"/>
      <w:r>
        <w:rPr>
          <w:rFonts w:hint="cs"/>
          <w:rtl/>
        </w:rPr>
        <w:t>הנושא.</w:t>
      </w:r>
    </w:p>
    <w:p w:rsidR="00B51A0D" w:rsidRDefault="00B51A0D" w:rsidP="00B51A0D">
      <w:pPr>
        <w:rPr>
          <w:rtl/>
        </w:rPr>
      </w:pPr>
    </w:p>
    <w:p w:rsidR="00B51A0D" w:rsidRDefault="00B51A0D" w:rsidP="00B51A0D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B51A0D" w:rsidRDefault="00B51A0D" w:rsidP="00B51A0D">
      <w:pPr>
        <w:pStyle w:val="KeepWithNext"/>
        <w:rPr>
          <w:rtl/>
        </w:rPr>
      </w:pPr>
    </w:p>
    <w:p w:rsidR="00B51A0D" w:rsidRDefault="00B51A0D" w:rsidP="00B51A0D">
      <w:pPr>
        <w:rPr>
          <w:rtl/>
        </w:rPr>
      </w:pPr>
      <w:r>
        <w:rPr>
          <w:rFonts w:hint="cs"/>
          <w:rtl/>
        </w:rPr>
        <w:t>התחולה היא מרגע זה. זה ברור.</w:t>
      </w:r>
    </w:p>
    <w:p w:rsidR="00B51A0D" w:rsidRDefault="00B51A0D" w:rsidP="00B51A0D">
      <w:pPr>
        <w:rPr>
          <w:rtl/>
        </w:rPr>
      </w:pPr>
    </w:p>
    <w:p w:rsidR="00B51A0D" w:rsidRDefault="00B51A0D" w:rsidP="00B51A0D">
      <w:pPr>
        <w:pStyle w:val="af9"/>
        <w:keepNext/>
        <w:rPr>
          <w:rtl/>
        </w:rPr>
      </w:pPr>
      <w:bookmarkStart w:id="211" w:name="_ETM_Q1_718663"/>
      <w:bookmarkEnd w:id="211"/>
      <w:r>
        <w:rPr>
          <w:rtl/>
        </w:rPr>
        <w:t>אפרת פרוקצ'יה:</w:t>
      </w:r>
    </w:p>
    <w:p w:rsidR="00B51A0D" w:rsidRDefault="00B51A0D" w:rsidP="00B51A0D">
      <w:pPr>
        <w:pStyle w:val="KeepWithNext"/>
        <w:rPr>
          <w:rtl/>
        </w:rPr>
      </w:pPr>
    </w:p>
    <w:p w:rsidR="00B51A0D" w:rsidRDefault="00B51A0D" w:rsidP="00B51A0D">
      <w:pPr>
        <w:rPr>
          <w:rtl/>
        </w:rPr>
      </w:pPr>
      <w:r>
        <w:rPr>
          <w:rFonts w:hint="cs"/>
          <w:rtl/>
        </w:rPr>
        <w:t>לכן אנחנו צריכים שבוע.</w:t>
      </w:r>
    </w:p>
    <w:p w:rsidR="00B51A0D" w:rsidRDefault="00B51A0D" w:rsidP="00B51A0D">
      <w:pPr>
        <w:rPr>
          <w:rtl/>
        </w:rPr>
      </w:pPr>
    </w:p>
    <w:p w:rsidR="00B51A0D" w:rsidRDefault="00B51A0D" w:rsidP="00B51A0D">
      <w:pPr>
        <w:pStyle w:val="a4"/>
        <w:keepNext/>
        <w:rPr>
          <w:rtl/>
        </w:rPr>
      </w:pPr>
      <w:bookmarkStart w:id="212" w:name="_ETM_Q1_720368"/>
      <w:bookmarkEnd w:id="212"/>
      <w:r>
        <w:rPr>
          <w:rtl/>
        </w:rPr>
        <w:t>שגית אפיק:</w:t>
      </w:r>
    </w:p>
    <w:p w:rsidR="00B51A0D" w:rsidRDefault="00B51A0D" w:rsidP="00B51A0D">
      <w:pPr>
        <w:pStyle w:val="KeepWithNext"/>
        <w:rPr>
          <w:rtl/>
        </w:rPr>
      </w:pPr>
    </w:p>
    <w:p w:rsidR="00B51A0D" w:rsidRDefault="00B51A0D" w:rsidP="00B51A0D">
      <w:pPr>
        <w:rPr>
          <w:rtl/>
        </w:rPr>
      </w:pPr>
      <w:r>
        <w:rPr>
          <w:rFonts w:hint="cs"/>
          <w:rtl/>
        </w:rPr>
        <w:t>כן, אבל מי</w:t>
      </w:r>
      <w:bookmarkStart w:id="213" w:name="_ETM_Q1_719368"/>
      <w:bookmarkEnd w:id="213"/>
      <w:r>
        <w:rPr>
          <w:rFonts w:hint="cs"/>
          <w:rtl/>
        </w:rPr>
        <w:t xml:space="preserve"> שפרש.</w:t>
      </w:r>
    </w:p>
    <w:p w:rsidR="00B51A0D" w:rsidRDefault="00B51A0D" w:rsidP="00B51A0D">
      <w:pPr>
        <w:rPr>
          <w:rtl/>
        </w:rPr>
      </w:pPr>
    </w:p>
    <w:p w:rsidR="00B51A0D" w:rsidRDefault="00B51A0D" w:rsidP="00B51A0D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B51A0D" w:rsidRDefault="00B51A0D" w:rsidP="00B51A0D">
      <w:pPr>
        <w:pStyle w:val="KeepWithNext"/>
        <w:rPr>
          <w:rtl/>
        </w:rPr>
      </w:pPr>
    </w:p>
    <w:p w:rsidR="00B51A0D" w:rsidRDefault="00B51A0D" w:rsidP="00B51A0D">
      <w:pPr>
        <w:rPr>
          <w:rtl/>
        </w:rPr>
      </w:pPr>
      <w:r>
        <w:rPr>
          <w:rFonts w:hint="cs"/>
          <w:rtl/>
        </w:rPr>
        <w:t xml:space="preserve">ברור. אנחנו צריכים לראות מה יש לנו </w:t>
      </w:r>
      <w:bookmarkStart w:id="214" w:name="_ETM_Q1_725486"/>
      <w:bookmarkEnd w:id="214"/>
      <w:r>
        <w:rPr>
          <w:rFonts w:hint="cs"/>
          <w:rtl/>
        </w:rPr>
        <w:t>בגיבנת ומי בעצם ייכנס למסלול הזה.</w:t>
      </w:r>
    </w:p>
    <w:p w:rsidR="00B51A0D" w:rsidRDefault="00B51A0D" w:rsidP="00B51A0D">
      <w:pPr>
        <w:rPr>
          <w:rtl/>
        </w:rPr>
      </w:pPr>
    </w:p>
    <w:p w:rsidR="00B51A0D" w:rsidRDefault="00B51A0D" w:rsidP="00B51A0D">
      <w:pPr>
        <w:pStyle w:val="af9"/>
        <w:keepNext/>
        <w:rPr>
          <w:rtl/>
        </w:rPr>
      </w:pPr>
      <w:bookmarkStart w:id="215" w:name="_ETM_Q1_727422"/>
      <w:bookmarkStart w:id="216" w:name="_ETM_Q1_728997"/>
      <w:bookmarkEnd w:id="215"/>
      <w:bookmarkEnd w:id="216"/>
      <w:r>
        <w:rPr>
          <w:rtl/>
        </w:rPr>
        <w:t>אפרת פרוקצ'יה:</w:t>
      </w:r>
    </w:p>
    <w:p w:rsidR="00B51A0D" w:rsidRDefault="00B51A0D" w:rsidP="00B51A0D">
      <w:pPr>
        <w:pStyle w:val="KeepWithNext"/>
        <w:rPr>
          <w:rtl/>
        </w:rPr>
      </w:pPr>
    </w:p>
    <w:p w:rsidR="00B51A0D" w:rsidRDefault="00B51A0D" w:rsidP="00B51A0D">
      <w:pPr>
        <w:rPr>
          <w:rtl/>
        </w:rPr>
      </w:pPr>
      <w:r>
        <w:rPr>
          <w:rFonts w:hint="cs"/>
          <w:rtl/>
        </w:rPr>
        <w:t xml:space="preserve">נכון. לכן צריך לעשות מיפוי </w:t>
      </w:r>
      <w:bookmarkStart w:id="217" w:name="_ETM_Q1_730556"/>
      <w:bookmarkEnd w:id="217"/>
      <w:r>
        <w:rPr>
          <w:rFonts w:hint="cs"/>
          <w:rtl/>
        </w:rPr>
        <w:t xml:space="preserve">וגם טובי מבינה את זה. צריך להיות מיפוי ולהבין </w:t>
      </w:r>
      <w:bookmarkStart w:id="218" w:name="_ETM_Q1_730738"/>
      <w:bookmarkEnd w:id="218"/>
      <w:r>
        <w:rPr>
          <w:rFonts w:hint="cs"/>
          <w:rtl/>
        </w:rPr>
        <w:t>במה</w:t>
      </w:r>
      <w:r w:rsidR="00796898">
        <w:rPr>
          <w:rFonts w:hint="cs"/>
          <w:rtl/>
        </w:rPr>
        <w:t xml:space="preserve"> </w:t>
      </w:r>
      <w:r>
        <w:rPr>
          <w:rFonts w:hint="cs"/>
          <w:rtl/>
        </w:rPr>
        <w:t>מדובר.</w:t>
      </w:r>
    </w:p>
    <w:p w:rsidR="00B51A0D" w:rsidRDefault="00B51A0D" w:rsidP="00B51A0D">
      <w:pPr>
        <w:rPr>
          <w:rtl/>
        </w:rPr>
      </w:pPr>
    </w:p>
    <w:p w:rsidR="00B51A0D" w:rsidRDefault="00B51A0D" w:rsidP="00B51A0D">
      <w:pPr>
        <w:pStyle w:val="af6"/>
        <w:keepNext/>
        <w:rPr>
          <w:rtl/>
        </w:rPr>
      </w:pPr>
      <w:bookmarkStart w:id="219" w:name="_ETM_Q1_731937"/>
      <w:bookmarkStart w:id="220" w:name="_ETM_Q1_733839"/>
      <w:bookmarkEnd w:id="219"/>
      <w:bookmarkEnd w:id="220"/>
      <w:r>
        <w:rPr>
          <w:rtl/>
        </w:rPr>
        <w:t>היו"ר יצחק וקנין:</w:t>
      </w:r>
    </w:p>
    <w:p w:rsidR="00B51A0D" w:rsidRDefault="00B51A0D" w:rsidP="00B51A0D">
      <w:pPr>
        <w:pStyle w:val="KeepWithNext"/>
        <w:rPr>
          <w:rtl/>
        </w:rPr>
      </w:pPr>
    </w:p>
    <w:p w:rsidR="00B51A0D" w:rsidRDefault="00B51A0D" w:rsidP="00B51A0D">
      <w:pPr>
        <w:rPr>
          <w:rtl/>
        </w:rPr>
      </w:pPr>
      <w:r>
        <w:rPr>
          <w:rFonts w:hint="cs"/>
          <w:rtl/>
        </w:rPr>
        <w:t>אני מבין שגם ההחלטה היא מעכשיו והלאה.</w:t>
      </w:r>
    </w:p>
    <w:p w:rsidR="00B51A0D" w:rsidRDefault="00B51A0D" w:rsidP="00B51A0D">
      <w:pPr>
        <w:rPr>
          <w:rtl/>
        </w:rPr>
      </w:pPr>
    </w:p>
    <w:p w:rsidR="00B51A0D" w:rsidRDefault="00B51A0D" w:rsidP="00B51A0D">
      <w:pPr>
        <w:pStyle w:val="af9"/>
        <w:keepNext/>
        <w:rPr>
          <w:rtl/>
          <w:lang w:eastAsia="he-IL"/>
        </w:rPr>
      </w:pPr>
      <w:bookmarkStart w:id="221" w:name="_ETM_Q1_735453"/>
      <w:bookmarkStart w:id="222" w:name="_ETM_Q1_738820"/>
      <w:bookmarkEnd w:id="221"/>
      <w:bookmarkEnd w:id="222"/>
      <w:r>
        <w:rPr>
          <w:rtl/>
          <w:lang w:eastAsia="he-IL"/>
        </w:rPr>
        <w:t>אפרת פרוקצ'יה:</w:t>
      </w:r>
    </w:p>
    <w:p w:rsidR="00B51A0D" w:rsidRDefault="00B51A0D" w:rsidP="00B51A0D">
      <w:pPr>
        <w:pStyle w:val="KeepWithNext"/>
        <w:rPr>
          <w:rtl/>
          <w:lang w:eastAsia="he-IL"/>
        </w:rPr>
      </w:pPr>
    </w:p>
    <w:p w:rsidR="00B51A0D" w:rsidRDefault="00B51A0D" w:rsidP="00B51A0D">
      <w:pPr>
        <w:rPr>
          <w:rtl/>
        </w:rPr>
      </w:pPr>
      <w:r>
        <w:rPr>
          <w:rFonts w:hint="cs"/>
          <w:rtl/>
        </w:rPr>
        <w:t xml:space="preserve">כן, </w:t>
      </w:r>
      <w:bookmarkStart w:id="223" w:name="_ETM_Q1_735070"/>
      <w:bookmarkEnd w:id="223"/>
      <w:r>
        <w:rPr>
          <w:rFonts w:hint="cs"/>
          <w:rtl/>
        </w:rPr>
        <w:t xml:space="preserve">אבל השאלה אם זה חל על שכבר פרש או האם </w:t>
      </w:r>
      <w:bookmarkStart w:id="224" w:name="_ETM_Q1_739075"/>
      <w:bookmarkEnd w:id="224"/>
      <w:r>
        <w:rPr>
          <w:rFonts w:hint="cs"/>
          <w:rtl/>
        </w:rPr>
        <w:t>היא לא חלה על מי שכבר פרש.</w:t>
      </w:r>
    </w:p>
    <w:p w:rsidR="00B51A0D" w:rsidRDefault="00B51A0D" w:rsidP="00B51A0D">
      <w:pPr>
        <w:rPr>
          <w:rtl/>
        </w:rPr>
      </w:pPr>
    </w:p>
    <w:p w:rsidR="00B51A0D" w:rsidRDefault="00B51A0D" w:rsidP="00B51A0D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B51A0D" w:rsidRDefault="00B51A0D" w:rsidP="00B51A0D">
      <w:pPr>
        <w:pStyle w:val="KeepWithNext"/>
        <w:rPr>
          <w:rtl/>
        </w:rPr>
      </w:pPr>
    </w:p>
    <w:p w:rsidR="00B51A0D" w:rsidRDefault="00B51A0D" w:rsidP="00B51A0D">
      <w:pPr>
        <w:rPr>
          <w:rtl/>
        </w:rPr>
      </w:pPr>
      <w:r>
        <w:rPr>
          <w:rFonts w:hint="cs"/>
          <w:rtl/>
        </w:rPr>
        <w:t xml:space="preserve">אתם רוצים שבוע </w:t>
      </w:r>
      <w:bookmarkStart w:id="225" w:name="_ETM_Q1_740769"/>
      <w:bookmarkEnd w:id="225"/>
      <w:r>
        <w:rPr>
          <w:rFonts w:hint="cs"/>
          <w:rtl/>
        </w:rPr>
        <w:t>ימים.</w:t>
      </w:r>
    </w:p>
    <w:p w:rsidR="00B51A0D" w:rsidRDefault="00B51A0D" w:rsidP="00B51A0D">
      <w:pPr>
        <w:rPr>
          <w:rtl/>
        </w:rPr>
      </w:pPr>
    </w:p>
    <w:p w:rsidR="00B51A0D" w:rsidRDefault="00B51A0D" w:rsidP="00B51A0D">
      <w:pPr>
        <w:pStyle w:val="af9"/>
        <w:keepNext/>
        <w:rPr>
          <w:rtl/>
        </w:rPr>
      </w:pPr>
      <w:bookmarkStart w:id="226" w:name="_ETM_Q1_742517"/>
      <w:bookmarkEnd w:id="226"/>
      <w:r>
        <w:rPr>
          <w:rtl/>
        </w:rPr>
        <w:t>אפרת פרוקצ'יה:</w:t>
      </w:r>
    </w:p>
    <w:p w:rsidR="00B51A0D" w:rsidRDefault="00B51A0D" w:rsidP="00B51A0D">
      <w:pPr>
        <w:pStyle w:val="KeepWithNext"/>
        <w:rPr>
          <w:rtl/>
        </w:rPr>
      </w:pPr>
    </w:p>
    <w:p w:rsidR="00B51A0D" w:rsidRDefault="00B51A0D" w:rsidP="00B51A0D">
      <w:pPr>
        <w:rPr>
          <w:rtl/>
        </w:rPr>
      </w:pPr>
      <w:r>
        <w:rPr>
          <w:rFonts w:hint="cs"/>
          <w:rtl/>
        </w:rPr>
        <w:t xml:space="preserve">אנחנו צריכים שבוע ימים כדי לבדוק את העניין. </w:t>
      </w:r>
    </w:p>
    <w:p w:rsidR="00B51A0D" w:rsidRDefault="00B51A0D" w:rsidP="00B51A0D">
      <w:pPr>
        <w:rPr>
          <w:rtl/>
        </w:rPr>
      </w:pPr>
    </w:p>
    <w:p w:rsidR="00B51A0D" w:rsidRDefault="00B51A0D" w:rsidP="00B51A0D">
      <w:pPr>
        <w:pStyle w:val="af9"/>
        <w:keepNext/>
        <w:rPr>
          <w:rtl/>
          <w:lang w:eastAsia="he-IL"/>
        </w:rPr>
      </w:pPr>
      <w:bookmarkStart w:id="227" w:name="_ETM_Q1_746062"/>
      <w:bookmarkEnd w:id="227"/>
      <w:r>
        <w:rPr>
          <w:rtl/>
          <w:lang w:eastAsia="he-IL"/>
        </w:rPr>
        <w:t>השופט ירון לוי:</w:t>
      </w:r>
    </w:p>
    <w:p w:rsidR="00B51A0D" w:rsidRDefault="00B51A0D" w:rsidP="00B51A0D">
      <w:pPr>
        <w:pStyle w:val="KeepWithNext"/>
        <w:rPr>
          <w:rtl/>
          <w:lang w:eastAsia="he-IL"/>
        </w:rPr>
      </w:pPr>
    </w:p>
    <w:p w:rsidR="00B51A0D" w:rsidRDefault="00B51A0D" w:rsidP="00B51A0D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228" w:name="_ETM_Q1_747124"/>
      <w:bookmarkEnd w:id="228"/>
      <w:r>
        <w:rPr>
          <w:rFonts w:hint="cs"/>
          <w:rtl/>
          <w:lang w:eastAsia="he-IL"/>
        </w:rPr>
        <w:t xml:space="preserve"> לנו שופטת שעומדת לפרוש בנובמבר.</w:t>
      </w:r>
    </w:p>
    <w:p w:rsidR="00B51A0D" w:rsidRDefault="00B51A0D" w:rsidP="00B51A0D">
      <w:pPr>
        <w:rPr>
          <w:rtl/>
          <w:lang w:eastAsia="he-IL"/>
        </w:rPr>
      </w:pPr>
    </w:p>
    <w:p w:rsidR="00B51A0D" w:rsidRDefault="00B51A0D" w:rsidP="00B51A0D">
      <w:pPr>
        <w:pStyle w:val="af6"/>
        <w:keepNext/>
        <w:rPr>
          <w:rtl/>
        </w:rPr>
      </w:pPr>
      <w:bookmarkStart w:id="229" w:name="_ETM_Q1_746169"/>
      <w:bookmarkStart w:id="230" w:name="_ETM_Q1_747225"/>
      <w:bookmarkEnd w:id="229"/>
      <w:bookmarkEnd w:id="230"/>
      <w:r>
        <w:rPr>
          <w:rtl/>
        </w:rPr>
        <w:t>היו"ר יצחק וקנין:</w:t>
      </w:r>
    </w:p>
    <w:p w:rsidR="00B51A0D" w:rsidRDefault="00B51A0D" w:rsidP="00B51A0D">
      <w:pPr>
        <w:pStyle w:val="KeepWithNext"/>
        <w:rPr>
          <w:rtl/>
          <w:lang w:eastAsia="he-IL"/>
        </w:rPr>
      </w:pPr>
    </w:p>
    <w:p w:rsidR="00B51A0D" w:rsidRDefault="00B51A0D" w:rsidP="00A95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 היקר, תאמין לי, </w:t>
      </w:r>
      <w:bookmarkStart w:id="231" w:name="_ETM_Q1_751035"/>
      <w:bookmarkEnd w:id="231"/>
      <w:r>
        <w:rPr>
          <w:rFonts w:hint="cs"/>
          <w:rtl/>
          <w:lang w:eastAsia="he-IL"/>
        </w:rPr>
        <w:t xml:space="preserve">אני לא נמצא כאן יום אחד. עד יום שני </w:t>
      </w:r>
      <w:bookmarkStart w:id="232" w:name="_ETM_Q1_757184"/>
      <w:bookmarkEnd w:id="232"/>
      <w:r>
        <w:rPr>
          <w:rFonts w:hint="cs"/>
          <w:rtl/>
          <w:lang w:eastAsia="he-IL"/>
        </w:rPr>
        <w:t>בשבוע הבא תתקבל החלטה וההחלטה תהיה שאנחנו מאשרים את זה. אני</w:t>
      </w:r>
      <w:bookmarkStart w:id="233" w:name="_ETM_Q1_760166"/>
      <w:bookmarkEnd w:id="233"/>
      <w:r>
        <w:rPr>
          <w:rFonts w:hint="cs"/>
          <w:rtl/>
          <w:lang w:eastAsia="he-IL"/>
        </w:rPr>
        <w:t xml:space="preserve"> אומר את זה כאן לשופטים. אני רוצה שיביאו ליאת כל המכלול כדי שנקבל החלטה כוללת לגבי כל נושאי המשרה עליהם מדובר, כולל השרים. אני מבטיח שבעזרת השם נחיה </w:t>
      </w:r>
      <w:bookmarkStart w:id="234" w:name="_ETM_Q1_772992"/>
      <w:bookmarkEnd w:id="234"/>
      <w:r>
        <w:rPr>
          <w:rFonts w:hint="cs"/>
          <w:rtl/>
          <w:lang w:eastAsia="he-IL"/>
        </w:rPr>
        <w:t xml:space="preserve">עד אז והכול יהיה בסדר ולא יקרה שום דבר, ביום שני הבא זה יהיה. אני דיברתי גם עם </w:t>
      </w:r>
      <w:bookmarkStart w:id="235" w:name="_ETM_Q1_779766"/>
      <w:bookmarkEnd w:id="235"/>
      <w:r>
        <w:rPr>
          <w:rFonts w:hint="cs"/>
          <w:rtl/>
          <w:lang w:eastAsia="he-IL"/>
        </w:rPr>
        <w:t xml:space="preserve">היושב ראש הקבוע וסוכם אתו. אנחנו נאשר את זה ביום </w:t>
      </w:r>
      <w:bookmarkStart w:id="236" w:name="_ETM_Q1_782546"/>
      <w:bookmarkEnd w:id="236"/>
      <w:r>
        <w:rPr>
          <w:rFonts w:hint="cs"/>
          <w:rtl/>
          <w:lang w:eastAsia="he-IL"/>
        </w:rPr>
        <w:t xml:space="preserve">שני הבא. עד יום שני הבא אתם תביאו </w:t>
      </w:r>
      <w:bookmarkStart w:id="237" w:name="_ETM_Q1_784077"/>
      <w:bookmarkEnd w:id="237"/>
      <w:r>
        <w:rPr>
          <w:rFonts w:hint="cs"/>
          <w:rtl/>
          <w:lang w:eastAsia="he-IL"/>
        </w:rPr>
        <w:t xml:space="preserve">לנו את הנתונים. בכל מקרה, אנחנו לא נשאיר את זה </w:t>
      </w:r>
      <w:bookmarkStart w:id="238" w:name="_ETM_Q1_786698"/>
      <w:bookmarkEnd w:id="238"/>
      <w:r>
        <w:rPr>
          <w:rFonts w:hint="cs"/>
          <w:rtl/>
          <w:lang w:eastAsia="he-IL"/>
        </w:rPr>
        <w:t>פתוח.</w:t>
      </w:r>
    </w:p>
    <w:p w:rsidR="00B51A0D" w:rsidRDefault="00B51A0D" w:rsidP="00B51A0D">
      <w:pPr>
        <w:rPr>
          <w:rtl/>
          <w:lang w:eastAsia="he-IL"/>
        </w:rPr>
      </w:pPr>
      <w:bookmarkStart w:id="239" w:name="_ETM_Q1_789098"/>
      <w:bookmarkEnd w:id="239"/>
      <w:r>
        <w:rPr>
          <w:rFonts w:hint="cs"/>
          <w:rtl/>
          <w:lang w:eastAsia="he-IL"/>
        </w:rPr>
        <w:lastRenderedPageBreak/>
        <w:t xml:space="preserve">אני מבין שתביאו נתונים לגבי </w:t>
      </w:r>
      <w:bookmarkStart w:id="240" w:name="_ETM_Q1_794108"/>
      <w:bookmarkEnd w:id="240"/>
      <w:r>
        <w:rPr>
          <w:rFonts w:hint="cs"/>
          <w:rtl/>
          <w:lang w:eastAsia="he-IL"/>
        </w:rPr>
        <w:t xml:space="preserve">מספר האנשים בהם מדובר ומה העלות התקציבית, אם בכלל היא </w:t>
      </w:r>
      <w:bookmarkStart w:id="241" w:name="_ETM_Q1_796599"/>
      <w:bookmarkEnd w:id="241"/>
      <w:r>
        <w:rPr>
          <w:rFonts w:hint="cs"/>
          <w:rtl/>
          <w:lang w:eastAsia="he-IL"/>
        </w:rPr>
        <w:t xml:space="preserve">קיימת. </w:t>
      </w:r>
    </w:p>
    <w:p w:rsidR="00B51A0D" w:rsidRDefault="00B51A0D" w:rsidP="00B51A0D">
      <w:pPr>
        <w:rPr>
          <w:rtl/>
          <w:lang w:eastAsia="he-IL"/>
        </w:rPr>
      </w:pPr>
    </w:p>
    <w:p w:rsidR="00B51A0D" w:rsidRDefault="00B51A0D" w:rsidP="00B51A0D">
      <w:pPr>
        <w:pStyle w:val="a4"/>
        <w:keepNext/>
        <w:rPr>
          <w:rtl/>
        </w:rPr>
      </w:pPr>
      <w:bookmarkStart w:id="242" w:name="_ETM_Q1_799852"/>
      <w:bookmarkEnd w:id="242"/>
      <w:r>
        <w:rPr>
          <w:rtl/>
        </w:rPr>
        <w:t>שגית אפיק:</w:t>
      </w:r>
    </w:p>
    <w:p w:rsidR="00B51A0D" w:rsidRDefault="00B51A0D" w:rsidP="00B51A0D">
      <w:pPr>
        <w:pStyle w:val="KeepWithNext"/>
        <w:rPr>
          <w:rtl/>
          <w:lang w:eastAsia="he-IL"/>
        </w:rPr>
      </w:pPr>
    </w:p>
    <w:p w:rsidR="00B51A0D" w:rsidRDefault="00B51A0D" w:rsidP="00B5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למעשה דרושים לצורך ניסוח ההחלטה, האם אנחנו רוצים להחיל את זה לגבי אלה שכבר פרשו. </w:t>
      </w:r>
    </w:p>
    <w:p w:rsidR="00B51A0D" w:rsidRDefault="00B51A0D" w:rsidP="00B51A0D">
      <w:pPr>
        <w:rPr>
          <w:rtl/>
          <w:lang w:eastAsia="he-IL"/>
        </w:rPr>
      </w:pPr>
    </w:p>
    <w:p w:rsidR="00B51A0D" w:rsidRDefault="00B51A0D" w:rsidP="00B51A0D">
      <w:pPr>
        <w:pStyle w:val="af9"/>
        <w:keepNext/>
        <w:rPr>
          <w:rtl/>
          <w:lang w:eastAsia="he-IL"/>
        </w:rPr>
      </w:pPr>
      <w:bookmarkStart w:id="243" w:name="_ETM_Q1_810354"/>
      <w:bookmarkEnd w:id="243"/>
      <w:r>
        <w:rPr>
          <w:rtl/>
          <w:lang w:eastAsia="he-IL"/>
        </w:rPr>
        <w:t>אפרת פרוקצ'יה:</w:t>
      </w:r>
    </w:p>
    <w:p w:rsidR="00B51A0D" w:rsidRDefault="00B51A0D" w:rsidP="00B51A0D">
      <w:pPr>
        <w:pStyle w:val="KeepWithNext"/>
        <w:rPr>
          <w:rtl/>
          <w:lang w:eastAsia="he-IL"/>
        </w:rPr>
      </w:pPr>
    </w:p>
    <w:p w:rsidR="00B51A0D" w:rsidRDefault="00B51A0D" w:rsidP="00B51A0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השאלה.</w:t>
      </w:r>
    </w:p>
    <w:p w:rsidR="00B51A0D" w:rsidRDefault="00B51A0D" w:rsidP="00B51A0D">
      <w:pPr>
        <w:rPr>
          <w:rtl/>
          <w:lang w:eastAsia="he-IL"/>
        </w:rPr>
      </w:pPr>
    </w:p>
    <w:p w:rsidR="00B51A0D" w:rsidRDefault="00B51A0D" w:rsidP="00B51A0D">
      <w:pPr>
        <w:pStyle w:val="a4"/>
        <w:keepNext/>
        <w:rPr>
          <w:rtl/>
        </w:rPr>
      </w:pPr>
      <w:bookmarkStart w:id="244" w:name="_ETM_Q1_810897"/>
      <w:bookmarkStart w:id="245" w:name="_ETM_Q1_810305"/>
      <w:bookmarkEnd w:id="244"/>
      <w:bookmarkEnd w:id="245"/>
      <w:r>
        <w:rPr>
          <w:rtl/>
        </w:rPr>
        <w:t>שגית אפיק:</w:t>
      </w:r>
    </w:p>
    <w:p w:rsidR="00B51A0D" w:rsidRDefault="00B51A0D" w:rsidP="00B51A0D">
      <w:pPr>
        <w:pStyle w:val="KeepWithNext"/>
        <w:rPr>
          <w:rtl/>
          <w:lang w:eastAsia="he-IL"/>
        </w:rPr>
      </w:pPr>
    </w:p>
    <w:p w:rsidR="00B51A0D" w:rsidRDefault="00B51A0D" w:rsidP="00B5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זה אנחנו ננסה להגיע לוועדה בהסכמה. אנחנו סבורים, טובי </w:t>
      </w:r>
      <w:bookmarkStart w:id="246" w:name="_ETM_Q1_815669"/>
      <w:bookmarkEnd w:id="246"/>
      <w:r>
        <w:rPr>
          <w:rFonts w:hint="cs"/>
          <w:rtl/>
          <w:lang w:eastAsia="he-IL"/>
        </w:rPr>
        <w:t xml:space="preserve">סבורה, שנכון הוא להחיל את זה </w:t>
      </w:r>
      <w:bookmarkStart w:id="247" w:name="_ETM_Q1_817852"/>
      <w:bookmarkEnd w:id="247"/>
      <w:r>
        <w:rPr>
          <w:rFonts w:hint="cs"/>
          <w:rtl/>
          <w:lang w:eastAsia="he-IL"/>
        </w:rPr>
        <w:t>גם ביחס לאלה שפרשו לגבי העתיד. זאת אומרת, שינוי</w:t>
      </w:r>
      <w:bookmarkStart w:id="248" w:name="_ETM_Q1_822115"/>
      <w:bookmarkEnd w:id="248"/>
      <w:r>
        <w:rPr>
          <w:rFonts w:hint="cs"/>
          <w:rtl/>
          <w:lang w:eastAsia="he-IL"/>
        </w:rPr>
        <w:t xml:space="preserve"> ושקלול שיעור הגמלה שלהם לעתיד.</w:t>
      </w:r>
    </w:p>
    <w:p w:rsidR="00B51A0D" w:rsidRDefault="00B51A0D" w:rsidP="00B51A0D">
      <w:pPr>
        <w:rPr>
          <w:rtl/>
          <w:lang w:eastAsia="he-IL"/>
        </w:rPr>
      </w:pPr>
    </w:p>
    <w:p w:rsidR="00B51A0D" w:rsidRDefault="00B51A0D" w:rsidP="00B51A0D">
      <w:pPr>
        <w:pStyle w:val="af9"/>
        <w:keepNext/>
        <w:rPr>
          <w:rtl/>
          <w:lang w:eastAsia="he-IL"/>
        </w:rPr>
      </w:pPr>
      <w:bookmarkStart w:id="249" w:name="_ETM_Q1_824954"/>
      <w:bookmarkStart w:id="250" w:name="_ETM_Q1_826565"/>
      <w:bookmarkEnd w:id="249"/>
      <w:bookmarkEnd w:id="250"/>
      <w:r>
        <w:rPr>
          <w:rtl/>
          <w:lang w:eastAsia="he-IL"/>
        </w:rPr>
        <w:t>טובי חכימיאן:</w:t>
      </w:r>
    </w:p>
    <w:p w:rsidR="00B51A0D" w:rsidRDefault="00B51A0D" w:rsidP="00B51A0D">
      <w:pPr>
        <w:pStyle w:val="KeepWithNext"/>
        <w:rPr>
          <w:rtl/>
          <w:lang w:eastAsia="he-IL"/>
        </w:rPr>
      </w:pPr>
    </w:p>
    <w:p w:rsidR="00B51A0D" w:rsidRDefault="00B51A0D" w:rsidP="00B51A0D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החלטה חדשה.</w:t>
      </w:r>
    </w:p>
    <w:p w:rsidR="00B51A0D" w:rsidRDefault="00B51A0D" w:rsidP="00B51A0D">
      <w:pPr>
        <w:rPr>
          <w:rtl/>
          <w:lang w:eastAsia="he-IL"/>
        </w:rPr>
      </w:pPr>
    </w:p>
    <w:p w:rsidR="00B51A0D" w:rsidRDefault="00B51A0D" w:rsidP="00B51A0D">
      <w:pPr>
        <w:pStyle w:val="af9"/>
        <w:keepNext/>
        <w:rPr>
          <w:rtl/>
          <w:lang w:eastAsia="he-IL"/>
        </w:rPr>
      </w:pPr>
      <w:bookmarkStart w:id="251" w:name="_ETM_Q1_828380"/>
      <w:bookmarkEnd w:id="251"/>
      <w:r>
        <w:rPr>
          <w:rtl/>
          <w:lang w:eastAsia="he-IL"/>
        </w:rPr>
        <w:t>אפרת פרוקצ'יה:</w:t>
      </w:r>
    </w:p>
    <w:p w:rsidR="00B51A0D" w:rsidRDefault="00B51A0D" w:rsidP="00B51A0D">
      <w:pPr>
        <w:pStyle w:val="KeepWithNext"/>
        <w:rPr>
          <w:rtl/>
          <w:lang w:eastAsia="he-IL"/>
        </w:rPr>
      </w:pPr>
    </w:p>
    <w:p w:rsidR="00B51A0D" w:rsidRDefault="00B51A0D" w:rsidP="00B51A0D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ההחלטה מכאן ולהבא.</w:t>
      </w:r>
    </w:p>
    <w:p w:rsidR="00B51A0D" w:rsidRDefault="00B51A0D" w:rsidP="00B51A0D">
      <w:pPr>
        <w:rPr>
          <w:rtl/>
          <w:lang w:eastAsia="he-IL"/>
        </w:rPr>
      </w:pPr>
    </w:p>
    <w:p w:rsidR="00B51A0D" w:rsidRDefault="00B51A0D" w:rsidP="00B51A0D">
      <w:pPr>
        <w:pStyle w:val="a4"/>
        <w:keepNext/>
        <w:rPr>
          <w:rtl/>
        </w:rPr>
      </w:pPr>
      <w:bookmarkStart w:id="252" w:name="_ETM_Q1_826562"/>
      <w:bookmarkEnd w:id="252"/>
      <w:r>
        <w:rPr>
          <w:rtl/>
        </w:rPr>
        <w:t>שגית אפיק:</w:t>
      </w:r>
    </w:p>
    <w:p w:rsidR="00B51A0D" w:rsidRDefault="00B51A0D" w:rsidP="00B51A0D">
      <w:pPr>
        <w:pStyle w:val="KeepWithNext"/>
        <w:rPr>
          <w:rtl/>
          <w:lang w:eastAsia="he-IL"/>
        </w:rPr>
      </w:pPr>
    </w:p>
    <w:p w:rsidR="00B51A0D" w:rsidRDefault="00B51A0D" w:rsidP="00B51A0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B51A0D" w:rsidRDefault="00B51A0D" w:rsidP="00B51A0D">
      <w:pPr>
        <w:rPr>
          <w:rtl/>
          <w:lang w:eastAsia="he-IL"/>
        </w:rPr>
      </w:pPr>
    </w:p>
    <w:p w:rsidR="00B51A0D" w:rsidRDefault="00B51A0D" w:rsidP="00B51A0D">
      <w:pPr>
        <w:pStyle w:val="af9"/>
        <w:keepNext/>
        <w:rPr>
          <w:rtl/>
          <w:lang w:eastAsia="he-IL"/>
        </w:rPr>
      </w:pPr>
      <w:bookmarkStart w:id="253" w:name="_ETM_Q1_828467"/>
      <w:bookmarkStart w:id="254" w:name="_ETM_Q1_827350"/>
      <w:bookmarkEnd w:id="253"/>
      <w:bookmarkEnd w:id="254"/>
      <w:r>
        <w:rPr>
          <w:rtl/>
          <w:lang w:eastAsia="he-IL"/>
        </w:rPr>
        <w:t>טובי חכימיאן:</w:t>
      </w:r>
    </w:p>
    <w:p w:rsidR="00B51A0D" w:rsidRDefault="00B51A0D" w:rsidP="00B51A0D">
      <w:pPr>
        <w:pStyle w:val="KeepWithNext"/>
        <w:rPr>
          <w:rtl/>
          <w:lang w:eastAsia="he-IL"/>
        </w:rPr>
      </w:pPr>
    </w:p>
    <w:p w:rsidR="00B51A0D" w:rsidRDefault="00B51A0D" w:rsidP="00B5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</w:t>
      </w:r>
      <w:bookmarkStart w:id="255" w:name="_ETM_Q1_827007"/>
      <w:bookmarkEnd w:id="255"/>
      <w:r>
        <w:rPr>
          <w:rFonts w:hint="cs"/>
          <w:rtl/>
          <w:lang w:eastAsia="he-IL"/>
        </w:rPr>
        <w:t>ההחלטה אבל לא תשלום. תשלום מהיום.</w:t>
      </w:r>
    </w:p>
    <w:p w:rsidR="00B51A0D" w:rsidRDefault="00B51A0D" w:rsidP="00B51A0D">
      <w:pPr>
        <w:rPr>
          <w:rtl/>
          <w:lang w:eastAsia="he-IL"/>
        </w:rPr>
      </w:pPr>
    </w:p>
    <w:p w:rsidR="00B51A0D" w:rsidRDefault="00B51A0D" w:rsidP="00B51A0D">
      <w:pPr>
        <w:pStyle w:val="a4"/>
        <w:keepNext/>
        <w:rPr>
          <w:rtl/>
        </w:rPr>
      </w:pPr>
      <w:bookmarkStart w:id="256" w:name="_ETM_Q1_830944"/>
      <w:bookmarkStart w:id="257" w:name="_ETM_Q1_831892"/>
      <w:bookmarkEnd w:id="256"/>
      <w:bookmarkEnd w:id="257"/>
      <w:r>
        <w:rPr>
          <w:rtl/>
        </w:rPr>
        <w:t>שגית אפיק:</w:t>
      </w:r>
    </w:p>
    <w:p w:rsidR="00B51A0D" w:rsidRDefault="00B51A0D" w:rsidP="00B51A0D">
      <w:pPr>
        <w:pStyle w:val="KeepWithNext"/>
        <w:rPr>
          <w:rtl/>
          <w:lang w:eastAsia="he-IL"/>
        </w:rPr>
      </w:pPr>
    </w:p>
    <w:p w:rsidR="00B51A0D" w:rsidRDefault="00B51A0D" w:rsidP="00B5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נגיע להסכמות בהתאם </w:t>
      </w:r>
      <w:bookmarkStart w:id="258" w:name="_ETM_Q1_832773"/>
      <w:bookmarkEnd w:id="258"/>
      <w:r>
        <w:rPr>
          <w:rFonts w:hint="cs"/>
          <w:rtl/>
          <w:lang w:eastAsia="he-IL"/>
        </w:rPr>
        <w:t xml:space="preserve">לנתונים שאתם תביאו יחד עם טובי. </w:t>
      </w:r>
    </w:p>
    <w:p w:rsidR="00B51A0D" w:rsidRDefault="00B51A0D" w:rsidP="00B51A0D">
      <w:pPr>
        <w:rPr>
          <w:rtl/>
          <w:lang w:eastAsia="he-IL"/>
        </w:rPr>
      </w:pPr>
    </w:p>
    <w:p w:rsidR="00B51A0D" w:rsidRDefault="00B51A0D" w:rsidP="00B51A0D">
      <w:pPr>
        <w:pStyle w:val="af6"/>
        <w:keepNext/>
        <w:rPr>
          <w:rtl/>
        </w:rPr>
      </w:pPr>
      <w:bookmarkStart w:id="259" w:name="_ETM_Q1_837821"/>
      <w:bookmarkStart w:id="260" w:name="_ETM_Q1_838744"/>
      <w:bookmarkEnd w:id="259"/>
      <w:bookmarkEnd w:id="260"/>
      <w:r>
        <w:rPr>
          <w:rtl/>
        </w:rPr>
        <w:t>היו"ר יצחק וקנין:</w:t>
      </w:r>
    </w:p>
    <w:p w:rsidR="00B51A0D" w:rsidRDefault="00B51A0D" w:rsidP="00B51A0D">
      <w:pPr>
        <w:pStyle w:val="KeepWithNext"/>
        <w:rPr>
          <w:rtl/>
          <w:lang w:eastAsia="he-IL"/>
        </w:rPr>
      </w:pPr>
    </w:p>
    <w:p w:rsidR="00B51A0D" w:rsidRDefault="00B51A0D" w:rsidP="00B5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מודיע שביום שני </w:t>
      </w:r>
      <w:bookmarkStart w:id="261" w:name="_ETM_Q1_838032"/>
      <w:bookmarkEnd w:id="261"/>
      <w:r>
        <w:rPr>
          <w:rFonts w:hint="cs"/>
          <w:rtl/>
          <w:lang w:eastAsia="he-IL"/>
        </w:rPr>
        <w:t xml:space="preserve">הבא יהיה דיון. כנראה הוא יהיה אחד הדיונים הראשונים בסדר </w:t>
      </w:r>
      <w:bookmarkStart w:id="262" w:name="_ETM_Q1_840785"/>
      <w:bookmarkEnd w:id="262"/>
      <w:r>
        <w:rPr>
          <w:rFonts w:hint="cs"/>
          <w:rtl/>
          <w:lang w:eastAsia="he-IL"/>
        </w:rPr>
        <w:t>היום ואנחנו נאשר את זה.</w:t>
      </w:r>
    </w:p>
    <w:p w:rsidR="00B51A0D" w:rsidRDefault="00B51A0D" w:rsidP="00B51A0D">
      <w:pPr>
        <w:rPr>
          <w:rtl/>
          <w:lang w:eastAsia="he-IL"/>
        </w:rPr>
      </w:pPr>
    </w:p>
    <w:p w:rsidR="00B51A0D" w:rsidRDefault="00796898" w:rsidP="00B51A0D">
      <w:pPr>
        <w:rPr>
          <w:rtl/>
          <w:lang w:eastAsia="he-IL"/>
        </w:rPr>
      </w:pPr>
      <w:bookmarkStart w:id="263" w:name="_ETM_Q1_843295"/>
      <w:bookmarkEnd w:id="263"/>
      <w:r>
        <w:rPr>
          <w:rFonts w:hint="cs"/>
          <w:rtl/>
          <w:lang w:eastAsia="he-IL"/>
        </w:rPr>
        <w:t>אתה רצית להתייחס.</w:t>
      </w:r>
    </w:p>
    <w:p w:rsidR="00796898" w:rsidRDefault="00796898" w:rsidP="00B51A0D">
      <w:pPr>
        <w:rPr>
          <w:rtl/>
          <w:lang w:eastAsia="he-IL"/>
        </w:rPr>
      </w:pPr>
    </w:p>
    <w:p w:rsidR="00796898" w:rsidRDefault="00796898" w:rsidP="0079689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רמי טורביה: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כבוד הרב יעקבי </w:t>
      </w:r>
      <w:bookmarkStart w:id="264" w:name="_ETM_Q1_848349"/>
      <w:bookmarkEnd w:id="264"/>
      <w:r>
        <w:rPr>
          <w:rFonts w:hint="cs"/>
          <w:rtl/>
          <w:lang w:eastAsia="he-IL"/>
        </w:rPr>
        <w:t xml:space="preserve">כבר הציג את זה. 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6"/>
        <w:keepNext/>
        <w:rPr>
          <w:rtl/>
        </w:rPr>
      </w:pPr>
      <w:bookmarkStart w:id="265" w:name="_ETM_Q1_854524"/>
      <w:bookmarkStart w:id="266" w:name="_ETM_Q1_855749"/>
      <w:bookmarkEnd w:id="265"/>
      <w:bookmarkEnd w:id="266"/>
      <w:r>
        <w:rPr>
          <w:rtl/>
        </w:rPr>
        <w:t>היו"ר יצחק וקנין:</w:t>
      </w:r>
    </w:p>
    <w:p w:rsidR="00796898" w:rsidRDefault="00796898" w:rsidP="00796898">
      <w:pPr>
        <w:pStyle w:val="KeepWithNext"/>
        <w:rPr>
          <w:rtl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</w:rPr>
        <w:t>א</w:t>
      </w:r>
      <w:r>
        <w:rPr>
          <w:rFonts w:hint="cs"/>
          <w:rtl/>
          <w:lang w:eastAsia="he-IL"/>
        </w:rPr>
        <w:t xml:space="preserve">תה מדבר על בתי הדין </w:t>
      </w:r>
      <w:bookmarkStart w:id="267" w:name="_ETM_Q1_854915"/>
      <w:bookmarkEnd w:id="267"/>
      <w:r>
        <w:rPr>
          <w:rFonts w:hint="cs"/>
          <w:rtl/>
          <w:lang w:eastAsia="he-IL"/>
        </w:rPr>
        <w:t>הדרוזיים.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9"/>
        <w:keepNext/>
        <w:rPr>
          <w:rtl/>
          <w:lang w:eastAsia="he-IL"/>
        </w:rPr>
      </w:pPr>
      <w:bookmarkStart w:id="268" w:name="_ETM_Q1_852389"/>
      <w:bookmarkEnd w:id="268"/>
      <w:r>
        <w:rPr>
          <w:rtl/>
          <w:lang w:eastAsia="he-IL"/>
        </w:rPr>
        <w:t>רמי טורביה: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היועץ המשפטי של בתי הדין הדרוזיים.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6"/>
        <w:keepNext/>
        <w:rPr>
          <w:rtl/>
        </w:rPr>
      </w:pPr>
      <w:bookmarkStart w:id="269" w:name="_ETM_Q1_858559"/>
      <w:bookmarkStart w:id="270" w:name="_ETM_Q1_857921"/>
      <w:bookmarkEnd w:id="269"/>
      <w:bookmarkEnd w:id="270"/>
      <w:r>
        <w:rPr>
          <w:rtl/>
        </w:rPr>
        <w:lastRenderedPageBreak/>
        <w:t>היו"ר יצחק וקנין: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אם כן, אין </w:t>
      </w:r>
      <w:bookmarkStart w:id="271" w:name="_ETM_Q1_858014"/>
      <w:bookmarkEnd w:id="271"/>
      <w:r>
        <w:rPr>
          <w:rFonts w:hint="cs"/>
          <w:rtl/>
          <w:lang w:eastAsia="he-IL"/>
        </w:rPr>
        <w:t xml:space="preserve">בעיה. 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bookmarkStart w:id="272" w:name="_ETM_Q1_860968"/>
      <w:bookmarkEnd w:id="272"/>
      <w:r>
        <w:rPr>
          <w:rFonts w:hint="cs"/>
          <w:rtl/>
          <w:lang w:eastAsia="he-IL"/>
        </w:rPr>
        <w:t>יש משהו שאתם רוצים לומר?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9"/>
        <w:keepNext/>
        <w:rPr>
          <w:rtl/>
          <w:lang w:eastAsia="he-IL"/>
        </w:rPr>
      </w:pPr>
      <w:bookmarkStart w:id="273" w:name="_ETM_Q1_859966"/>
      <w:bookmarkStart w:id="274" w:name="_ETM_Q1_861242"/>
      <w:bookmarkStart w:id="275" w:name="_ETM_Q1_861349"/>
      <w:bookmarkEnd w:id="273"/>
      <w:bookmarkEnd w:id="274"/>
      <w:bookmarkEnd w:id="275"/>
      <w:r>
        <w:rPr>
          <w:rtl/>
          <w:lang w:eastAsia="he-IL"/>
        </w:rPr>
        <w:t>השופט יגאל מרזל: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מנהל בתי המשפט. אני </w:t>
      </w:r>
      <w:bookmarkStart w:id="276" w:name="_ETM_Q1_866047"/>
      <w:bookmarkEnd w:id="276"/>
      <w:r>
        <w:rPr>
          <w:rFonts w:hint="cs"/>
          <w:rtl/>
          <w:lang w:eastAsia="he-IL"/>
        </w:rPr>
        <w:t xml:space="preserve">רוצה לחזק את אדוני. שמענו את החלטתו וכי </w:t>
      </w:r>
      <w:bookmarkStart w:id="277" w:name="_ETM_Q1_867011"/>
      <w:bookmarkEnd w:id="277"/>
      <w:r>
        <w:rPr>
          <w:rFonts w:hint="cs"/>
          <w:rtl/>
          <w:lang w:eastAsia="he-IL"/>
        </w:rPr>
        <w:t>בשבוע בא זה יעבור.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>יעבור.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9"/>
        <w:keepNext/>
        <w:rPr>
          <w:rtl/>
          <w:lang w:eastAsia="he-IL"/>
        </w:rPr>
      </w:pPr>
      <w:bookmarkStart w:id="278" w:name="_ETM_Q1_869826"/>
      <w:bookmarkEnd w:id="278"/>
      <w:r>
        <w:rPr>
          <w:rtl/>
          <w:lang w:eastAsia="he-IL"/>
        </w:rPr>
        <w:t>השופט יגאל מרזל: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כאן יושב ראש נציגות השופטים, </w:t>
      </w:r>
      <w:bookmarkStart w:id="279" w:name="_ETM_Q1_875028"/>
      <w:bookmarkEnd w:id="279"/>
      <w:r>
        <w:rPr>
          <w:rFonts w:hint="cs"/>
          <w:rtl/>
          <w:lang w:eastAsia="he-IL"/>
        </w:rPr>
        <w:t xml:space="preserve">אנחנו כאן משתמשים במילה דיני נפשות לפעמים לא בהקשר, אבל </w:t>
      </w:r>
      <w:bookmarkStart w:id="280" w:name="_ETM_Q1_878077"/>
      <w:bookmarkEnd w:id="280"/>
      <w:r>
        <w:rPr>
          <w:rFonts w:hint="cs"/>
          <w:rtl/>
          <w:lang w:eastAsia="he-IL"/>
        </w:rPr>
        <w:t>יש כאן דברים.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6"/>
        <w:keepNext/>
        <w:rPr>
          <w:rtl/>
        </w:rPr>
      </w:pPr>
      <w:bookmarkStart w:id="281" w:name="_ETM_Q1_876058"/>
      <w:bookmarkEnd w:id="281"/>
      <w:r>
        <w:rPr>
          <w:rtl/>
        </w:rPr>
        <w:t>היו"ר יצחק וקנין: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לי, הדברים ברורים.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9"/>
        <w:keepNext/>
        <w:rPr>
          <w:rtl/>
          <w:lang w:eastAsia="he-IL"/>
        </w:rPr>
      </w:pPr>
      <w:bookmarkStart w:id="282" w:name="_ETM_Q1_880327"/>
      <w:bookmarkEnd w:id="282"/>
      <w:r>
        <w:rPr>
          <w:rtl/>
          <w:lang w:eastAsia="he-IL"/>
        </w:rPr>
        <w:t>השופט יגאל מרזל: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</w:t>
      </w:r>
      <w:bookmarkStart w:id="283" w:name="_ETM_Q1_879644"/>
      <w:bookmarkEnd w:id="283"/>
      <w:r>
        <w:rPr>
          <w:rFonts w:hint="cs"/>
          <w:rtl/>
          <w:lang w:eastAsia="he-IL"/>
        </w:rPr>
        <w:t>ק את זה ולומר שיש כאן בירור נוסף שרוצים לעשות</w:t>
      </w:r>
      <w:bookmarkStart w:id="284" w:name="_ETM_Q1_882433"/>
      <w:bookmarkEnd w:id="284"/>
      <w:r>
        <w:rPr>
          <w:rFonts w:hint="cs"/>
          <w:rtl/>
          <w:lang w:eastAsia="he-IL"/>
        </w:rPr>
        <w:t xml:space="preserve">. אנחנו שומעים ומבינים אבל העניין שלנו הוא כבר </w:t>
      </w:r>
      <w:bookmarkStart w:id="285" w:name="_ETM_Q1_886234"/>
      <w:bookmarkEnd w:id="285"/>
      <w:r>
        <w:rPr>
          <w:rFonts w:hint="cs"/>
          <w:rtl/>
          <w:lang w:eastAsia="he-IL"/>
        </w:rPr>
        <w:t xml:space="preserve">ברור ומצריך תיקון. אנחנו מבקשים שהדברים לא ייקשרו אחד בשני. </w:t>
      </w:r>
      <w:bookmarkStart w:id="286" w:name="_ETM_Q1_892984"/>
      <w:bookmarkEnd w:id="286"/>
      <w:r>
        <w:rPr>
          <w:rFonts w:hint="cs"/>
          <w:rtl/>
          <w:lang w:eastAsia="he-IL"/>
        </w:rPr>
        <w:t>אפשר לעשות את הבדיקה אבל שזה ייגמר.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6"/>
        <w:keepNext/>
        <w:rPr>
          <w:rtl/>
        </w:rPr>
      </w:pPr>
      <w:bookmarkStart w:id="287" w:name="_ETM_Q1_893254"/>
      <w:bookmarkEnd w:id="287"/>
      <w:r>
        <w:rPr>
          <w:rtl/>
        </w:rPr>
        <w:t>היו"ר יצחק וקנין: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 היקר, בעזרת השם </w:t>
      </w:r>
      <w:bookmarkStart w:id="288" w:name="_ETM_Q1_894979"/>
      <w:bookmarkEnd w:id="288"/>
      <w:r>
        <w:rPr>
          <w:rFonts w:hint="cs"/>
          <w:rtl/>
          <w:lang w:eastAsia="he-IL"/>
        </w:rPr>
        <w:t xml:space="preserve">ביום שני הבא אני מבטיח לך שגם השרים יהיו בפנים </w:t>
      </w:r>
      <w:bookmarkStart w:id="289" w:name="_ETM_Q1_899352"/>
      <w:bookmarkEnd w:id="289"/>
      <w:r>
        <w:rPr>
          <w:rFonts w:hint="cs"/>
          <w:rtl/>
          <w:lang w:eastAsia="he-IL"/>
        </w:rPr>
        <w:t xml:space="preserve">וגם אתם תהיו בפנים כי אני חושב שהתיקון הזה ראוי </w:t>
      </w:r>
      <w:bookmarkStart w:id="290" w:name="_ETM_Q1_902972"/>
      <w:bookmarkEnd w:id="290"/>
      <w:r>
        <w:rPr>
          <w:rFonts w:hint="cs"/>
          <w:rtl/>
          <w:lang w:eastAsia="he-IL"/>
        </w:rPr>
        <w:t xml:space="preserve">ולא לעשות עוול ולא משנה מי אתה. יש כאן עוול </w:t>
      </w:r>
      <w:bookmarkStart w:id="291" w:name="_ETM_Q1_907705"/>
      <w:bookmarkEnd w:id="291"/>
      <w:r>
        <w:rPr>
          <w:rFonts w:hint="cs"/>
          <w:rtl/>
          <w:lang w:eastAsia="he-IL"/>
        </w:rPr>
        <w:t xml:space="preserve">ועוול כזה שמישהו בא מהמגזר הציבורי והוא מתמנה לשופט, אתה </w:t>
      </w:r>
      <w:bookmarkStart w:id="292" w:name="_ETM_Q1_910350"/>
      <w:bookmarkEnd w:id="292"/>
      <w:r>
        <w:rPr>
          <w:rFonts w:hint="cs"/>
          <w:rtl/>
          <w:lang w:eastAsia="he-IL"/>
        </w:rPr>
        <w:t>לוקח לו 50 אחוזים מהזמן שהוא עבד.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9"/>
        <w:keepNext/>
        <w:rPr>
          <w:rtl/>
          <w:lang w:eastAsia="he-IL"/>
        </w:rPr>
      </w:pPr>
      <w:bookmarkStart w:id="293" w:name="_ETM_Q1_914788"/>
      <w:bookmarkEnd w:id="293"/>
      <w:r>
        <w:rPr>
          <w:rtl/>
          <w:lang w:eastAsia="he-IL"/>
        </w:rPr>
        <w:t>השופט יגאל מרזל: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מוחק אותו.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6"/>
        <w:keepNext/>
        <w:rPr>
          <w:rtl/>
        </w:rPr>
      </w:pPr>
      <w:bookmarkStart w:id="294" w:name="_ETM_Q1_913864"/>
      <w:bookmarkEnd w:id="294"/>
      <w:r>
        <w:rPr>
          <w:rtl/>
        </w:rPr>
        <w:t>היו"ר יצחק וקנין: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מוחק </w:t>
      </w:r>
      <w:bookmarkStart w:id="295" w:name="_ETM_Q1_912945"/>
      <w:bookmarkEnd w:id="295"/>
      <w:r>
        <w:rPr>
          <w:rFonts w:hint="cs"/>
          <w:rtl/>
          <w:lang w:eastAsia="he-IL"/>
        </w:rPr>
        <w:t xml:space="preserve">אותו. לא יכול להיות מצב כזה. אין מציאות כזאת. לכן </w:t>
      </w:r>
      <w:bookmarkStart w:id="296" w:name="_ETM_Q1_920160"/>
      <w:bookmarkEnd w:id="296"/>
      <w:r>
        <w:rPr>
          <w:rFonts w:hint="cs"/>
          <w:rtl/>
          <w:lang w:eastAsia="he-IL"/>
        </w:rPr>
        <w:t>אני חושב שבשבוע הבא אנחנו נאשר את זה.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9"/>
        <w:keepNext/>
        <w:rPr>
          <w:rtl/>
          <w:lang w:eastAsia="he-IL"/>
        </w:rPr>
      </w:pPr>
      <w:bookmarkStart w:id="297" w:name="_ETM_Q1_922807"/>
      <w:bookmarkEnd w:id="297"/>
      <w:r>
        <w:rPr>
          <w:rtl/>
          <w:lang w:eastAsia="he-IL"/>
        </w:rPr>
        <w:t>השופט יגאל מרזל: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התקציבים, יש </w:t>
      </w:r>
      <w:bookmarkStart w:id="298" w:name="_ETM_Q1_923589"/>
      <w:bookmarkEnd w:id="298"/>
      <w:r>
        <w:rPr>
          <w:rFonts w:hint="cs"/>
          <w:rtl/>
          <w:lang w:eastAsia="he-IL"/>
        </w:rPr>
        <w:t>לכם הערכה לעלות של האירוע הזה?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אייל טולדו: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חשוב לומר שהפנייה של </w:t>
      </w:r>
      <w:bookmarkStart w:id="299" w:name="_ETM_Q1_930022"/>
      <w:bookmarkEnd w:id="299"/>
      <w:r>
        <w:rPr>
          <w:rFonts w:hint="cs"/>
          <w:rtl/>
          <w:lang w:eastAsia="he-IL"/>
        </w:rPr>
        <w:t xml:space="preserve">השופטים נעשתה במשותף אתנו. יש לנו אומדן של העלות </w:t>
      </w:r>
      <w:bookmarkStart w:id="300" w:name="_ETM_Q1_934362"/>
      <w:bookmarkEnd w:id="300"/>
      <w:r>
        <w:rPr>
          <w:rFonts w:hint="cs"/>
          <w:rtl/>
          <w:lang w:eastAsia="he-IL"/>
        </w:rPr>
        <w:t xml:space="preserve">התקציבית לפרישה של השופטים ונושאי משרה שיפוטית. לגבי הדברים </w:t>
      </w:r>
      <w:bookmarkStart w:id="301" w:name="_ETM_Q1_941977"/>
      <w:bookmarkEnd w:id="301"/>
      <w:r>
        <w:rPr>
          <w:rFonts w:hint="cs"/>
          <w:rtl/>
          <w:lang w:eastAsia="he-IL"/>
        </w:rPr>
        <w:t>הנוספים, קיבלנו על זה הודעה רק אתמול בערב.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השופט יגאל מרזל: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02" w:name="_ETM_Q1_943718"/>
      <w:bookmarkEnd w:id="302"/>
      <w:r>
        <w:rPr>
          <w:rFonts w:hint="cs"/>
          <w:rtl/>
          <w:lang w:eastAsia="he-IL"/>
        </w:rPr>
        <w:t>העלות לגבי השופטים?</w:t>
      </w:r>
    </w:p>
    <w:p w:rsidR="00796898" w:rsidRDefault="00796898" w:rsidP="00796898">
      <w:pPr>
        <w:pStyle w:val="af9"/>
        <w:keepNext/>
        <w:rPr>
          <w:rtl/>
          <w:lang w:eastAsia="he-IL"/>
        </w:rPr>
      </w:pPr>
      <w:bookmarkStart w:id="303" w:name="_ETM_Q1_944998"/>
      <w:bookmarkStart w:id="304" w:name="_ETM_Q1_946667"/>
      <w:bookmarkEnd w:id="303"/>
      <w:bookmarkEnd w:id="304"/>
      <w:r>
        <w:rPr>
          <w:rtl/>
          <w:lang w:eastAsia="he-IL"/>
        </w:rPr>
        <w:lastRenderedPageBreak/>
        <w:t>אייל טולדו: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העלות שמוערכת בהתאם לאומדנים שהיה צריך לעשות </w:t>
      </w:r>
      <w:bookmarkStart w:id="305" w:name="_ETM_Q1_949946"/>
      <w:bookmarkEnd w:id="305"/>
      <w:r>
        <w:rPr>
          <w:rFonts w:hint="cs"/>
          <w:rtl/>
          <w:lang w:eastAsia="he-IL"/>
        </w:rPr>
        <w:t xml:space="preserve">לגבי גיל פרישה ומשכורת עתידית ממוצעת עומדת על כ-60 מיליון </w:t>
      </w:r>
      <w:bookmarkStart w:id="306" w:name="_ETM_Q1_954084"/>
      <w:bookmarkEnd w:id="306"/>
      <w:r>
        <w:rPr>
          <w:rFonts w:hint="cs"/>
          <w:rtl/>
          <w:lang w:eastAsia="he-IL"/>
        </w:rPr>
        <w:t>שקלים בפריסה ל-30 שנים. זאת העלות.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6"/>
        <w:keepNext/>
        <w:rPr>
          <w:rtl/>
        </w:rPr>
      </w:pPr>
      <w:bookmarkStart w:id="307" w:name="_ETM_Q1_958386"/>
      <w:bookmarkStart w:id="308" w:name="_ETM_Q1_959415"/>
      <w:bookmarkEnd w:id="307"/>
      <w:bookmarkEnd w:id="308"/>
      <w:r>
        <w:rPr>
          <w:rtl/>
        </w:rPr>
        <w:t>היו"ר יצחק וקנין: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שהמספר שאתה הוא </w:t>
      </w:r>
      <w:bookmarkStart w:id="309" w:name="_ETM_Q1_962000"/>
      <w:bookmarkEnd w:id="309"/>
      <w:r>
        <w:rPr>
          <w:rFonts w:hint="cs"/>
          <w:rtl/>
          <w:lang w:eastAsia="he-IL"/>
        </w:rPr>
        <w:t>נותן הוא מדויק. בדרך כלל כשאתם רוצים לנפח, אתם מנפחים.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9"/>
        <w:keepNext/>
        <w:rPr>
          <w:rtl/>
          <w:lang w:eastAsia="he-IL"/>
        </w:rPr>
      </w:pPr>
      <w:bookmarkStart w:id="310" w:name="_ETM_Q1_967256"/>
      <w:bookmarkStart w:id="311" w:name="_ETM_Q1_969988"/>
      <w:bookmarkEnd w:id="310"/>
      <w:bookmarkEnd w:id="311"/>
      <w:r>
        <w:rPr>
          <w:rtl/>
          <w:lang w:eastAsia="he-IL"/>
        </w:rPr>
        <w:t>אייל טולדו: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312" w:name="_ETM_Q1_970572"/>
      <w:bookmarkEnd w:id="312"/>
      <w:r>
        <w:rPr>
          <w:rFonts w:hint="cs"/>
          <w:rtl/>
          <w:lang w:eastAsia="he-IL"/>
        </w:rPr>
        <w:t xml:space="preserve">אחד מוזמן לבוא ולעבור אתי על האקסל. אם הייתה טעות, </w:t>
      </w:r>
      <w:bookmarkStart w:id="313" w:name="_ETM_Q1_972635"/>
      <w:bookmarkEnd w:id="313"/>
      <w:r>
        <w:rPr>
          <w:rFonts w:hint="cs"/>
          <w:rtl/>
          <w:lang w:eastAsia="he-IL"/>
        </w:rPr>
        <w:t>אנחנו נתקן.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pStyle w:val="af6"/>
        <w:keepNext/>
        <w:rPr>
          <w:rtl/>
        </w:rPr>
      </w:pPr>
      <w:bookmarkStart w:id="314" w:name="_ETM_Q1_973202"/>
      <w:bookmarkEnd w:id="314"/>
      <w:r>
        <w:rPr>
          <w:rtl/>
        </w:rPr>
        <w:t>היו"ר יצחק וקנין: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בשבוע הבא נקבל החלטה, </w:t>
      </w:r>
      <w:bookmarkStart w:id="315" w:name="_ETM_Q1_978696"/>
      <w:bookmarkEnd w:id="315"/>
      <w:r>
        <w:rPr>
          <w:rFonts w:hint="cs"/>
          <w:rtl/>
          <w:lang w:eastAsia="he-IL"/>
        </w:rPr>
        <w:t xml:space="preserve">נצביע עליה ונאשר את הבקשה. אני מבקש שלא נגרום עוול </w:t>
      </w:r>
      <w:bookmarkStart w:id="316" w:name="_ETM_Q1_985389"/>
      <w:bookmarkEnd w:id="316"/>
      <w:r>
        <w:rPr>
          <w:rFonts w:hint="cs"/>
          <w:rtl/>
          <w:lang w:eastAsia="he-IL"/>
        </w:rPr>
        <w:t>לאחרים. אני חושב שצריך להיות צדק רוחבי לכולם.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7" w:name="_ETM_Q1_992508"/>
      <w:bookmarkEnd w:id="317"/>
      <w:r>
        <w:rPr>
          <w:rFonts w:hint="cs"/>
          <w:rtl/>
          <w:lang w:eastAsia="he-IL"/>
        </w:rPr>
        <w:t xml:space="preserve">ני מודה </w:t>
      </w:r>
      <w:bookmarkStart w:id="318" w:name="_ETM_Q1_992186"/>
      <w:bookmarkEnd w:id="318"/>
      <w:r>
        <w:rPr>
          <w:rFonts w:hint="cs"/>
          <w:rtl/>
          <w:lang w:eastAsia="he-IL"/>
        </w:rPr>
        <w:t xml:space="preserve">לכם. אני נועל את הדיון. כאמור, בשבוע הבא נצביע </w:t>
      </w:r>
      <w:bookmarkStart w:id="319" w:name="_ETM_Q1_994630"/>
      <w:bookmarkEnd w:id="319"/>
      <w:r>
        <w:rPr>
          <w:rFonts w:hint="cs"/>
          <w:rtl/>
          <w:lang w:eastAsia="he-IL"/>
        </w:rPr>
        <w:t>על ההחלטה.</w:t>
      </w: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A959A3">
      <w:pPr>
        <w:ind w:firstLine="0"/>
        <w:rPr>
          <w:rtl/>
          <w:lang w:eastAsia="he-IL"/>
        </w:rPr>
      </w:pPr>
    </w:p>
    <w:p w:rsidR="00796898" w:rsidRDefault="00796898" w:rsidP="00796898">
      <w:pPr>
        <w:pStyle w:val="afc"/>
        <w:keepNext/>
        <w:rPr>
          <w:rtl/>
          <w:lang w:eastAsia="he-IL"/>
        </w:rPr>
      </w:pPr>
      <w:bookmarkStart w:id="320" w:name="_ETM_Q1_997015"/>
      <w:bookmarkEnd w:id="320"/>
      <w:r>
        <w:rPr>
          <w:rtl/>
          <w:lang w:eastAsia="he-IL"/>
        </w:rPr>
        <w:t>הישיבה ננעלה בשעה 10:45.</w:t>
      </w:r>
    </w:p>
    <w:p w:rsidR="00796898" w:rsidRDefault="00796898" w:rsidP="00796898">
      <w:pPr>
        <w:pStyle w:val="KeepWithNext"/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</w:p>
    <w:p w:rsidR="00796898" w:rsidRDefault="00796898" w:rsidP="00796898">
      <w:pPr>
        <w:rPr>
          <w:rtl/>
          <w:lang w:eastAsia="he-IL"/>
        </w:rPr>
      </w:pPr>
    </w:p>
    <w:p w:rsidR="00796898" w:rsidRPr="00796898" w:rsidRDefault="00796898" w:rsidP="00796898">
      <w:pPr>
        <w:rPr>
          <w:rtl/>
          <w:lang w:eastAsia="he-IL"/>
        </w:rPr>
      </w:pPr>
      <w:bookmarkStart w:id="321" w:name="_ETM_Q1_945846"/>
      <w:bookmarkEnd w:id="321"/>
    </w:p>
    <w:p w:rsidR="00796898" w:rsidRPr="00B51A0D" w:rsidRDefault="00796898" w:rsidP="00796898">
      <w:pPr>
        <w:rPr>
          <w:rtl/>
          <w:lang w:eastAsia="he-IL"/>
        </w:rPr>
      </w:pPr>
    </w:p>
    <w:p w:rsidR="00B51A0D" w:rsidRDefault="00B51A0D" w:rsidP="00B51A0D">
      <w:pPr>
        <w:pStyle w:val="KeepWithNext"/>
        <w:rPr>
          <w:rtl/>
        </w:rPr>
      </w:pPr>
    </w:p>
    <w:p w:rsidR="00B51A0D" w:rsidRDefault="00B51A0D" w:rsidP="00B51A0D">
      <w:pPr>
        <w:rPr>
          <w:rtl/>
        </w:rPr>
      </w:pPr>
    </w:p>
    <w:p w:rsidR="00895B7F" w:rsidRPr="008713A4" w:rsidRDefault="00895B7F" w:rsidP="00895B7F">
      <w:bookmarkStart w:id="322" w:name="_ETM_Q1_711551"/>
      <w:bookmarkEnd w:id="322"/>
    </w:p>
    <w:sectPr w:rsidR="00895B7F" w:rsidRPr="008713A4" w:rsidSect="00F062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30E" w:rsidRDefault="0007030E">
      <w:r>
        <w:separator/>
      </w:r>
    </w:p>
  </w:endnote>
  <w:endnote w:type="continuationSeparator" w:id="0">
    <w:p w:rsidR="0007030E" w:rsidRDefault="00070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30E" w:rsidRDefault="0007030E">
      <w:r>
        <w:separator/>
      </w:r>
    </w:p>
  </w:footnote>
  <w:footnote w:type="continuationSeparator" w:id="0">
    <w:p w:rsidR="0007030E" w:rsidRDefault="00070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30E" w:rsidRDefault="000703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030E" w:rsidRDefault="000703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30E" w:rsidRDefault="000703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624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7030E" w:rsidRPr="00CC5815" w:rsidRDefault="0007030E" w:rsidP="008E5E3F">
    <w:pPr>
      <w:pStyle w:val="a3"/>
      <w:ind w:firstLine="0"/>
    </w:pPr>
    <w:r>
      <w:rPr>
        <w:rtl/>
      </w:rPr>
      <w:t>ועדת הכספים</w:t>
    </w:r>
  </w:p>
  <w:p w:rsidR="0007030E" w:rsidRPr="00CC5815" w:rsidRDefault="0007030E" w:rsidP="008E5E3F">
    <w:pPr>
      <w:pStyle w:val="a3"/>
      <w:ind w:firstLine="0"/>
      <w:rPr>
        <w:rtl/>
      </w:rPr>
    </w:pPr>
    <w:r>
      <w:rPr>
        <w:rtl/>
      </w:rPr>
      <w:t>22/10/2018</w:t>
    </w:r>
  </w:p>
  <w:p w:rsidR="0007030E" w:rsidRPr="00CC5815" w:rsidRDefault="0007030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30E" w:rsidRDefault="000703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DD4322" wp14:editId="376527A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030E" w:rsidRDefault="000703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030E" w:rsidRDefault="0007030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30E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3499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2E8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7747"/>
    <w:rsid w:val="007509A6"/>
    <w:rsid w:val="007872B4"/>
    <w:rsid w:val="00791CBE"/>
    <w:rsid w:val="0079689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5B7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59A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1A0D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58F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246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A8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B1325C38-70F8-4BD3-8E4C-4AF1A3CCB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95B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95B7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95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A959A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C9B16-D8D6-4F15-A14F-62BE8FF8C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10</Pages>
  <Words>2334</Words>
  <Characters>11672</Characters>
  <Application>Microsoft Office Word</Application>
  <DocSecurity>0</DocSecurity>
  <Lines>97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2018-10-24T07:18:00Z</dcterms:modified>
</cp:coreProperties>
</file>