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C5C69" w:rsidP="006C5C69">
      <w:pPr>
        <w:spacing w:line="240" w:lineRule="auto"/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6C5C69">
      <w:pPr>
        <w:spacing w:line="240" w:lineRule="auto"/>
        <w:ind w:firstLine="0"/>
        <w:outlineLvl w:val="0"/>
        <w:rPr>
          <w:b/>
          <w:bCs/>
          <w:rtl/>
        </w:rPr>
        <w:sectPr w:rsidR="00A22C90" w:rsidSect="00465C2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C5C69" w:rsidP="006C5C69">
      <w:pPr>
        <w:spacing w:line="240" w:lineRule="auto"/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6C5C69">
      <w:pPr>
        <w:spacing w:line="240" w:lineRule="auto"/>
        <w:rPr>
          <w:rtl/>
        </w:rPr>
      </w:pPr>
    </w:p>
    <w:p w:rsidR="00E64116" w:rsidRPr="008713A4" w:rsidRDefault="00E64116" w:rsidP="006C5C69">
      <w:pPr>
        <w:spacing w:line="240" w:lineRule="auto"/>
        <w:rPr>
          <w:rtl/>
        </w:rPr>
      </w:pPr>
    </w:p>
    <w:p w:rsidR="00E64116" w:rsidRPr="008713A4" w:rsidRDefault="00E64116" w:rsidP="006C5C69">
      <w:pPr>
        <w:spacing w:line="240" w:lineRule="auto"/>
        <w:ind w:firstLine="0"/>
        <w:jc w:val="center"/>
        <w:rPr>
          <w:b/>
          <w:bCs/>
          <w:rtl/>
        </w:rPr>
      </w:pPr>
    </w:p>
    <w:p w:rsidR="007537C3" w:rsidRDefault="007537C3" w:rsidP="007537C3">
      <w:pPr>
        <w:spacing w:line="240" w:lineRule="auto"/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22AD1">
        <w:rPr>
          <w:rFonts w:hint="cs"/>
          <w:b/>
          <w:bCs/>
          <w:rtl/>
        </w:rPr>
        <w:t>140</w:t>
      </w:r>
    </w:p>
    <w:p w:rsidR="00E64116" w:rsidRPr="008713A4" w:rsidRDefault="006C5C69" w:rsidP="007537C3">
      <w:pPr>
        <w:spacing w:line="240" w:lineRule="auto"/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6C5C69" w:rsidP="006C5C69">
      <w:pPr>
        <w:spacing w:line="240" w:lineRule="auto"/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(07 בדצמבר 2020), שעה 11:30</w:t>
      </w:r>
    </w:p>
    <w:p w:rsidR="00E64116" w:rsidRPr="008713A4" w:rsidRDefault="00E64116" w:rsidP="006C5C69">
      <w:pPr>
        <w:spacing w:line="240" w:lineRule="auto"/>
        <w:ind w:firstLine="0"/>
        <w:rPr>
          <w:rtl/>
        </w:rPr>
      </w:pPr>
    </w:p>
    <w:p w:rsidR="00E64116" w:rsidRPr="008713A4" w:rsidRDefault="00E64116" w:rsidP="006C5C69">
      <w:pPr>
        <w:spacing w:line="240" w:lineRule="auto"/>
        <w:ind w:firstLine="0"/>
        <w:rPr>
          <w:rtl/>
        </w:rPr>
      </w:pPr>
    </w:p>
    <w:p w:rsidR="00E64116" w:rsidRPr="008713A4" w:rsidRDefault="00E64116" w:rsidP="006C5C69">
      <w:pPr>
        <w:spacing w:line="240" w:lineRule="auto"/>
        <w:ind w:firstLine="0"/>
        <w:rPr>
          <w:rtl/>
        </w:rPr>
      </w:pPr>
    </w:p>
    <w:p w:rsidR="00E64116" w:rsidRPr="008713A4" w:rsidRDefault="00E64116" w:rsidP="006C5C69">
      <w:pPr>
        <w:spacing w:line="240" w:lineRule="auto"/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C5C69" w:rsidP="006C5C69">
      <w:pPr>
        <w:spacing w:before="60" w:line="240" w:lineRule="auto"/>
        <w:ind w:firstLine="0"/>
        <w:rPr>
          <w:rtl/>
        </w:rPr>
      </w:pPr>
      <w:bookmarkStart w:id="0" w:name="ET_subject_621831_1"/>
      <w:r w:rsidRPr="006C5C69">
        <w:rPr>
          <w:rStyle w:val="TagStyle"/>
          <w:rtl/>
        </w:rPr>
        <w:t xml:space="preserve"> &lt;&lt; נושא &gt;&gt; </w:t>
      </w:r>
      <w:r w:rsidRPr="006C5C69">
        <w:rPr>
          <w:rtl/>
        </w:rPr>
        <w:t>הצעת צו נתוני אשראי (אגרות) (תיקון), התש"ף-2020</w:t>
      </w:r>
      <w:r w:rsidRPr="006C5C69">
        <w:rPr>
          <w:rStyle w:val="TagStyle"/>
          <w:rtl/>
        </w:rPr>
        <w:t xml:space="preserve"> &lt;&lt; נושא &gt;&gt;</w:t>
      </w:r>
      <w:r w:rsidRPr="006C5C69">
        <w:rPr>
          <w:rtl/>
        </w:rPr>
        <w:t xml:space="preserve">   </w:t>
      </w:r>
      <w:bookmarkEnd w:id="0"/>
    </w:p>
    <w:p w:rsidR="00E64116" w:rsidRDefault="00E64116" w:rsidP="006C5C69">
      <w:pPr>
        <w:spacing w:before="60" w:line="240" w:lineRule="auto"/>
        <w:ind w:firstLine="0"/>
        <w:rPr>
          <w:rtl/>
        </w:rPr>
      </w:pPr>
    </w:p>
    <w:p w:rsidR="006C5C69" w:rsidRDefault="006C5C69" w:rsidP="006C5C69">
      <w:pPr>
        <w:spacing w:before="60" w:line="240" w:lineRule="auto"/>
        <w:ind w:firstLine="0"/>
        <w:rPr>
          <w:rtl/>
        </w:rPr>
      </w:pPr>
    </w:p>
    <w:p w:rsidR="00465C2C" w:rsidRPr="008713A4" w:rsidRDefault="00465C2C" w:rsidP="006C5C69">
      <w:pPr>
        <w:spacing w:before="60" w:line="240" w:lineRule="auto"/>
        <w:ind w:firstLine="0"/>
        <w:rPr>
          <w:rtl/>
        </w:rPr>
      </w:pPr>
    </w:p>
    <w:p w:rsidR="00E64116" w:rsidRPr="008713A4" w:rsidRDefault="00E64116" w:rsidP="006C5C69">
      <w:pPr>
        <w:spacing w:line="240" w:lineRule="auto"/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6C5C69">
      <w:pPr>
        <w:spacing w:line="240" w:lineRule="auto"/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C5C69" w:rsidRDefault="006C5C69" w:rsidP="006C5C69">
      <w:pPr>
        <w:spacing w:line="240" w:lineRule="auto"/>
        <w:ind w:firstLine="0"/>
        <w:rPr>
          <w:rtl/>
        </w:rPr>
      </w:pPr>
      <w:r w:rsidRPr="006C5C69">
        <w:rPr>
          <w:rtl/>
        </w:rPr>
        <w:t xml:space="preserve">יעקב </w:t>
      </w:r>
      <w:proofErr w:type="spellStart"/>
      <w:r w:rsidRPr="006C5C69">
        <w:rPr>
          <w:rtl/>
        </w:rPr>
        <w:t>מרגי</w:t>
      </w:r>
      <w:proofErr w:type="spellEnd"/>
      <w:r w:rsidRPr="006C5C69">
        <w:rPr>
          <w:rtl/>
        </w:rPr>
        <w:t xml:space="preserve"> – היו"ר</w:t>
      </w:r>
    </w:p>
    <w:p w:rsidR="006C5C69" w:rsidRDefault="006C5C69" w:rsidP="006C5C69">
      <w:pPr>
        <w:spacing w:line="240" w:lineRule="auto"/>
        <w:ind w:firstLine="0"/>
        <w:rPr>
          <w:u w:val="single"/>
          <w:rtl/>
        </w:rPr>
      </w:pPr>
    </w:p>
    <w:p w:rsidR="00E64116" w:rsidRDefault="00E64116" w:rsidP="006C5C69">
      <w:pPr>
        <w:spacing w:line="240" w:lineRule="auto"/>
        <w:ind w:firstLine="0"/>
        <w:rPr>
          <w:rtl/>
        </w:rPr>
      </w:pPr>
    </w:p>
    <w:p w:rsidR="007537C3" w:rsidRPr="0082136D" w:rsidRDefault="007537C3" w:rsidP="006C5C69">
      <w:pPr>
        <w:spacing w:line="240" w:lineRule="auto"/>
        <w:ind w:firstLine="0"/>
        <w:rPr>
          <w:rtl/>
        </w:rPr>
      </w:pPr>
    </w:p>
    <w:p w:rsidR="002E5E31" w:rsidRPr="000C47F5" w:rsidRDefault="002E5E31" w:rsidP="006C5C69">
      <w:pPr>
        <w:spacing w:line="240" w:lineRule="auto"/>
        <w:ind w:firstLine="0"/>
        <w:rPr>
          <w:b/>
          <w:bCs/>
          <w:u w:val="single"/>
          <w:rtl/>
        </w:rPr>
      </w:pPr>
    </w:p>
    <w:p w:rsidR="00E64116" w:rsidRPr="008713A4" w:rsidRDefault="00E64116" w:rsidP="006C5C69">
      <w:pPr>
        <w:spacing w:line="240" w:lineRule="auto"/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1"/>
        <w:gridCol w:w="336"/>
        <w:gridCol w:w="5382"/>
      </w:tblGrid>
      <w:tr w:rsidR="00D94E32" w:rsidTr="00D94E32">
        <w:tc>
          <w:tcPr>
            <w:tcW w:w="0" w:type="auto"/>
            <w:shd w:val="clear" w:color="auto" w:fill="auto"/>
          </w:tcPr>
          <w:p w:rsidR="00D94E32" w:rsidRDefault="00D94E32" w:rsidP="006C5C69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שירלי אבנר</w:t>
            </w:r>
          </w:p>
        </w:tc>
        <w:tc>
          <w:tcPr>
            <w:tcW w:w="0" w:type="auto"/>
            <w:shd w:val="clear" w:color="auto" w:fill="auto"/>
          </w:tcPr>
          <w:p w:rsidR="00D94E32" w:rsidRDefault="00D94E32" w:rsidP="006C5C69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E32" w:rsidRDefault="00D94E32" w:rsidP="006C5C69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לשכה משפטית, בנק ישראל</w:t>
            </w:r>
          </w:p>
        </w:tc>
      </w:tr>
      <w:tr w:rsidR="00D94E32" w:rsidTr="00D94E32">
        <w:tc>
          <w:tcPr>
            <w:tcW w:w="0" w:type="auto"/>
            <w:shd w:val="clear" w:color="auto" w:fill="auto"/>
          </w:tcPr>
          <w:p w:rsidR="00D94E32" w:rsidRDefault="00D94E32" w:rsidP="006C5C69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אייל חדד</w:t>
            </w:r>
          </w:p>
        </w:tc>
        <w:tc>
          <w:tcPr>
            <w:tcW w:w="0" w:type="auto"/>
            <w:shd w:val="clear" w:color="auto" w:fill="auto"/>
          </w:tcPr>
          <w:p w:rsidR="00D94E32" w:rsidRDefault="00D94E32" w:rsidP="006C5C69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E32" w:rsidRDefault="00D94E32" w:rsidP="006C5C69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הממונה על נתוני אשראי, הממונה על השיתוף בנתוני אשראי</w:t>
            </w:r>
          </w:p>
        </w:tc>
      </w:tr>
      <w:tr w:rsidR="00D94E32" w:rsidTr="00D94E32">
        <w:tc>
          <w:tcPr>
            <w:tcW w:w="0" w:type="auto"/>
            <w:shd w:val="clear" w:color="auto" w:fill="auto"/>
          </w:tcPr>
          <w:p w:rsidR="00D94E32" w:rsidRDefault="00D94E32" w:rsidP="006C5C69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אורלי הר ציון</w:t>
            </w:r>
          </w:p>
        </w:tc>
        <w:tc>
          <w:tcPr>
            <w:tcW w:w="0" w:type="auto"/>
            <w:shd w:val="clear" w:color="auto" w:fill="auto"/>
          </w:tcPr>
          <w:p w:rsidR="00D94E32" w:rsidRDefault="00D94E32" w:rsidP="006C5C69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E32" w:rsidRDefault="00D94E32" w:rsidP="006C5C69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>מאגר נתוני אשראי, הממונה על השיתוף בנתוני אשראי</w:t>
            </w:r>
          </w:p>
        </w:tc>
      </w:tr>
    </w:tbl>
    <w:p w:rsidR="00E64116" w:rsidRPr="008713A4" w:rsidRDefault="00E64116" w:rsidP="006C5C69">
      <w:pPr>
        <w:spacing w:line="240" w:lineRule="auto"/>
        <w:ind w:firstLine="0"/>
        <w:rPr>
          <w:rtl/>
        </w:rPr>
      </w:pPr>
    </w:p>
    <w:p w:rsidR="00E64116" w:rsidRDefault="00E64116" w:rsidP="006C5C69">
      <w:pPr>
        <w:spacing w:line="240" w:lineRule="auto"/>
        <w:ind w:firstLine="0"/>
        <w:rPr>
          <w:rtl/>
        </w:rPr>
      </w:pPr>
    </w:p>
    <w:p w:rsidR="007537C3" w:rsidRPr="008713A4" w:rsidRDefault="007537C3" w:rsidP="006C5C69">
      <w:pPr>
        <w:spacing w:line="240" w:lineRule="auto"/>
        <w:ind w:firstLine="0"/>
        <w:rPr>
          <w:rtl/>
        </w:rPr>
      </w:pPr>
    </w:p>
    <w:p w:rsidR="00E64116" w:rsidRPr="008713A4" w:rsidRDefault="00E64116" w:rsidP="006C5C69">
      <w:pPr>
        <w:spacing w:line="240" w:lineRule="auto"/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6C5C69" w:rsidP="006C5C69">
      <w:pPr>
        <w:spacing w:line="240" w:lineRule="auto"/>
        <w:ind w:firstLine="0"/>
        <w:rPr>
          <w:rtl/>
        </w:rPr>
      </w:pPr>
      <w:r>
        <w:rPr>
          <w:rtl/>
        </w:rPr>
        <w:t>עידית חנוכה</w:t>
      </w:r>
    </w:p>
    <w:p w:rsidR="00E64116" w:rsidRDefault="00E64116" w:rsidP="006C5C69">
      <w:pPr>
        <w:spacing w:line="240" w:lineRule="auto"/>
        <w:ind w:firstLine="0"/>
        <w:rPr>
          <w:rtl/>
        </w:rPr>
      </w:pPr>
    </w:p>
    <w:p w:rsidR="00922AD1" w:rsidRDefault="00922AD1" w:rsidP="00922AD1">
      <w:pPr>
        <w:spacing w:line="240" w:lineRule="auto"/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ייעוץ משפטי</w:t>
      </w:r>
      <w:r w:rsidRPr="008713A4">
        <w:rPr>
          <w:rFonts w:hint="cs"/>
          <w:b/>
          <w:bCs/>
          <w:u w:val="single"/>
          <w:rtl/>
        </w:rPr>
        <w:t>:</w:t>
      </w:r>
    </w:p>
    <w:p w:rsidR="00922AD1" w:rsidRDefault="00922AD1" w:rsidP="006C5C69">
      <w:pPr>
        <w:spacing w:line="240" w:lineRule="auto"/>
        <w:ind w:firstLine="0"/>
        <w:rPr>
          <w:rtl/>
        </w:rPr>
      </w:pPr>
      <w:r>
        <w:rPr>
          <w:rFonts w:hint="cs"/>
          <w:rtl/>
        </w:rPr>
        <w:t>אביגל כספי</w:t>
      </w:r>
    </w:p>
    <w:p w:rsidR="00922AD1" w:rsidRDefault="00922AD1" w:rsidP="006C5C69">
      <w:pPr>
        <w:spacing w:line="240" w:lineRule="auto"/>
        <w:ind w:firstLine="0"/>
        <w:rPr>
          <w:rtl/>
        </w:rPr>
      </w:pPr>
    </w:p>
    <w:p w:rsidR="00E64116" w:rsidRPr="008713A4" w:rsidRDefault="001673D4" w:rsidP="006C5C69">
      <w:pPr>
        <w:spacing w:line="240" w:lineRule="auto"/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C5C69" w:rsidP="006C5C69">
      <w:pPr>
        <w:spacing w:line="240" w:lineRule="auto"/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6C5C69">
      <w:pPr>
        <w:spacing w:line="240" w:lineRule="auto"/>
        <w:ind w:firstLine="0"/>
        <w:rPr>
          <w:rtl/>
        </w:rPr>
      </w:pPr>
      <w:r w:rsidRPr="008713A4">
        <w:rPr>
          <w:rtl/>
        </w:rPr>
        <w:br w:type="page"/>
      </w:r>
    </w:p>
    <w:p w:rsidR="006C5C69" w:rsidRDefault="006C5C69" w:rsidP="006C5C69">
      <w:pPr>
        <w:spacing w:line="240" w:lineRule="auto"/>
        <w:ind w:firstLine="0"/>
        <w:rPr>
          <w:rtl/>
        </w:rPr>
      </w:pPr>
    </w:p>
    <w:p w:rsidR="006C5C69" w:rsidRDefault="006C5C69" w:rsidP="006C5C69">
      <w:pPr>
        <w:pStyle w:val="a6"/>
        <w:keepNext/>
        <w:rPr>
          <w:rtl/>
        </w:rPr>
      </w:pPr>
      <w:bookmarkStart w:id="1" w:name="ET_subject_621831_3"/>
      <w:r w:rsidRPr="006C5C69">
        <w:rPr>
          <w:rStyle w:val="TagStyle"/>
          <w:rtl/>
        </w:rPr>
        <w:t xml:space="preserve">&lt;&lt; נושא &gt;&gt; </w:t>
      </w:r>
      <w:r>
        <w:rPr>
          <w:rtl/>
        </w:rPr>
        <w:t>הצעת צו נתוני אשראי (אגרות) (תיקון), התש"ף-2020</w:t>
      </w:r>
      <w:r w:rsidRPr="006C5C6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6C5C69" w:rsidRDefault="006C5C69" w:rsidP="006C5C69">
      <w:pPr>
        <w:pStyle w:val="KeepWithNext"/>
        <w:rPr>
          <w:rtl/>
        </w:rPr>
      </w:pPr>
    </w:p>
    <w:p w:rsidR="006C5C69" w:rsidRDefault="006C5C69" w:rsidP="006C5C69">
      <w:pPr>
        <w:spacing w:line="240" w:lineRule="auto"/>
        <w:ind w:firstLine="0"/>
        <w:rPr>
          <w:rtl/>
        </w:rPr>
      </w:pPr>
      <w:bookmarkStart w:id="2" w:name="_ETM_Q1_178676"/>
      <w:bookmarkStart w:id="3" w:name="_ETM_Q1_178981"/>
      <w:bookmarkStart w:id="4" w:name="_ETM_Q1_179051"/>
      <w:bookmarkEnd w:id="2"/>
      <w:bookmarkEnd w:id="3"/>
      <w:bookmarkEnd w:id="4"/>
    </w:p>
    <w:p w:rsidR="006C5C69" w:rsidRDefault="006C5C69" w:rsidP="006C5C6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6C5C69" w:rsidRDefault="006C5C69" w:rsidP="006C5C69">
      <w:pPr>
        <w:pStyle w:val="af6"/>
        <w:keepNext/>
        <w:rPr>
          <w:rtl/>
        </w:rPr>
      </w:pPr>
      <w:bookmarkStart w:id="5" w:name="ET_yor_4758_4"/>
      <w:r w:rsidRPr="006C5C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C5C69">
        <w:rPr>
          <w:rStyle w:val="TagStyle"/>
          <w:rtl/>
        </w:rPr>
        <w:t xml:space="preserve"> &lt;&lt; </w:t>
      </w:r>
      <w:proofErr w:type="spellStart"/>
      <w:r w:rsidRPr="006C5C69">
        <w:rPr>
          <w:rStyle w:val="TagStyle"/>
          <w:rtl/>
        </w:rPr>
        <w:t>יור</w:t>
      </w:r>
      <w:proofErr w:type="spellEnd"/>
      <w:r w:rsidRPr="006C5C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"/>
    </w:p>
    <w:p w:rsidR="006C5C69" w:rsidRDefault="006C5C69" w:rsidP="006C5C69">
      <w:pPr>
        <w:pStyle w:val="KeepWithNext"/>
        <w:rPr>
          <w:rtl/>
          <w:lang w:eastAsia="he-IL"/>
        </w:rPr>
      </w:pPr>
    </w:p>
    <w:p w:rsidR="006C5C69" w:rsidRPr="006C5C69" w:rsidRDefault="006C5C69" w:rsidP="006C5C69">
      <w:pPr>
        <w:rPr>
          <w:rtl/>
          <w:lang w:eastAsia="he-IL"/>
        </w:rPr>
      </w:pPr>
      <w:bookmarkStart w:id="6" w:name="_ETM_Q1_207830"/>
      <w:bookmarkEnd w:id="6"/>
    </w:p>
    <w:p w:rsidR="006C5C69" w:rsidRDefault="0077009D" w:rsidP="006C5C69">
      <w:pPr>
        <w:rPr>
          <w:rtl/>
          <w:lang w:eastAsia="he-IL"/>
        </w:rPr>
      </w:pPr>
      <w:bookmarkStart w:id="7" w:name="_ETM_Q1_169105"/>
      <w:bookmarkEnd w:id="7"/>
      <w:r>
        <w:rPr>
          <w:rFonts w:hint="cs"/>
          <w:rtl/>
          <w:lang w:eastAsia="he-IL"/>
        </w:rPr>
        <w:t>בוקר טוב לכולם, אני מתכבד לפתוח את ישיבת ועדת הכלכלה</w:t>
      </w:r>
      <w:bookmarkStart w:id="8" w:name="_ETM_Q1_280314"/>
      <w:bookmarkEnd w:id="8"/>
      <w:r w:rsidR="00725308">
        <w:rPr>
          <w:rFonts w:hint="cs"/>
          <w:rtl/>
          <w:lang w:eastAsia="he-IL"/>
        </w:rPr>
        <w:t xml:space="preserve"> של הכנסת. היום ה-7 לדצמבר, </w:t>
      </w:r>
      <w:bookmarkStart w:id="9" w:name="_ETM_Q1_370000"/>
      <w:bookmarkEnd w:id="9"/>
      <w:r w:rsidR="00725308">
        <w:rPr>
          <w:rFonts w:hint="cs"/>
          <w:rtl/>
          <w:lang w:eastAsia="he-IL"/>
        </w:rPr>
        <w:t xml:space="preserve">2020, כ"א בכסלו תשפ"א. </w:t>
      </w:r>
      <w:r>
        <w:rPr>
          <w:rFonts w:hint="cs"/>
          <w:rtl/>
          <w:lang w:eastAsia="he-IL"/>
        </w:rPr>
        <w:t>הנושא</w:t>
      </w:r>
      <w:r w:rsidR="00725308">
        <w:rPr>
          <w:rFonts w:hint="cs"/>
          <w:rtl/>
          <w:lang w:eastAsia="he-IL"/>
        </w:rPr>
        <w:t xml:space="preserve"> על סדר-היום</w:t>
      </w:r>
      <w:r>
        <w:rPr>
          <w:rFonts w:hint="cs"/>
          <w:rtl/>
          <w:lang w:eastAsia="he-IL"/>
        </w:rPr>
        <w:t xml:space="preserve">: </w:t>
      </w:r>
      <w:r>
        <w:rPr>
          <w:rtl/>
        </w:rPr>
        <w:t>הצעת צו נתוני אשראי (אגרות) (תיקון), התש"ף-2020</w:t>
      </w:r>
      <w:r>
        <w:rPr>
          <w:rFonts w:hint="cs"/>
          <w:rtl/>
          <w:lang w:eastAsia="he-IL"/>
        </w:rPr>
        <w:t>.</w:t>
      </w:r>
    </w:p>
    <w:p w:rsidR="0077009D" w:rsidRDefault="0077009D" w:rsidP="006C5C69">
      <w:pPr>
        <w:rPr>
          <w:rtl/>
          <w:lang w:eastAsia="he-IL"/>
        </w:rPr>
      </w:pPr>
      <w:bookmarkStart w:id="10" w:name="_ETM_Q1_298326"/>
      <w:bookmarkStart w:id="11" w:name="_ETM_Q1_298451"/>
      <w:bookmarkStart w:id="12" w:name="_ETM_Q1_298496"/>
      <w:bookmarkStart w:id="13" w:name="_ETM_Q1_298596"/>
      <w:bookmarkStart w:id="14" w:name="_ETM_Q1_321199"/>
      <w:bookmarkEnd w:id="10"/>
      <w:bookmarkEnd w:id="11"/>
      <w:bookmarkEnd w:id="12"/>
      <w:bookmarkEnd w:id="13"/>
      <w:bookmarkEnd w:id="14"/>
    </w:p>
    <w:p w:rsidR="0077009D" w:rsidRDefault="0077009D" w:rsidP="0077009D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בבקשה, שירלי אבנר. </w:t>
      </w:r>
    </w:p>
    <w:p w:rsidR="0077009D" w:rsidRDefault="0077009D" w:rsidP="0077009D">
      <w:pPr>
        <w:rPr>
          <w:rtl/>
          <w:lang w:eastAsia="he-IL"/>
        </w:rPr>
      </w:pPr>
      <w:bookmarkStart w:id="15" w:name="_ETM_Q1_384267"/>
      <w:bookmarkStart w:id="16" w:name="_ETM_Q1_384392"/>
      <w:bookmarkStart w:id="17" w:name="_ETM_Q1_384422"/>
      <w:bookmarkStart w:id="18" w:name="_ETM_Q1_384512"/>
      <w:bookmarkStart w:id="19" w:name="_ETM_Q1_386062"/>
      <w:bookmarkEnd w:id="15"/>
      <w:bookmarkEnd w:id="16"/>
      <w:bookmarkEnd w:id="17"/>
      <w:bookmarkEnd w:id="18"/>
      <w:bookmarkEnd w:id="19"/>
    </w:p>
    <w:p w:rsidR="0077009D" w:rsidRDefault="0077009D" w:rsidP="0077009D">
      <w:pPr>
        <w:pStyle w:val="af9"/>
        <w:keepNext/>
        <w:rPr>
          <w:rtl/>
          <w:lang w:eastAsia="he-IL"/>
        </w:rPr>
      </w:pPr>
      <w:bookmarkStart w:id="20" w:name="ET_guest_484400_6"/>
      <w:r w:rsidRPr="00770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7700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"/>
    </w:p>
    <w:p w:rsidR="0077009D" w:rsidRDefault="0077009D" w:rsidP="0077009D">
      <w:pPr>
        <w:pStyle w:val="KeepWithNext"/>
        <w:rPr>
          <w:rtl/>
          <w:lang w:eastAsia="he-IL"/>
        </w:rPr>
      </w:pPr>
    </w:p>
    <w:p w:rsidR="00725308" w:rsidRDefault="00725308" w:rsidP="00725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1" w:name="_ETM_Q1_389000"/>
      <w:bookmarkEnd w:id="21"/>
      <w:r>
        <w:rPr>
          <w:rFonts w:hint="cs"/>
          <w:rtl/>
          <w:lang w:eastAsia="he-IL"/>
        </w:rPr>
        <w:t xml:space="preserve">מהמחלקה המשפטית של בנק ישראל. </w:t>
      </w:r>
    </w:p>
    <w:p w:rsidR="00725308" w:rsidRDefault="00725308" w:rsidP="00725308">
      <w:pPr>
        <w:rPr>
          <w:rtl/>
          <w:lang w:eastAsia="he-IL"/>
        </w:rPr>
      </w:pPr>
      <w:bookmarkStart w:id="22" w:name="_ETM_Q1_390000"/>
      <w:bookmarkEnd w:id="22"/>
    </w:p>
    <w:p w:rsidR="0077009D" w:rsidRDefault="0077009D" w:rsidP="009F3C56">
      <w:pPr>
        <w:rPr>
          <w:rtl/>
          <w:lang w:eastAsia="he-IL"/>
        </w:rPr>
      </w:pPr>
      <w:bookmarkStart w:id="23" w:name="_ETM_Q1_425000"/>
      <w:bookmarkStart w:id="24" w:name="_ETM_Q1_386682"/>
      <w:bookmarkStart w:id="25" w:name="_ETM_Q1_386752"/>
      <w:bookmarkEnd w:id="23"/>
      <w:bookmarkEnd w:id="24"/>
      <w:bookmarkEnd w:id="25"/>
      <w:r>
        <w:rPr>
          <w:rFonts w:hint="cs"/>
          <w:rtl/>
          <w:lang w:eastAsia="he-IL"/>
        </w:rPr>
        <w:t xml:space="preserve">המטרה היא לעודד אנשים לצרוך </w:t>
      </w:r>
      <w:r w:rsidR="00725308">
        <w:rPr>
          <w:rFonts w:hint="cs"/>
          <w:rtl/>
          <w:lang w:eastAsia="he-IL"/>
        </w:rPr>
        <w:t xml:space="preserve">את </w:t>
      </w:r>
      <w:r w:rsidR="009F3C56">
        <w:rPr>
          <w:rFonts w:hint="cs"/>
          <w:rtl/>
          <w:lang w:eastAsia="he-IL"/>
        </w:rPr>
        <w:t xml:space="preserve">שירותי ייעוץ של הלשכות, ואת מיופה הכוח, במיוחד בתקופה מאתגרת זו. </w:t>
      </w:r>
      <w:bookmarkStart w:id="26" w:name="_ETM_Q1_445000"/>
      <w:bookmarkStart w:id="27" w:name="_ETM_Q1_446450"/>
      <w:bookmarkEnd w:id="26"/>
      <w:bookmarkEnd w:id="27"/>
      <w:r w:rsidR="009F3C56">
        <w:rPr>
          <w:rFonts w:hint="cs"/>
          <w:rtl/>
          <w:lang w:eastAsia="he-IL"/>
        </w:rPr>
        <w:t>היום, ל</w:t>
      </w:r>
      <w:r w:rsidR="00725308">
        <w:rPr>
          <w:rFonts w:hint="cs"/>
          <w:rtl/>
          <w:lang w:eastAsia="he-IL"/>
        </w:rPr>
        <w:t xml:space="preserve">קוח שמוציא דוח אשראי, </w:t>
      </w:r>
      <w:r>
        <w:rPr>
          <w:rFonts w:hint="cs"/>
          <w:rtl/>
          <w:lang w:eastAsia="he-IL"/>
        </w:rPr>
        <w:t xml:space="preserve">צריך לשלם </w:t>
      </w:r>
      <w:r w:rsidR="00725308">
        <w:rPr>
          <w:rFonts w:hint="cs"/>
          <w:rtl/>
          <w:lang w:eastAsia="he-IL"/>
        </w:rPr>
        <w:t xml:space="preserve">סכום של </w:t>
      </w:r>
      <w:bookmarkStart w:id="28" w:name="_ETM_Q1_458000"/>
      <w:bookmarkEnd w:id="28"/>
      <w:r w:rsidR="00725308">
        <w:rPr>
          <w:rFonts w:hint="cs"/>
          <w:rtl/>
          <w:lang w:eastAsia="he-IL"/>
        </w:rPr>
        <w:t xml:space="preserve">30, 40 אלף שקלים. כאן, אנחנו רוצים להוריד משמעותית את </w:t>
      </w:r>
      <w:bookmarkStart w:id="29" w:name="_ETM_Q1_466000"/>
      <w:bookmarkEnd w:id="29"/>
      <w:r w:rsidR="00725308">
        <w:rPr>
          <w:rFonts w:hint="cs"/>
          <w:rtl/>
          <w:lang w:eastAsia="he-IL"/>
        </w:rPr>
        <w:t xml:space="preserve">הסכום הזה, ככל שמדובר </w:t>
      </w:r>
      <w:bookmarkStart w:id="30" w:name="_ETM_Q1_463092"/>
      <w:bookmarkEnd w:id="30"/>
      <w:r w:rsidR="00725308">
        <w:rPr>
          <w:rFonts w:hint="cs"/>
          <w:rtl/>
          <w:lang w:eastAsia="he-IL"/>
        </w:rPr>
        <w:t xml:space="preserve">בדוח </w:t>
      </w:r>
      <w:r>
        <w:rPr>
          <w:rFonts w:hint="cs"/>
          <w:rtl/>
          <w:lang w:eastAsia="he-IL"/>
        </w:rPr>
        <w:t>שנמסר ללשכה</w:t>
      </w:r>
      <w:r w:rsidR="007253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" w:name="_ETM_Q1_472268"/>
      <w:bookmarkEnd w:id="31"/>
      <w:r>
        <w:rPr>
          <w:rFonts w:hint="cs"/>
          <w:rtl/>
          <w:lang w:eastAsia="he-IL"/>
        </w:rPr>
        <w:t xml:space="preserve">לצורך מתן ייעוץ ללקוח, </w:t>
      </w:r>
      <w:r w:rsidR="001F47AC">
        <w:rPr>
          <w:rFonts w:hint="cs"/>
          <w:rtl/>
          <w:lang w:eastAsia="he-IL"/>
        </w:rPr>
        <w:t xml:space="preserve">לפי סעיפים 13, </w:t>
      </w:r>
      <w:r>
        <w:rPr>
          <w:rFonts w:hint="cs"/>
          <w:rtl/>
          <w:lang w:eastAsia="he-IL"/>
        </w:rPr>
        <w:t xml:space="preserve">או ייעוץ </w:t>
      </w:r>
      <w:r w:rsidR="00725308">
        <w:rPr>
          <w:rFonts w:hint="cs"/>
          <w:rtl/>
          <w:lang w:eastAsia="he-IL"/>
        </w:rPr>
        <w:t xml:space="preserve">שניתן על-ידי </w:t>
      </w:r>
      <w:r>
        <w:rPr>
          <w:rFonts w:hint="cs"/>
          <w:rtl/>
          <w:lang w:eastAsia="he-IL"/>
        </w:rPr>
        <w:t xml:space="preserve">מיופה כוח בתמורה. </w:t>
      </w:r>
    </w:p>
    <w:p w:rsidR="0077009D" w:rsidRDefault="0077009D" w:rsidP="0077009D">
      <w:pPr>
        <w:rPr>
          <w:rtl/>
          <w:lang w:eastAsia="he-IL"/>
        </w:rPr>
      </w:pPr>
      <w:bookmarkStart w:id="32" w:name="_ETM_Q1_481890"/>
      <w:bookmarkStart w:id="33" w:name="_ETM_Q1_481985"/>
      <w:bookmarkEnd w:id="32"/>
      <w:bookmarkEnd w:id="33"/>
    </w:p>
    <w:p w:rsidR="0077009D" w:rsidRDefault="0077009D" w:rsidP="0077009D">
      <w:pPr>
        <w:pStyle w:val="af6"/>
        <w:keepNext/>
        <w:rPr>
          <w:rtl/>
        </w:rPr>
      </w:pPr>
      <w:bookmarkStart w:id="34" w:name="_ETM_Q1_482050"/>
      <w:bookmarkStart w:id="35" w:name="_ETM_Q1_482125"/>
      <w:bookmarkStart w:id="36" w:name="ET_yor_4758_7"/>
      <w:bookmarkEnd w:id="34"/>
      <w:bookmarkEnd w:id="35"/>
      <w:r w:rsidRPr="0077009D">
        <w:rPr>
          <w:rStyle w:val="TagStyle"/>
          <w:rtl/>
        </w:rPr>
        <w:t xml:space="preserve"> &lt;&lt; </w:t>
      </w:r>
      <w:proofErr w:type="spellStart"/>
      <w:r w:rsidRPr="0077009D">
        <w:rPr>
          <w:rStyle w:val="TagStyle"/>
          <w:rtl/>
        </w:rPr>
        <w:t>יור</w:t>
      </w:r>
      <w:proofErr w:type="spellEnd"/>
      <w:r w:rsidRPr="0077009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009D">
        <w:rPr>
          <w:rStyle w:val="TagStyle"/>
          <w:rtl/>
        </w:rPr>
        <w:t xml:space="preserve"> &lt;&lt; </w:t>
      </w:r>
      <w:proofErr w:type="spellStart"/>
      <w:r w:rsidRPr="0077009D">
        <w:rPr>
          <w:rStyle w:val="TagStyle"/>
          <w:rtl/>
        </w:rPr>
        <w:t>יור</w:t>
      </w:r>
      <w:proofErr w:type="spellEnd"/>
      <w:r w:rsidRPr="007700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"/>
    </w:p>
    <w:p w:rsidR="0077009D" w:rsidRDefault="0077009D" w:rsidP="0077009D">
      <w:pPr>
        <w:pStyle w:val="KeepWithNext"/>
        <w:rPr>
          <w:rtl/>
          <w:lang w:eastAsia="he-IL"/>
        </w:rPr>
      </w:pPr>
    </w:p>
    <w:p w:rsidR="001F47AC" w:rsidRDefault="0077009D" w:rsidP="001F47AC">
      <w:pPr>
        <w:rPr>
          <w:rtl/>
          <w:lang w:eastAsia="he-IL"/>
        </w:rPr>
      </w:pPr>
      <w:bookmarkStart w:id="37" w:name="_ETM_Q1_483495"/>
      <w:bookmarkEnd w:id="37"/>
      <w:r>
        <w:rPr>
          <w:rFonts w:hint="cs"/>
          <w:rtl/>
          <w:lang w:eastAsia="he-IL"/>
        </w:rPr>
        <w:t xml:space="preserve">כשאתם </w:t>
      </w:r>
      <w:bookmarkStart w:id="38" w:name="_ETM_Q1_484705"/>
      <w:bookmarkEnd w:id="38"/>
      <w:r w:rsidR="001F47AC">
        <w:rPr>
          <w:rFonts w:hint="cs"/>
          <w:rtl/>
          <w:lang w:eastAsia="he-IL"/>
        </w:rPr>
        <w:t xml:space="preserve">באים להקל ולהיטיב, אנחנו לא </w:t>
      </w:r>
      <w:bookmarkStart w:id="39" w:name="_ETM_Q1_484000"/>
      <w:bookmarkEnd w:id="39"/>
      <w:r w:rsidR="001F47AC">
        <w:rPr>
          <w:rFonts w:hint="cs"/>
          <w:rtl/>
          <w:lang w:eastAsia="he-IL"/>
        </w:rPr>
        <w:t>נפריע.</w:t>
      </w:r>
    </w:p>
    <w:p w:rsidR="001F47AC" w:rsidRDefault="001F47AC" w:rsidP="001F47AC">
      <w:pPr>
        <w:rPr>
          <w:rtl/>
          <w:lang w:eastAsia="he-IL"/>
        </w:rPr>
      </w:pPr>
    </w:p>
    <w:p w:rsidR="0077009D" w:rsidRDefault="001F47AC" w:rsidP="001F47AC">
      <w:pPr>
        <w:rPr>
          <w:rtl/>
          <w:lang w:eastAsia="he-IL"/>
        </w:rPr>
      </w:pPr>
      <w:bookmarkStart w:id="40" w:name="_ETM_Q1_495000"/>
      <w:bookmarkEnd w:id="40"/>
      <w:r>
        <w:rPr>
          <w:rFonts w:hint="cs"/>
          <w:rtl/>
          <w:lang w:eastAsia="he-IL"/>
        </w:rPr>
        <w:t xml:space="preserve">בבקשה, נקריא את הצו. </w:t>
      </w:r>
      <w:r w:rsidR="0077009D">
        <w:rPr>
          <w:rFonts w:hint="cs"/>
          <w:rtl/>
          <w:lang w:eastAsia="he-IL"/>
        </w:rPr>
        <w:t xml:space="preserve"> </w:t>
      </w:r>
    </w:p>
    <w:p w:rsidR="0077009D" w:rsidRDefault="0077009D" w:rsidP="0077009D">
      <w:pPr>
        <w:rPr>
          <w:rtl/>
          <w:lang w:eastAsia="he-IL"/>
        </w:rPr>
      </w:pPr>
      <w:bookmarkStart w:id="41" w:name="_ETM_Q1_497306"/>
      <w:bookmarkStart w:id="42" w:name="_ETM_Q1_497401"/>
      <w:bookmarkEnd w:id="41"/>
      <w:bookmarkEnd w:id="42"/>
    </w:p>
    <w:p w:rsidR="0077009D" w:rsidRDefault="0077009D" w:rsidP="0077009D">
      <w:pPr>
        <w:pStyle w:val="-"/>
        <w:keepNext/>
        <w:rPr>
          <w:rtl/>
        </w:rPr>
      </w:pPr>
      <w:bookmarkStart w:id="43" w:name="_ETM_Q1_497456"/>
      <w:bookmarkStart w:id="44" w:name="_ETM_Q1_497541"/>
      <w:bookmarkStart w:id="45" w:name="ET_speakercontinue_484400_8"/>
      <w:bookmarkEnd w:id="43"/>
      <w:bookmarkEnd w:id="44"/>
      <w:r w:rsidRPr="0077009D">
        <w:rPr>
          <w:rStyle w:val="TagStyle"/>
          <w:rtl/>
        </w:rPr>
        <w:t xml:space="preserve"> &lt;&lt; דובר_המשך &gt;&gt; </w:t>
      </w:r>
      <w:r>
        <w:rPr>
          <w:rtl/>
        </w:rPr>
        <w:t>שירלי אבנר:</w:t>
      </w:r>
      <w:r w:rsidRPr="007700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"/>
    </w:p>
    <w:p w:rsidR="006C5C69" w:rsidRPr="009F3C56" w:rsidRDefault="006C5C69" w:rsidP="006C5C69">
      <w:pPr>
        <w:pStyle w:val="HeadMitparsemetBaze"/>
        <w:keepNext w:val="0"/>
        <w:keepLines w:val="0"/>
        <w:pageBreakBefore w:val="0"/>
        <w:spacing w:line="240" w:lineRule="auto"/>
        <w:rPr>
          <w:rFonts w:ascii="David" w:hAnsi="David"/>
          <w:sz w:val="24"/>
          <w:szCs w:val="24"/>
          <w:rtl/>
        </w:rPr>
      </w:pPr>
      <w:bookmarkStart w:id="46" w:name="_ETM_Q1_499067"/>
      <w:bookmarkStart w:id="47" w:name="_ETM_Q1_321859"/>
      <w:bookmarkStart w:id="48" w:name="_ETM_Q1_321929"/>
      <w:bookmarkEnd w:id="46"/>
      <w:bookmarkEnd w:id="47"/>
      <w:bookmarkEnd w:id="48"/>
      <w:r w:rsidRPr="009F3C56">
        <w:rPr>
          <w:rFonts w:ascii="David" w:hAnsi="David"/>
          <w:sz w:val="24"/>
          <w:szCs w:val="24"/>
          <w:rtl/>
        </w:rPr>
        <w:t xml:space="preserve">צו נתוני אשראי (אגרות) (תיקון), התש"ף-2020: </w:t>
      </w:r>
    </w:p>
    <w:p w:rsidR="0077009D" w:rsidRPr="009F3C56" w:rsidRDefault="0077009D" w:rsidP="006C5C69">
      <w:pPr>
        <w:pStyle w:val="HeadMitparsemetBaze"/>
        <w:keepNext w:val="0"/>
        <w:keepLines w:val="0"/>
        <w:pageBreakBefore w:val="0"/>
        <w:spacing w:line="240" w:lineRule="auto"/>
        <w:rPr>
          <w:rFonts w:ascii="David" w:hAnsi="David"/>
          <w:sz w:val="24"/>
          <w:szCs w:val="24"/>
          <w:rtl/>
        </w:rPr>
      </w:pPr>
      <w:bookmarkStart w:id="49" w:name="_ETM_Q1_514269"/>
      <w:bookmarkStart w:id="50" w:name="_ETM_Q1_514409"/>
      <w:bookmarkEnd w:id="49"/>
      <w:bookmarkEnd w:id="50"/>
    </w:p>
    <w:tbl>
      <w:tblPr>
        <w:bidiVisual/>
        <w:tblW w:w="9919" w:type="dxa"/>
        <w:tblInd w:w="-2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149"/>
        <w:gridCol w:w="624"/>
        <w:gridCol w:w="624"/>
        <w:gridCol w:w="624"/>
        <w:gridCol w:w="5898"/>
      </w:tblGrid>
      <w:tr w:rsidR="00340EF8" w:rsidRPr="00340EF8" w:rsidTr="00340EF8">
        <w:trPr>
          <w:cantSplit/>
          <w:trHeight w:val="60"/>
        </w:trPr>
        <w:tc>
          <w:tcPr>
            <w:tcW w:w="9919" w:type="dxa"/>
            <w:gridSpan w:val="5"/>
          </w:tcPr>
          <w:p w:rsidR="00340EF8" w:rsidRPr="00340EF8" w:rsidRDefault="009F3C56" w:rsidP="00922AD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    </w:t>
            </w:r>
            <w:r w:rsidR="00922AD1">
              <w:rPr>
                <w:rFonts w:hint="cs"/>
                <w:sz w:val="24"/>
                <w:szCs w:val="24"/>
                <w:rtl/>
              </w:rPr>
              <w:t xml:space="preserve">     </w:t>
            </w:r>
            <w:r w:rsidR="00340EF8" w:rsidRPr="00340EF8">
              <w:rPr>
                <w:rFonts w:hint="cs"/>
                <w:sz w:val="24"/>
                <w:szCs w:val="24"/>
                <w:rtl/>
              </w:rPr>
              <w:t>בתוקף סמכותי לפי סעיפים 38(ד) ו-(ה) ו- 116 לחוק נתוני</w:t>
            </w:r>
            <w:r w:rsidR="00340EF8" w:rsidRPr="00340EF8">
              <w:rPr>
                <w:sz w:val="24"/>
                <w:szCs w:val="24"/>
                <w:rtl/>
              </w:rPr>
              <w:t xml:space="preserve"> </w:t>
            </w:r>
            <w:r w:rsidR="00340EF8" w:rsidRPr="00340EF8">
              <w:rPr>
                <w:rFonts w:hint="cs"/>
                <w:sz w:val="24"/>
                <w:szCs w:val="24"/>
                <w:rtl/>
              </w:rPr>
              <w:t>אשראי</w:t>
            </w:r>
            <w:r w:rsidR="00340EF8" w:rsidRPr="00340EF8">
              <w:rPr>
                <w:sz w:val="24"/>
                <w:szCs w:val="24"/>
                <w:rtl/>
              </w:rPr>
              <w:t xml:space="preserve">, </w:t>
            </w:r>
            <w:r w:rsidR="00340EF8" w:rsidRPr="00340EF8">
              <w:rPr>
                <w:rFonts w:hint="cs"/>
                <w:sz w:val="24"/>
                <w:szCs w:val="24"/>
                <w:rtl/>
              </w:rPr>
              <w:t>התשע</w:t>
            </w:r>
            <w:r w:rsidR="00340EF8" w:rsidRPr="00340EF8">
              <w:rPr>
                <w:sz w:val="24"/>
                <w:szCs w:val="24"/>
                <w:rtl/>
              </w:rPr>
              <w:t>"</w:t>
            </w:r>
            <w:r w:rsidR="00340EF8" w:rsidRPr="00340EF8">
              <w:rPr>
                <w:rFonts w:hint="cs"/>
                <w:sz w:val="24"/>
                <w:szCs w:val="24"/>
                <w:rtl/>
              </w:rPr>
              <w:t>ו</w:t>
            </w:r>
            <w:r w:rsidR="00340EF8" w:rsidRPr="00340EF8">
              <w:rPr>
                <w:sz w:val="24"/>
                <w:szCs w:val="24"/>
                <w:rtl/>
              </w:rPr>
              <w:t>-2016</w:t>
            </w:r>
            <w:r w:rsidR="001F47AC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1F47AC" w:rsidRPr="00340EF8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340EF8" w:rsidRPr="00340EF8">
              <w:rPr>
                <w:rFonts w:hint="cs"/>
                <w:sz w:val="24"/>
                <w:szCs w:val="24"/>
                <w:rtl/>
              </w:rPr>
              <w:t xml:space="preserve">(להלן </w:t>
            </w:r>
            <w:r w:rsidR="00340EF8" w:rsidRPr="00340EF8">
              <w:rPr>
                <w:sz w:val="24"/>
                <w:szCs w:val="24"/>
                <w:rtl/>
              </w:rPr>
              <w:t>–</w:t>
            </w:r>
            <w:r w:rsidR="00340EF8" w:rsidRPr="00340EF8">
              <w:rPr>
                <w:rFonts w:hint="cs"/>
                <w:sz w:val="24"/>
                <w:szCs w:val="24"/>
                <w:rtl/>
              </w:rPr>
              <w:t xml:space="preserve"> החוק), בהתייעצות עם שר האוצר ובאישור ועדת הכלכלה של הכנסת, אני מצווה לאמור</w:t>
            </w:r>
            <w:r w:rsidR="00340EF8" w:rsidRPr="00340EF8">
              <w:rPr>
                <w:sz w:val="24"/>
                <w:szCs w:val="24"/>
                <w:rtl/>
              </w:rPr>
              <w:t>:</w:t>
            </w:r>
          </w:p>
          <w:p w:rsidR="00340EF8" w:rsidRPr="00340EF8" w:rsidRDefault="00340EF8" w:rsidP="007B1C0F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  <w:p w:rsidR="00340EF8" w:rsidRPr="00340EF8" w:rsidRDefault="00340EF8" w:rsidP="007B1C0F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</w:tr>
      <w:tr w:rsidR="00340EF8" w:rsidRPr="00340EF8" w:rsidTr="00340EF8">
        <w:trPr>
          <w:cantSplit/>
          <w:trHeight w:val="60"/>
        </w:trPr>
        <w:tc>
          <w:tcPr>
            <w:tcW w:w="2149" w:type="dxa"/>
          </w:tcPr>
          <w:p w:rsidR="00340EF8" w:rsidRPr="00340EF8" w:rsidRDefault="00340EF8" w:rsidP="00340EF8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 w:rsidRPr="00340EF8">
              <w:rPr>
                <w:rFonts w:hint="cs"/>
                <w:sz w:val="24"/>
                <w:szCs w:val="24"/>
                <w:rtl/>
              </w:rPr>
              <w:t>תיקון סעיף 3</w:t>
            </w:r>
          </w:p>
        </w:tc>
        <w:tc>
          <w:tcPr>
            <w:tcW w:w="624" w:type="dxa"/>
          </w:tcPr>
          <w:p w:rsidR="00340EF8" w:rsidRPr="00340EF8" w:rsidRDefault="00340EF8" w:rsidP="00340EF8">
            <w:pPr>
              <w:pStyle w:val="TableText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6" w:type="dxa"/>
            <w:gridSpan w:val="3"/>
          </w:tcPr>
          <w:p w:rsidR="00340EF8" w:rsidRPr="00340EF8" w:rsidRDefault="00340EF8" w:rsidP="001F47AC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340EF8">
              <w:rPr>
                <w:rFonts w:hint="cs"/>
                <w:sz w:val="24"/>
                <w:szCs w:val="24"/>
                <w:rtl/>
              </w:rPr>
              <w:t xml:space="preserve">בצו </w:t>
            </w:r>
            <w:r w:rsidRPr="00340EF8">
              <w:rPr>
                <w:sz w:val="24"/>
                <w:szCs w:val="24"/>
                <w:rtl/>
              </w:rPr>
              <w:t>נתוני אשראי (אגרות), התשע"ח-2017,</w:t>
            </w:r>
            <w:r w:rsidRPr="00340EF8">
              <w:rPr>
                <w:rFonts w:hint="cs"/>
                <w:sz w:val="24"/>
                <w:szCs w:val="24"/>
                <w:rtl/>
              </w:rPr>
              <w:t xml:space="preserve"> בסעיף 3(א)-  </w:t>
            </w:r>
          </w:p>
        </w:tc>
      </w:tr>
      <w:tr w:rsidR="00340EF8" w:rsidRPr="00340EF8" w:rsidTr="00340EF8">
        <w:trPr>
          <w:cantSplit/>
          <w:trHeight w:val="60"/>
        </w:trPr>
        <w:tc>
          <w:tcPr>
            <w:tcW w:w="2149" w:type="dxa"/>
          </w:tcPr>
          <w:p w:rsidR="00340EF8" w:rsidRPr="00340EF8" w:rsidRDefault="00340EF8" w:rsidP="00340EF8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40EF8" w:rsidRPr="00340EF8" w:rsidRDefault="00340EF8" w:rsidP="00340EF8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40EF8" w:rsidRPr="00340EF8" w:rsidRDefault="00340EF8" w:rsidP="00340EF8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22" w:type="dxa"/>
            <w:gridSpan w:val="2"/>
          </w:tcPr>
          <w:p w:rsidR="00340EF8" w:rsidRPr="00340EF8" w:rsidRDefault="00340EF8" w:rsidP="00340EF8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rPr>
                <w:sz w:val="24"/>
                <w:szCs w:val="24"/>
              </w:rPr>
            </w:pPr>
            <w:r w:rsidRPr="00340EF8">
              <w:rPr>
                <w:rFonts w:hint="cs"/>
                <w:sz w:val="24"/>
                <w:szCs w:val="24"/>
                <w:rtl/>
              </w:rPr>
              <w:t>אחרי פסקה (1) יבוא:</w:t>
            </w:r>
          </w:p>
        </w:tc>
      </w:tr>
      <w:tr w:rsidR="00340EF8" w:rsidRPr="00340EF8" w:rsidTr="00340EF8">
        <w:trPr>
          <w:cantSplit/>
          <w:trHeight w:val="60"/>
        </w:trPr>
        <w:tc>
          <w:tcPr>
            <w:tcW w:w="2149" w:type="dxa"/>
          </w:tcPr>
          <w:p w:rsidR="00340EF8" w:rsidRPr="00340EF8" w:rsidRDefault="00340EF8" w:rsidP="00340EF8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40EF8" w:rsidRPr="00340EF8" w:rsidRDefault="00340EF8" w:rsidP="00340EF8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40EF8" w:rsidRPr="00340EF8" w:rsidRDefault="00340EF8" w:rsidP="00340EF8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40EF8" w:rsidRPr="00340EF8" w:rsidRDefault="00340EF8" w:rsidP="00340EF8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898" w:type="dxa"/>
          </w:tcPr>
          <w:p w:rsidR="00340EF8" w:rsidRPr="00340EF8" w:rsidRDefault="00340EF8" w:rsidP="00340EF8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340EF8">
              <w:rPr>
                <w:rFonts w:hint="cs"/>
                <w:sz w:val="24"/>
                <w:szCs w:val="24"/>
                <w:rtl/>
              </w:rPr>
              <w:t xml:space="preserve">"(1א) </w:t>
            </w:r>
            <w:r w:rsidRPr="00340EF8">
              <w:rPr>
                <w:sz w:val="24"/>
                <w:szCs w:val="24"/>
              </w:rPr>
              <w:t>3</w:t>
            </w:r>
            <w:r w:rsidRPr="00340EF8">
              <w:rPr>
                <w:sz w:val="24"/>
                <w:szCs w:val="24"/>
                <w:rtl/>
              </w:rPr>
              <w:t xml:space="preserve"> שקלים חדשים בעד מסירה</w:t>
            </w:r>
            <w:r w:rsidRPr="00340EF8">
              <w:rPr>
                <w:rFonts w:hint="cs"/>
                <w:sz w:val="24"/>
                <w:szCs w:val="24"/>
                <w:rtl/>
              </w:rPr>
              <w:t xml:space="preserve"> בודדת</w:t>
            </w:r>
            <w:r w:rsidRPr="00340EF8">
              <w:rPr>
                <w:sz w:val="24"/>
                <w:szCs w:val="24"/>
                <w:rtl/>
              </w:rPr>
              <w:t xml:space="preserve"> של דוח ריכוז נתונים לגבי לקוח, שאיננו הדוח הראשון לשנה מסוימת</w:t>
            </w:r>
            <w:r w:rsidRPr="00340EF8">
              <w:rPr>
                <w:rFonts w:hint="cs"/>
                <w:sz w:val="24"/>
                <w:szCs w:val="24"/>
                <w:rtl/>
              </w:rPr>
              <w:t>, לצורך מתן שירותים ללקוח לפי סעיפים 13 (2)(א) או (ב) לחוק וכן לצורך מסירת דוח ריכוז נתונים ללקוח לפי סעיף 39 לחוק;</w:t>
            </w:r>
          </w:p>
        </w:tc>
      </w:tr>
      <w:tr w:rsidR="00340EF8" w:rsidRPr="00340EF8" w:rsidTr="00340EF8">
        <w:trPr>
          <w:cantSplit/>
          <w:trHeight w:val="60"/>
        </w:trPr>
        <w:tc>
          <w:tcPr>
            <w:tcW w:w="2149" w:type="dxa"/>
          </w:tcPr>
          <w:p w:rsidR="00340EF8" w:rsidRPr="00340EF8" w:rsidRDefault="00340EF8" w:rsidP="00340EF8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40EF8" w:rsidRPr="00340EF8" w:rsidRDefault="00340EF8" w:rsidP="00340EF8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40EF8" w:rsidRPr="00340EF8" w:rsidRDefault="00340EF8" w:rsidP="00340EF8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22" w:type="dxa"/>
            <w:gridSpan w:val="2"/>
          </w:tcPr>
          <w:p w:rsidR="00340EF8" w:rsidRPr="00340EF8" w:rsidRDefault="00340EF8" w:rsidP="00340EF8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rPr>
                <w:sz w:val="24"/>
                <w:szCs w:val="24"/>
              </w:rPr>
            </w:pPr>
            <w:r w:rsidRPr="00340EF8">
              <w:rPr>
                <w:rFonts w:hint="cs"/>
                <w:sz w:val="24"/>
                <w:szCs w:val="24"/>
                <w:rtl/>
              </w:rPr>
              <w:t xml:space="preserve">אחרי פסקה (5א) יבוא: </w:t>
            </w:r>
          </w:p>
        </w:tc>
      </w:tr>
    </w:tbl>
    <w:p w:rsidR="001F47AC" w:rsidRDefault="001F47AC"/>
    <w:tbl>
      <w:tblPr>
        <w:bidiVisual/>
        <w:tblW w:w="9919" w:type="dxa"/>
        <w:tblInd w:w="-2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149"/>
        <w:gridCol w:w="624"/>
        <w:gridCol w:w="624"/>
        <w:gridCol w:w="624"/>
        <w:gridCol w:w="5815"/>
        <w:gridCol w:w="83"/>
      </w:tblGrid>
      <w:tr w:rsidR="00340EF8" w:rsidRPr="00340EF8" w:rsidTr="00340EF8">
        <w:trPr>
          <w:cantSplit/>
          <w:trHeight w:val="60"/>
        </w:trPr>
        <w:tc>
          <w:tcPr>
            <w:tcW w:w="2149" w:type="dxa"/>
          </w:tcPr>
          <w:p w:rsidR="00340EF8" w:rsidRPr="00340EF8" w:rsidRDefault="00340EF8" w:rsidP="00340EF8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40EF8" w:rsidRPr="00340EF8" w:rsidRDefault="00340EF8" w:rsidP="00340EF8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40EF8" w:rsidRPr="00340EF8" w:rsidRDefault="00340EF8" w:rsidP="00340EF8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40EF8" w:rsidRPr="00340EF8" w:rsidRDefault="00340EF8" w:rsidP="00340EF8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898" w:type="dxa"/>
            <w:gridSpan w:val="2"/>
          </w:tcPr>
          <w:p w:rsidR="00340EF8" w:rsidRPr="00340EF8" w:rsidRDefault="00340EF8" w:rsidP="00340EF8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340EF8">
              <w:rPr>
                <w:rFonts w:hint="cs"/>
                <w:sz w:val="24"/>
                <w:szCs w:val="24"/>
                <w:rtl/>
              </w:rPr>
              <w:t>"(5ג)</w:t>
            </w:r>
            <w:r w:rsidRPr="00340EF8">
              <w:rPr>
                <w:sz w:val="24"/>
                <w:szCs w:val="24"/>
                <w:rtl/>
              </w:rPr>
              <w:tab/>
            </w:r>
            <w:r w:rsidRPr="00340EF8">
              <w:rPr>
                <w:rFonts w:hint="cs"/>
                <w:sz w:val="24"/>
                <w:szCs w:val="24"/>
                <w:rtl/>
              </w:rPr>
              <w:t>3 שקלים חדשים בעד מסירה בודדת של דוח ריכוז נתונים לגבי לקוח, שאינו הדוח הראשון לשנה מסוימת, לפי סעיף 42(א) לחוק, לשם מסירתו למיופה כוח בתמורה;"</w:t>
            </w:r>
          </w:p>
        </w:tc>
      </w:tr>
      <w:tr w:rsidR="006C5C69" w:rsidRPr="00340EF8" w:rsidTr="00340EF8">
        <w:trPr>
          <w:gridAfter w:val="1"/>
          <w:wAfter w:w="83" w:type="dxa"/>
          <w:cantSplit/>
          <w:trHeight w:val="60"/>
        </w:trPr>
        <w:tc>
          <w:tcPr>
            <w:tcW w:w="9836" w:type="dxa"/>
            <w:gridSpan w:val="5"/>
          </w:tcPr>
          <w:p w:rsidR="001F47AC" w:rsidRDefault="001F47AC" w:rsidP="00340EF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  <w:p w:rsidR="00340EF8" w:rsidRPr="00340EF8" w:rsidRDefault="009F3C56" w:rsidP="009F3C56">
            <w:pPr>
              <w:pStyle w:val="TableBlock"/>
              <w:spacing w:line="240" w:lineRule="auto"/>
              <w:rPr>
                <w:sz w:val="24"/>
                <w:szCs w:val="24"/>
              </w:rPr>
            </w:pPr>
            <w:bookmarkStart w:id="51" w:name="_ETM_Q1_580000"/>
            <w:bookmarkEnd w:id="51"/>
            <w:r>
              <w:rPr>
                <w:rFonts w:hint="cs"/>
                <w:sz w:val="24"/>
                <w:szCs w:val="24"/>
                <w:rtl/>
              </w:rPr>
              <w:t xml:space="preserve">     </w:t>
            </w:r>
            <w:r w:rsidR="00922AD1">
              <w:rPr>
                <w:rFonts w:hint="cs"/>
                <w:sz w:val="24"/>
                <w:szCs w:val="24"/>
                <w:rtl/>
              </w:rPr>
              <w:t xml:space="preserve">    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922AD1">
              <w:rPr>
                <w:rFonts w:hint="cs"/>
                <w:sz w:val="24"/>
                <w:szCs w:val="24"/>
                <w:rtl/>
              </w:rPr>
              <w:t xml:space="preserve">         </w:t>
            </w:r>
            <w:r w:rsidR="001F47AC">
              <w:rPr>
                <w:rFonts w:hint="cs"/>
                <w:sz w:val="24"/>
                <w:szCs w:val="24"/>
                <w:rtl/>
              </w:rPr>
              <w:t>אנחנו מבקשים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אמרתי את זה לייעוץ המשפטי של הוועדה,</w:t>
            </w:r>
            <w:r w:rsidR="001F47AC">
              <w:rPr>
                <w:rFonts w:hint="cs"/>
                <w:sz w:val="24"/>
                <w:szCs w:val="24"/>
                <w:rtl/>
              </w:rPr>
              <w:t xml:space="preserve"> להוסיף סעיף תחילה, למען הסדר הטוב, והארגון של </w:t>
            </w:r>
            <w:bookmarkStart w:id="52" w:name="_ETM_Q1_576000"/>
            <w:bookmarkEnd w:id="52"/>
            <w:r w:rsidR="001F47AC">
              <w:rPr>
                <w:rFonts w:hint="cs"/>
                <w:sz w:val="24"/>
                <w:szCs w:val="24"/>
                <w:rtl/>
              </w:rPr>
              <w:t xml:space="preserve">המערכות אצלנו, שהצו הזה </w:t>
            </w:r>
            <w:r w:rsidR="00FA7D5E">
              <w:rPr>
                <w:rFonts w:hint="cs"/>
                <w:sz w:val="24"/>
                <w:szCs w:val="24"/>
                <w:rtl/>
              </w:rPr>
              <w:t xml:space="preserve">יחול ב-1 בינואר </w:t>
            </w:r>
            <w:bookmarkStart w:id="53" w:name="_ETM_Q1_584000"/>
            <w:bookmarkEnd w:id="53"/>
            <w:r>
              <w:rPr>
                <w:rFonts w:hint="cs"/>
                <w:sz w:val="24"/>
                <w:szCs w:val="24"/>
                <w:rtl/>
              </w:rPr>
              <w:t>2021.</w:t>
            </w:r>
          </w:p>
        </w:tc>
      </w:tr>
      <w:tr w:rsidR="001F47AC" w:rsidRPr="00340EF8" w:rsidTr="00340EF8">
        <w:trPr>
          <w:gridAfter w:val="1"/>
          <w:wAfter w:w="83" w:type="dxa"/>
          <w:cantSplit/>
          <w:trHeight w:val="60"/>
        </w:trPr>
        <w:tc>
          <w:tcPr>
            <w:tcW w:w="9836" w:type="dxa"/>
            <w:gridSpan w:val="5"/>
          </w:tcPr>
          <w:p w:rsidR="001F47AC" w:rsidRDefault="001F47AC" w:rsidP="00340EF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</w:tr>
    </w:tbl>
    <w:p w:rsidR="0077009D" w:rsidRDefault="0077009D" w:rsidP="0077009D">
      <w:pPr>
        <w:pStyle w:val="af6"/>
        <w:keepNext/>
      </w:pPr>
      <w:bookmarkStart w:id="54" w:name="ET_yor_4758_9"/>
      <w:r w:rsidRPr="0077009D">
        <w:rPr>
          <w:rStyle w:val="TagStyle"/>
          <w:rtl/>
        </w:rPr>
        <w:t xml:space="preserve">&lt;&lt; </w:t>
      </w:r>
      <w:proofErr w:type="spellStart"/>
      <w:r w:rsidRPr="0077009D">
        <w:rPr>
          <w:rStyle w:val="TagStyle"/>
          <w:rtl/>
        </w:rPr>
        <w:t>יור</w:t>
      </w:r>
      <w:proofErr w:type="spellEnd"/>
      <w:r w:rsidRPr="0077009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009D">
        <w:rPr>
          <w:rStyle w:val="TagStyle"/>
          <w:rtl/>
        </w:rPr>
        <w:t xml:space="preserve"> &lt;&lt; </w:t>
      </w:r>
      <w:proofErr w:type="spellStart"/>
      <w:r w:rsidRPr="0077009D">
        <w:rPr>
          <w:rStyle w:val="TagStyle"/>
          <w:rtl/>
        </w:rPr>
        <w:t>יור</w:t>
      </w:r>
      <w:proofErr w:type="spellEnd"/>
      <w:r w:rsidRPr="007700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"/>
    </w:p>
    <w:p w:rsidR="0077009D" w:rsidRDefault="0077009D" w:rsidP="0077009D">
      <w:pPr>
        <w:pStyle w:val="KeepWithNext"/>
        <w:rPr>
          <w:rtl/>
          <w:lang w:eastAsia="he-IL"/>
        </w:rPr>
      </w:pPr>
    </w:p>
    <w:p w:rsidR="009F3C56" w:rsidRDefault="009F3C56" w:rsidP="009F3C56">
      <w:pPr>
        <w:rPr>
          <w:rtl/>
          <w:lang w:eastAsia="he-IL"/>
        </w:rPr>
      </w:pPr>
      <w:r>
        <w:rPr>
          <w:rFonts w:hint="cs"/>
          <w:rtl/>
          <w:lang w:eastAsia="he-IL"/>
        </w:rPr>
        <w:t>ישנם אורחים בזו</w:t>
      </w:r>
      <w:r w:rsidR="00922AD1">
        <w:rPr>
          <w:rFonts w:hint="cs"/>
          <w:rtl/>
          <w:lang w:eastAsia="he-IL"/>
        </w:rPr>
        <w:t>ם שרוצים להתייחס?</w:t>
      </w:r>
      <w:r>
        <w:rPr>
          <w:rFonts w:hint="cs"/>
          <w:rtl/>
          <w:lang w:eastAsia="he-IL"/>
        </w:rPr>
        <w:t xml:space="preserve"> אם </w:t>
      </w:r>
      <w:r w:rsidR="00922AD1">
        <w:rPr>
          <w:rFonts w:hint="cs"/>
          <w:rtl/>
          <w:lang w:eastAsia="he-IL"/>
        </w:rPr>
        <w:t xml:space="preserve">אין - </w:t>
      </w:r>
      <w:r>
        <w:rPr>
          <w:rFonts w:hint="cs"/>
          <w:rtl/>
          <w:lang w:eastAsia="he-IL"/>
        </w:rPr>
        <w:t xml:space="preserve">ניגש להצבעה. </w:t>
      </w:r>
    </w:p>
    <w:p w:rsidR="009F3C56" w:rsidRDefault="009F3C56" w:rsidP="009F3C56">
      <w:pPr>
        <w:rPr>
          <w:rtl/>
          <w:lang w:eastAsia="he-IL"/>
        </w:rPr>
      </w:pPr>
    </w:p>
    <w:p w:rsidR="009F3C56" w:rsidRDefault="0077009D" w:rsidP="0077009D">
      <w:pPr>
        <w:rPr>
          <w:rtl/>
          <w:lang w:eastAsia="he-IL"/>
        </w:rPr>
      </w:pPr>
      <w:bookmarkStart w:id="55" w:name="_ETM_Q1_602700"/>
      <w:bookmarkEnd w:id="55"/>
      <w:r>
        <w:rPr>
          <w:rFonts w:hint="cs"/>
          <w:rtl/>
          <w:lang w:eastAsia="he-IL"/>
        </w:rPr>
        <w:t>מי בעד אישור</w:t>
      </w:r>
      <w:r w:rsidR="009F3C56">
        <w:rPr>
          <w:rFonts w:hint="cs"/>
          <w:rtl/>
          <w:lang w:eastAsia="he-IL"/>
        </w:rPr>
        <w:t xml:space="preserve"> הצו?</w:t>
      </w:r>
    </w:p>
    <w:p w:rsidR="009F3C56" w:rsidRDefault="009F3C56" w:rsidP="0077009D">
      <w:pPr>
        <w:rPr>
          <w:rtl/>
          <w:lang w:eastAsia="he-IL"/>
        </w:rPr>
      </w:pPr>
    </w:p>
    <w:p w:rsidR="009F3C56" w:rsidRDefault="009F3C56" w:rsidP="0077009D">
      <w:pPr>
        <w:rPr>
          <w:rtl/>
          <w:lang w:eastAsia="he-IL"/>
        </w:rPr>
      </w:pPr>
    </w:p>
    <w:p w:rsidR="009F3C56" w:rsidRDefault="009F3C56" w:rsidP="009F3C5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F3C56" w:rsidRDefault="009F3C56" w:rsidP="009F3C56">
      <w:pPr>
        <w:rPr>
          <w:rtl/>
          <w:lang w:eastAsia="he-IL"/>
        </w:rPr>
      </w:pPr>
    </w:p>
    <w:p w:rsidR="009F3C56" w:rsidRDefault="009F3C56" w:rsidP="009F3C5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9F3C56" w:rsidRPr="009F3C56" w:rsidRDefault="009F3C56" w:rsidP="009F3C56">
      <w:pPr>
        <w:rPr>
          <w:rtl/>
          <w:lang w:eastAsia="he-IL"/>
        </w:rPr>
      </w:pPr>
    </w:p>
    <w:p w:rsidR="009F3C56" w:rsidRDefault="009F3C56" w:rsidP="009F3C56">
      <w:pPr>
        <w:rPr>
          <w:rtl/>
          <w:lang w:eastAsia="he-IL"/>
        </w:rPr>
      </w:pPr>
    </w:p>
    <w:p w:rsidR="009F3C56" w:rsidRDefault="009F3C56" w:rsidP="009F3C56">
      <w:pPr>
        <w:pStyle w:val="af6"/>
        <w:keepNext/>
        <w:rPr>
          <w:rtl/>
        </w:rPr>
      </w:pPr>
      <w:r w:rsidRPr="0077009D">
        <w:rPr>
          <w:rStyle w:val="TagStyle"/>
          <w:rtl/>
        </w:rPr>
        <w:t xml:space="preserve">&lt;&lt; </w:t>
      </w:r>
      <w:proofErr w:type="spellStart"/>
      <w:r w:rsidRPr="0077009D">
        <w:rPr>
          <w:rStyle w:val="TagStyle"/>
          <w:rtl/>
        </w:rPr>
        <w:t>יור</w:t>
      </w:r>
      <w:proofErr w:type="spellEnd"/>
      <w:r w:rsidRPr="0077009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009D">
        <w:rPr>
          <w:rStyle w:val="TagStyle"/>
          <w:rtl/>
        </w:rPr>
        <w:t xml:space="preserve"> &lt;&lt; </w:t>
      </w:r>
      <w:proofErr w:type="spellStart"/>
      <w:r w:rsidRPr="0077009D">
        <w:rPr>
          <w:rStyle w:val="TagStyle"/>
          <w:rtl/>
        </w:rPr>
        <w:t>יור</w:t>
      </w:r>
      <w:proofErr w:type="spellEnd"/>
      <w:r w:rsidRPr="007700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F3C56" w:rsidRDefault="009F3C56" w:rsidP="009F3C56">
      <w:pPr>
        <w:pStyle w:val="KeepWithNext"/>
        <w:rPr>
          <w:rtl/>
          <w:lang w:eastAsia="he-IL"/>
        </w:rPr>
      </w:pPr>
    </w:p>
    <w:p w:rsidR="009F3C56" w:rsidRDefault="009F3C56" w:rsidP="009F3C56">
      <w:pPr>
        <w:rPr>
          <w:rFonts w:ascii="David" w:hAnsi="David"/>
          <w:rtl/>
        </w:rPr>
      </w:pPr>
      <w:r>
        <w:rPr>
          <w:rFonts w:hint="cs"/>
          <w:rtl/>
          <w:lang w:eastAsia="he-IL"/>
        </w:rPr>
        <w:t xml:space="preserve">אין מתנגדים. אין נמנעים. </w:t>
      </w:r>
      <w:r w:rsidRPr="009F3C56">
        <w:rPr>
          <w:rFonts w:ascii="David" w:hAnsi="David"/>
          <w:rtl/>
        </w:rPr>
        <w:t>צו נתוני אשראי (אגרות) (תיקון), התש"ף-2020</w:t>
      </w:r>
      <w:r>
        <w:rPr>
          <w:rFonts w:ascii="David" w:hAnsi="David" w:hint="cs"/>
          <w:rtl/>
        </w:rPr>
        <w:t xml:space="preserve">. תודה. </w:t>
      </w:r>
    </w:p>
    <w:p w:rsidR="009F3C56" w:rsidRDefault="009F3C56" w:rsidP="009F3C56">
      <w:pPr>
        <w:rPr>
          <w:rFonts w:ascii="David" w:hAnsi="David"/>
          <w:rtl/>
        </w:rPr>
      </w:pPr>
    </w:p>
    <w:p w:rsidR="009F3C56" w:rsidRDefault="009F3C56" w:rsidP="009F3C5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הישיבה נעולה. </w:t>
      </w:r>
    </w:p>
    <w:p w:rsidR="009F3C56" w:rsidRPr="009F3C56" w:rsidRDefault="009F3C56" w:rsidP="009F3C56">
      <w:pPr>
        <w:rPr>
          <w:rtl/>
          <w:lang w:eastAsia="he-IL"/>
        </w:rPr>
      </w:pPr>
    </w:p>
    <w:p w:rsidR="007537C3" w:rsidRDefault="007537C3" w:rsidP="0077009D">
      <w:pPr>
        <w:rPr>
          <w:rtl/>
          <w:lang w:eastAsia="he-IL"/>
        </w:rPr>
      </w:pPr>
      <w:bookmarkStart w:id="56" w:name="_ETM_Q1_617116"/>
      <w:bookmarkStart w:id="57" w:name="_ETM_Q1_617166"/>
      <w:bookmarkStart w:id="58" w:name="_ETM_Q1_617286"/>
      <w:bookmarkStart w:id="59" w:name="_ETM_Q1_617337"/>
      <w:bookmarkStart w:id="60" w:name="_GoBack"/>
      <w:bookmarkEnd w:id="56"/>
      <w:bookmarkEnd w:id="57"/>
      <w:bookmarkEnd w:id="58"/>
      <w:bookmarkEnd w:id="59"/>
      <w:bookmarkEnd w:id="60"/>
    </w:p>
    <w:p w:rsidR="007537C3" w:rsidRDefault="007537C3" w:rsidP="007537C3">
      <w:pPr>
        <w:pStyle w:val="afc"/>
        <w:keepNext/>
        <w:rPr>
          <w:rtl/>
          <w:lang w:eastAsia="he-IL"/>
        </w:rPr>
      </w:pPr>
      <w:bookmarkStart w:id="61" w:name="ET_meetingend_8"/>
      <w:r w:rsidRPr="007537C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11:40.</w:t>
      </w:r>
      <w:r w:rsidRPr="007537C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1"/>
    </w:p>
    <w:p w:rsidR="007537C3" w:rsidRDefault="007537C3" w:rsidP="007537C3">
      <w:pPr>
        <w:pStyle w:val="KeepWithNext"/>
        <w:rPr>
          <w:rtl/>
          <w:lang w:eastAsia="he-IL"/>
        </w:rPr>
      </w:pPr>
    </w:p>
    <w:p w:rsidR="007537C3" w:rsidRPr="007537C3" w:rsidRDefault="007537C3" w:rsidP="007537C3">
      <w:pPr>
        <w:rPr>
          <w:rtl/>
          <w:lang w:eastAsia="he-IL"/>
        </w:rPr>
      </w:pPr>
    </w:p>
    <w:p w:rsidR="00111694" w:rsidRPr="0077009D" w:rsidRDefault="00111694" w:rsidP="0077009D">
      <w:pPr>
        <w:rPr>
          <w:lang w:eastAsia="he-IL"/>
        </w:rPr>
      </w:pPr>
      <w:bookmarkStart w:id="62" w:name="_ETM_Q1_617442"/>
      <w:bookmarkStart w:id="63" w:name="_ETM_Q1_617492"/>
      <w:bookmarkEnd w:id="62"/>
      <w:bookmarkEnd w:id="63"/>
      <w:r>
        <w:rPr>
          <w:rFonts w:hint="cs"/>
          <w:rtl/>
          <w:lang w:eastAsia="he-IL"/>
        </w:rPr>
        <w:t xml:space="preserve"> </w:t>
      </w:r>
    </w:p>
    <w:sectPr w:rsidR="00111694" w:rsidRPr="0077009D" w:rsidSect="00465C2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65C2C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6C5C69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6C5C69" w:rsidP="008E5E3F">
    <w:pPr>
      <w:pStyle w:val="a3"/>
      <w:ind w:firstLine="0"/>
      <w:rPr>
        <w:rtl/>
      </w:rPr>
    </w:pPr>
    <w:r>
      <w:rPr>
        <w:rtl/>
      </w:rPr>
      <w:t>07/12/2020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EC566F8"/>
    <w:multiLevelType w:val="hybridMultilevel"/>
    <w:tmpl w:val="FE246314"/>
    <w:lvl w:ilvl="0" w:tplc="4E22BCD4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169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47A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0EF8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5C2C"/>
    <w:rsid w:val="00470EAC"/>
    <w:rsid w:val="0049458B"/>
    <w:rsid w:val="00495FD8"/>
    <w:rsid w:val="004B0A65"/>
    <w:rsid w:val="004B1BE9"/>
    <w:rsid w:val="004F16F3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5C69"/>
    <w:rsid w:val="006F0259"/>
    <w:rsid w:val="00700433"/>
    <w:rsid w:val="00702755"/>
    <w:rsid w:val="0070472C"/>
    <w:rsid w:val="00725308"/>
    <w:rsid w:val="007509A6"/>
    <w:rsid w:val="007537C3"/>
    <w:rsid w:val="0077009D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2AD1"/>
    <w:rsid w:val="009258CE"/>
    <w:rsid w:val="009515F0"/>
    <w:rsid w:val="00976B64"/>
    <w:rsid w:val="009830CB"/>
    <w:rsid w:val="009D478A"/>
    <w:rsid w:val="009E6E93"/>
    <w:rsid w:val="009F1518"/>
    <w:rsid w:val="009F3C56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4E32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1D7F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D5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9065A210-4D2C-4E63-BEF1-595321F72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C5C69"/>
    <w:pPr>
      <w:keepNext/>
      <w:keepLines/>
      <w:widowControl w:val="0"/>
      <w:spacing w:before="240" w:line="360" w:lineRule="auto"/>
      <w:ind w:left="340" w:firstLine="0"/>
      <w:contextualSpacing/>
      <w:jc w:val="center"/>
      <w:outlineLvl w:val="0"/>
    </w:pPr>
    <w:rPr>
      <w:rFonts w:asciiTheme="majorHAnsi" w:eastAsiaTheme="majorEastAsia" w:hAnsiTheme="majorHAnsi"/>
      <w:bCs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C5C69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10">
    <w:name w:val="כותרת 1 תו"/>
    <w:basedOn w:val="a0"/>
    <w:link w:val="1"/>
    <w:uiPriority w:val="9"/>
    <w:rsid w:val="006C5C69"/>
    <w:rPr>
      <w:rFonts w:asciiTheme="majorHAnsi" w:eastAsiaTheme="majorEastAsia" w:hAnsiTheme="majorHAnsi" w:cs="David"/>
      <w:bCs/>
      <w:sz w:val="32"/>
      <w:szCs w:val="36"/>
    </w:rPr>
  </w:style>
  <w:style w:type="paragraph" w:customStyle="1" w:styleId="TableText">
    <w:name w:val="Table Text"/>
    <w:basedOn w:val="a"/>
    <w:rsid w:val="006C5C69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6C5C69"/>
    <w:pPr>
      <w:outlineLvl w:val="2"/>
    </w:pPr>
  </w:style>
  <w:style w:type="paragraph" w:customStyle="1" w:styleId="TableBlock">
    <w:name w:val="Table Block"/>
    <w:basedOn w:val="TableText"/>
    <w:rsid w:val="006C5C69"/>
    <w:pPr>
      <w:jc w:val="both"/>
    </w:pPr>
  </w:style>
  <w:style w:type="paragraph" w:customStyle="1" w:styleId="TableHead">
    <w:name w:val="Table Head"/>
    <w:basedOn w:val="TableText"/>
    <w:rsid w:val="006C5C69"/>
    <w:pPr>
      <w:jc w:val="center"/>
      <w:outlineLvl w:val="1"/>
    </w:pPr>
    <w:rPr>
      <w:b/>
      <w:bCs/>
    </w:rPr>
  </w:style>
  <w:style w:type="paragraph" w:customStyle="1" w:styleId="HeadMitparsemetBaze">
    <w:name w:val="Head MitparsemetBaze"/>
    <w:basedOn w:val="a"/>
    <w:rsid w:val="006C5C69"/>
    <w:pPr>
      <w:keepNext/>
      <w:keepLines/>
      <w:pageBreakBefore/>
      <w:widowControl w:val="0"/>
      <w:snapToGrid w:val="0"/>
      <w:spacing w:before="480" w:line="360" w:lineRule="auto"/>
      <w:ind w:left="340" w:firstLine="0"/>
      <w:contextualSpacing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HatzaotHok">
    <w:name w:val="Head HatzaotHok"/>
    <w:basedOn w:val="a"/>
    <w:rsid w:val="006C5C69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DivreiHesber">
    <w:name w:val="Head DivreiHesber"/>
    <w:basedOn w:val="a"/>
    <w:rsid w:val="006C5C69"/>
    <w:pPr>
      <w:widowControl w:val="0"/>
      <w:snapToGrid w:val="0"/>
      <w:spacing w:before="360" w:after="120" w:line="360" w:lineRule="auto"/>
      <w:ind w:left="340" w:firstLine="0"/>
      <w:contextualSpacing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paragraph" w:styleId="afd">
    <w:name w:val="footnote text"/>
    <w:basedOn w:val="a"/>
    <w:link w:val="afe"/>
    <w:autoRedefine/>
    <w:semiHidden/>
    <w:rsid w:val="006C5C69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e">
    <w:name w:val="טקסט הערת שוליים תו"/>
    <w:basedOn w:val="a0"/>
    <w:link w:val="afd"/>
    <w:semiHidden/>
    <w:rsid w:val="006C5C69"/>
    <w:rPr>
      <w:rFonts w:ascii="Arial" w:eastAsia="Arial Unicode MS" w:hAnsi="Arial" w:cs="David"/>
      <w:snapToGrid w:val="0"/>
      <w:sz w:val="14"/>
    </w:rPr>
  </w:style>
  <w:style w:type="character" w:styleId="aff">
    <w:name w:val="footnote reference"/>
    <w:aliases w:val="Footnote Reference"/>
    <w:basedOn w:val="a0"/>
    <w:semiHidden/>
    <w:rsid w:val="006C5C69"/>
    <w:rPr>
      <w:vertAlign w:val="superscript"/>
    </w:rPr>
  </w:style>
  <w:style w:type="table" w:styleId="aff0">
    <w:name w:val="Table Grid"/>
    <w:basedOn w:val="a1"/>
    <w:rsid w:val="00D94E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7E58F-0789-4B60-BAC2-D9BF518E1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384</Words>
  <Characters>2193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2020-12-13T06:19:00Z</dcterms:modified>
</cp:coreProperties>
</file>