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4650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E35B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4650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4650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26</w:t>
      </w:r>
    </w:p>
    <w:p w:rsidR="00E64116" w:rsidRPr="008713A4" w:rsidRDefault="0004650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המשותפת לדיון בהצעת חוק התכנון והבניה (תיקון - פיצול דירות) ובסעיפים מהצעת חוק ההסדרים ולוועדת החוקה, חוק ומשפט, לדיון בהצעת חוק פינוי בינוי מ/1023ו- מ/1024</w:t>
      </w:r>
    </w:p>
    <w:p w:rsidR="00E64116" w:rsidRPr="008713A4" w:rsidRDefault="0004650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כ' בחשון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(29 באוקטובר 2018), שעה 12:30</w:t>
      </w:r>
    </w:p>
    <w:p w:rsidR="00E64116" w:rsidRDefault="00E64116" w:rsidP="008320F6">
      <w:pPr>
        <w:ind w:firstLine="0"/>
        <w:rPr>
          <w:rtl/>
        </w:rPr>
      </w:pPr>
    </w:p>
    <w:p w:rsidR="005E35B1" w:rsidRPr="008713A4" w:rsidRDefault="005E35B1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4650A" w:rsidP="00BF7BF2">
      <w:pPr>
        <w:spacing w:before="60"/>
        <w:ind w:firstLine="0"/>
        <w:rPr>
          <w:rtl/>
        </w:rPr>
      </w:pPr>
      <w:bookmarkStart w:id="0" w:name="ET_subject_616086_1"/>
      <w:r w:rsidRPr="0004650A">
        <w:rPr>
          <w:rStyle w:val="TagStyle"/>
          <w:rtl/>
        </w:rPr>
        <w:t xml:space="preserve"> &lt;&lt; נושא &gt;&gt; </w:t>
      </w:r>
      <w:r w:rsidRPr="0004650A">
        <w:rPr>
          <w:rtl/>
        </w:rPr>
        <w:t xml:space="preserve">חוק פינוי ובינוי (פיצויים) (תיקון מס' 6 ) </w:t>
      </w:r>
      <w:proofErr w:type="spellStart"/>
      <w:r w:rsidRPr="0004650A">
        <w:rPr>
          <w:rtl/>
        </w:rPr>
        <w:t>התשע"ח</w:t>
      </w:r>
      <w:proofErr w:type="spellEnd"/>
      <w:r w:rsidR="00BF7BF2">
        <w:rPr>
          <w:rFonts w:hint="cs"/>
          <w:rtl/>
        </w:rPr>
        <w:t>–</w:t>
      </w:r>
      <w:r w:rsidRPr="0004650A">
        <w:rPr>
          <w:rtl/>
        </w:rPr>
        <w:t>2018</w:t>
      </w:r>
      <w:r w:rsidRPr="0004650A">
        <w:rPr>
          <w:rStyle w:val="TagStyle"/>
          <w:rtl/>
        </w:rPr>
        <w:t xml:space="preserve"> &lt;&lt; נושא &gt;&gt;</w:t>
      </w:r>
      <w:r w:rsidRPr="0004650A">
        <w:rPr>
          <w:rtl/>
        </w:rPr>
        <w:t xml:space="preserve"> </w:t>
      </w:r>
      <w:bookmarkEnd w:id="0"/>
    </w:p>
    <w:p w:rsidR="0004650A" w:rsidRPr="008713A4" w:rsidRDefault="0004650A" w:rsidP="007C693F">
      <w:pPr>
        <w:spacing w:before="60"/>
        <w:ind w:firstLine="0"/>
        <w:rPr>
          <w:rtl/>
        </w:rPr>
      </w:pPr>
    </w:p>
    <w:p w:rsidR="005E35B1" w:rsidRDefault="005E35B1" w:rsidP="00EC1FB3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br/>
      </w: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04650A" w:rsidRPr="00F45351" w:rsidRDefault="0004650A" w:rsidP="00205E0B">
      <w:pPr>
        <w:ind w:firstLine="0"/>
        <w:rPr>
          <w:rtl/>
        </w:rPr>
      </w:pPr>
      <w:r w:rsidRPr="00F45351">
        <w:rPr>
          <w:rtl/>
        </w:rPr>
        <w:t>רחל עזריה – היו"ר</w:t>
      </w:r>
    </w:p>
    <w:p w:rsidR="0004650A" w:rsidRPr="0004650A" w:rsidRDefault="0004650A" w:rsidP="00EC1FB3">
      <w:pPr>
        <w:ind w:firstLine="0"/>
        <w:rPr>
          <w:rtl/>
        </w:rPr>
      </w:pPr>
      <w:r w:rsidRPr="00F45351">
        <w:rPr>
          <w:rtl/>
        </w:rPr>
        <w:t>דוד ביטן</w:t>
      </w:r>
    </w:p>
    <w:p w:rsidR="00E64116" w:rsidRDefault="005E35B1" w:rsidP="00DE5B80">
      <w:pPr>
        <w:ind w:firstLine="0"/>
        <w:rPr>
          <w:rtl/>
        </w:rPr>
      </w:pPr>
      <w:r>
        <w:rPr>
          <w:rtl/>
        </w:rPr>
        <w:br/>
      </w:r>
    </w:p>
    <w:p w:rsidR="000C47F5" w:rsidRPr="00205E0B" w:rsidRDefault="000C47F5" w:rsidP="00205E0B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E5E31" w:rsidRDefault="00205E0B" w:rsidP="00DE5B80">
      <w:pPr>
        <w:ind w:firstLine="0"/>
        <w:rPr>
          <w:rtl/>
        </w:rPr>
      </w:pPr>
      <w:r w:rsidRPr="00205E0B">
        <w:rPr>
          <w:rFonts w:hint="cs"/>
          <w:rtl/>
        </w:rPr>
        <w:t>מיכל בירן</w:t>
      </w:r>
    </w:p>
    <w:p w:rsidR="00D37550" w:rsidRDefault="00D37550" w:rsidP="00DE5B80">
      <w:pPr>
        <w:ind w:firstLine="0"/>
        <w:rPr>
          <w:rtl/>
        </w:rPr>
      </w:pPr>
      <w:bookmarkStart w:id="1" w:name="_ETM_Q1_175000"/>
      <w:bookmarkEnd w:id="1"/>
    </w:p>
    <w:p w:rsidR="005E35B1" w:rsidRDefault="005E35B1" w:rsidP="00DE5B80">
      <w:pPr>
        <w:ind w:firstLine="0"/>
        <w:rPr>
          <w:rtl/>
        </w:rPr>
      </w:pPr>
    </w:p>
    <w:p w:rsidR="005E35B1" w:rsidRDefault="005E35B1" w:rsidP="00DE5B80">
      <w:pPr>
        <w:ind w:firstLine="0"/>
        <w:rPr>
          <w:rtl/>
        </w:rPr>
      </w:pPr>
    </w:p>
    <w:p w:rsidR="005E35B1" w:rsidRPr="008713A4" w:rsidRDefault="005E35B1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</w:p>
    <w:p w:rsidR="00E64116" w:rsidRPr="008713A4" w:rsidRDefault="004E399D" w:rsidP="00D40A29">
      <w:pPr>
        <w:ind w:firstLine="0"/>
      </w:pPr>
      <w:r>
        <w:rPr>
          <w:rFonts w:hint="cs"/>
          <w:rtl/>
        </w:rPr>
        <w:t>תומר רוזנר</w:t>
      </w:r>
    </w:p>
    <w:p w:rsidR="00E64116" w:rsidRPr="008713A4" w:rsidRDefault="00205E0B" w:rsidP="00DE5B80">
      <w:pPr>
        <w:ind w:firstLine="0"/>
        <w:rPr>
          <w:rtl/>
        </w:rPr>
      </w:pPr>
      <w:r>
        <w:rPr>
          <w:rFonts w:hint="cs"/>
          <w:rtl/>
        </w:rPr>
        <w:t>רוני טיסר</w:t>
      </w: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4650A" w:rsidP="00D40A29">
      <w:pPr>
        <w:ind w:firstLine="0"/>
        <w:rPr>
          <w:u w:val="single"/>
        </w:rPr>
      </w:pPr>
      <w:r>
        <w:rPr>
          <w:rtl/>
        </w:rPr>
        <w:t>אריאלה מלכה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4650A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732371" w:rsidRDefault="00732371" w:rsidP="00AB3F3A">
      <w:pPr>
        <w:ind w:firstLine="0"/>
        <w:rPr>
          <w:rtl/>
        </w:rPr>
      </w:pPr>
    </w:p>
    <w:p w:rsidR="00732371" w:rsidRDefault="0073237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32371" w:rsidRDefault="00732371" w:rsidP="00DF7A53">
      <w:pPr>
        <w:pStyle w:val="a6"/>
        <w:keepNext/>
        <w:rPr>
          <w:rtl/>
        </w:rPr>
      </w:pPr>
      <w:bookmarkStart w:id="2" w:name="ET_subject_616086_13"/>
      <w:r w:rsidRPr="0073237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חוק פינוי ובינוי (פיצויים)(תיקון מס' 6 ) </w:t>
      </w:r>
      <w:proofErr w:type="spellStart"/>
      <w:r>
        <w:rPr>
          <w:rtl/>
        </w:rPr>
        <w:t>התשע"ח</w:t>
      </w:r>
      <w:proofErr w:type="spellEnd"/>
      <w:r w:rsidR="00DF7A53">
        <w:rPr>
          <w:rFonts w:hint="cs"/>
          <w:rtl/>
        </w:rPr>
        <w:t>–</w:t>
      </w:r>
      <w:r>
        <w:rPr>
          <w:rtl/>
        </w:rPr>
        <w:t>2018</w:t>
      </w:r>
      <w:r w:rsidRPr="00732371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Start w:id="3" w:name="ET_yor_5304_2"/>
      <w:bookmarkEnd w:id="2"/>
    </w:p>
    <w:p w:rsidR="00732371" w:rsidRDefault="00732371" w:rsidP="00732371">
      <w:pPr>
        <w:pStyle w:val="a6"/>
        <w:keepNext/>
        <w:rPr>
          <w:rtl/>
        </w:rPr>
      </w:pPr>
    </w:p>
    <w:p w:rsidR="00732371" w:rsidRDefault="00732371" w:rsidP="00732371">
      <w:pPr>
        <w:pStyle w:val="a6"/>
        <w:keepNext/>
        <w:rPr>
          <w:rtl/>
        </w:rPr>
      </w:pPr>
    </w:p>
    <w:p w:rsidR="005E35B1" w:rsidRDefault="005E35B1" w:rsidP="005E35B1">
      <w:pPr>
        <w:pStyle w:val="af6"/>
        <w:keepNext/>
        <w:rPr>
          <w:rtl/>
        </w:rPr>
      </w:pPr>
      <w:bookmarkStart w:id="4" w:name="ET_yor_5304_14"/>
      <w:r w:rsidRPr="00C6677E">
        <w:rPr>
          <w:rStyle w:val="TagStyle"/>
          <w:rtl/>
        </w:rPr>
        <w:t xml:space="preserve">&lt;&lt; יור &gt;&gt; </w:t>
      </w:r>
      <w:r>
        <w:rPr>
          <w:rtl/>
        </w:rPr>
        <w:t>היו"ר רחל עזריה:</w:t>
      </w:r>
      <w:r w:rsidRPr="00C6677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732371" w:rsidRDefault="00732371" w:rsidP="00732371">
      <w:pPr>
        <w:pStyle w:val="af6"/>
        <w:keepNext/>
        <w:rPr>
          <w:rStyle w:val="TagStyle"/>
          <w:rtl/>
        </w:rPr>
      </w:pPr>
      <w:r w:rsidRPr="00732371">
        <w:rPr>
          <w:rStyle w:val="TagStyle"/>
          <w:rtl/>
        </w:rPr>
        <w:t xml:space="preserve"> &lt;&lt; יור &gt;&gt; </w:t>
      </w:r>
      <w:r w:rsidRPr="00732371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רחל עזריה:</w:t>
      </w:r>
      <w:r w:rsidRPr="00732371">
        <w:rPr>
          <w:rStyle w:val="TagStyle"/>
          <w:rtl/>
        </w:rPr>
        <w:t xml:space="preserve"> &lt;&lt; יור &gt;&gt;</w:t>
      </w:r>
      <w:r>
        <w:rPr>
          <w:rStyle w:val="TagStyle"/>
          <w:rtl/>
        </w:rPr>
        <w:t xml:space="preserve"> </w:t>
      </w:r>
      <w:bookmarkEnd w:id="4"/>
    </w:p>
    <w:bookmarkEnd w:id="3"/>
    <w:p w:rsidR="0004650A" w:rsidRDefault="0004650A" w:rsidP="0004650A">
      <w:pPr>
        <w:pStyle w:val="KeepWithNext"/>
        <w:rPr>
          <w:rtl/>
        </w:rPr>
      </w:pPr>
    </w:p>
    <w:p w:rsidR="004E399D" w:rsidRDefault="00732371" w:rsidP="0004650A">
      <w:pPr>
        <w:rPr>
          <w:rtl/>
        </w:rPr>
      </w:pPr>
      <w:r>
        <w:rPr>
          <w:rFonts w:hint="cs"/>
          <w:rtl/>
        </w:rPr>
        <w:t>צהרים טובים, ברוכים הבאים,</w:t>
      </w:r>
      <w:r w:rsidR="004E399D">
        <w:rPr>
          <w:rFonts w:hint="cs"/>
          <w:rtl/>
        </w:rPr>
        <w:t xml:space="preserve"> ברוכים הנמצאים. יש לנו </w:t>
      </w:r>
      <w:bookmarkStart w:id="5" w:name="_ETM_Q1_23000"/>
      <w:bookmarkEnd w:id="5"/>
      <w:r w:rsidR="004E399D">
        <w:rPr>
          <w:rFonts w:hint="cs"/>
          <w:rtl/>
        </w:rPr>
        <w:t xml:space="preserve">איזו מחויבות קטנה להצעת חוק פינוי </w:t>
      </w:r>
      <w:r w:rsidR="00DF7A53">
        <w:rPr>
          <w:rFonts w:hint="cs"/>
          <w:rtl/>
        </w:rPr>
        <w:t>ו</w:t>
      </w:r>
      <w:r w:rsidR="004E399D">
        <w:rPr>
          <w:rFonts w:hint="cs"/>
          <w:rtl/>
        </w:rPr>
        <w:t xml:space="preserve">בינוי. הייתה איזו טעות </w:t>
      </w:r>
      <w:bookmarkStart w:id="6" w:name="_ETM_Q1_24000"/>
      <w:bookmarkEnd w:id="6"/>
      <w:r w:rsidR="004E399D">
        <w:rPr>
          <w:rFonts w:hint="cs"/>
          <w:rtl/>
        </w:rPr>
        <w:t xml:space="preserve">סופר. אז תומר, אתה רוצה </w:t>
      </w:r>
      <w:r w:rsidR="004E399D" w:rsidRPr="00DF7A53">
        <w:rPr>
          <w:rFonts w:hint="cs"/>
          <w:rtl/>
        </w:rPr>
        <w:t>לעשות</w:t>
      </w:r>
      <w:r w:rsidR="00DF7A53">
        <w:rPr>
          <w:rFonts w:hint="cs"/>
          <w:rtl/>
        </w:rPr>
        <w:t xml:space="preserve"> את התיקון?</w:t>
      </w:r>
    </w:p>
    <w:p w:rsidR="004E399D" w:rsidRDefault="004E399D" w:rsidP="0004650A">
      <w:pPr>
        <w:rPr>
          <w:rtl/>
        </w:rPr>
      </w:pPr>
      <w:bookmarkStart w:id="7" w:name="_ETM_Q1_33000"/>
      <w:bookmarkEnd w:id="7"/>
    </w:p>
    <w:p w:rsidR="004E399D" w:rsidRDefault="004E399D" w:rsidP="004E399D">
      <w:pPr>
        <w:pStyle w:val="a4"/>
        <w:keepNext/>
        <w:rPr>
          <w:rtl/>
        </w:rPr>
      </w:pPr>
      <w:bookmarkStart w:id="8" w:name="ET_speaker_תומר_רוזנר_4"/>
      <w:r w:rsidRPr="004E399D">
        <w:rPr>
          <w:rStyle w:val="TagStyle"/>
          <w:rtl/>
        </w:rPr>
        <w:t xml:space="preserve">&lt;&lt; דובר &gt;&gt; </w:t>
      </w:r>
      <w:r>
        <w:rPr>
          <w:rtl/>
        </w:rPr>
        <w:t>תומר רוזנר:</w:t>
      </w:r>
      <w:r w:rsidRPr="004E39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"/>
    </w:p>
    <w:p w:rsidR="004E399D" w:rsidRDefault="004E399D" w:rsidP="004E399D">
      <w:pPr>
        <w:pStyle w:val="KeepWithNext"/>
        <w:rPr>
          <w:rtl/>
        </w:rPr>
      </w:pPr>
    </w:p>
    <w:p w:rsidR="004E399D" w:rsidRDefault="00DF7A53" w:rsidP="00FD6978">
      <w:pPr>
        <w:rPr>
          <w:rtl/>
        </w:rPr>
      </w:pPr>
      <w:r>
        <w:rPr>
          <w:rFonts w:hint="cs"/>
          <w:rtl/>
        </w:rPr>
        <w:t xml:space="preserve">כן. </w:t>
      </w:r>
      <w:r w:rsidR="004E399D">
        <w:rPr>
          <w:rFonts w:hint="cs"/>
          <w:rtl/>
        </w:rPr>
        <w:t xml:space="preserve">תודה רבה </w:t>
      </w:r>
      <w:bookmarkStart w:id="9" w:name="_ETM_Q1_28000"/>
      <w:bookmarkEnd w:id="9"/>
      <w:r>
        <w:rPr>
          <w:rFonts w:hint="cs"/>
          <w:rtl/>
        </w:rPr>
        <w:t>גברתי היושבת-</w:t>
      </w:r>
      <w:r w:rsidR="004E399D">
        <w:rPr>
          <w:rFonts w:hint="cs"/>
          <w:rtl/>
        </w:rPr>
        <w:t>ראש, חברי הכנסת. חוק פינוי בינוי</w:t>
      </w:r>
      <w:r w:rsidR="00732371">
        <w:rPr>
          <w:rFonts w:hint="cs"/>
          <w:rtl/>
        </w:rPr>
        <w:t xml:space="preserve"> (פיצויים)(</w:t>
      </w:r>
      <w:r w:rsidR="004E399D">
        <w:rPr>
          <w:rFonts w:hint="cs"/>
          <w:rtl/>
        </w:rPr>
        <w:t xml:space="preserve">תיקון </w:t>
      </w:r>
      <w:bookmarkStart w:id="10" w:name="_ETM_Q1_37000"/>
      <w:bookmarkEnd w:id="10"/>
      <w:r w:rsidR="004E399D">
        <w:rPr>
          <w:rFonts w:hint="cs"/>
          <w:rtl/>
        </w:rPr>
        <w:t>מס' 6</w:t>
      </w:r>
      <w:r w:rsidR="00732371">
        <w:rPr>
          <w:rFonts w:hint="cs"/>
          <w:rtl/>
        </w:rPr>
        <w:t>) התקבל בכנסת ב-29 ביולי. לאחר ש</w:t>
      </w:r>
      <w:r w:rsidR="004E399D">
        <w:rPr>
          <w:rFonts w:hint="cs"/>
          <w:rtl/>
        </w:rPr>
        <w:t xml:space="preserve">הוא פורסם ברשומות </w:t>
      </w:r>
      <w:bookmarkStart w:id="11" w:name="_ETM_Q1_39000"/>
      <w:bookmarkEnd w:id="11"/>
      <w:r w:rsidR="004E399D">
        <w:rPr>
          <w:rFonts w:hint="cs"/>
          <w:rtl/>
        </w:rPr>
        <w:t xml:space="preserve">הסתבר לנו שאחד התיקונים שהוועדה החליטה לקבל לא בא לידי </w:t>
      </w:r>
      <w:bookmarkStart w:id="12" w:name="_ETM_Q1_45000"/>
      <w:bookmarkEnd w:id="12"/>
      <w:r w:rsidR="004E399D">
        <w:rPr>
          <w:rFonts w:hint="cs"/>
          <w:rtl/>
        </w:rPr>
        <w:t xml:space="preserve">ביטוי כראוי בנוסח כפי שפורסם. כזכור, בהצעת החוק הציעה הממשלה </w:t>
      </w:r>
      <w:bookmarkStart w:id="13" w:name="_ETM_Q1_54000"/>
      <w:bookmarkEnd w:id="13"/>
      <w:r w:rsidR="004E399D">
        <w:rPr>
          <w:rFonts w:hint="cs"/>
          <w:rtl/>
        </w:rPr>
        <w:t>לאפשר לבית המשפט, כאשר הוא מגיע למסקנה שיש דייר סרבן,</w:t>
      </w:r>
      <w:bookmarkStart w:id="14" w:name="_ETM_Q1_62000"/>
      <w:bookmarkEnd w:id="14"/>
      <w:r w:rsidR="004E399D">
        <w:rPr>
          <w:rFonts w:hint="cs"/>
          <w:rtl/>
        </w:rPr>
        <w:t xml:space="preserve"> בנוסף לאפשרות שהייתה קיימת בחוק עוד לפני התיקון, </w:t>
      </w:r>
      <w:bookmarkStart w:id="15" w:name="_ETM_Q1_63000"/>
      <w:bookmarkEnd w:id="15"/>
      <w:r w:rsidR="004E399D">
        <w:rPr>
          <w:rFonts w:hint="cs"/>
          <w:rtl/>
        </w:rPr>
        <w:t xml:space="preserve">לפסוק פיצויים בגין הסירוב הלא סביר והנזק </w:t>
      </w:r>
      <w:bookmarkStart w:id="16" w:name="_ETM_Q1_69000"/>
      <w:bookmarkEnd w:id="16"/>
      <w:r w:rsidR="004E399D">
        <w:rPr>
          <w:rFonts w:hint="cs"/>
          <w:rtl/>
        </w:rPr>
        <w:t>שנגרם למי שהסירוב משפיע עליו.</w:t>
      </w:r>
    </w:p>
    <w:p w:rsidR="004E399D" w:rsidRDefault="004E399D" w:rsidP="004E399D">
      <w:pPr>
        <w:rPr>
          <w:rtl/>
        </w:rPr>
      </w:pPr>
      <w:bookmarkStart w:id="17" w:name="_ETM_Q1_72000"/>
      <w:bookmarkEnd w:id="17"/>
    </w:p>
    <w:p w:rsidR="004E399D" w:rsidRDefault="00DF7A53" w:rsidP="004E399D">
      <w:pPr>
        <w:rPr>
          <w:rtl/>
        </w:rPr>
      </w:pPr>
      <w:bookmarkStart w:id="18" w:name="_ETM_Q1_73000"/>
      <w:bookmarkEnd w:id="18"/>
      <w:r>
        <w:rPr>
          <w:rFonts w:hint="cs"/>
          <w:rtl/>
        </w:rPr>
        <w:t xml:space="preserve">בנוסף לכך, הציעה הממשלה לאפשר לבית המשפט </w:t>
      </w:r>
      <w:r w:rsidR="004E399D">
        <w:rPr>
          <w:rFonts w:hint="cs"/>
          <w:rtl/>
        </w:rPr>
        <w:t xml:space="preserve">להורות על הליך שבמסגרתו יכנס אדם אחר </w:t>
      </w:r>
      <w:bookmarkStart w:id="19" w:name="_ETM_Q1_84000"/>
      <w:bookmarkEnd w:id="19"/>
      <w:r w:rsidR="004E399D">
        <w:rPr>
          <w:rFonts w:hint="cs"/>
          <w:rtl/>
        </w:rPr>
        <w:t xml:space="preserve">בנעליו של אותו סרבן ויחתום על העסקה במקומו. במהלך דיוני </w:t>
      </w:r>
      <w:bookmarkStart w:id="20" w:name="_ETM_Q1_89000"/>
      <w:bookmarkEnd w:id="20"/>
      <w:r w:rsidR="004E399D">
        <w:rPr>
          <w:rFonts w:hint="cs"/>
          <w:rtl/>
        </w:rPr>
        <w:t>הו</w:t>
      </w:r>
      <w:r w:rsidR="00732371">
        <w:rPr>
          <w:rFonts w:hint="cs"/>
          <w:rtl/>
        </w:rPr>
        <w:t xml:space="preserve">ועדה, החליטה הוועדה </w:t>
      </w:r>
      <w:r w:rsidR="00C6677E">
        <w:rPr>
          <w:rFonts w:hint="cs"/>
          <w:rtl/>
        </w:rPr>
        <w:t xml:space="preserve">שבית המשפט יוכל לבחור </w:t>
      </w:r>
      <w:bookmarkStart w:id="21" w:name="_ETM_Q1_94000"/>
      <w:bookmarkEnd w:id="21"/>
      <w:r w:rsidR="00C6677E">
        <w:rPr>
          <w:rFonts w:hint="cs"/>
          <w:rtl/>
        </w:rPr>
        <w:t xml:space="preserve">רק באחת משתי האופציות. הוא לא יוכל גם לפסוק </w:t>
      </w:r>
      <w:r>
        <w:rPr>
          <w:rFonts w:hint="cs"/>
          <w:rtl/>
        </w:rPr>
        <w:t xml:space="preserve">פיצויים </w:t>
      </w:r>
      <w:bookmarkStart w:id="22" w:name="_ETM_Q1_97000"/>
      <w:bookmarkEnd w:id="22"/>
      <w:r w:rsidR="00C6677E">
        <w:rPr>
          <w:rFonts w:hint="cs"/>
          <w:rtl/>
        </w:rPr>
        <w:t xml:space="preserve">וגם </w:t>
      </w:r>
      <w:bookmarkStart w:id="23" w:name="_ETM_Q1_102000"/>
      <w:bookmarkEnd w:id="23"/>
      <w:r w:rsidR="00C6677E">
        <w:rPr>
          <w:rFonts w:hint="cs"/>
          <w:rtl/>
        </w:rPr>
        <w:t xml:space="preserve">להורות שאדם אחר יבוא בנעלי הסרבן. וכך גם הוקרא הנוסח </w:t>
      </w:r>
      <w:bookmarkStart w:id="24" w:name="_ETM_Q1_103000"/>
      <w:bookmarkEnd w:id="24"/>
      <w:r w:rsidR="00C6677E">
        <w:rPr>
          <w:rFonts w:hint="cs"/>
          <w:rtl/>
        </w:rPr>
        <w:t>בפני הוועדה בעת הדיון לפני ההצבעות.</w:t>
      </w:r>
    </w:p>
    <w:p w:rsidR="00C6677E" w:rsidRDefault="00C6677E" w:rsidP="004E399D">
      <w:pPr>
        <w:rPr>
          <w:rtl/>
        </w:rPr>
      </w:pPr>
    </w:p>
    <w:p w:rsidR="00C6677E" w:rsidRDefault="00C6677E" w:rsidP="004E399D">
      <w:pPr>
        <w:rPr>
          <w:rtl/>
        </w:rPr>
      </w:pPr>
      <w:bookmarkStart w:id="25" w:name="_ETM_Q1_106000"/>
      <w:bookmarkEnd w:id="25"/>
      <w:r>
        <w:rPr>
          <w:rFonts w:hint="cs"/>
          <w:rtl/>
        </w:rPr>
        <w:t xml:space="preserve">בסופו של יום, הנוסח שפורסם לא מבטא את זה שזו בחירה באחת משתי </w:t>
      </w:r>
      <w:bookmarkStart w:id="26" w:name="_ETM_Q1_108000"/>
      <w:bookmarkEnd w:id="26"/>
      <w:r>
        <w:rPr>
          <w:rFonts w:hint="cs"/>
          <w:rtl/>
        </w:rPr>
        <w:t xml:space="preserve">החלופות בלבד, אלא מאפשר לכאורה בחירה באחת מהשתיים או </w:t>
      </w:r>
      <w:bookmarkStart w:id="27" w:name="_ETM_Q1_115000"/>
      <w:bookmarkEnd w:id="27"/>
      <w:r>
        <w:rPr>
          <w:rFonts w:hint="cs"/>
          <w:rtl/>
        </w:rPr>
        <w:t>בשתיהן גם יחד.</w:t>
      </w:r>
    </w:p>
    <w:p w:rsidR="00C6677E" w:rsidRDefault="00C6677E" w:rsidP="004E399D">
      <w:pPr>
        <w:rPr>
          <w:rtl/>
        </w:rPr>
      </w:pPr>
    </w:p>
    <w:p w:rsidR="00C6677E" w:rsidRDefault="00C6677E" w:rsidP="00C6677E">
      <w:pPr>
        <w:pStyle w:val="af6"/>
        <w:keepNext/>
        <w:rPr>
          <w:rtl/>
        </w:rPr>
      </w:pPr>
      <w:bookmarkStart w:id="28" w:name="_ETM_Q1_118000"/>
      <w:bookmarkStart w:id="29" w:name="ET_yor_5304_5"/>
      <w:bookmarkEnd w:id="28"/>
      <w:r w:rsidRPr="00C6677E">
        <w:rPr>
          <w:rStyle w:val="TagStyle"/>
          <w:rtl/>
        </w:rPr>
        <w:t xml:space="preserve">&lt;&lt; </w:t>
      </w:r>
      <w:proofErr w:type="spellStart"/>
      <w:r w:rsidRPr="00C6677E">
        <w:rPr>
          <w:rStyle w:val="TagStyle"/>
          <w:rtl/>
        </w:rPr>
        <w:t>יור</w:t>
      </w:r>
      <w:proofErr w:type="spellEnd"/>
      <w:r w:rsidRPr="00C6677E">
        <w:rPr>
          <w:rStyle w:val="TagStyle"/>
          <w:rtl/>
        </w:rPr>
        <w:t xml:space="preserve"> &gt;&gt; </w:t>
      </w:r>
      <w:r>
        <w:rPr>
          <w:rtl/>
        </w:rPr>
        <w:t>היו"ר רחל עזריה:</w:t>
      </w:r>
      <w:r w:rsidRPr="00C6677E">
        <w:rPr>
          <w:rStyle w:val="TagStyle"/>
          <w:rtl/>
        </w:rPr>
        <w:t xml:space="preserve"> &lt;&lt; </w:t>
      </w:r>
      <w:proofErr w:type="spellStart"/>
      <w:r w:rsidRPr="00C6677E">
        <w:rPr>
          <w:rStyle w:val="TagStyle"/>
          <w:rtl/>
        </w:rPr>
        <w:t>יור</w:t>
      </w:r>
      <w:proofErr w:type="spellEnd"/>
      <w:r w:rsidRPr="00C6677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"/>
    </w:p>
    <w:p w:rsidR="00C6677E" w:rsidRDefault="00C6677E" w:rsidP="00C6677E">
      <w:pPr>
        <w:pStyle w:val="KeepWithNext"/>
        <w:rPr>
          <w:rtl/>
        </w:rPr>
      </w:pPr>
    </w:p>
    <w:p w:rsidR="00C6677E" w:rsidRDefault="00C6677E" w:rsidP="00C6677E">
      <w:pPr>
        <w:rPr>
          <w:rtl/>
        </w:rPr>
      </w:pPr>
      <w:r>
        <w:rPr>
          <w:rFonts w:hint="cs"/>
          <w:rtl/>
        </w:rPr>
        <w:t>בכל מקרה, החוק נכנס לתוקף</w:t>
      </w:r>
      <w:r>
        <w:rPr>
          <w:rtl/>
        </w:rPr>
        <w:t xml:space="preserve"> </w:t>
      </w:r>
      <w:r>
        <w:rPr>
          <w:rFonts w:hint="cs"/>
          <w:rtl/>
        </w:rPr>
        <w:t xml:space="preserve"> היום.</w:t>
      </w:r>
    </w:p>
    <w:p w:rsidR="00C6677E" w:rsidRDefault="00C6677E" w:rsidP="00732371">
      <w:pPr>
        <w:ind w:firstLine="0"/>
        <w:rPr>
          <w:rtl/>
        </w:rPr>
      </w:pPr>
      <w:bookmarkStart w:id="30" w:name="_ETM_Q1_120000"/>
      <w:bookmarkStart w:id="31" w:name="_ETM_Q1_121000"/>
      <w:bookmarkEnd w:id="30"/>
      <w:bookmarkEnd w:id="31"/>
    </w:p>
    <w:p w:rsidR="00C6677E" w:rsidRDefault="00C6677E" w:rsidP="00C6677E">
      <w:pPr>
        <w:pStyle w:val="-"/>
        <w:keepNext/>
        <w:rPr>
          <w:rtl/>
        </w:rPr>
      </w:pPr>
      <w:bookmarkStart w:id="32" w:name="ET_speakercontinue_תומר_רוזנר_6"/>
      <w:r w:rsidRPr="00C6677E">
        <w:rPr>
          <w:rStyle w:val="TagStyle"/>
          <w:rtl/>
        </w:rPr>
        <w:t xml:space="preserve"> &lt;&lt; </w:t>
      </w:r>
      <w:proofErr w:type="spellStart"/>
      <w:r w:rsidRPr="00C6677E">
        <w:rPr>
          <w:rStyle w:val="TagStyle"/>
          <w:rtl/>
        </w:rPr>
        <w:t>דובר_המשך</w:t>
      </w:r>
      <w:proofErr w:type="spellEnd"/>
      <w:r w:rsidRPr="00C6677E">
        <w:rPr>
          <w:rStyle w:val="TagStyle"/>
          <w:rtl/>
        </w:rPr>
        <w:t xml:space="preserve"> &gt;&gt; </w:t>
      </w:r>
      <w:r>
        <w:rPr>
          <w:rtl/>
        </w:rPr>
        <w:t>תומר רוזנר:</w:t>
      </w:r>
      <w:r w:rsidRPr="00C6677E">
        <w:rPr>
          <w:rStyle w:val="TagStyle"/>
          <w:rtl/>
        </w:rPr>
        <w:t xml:space="preserve"> &lt;&lt; </w:t>
      </w:r>
      <w:proofErr w:type="spellStart"/>
      <w:r w:rsidRPr="00C6677E">
        <w:rPr>
          <w:rStyle w:val="TagStyle"/>
          <w:rtl/>
        </w:rPr>
        <w:t>דובר_המשך</w:t>
      </w:r>
      <w:proofErr w:type="spellEnd"/>
      <w:r w:rsidRPr="00C6677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"/>
    </w:p>
    <w:p w:rsidR="00C6677E" w:rsidRDefault="00C6677E" w:rsidP="00C6677E">
      <w:pPr>
        <w:pStyle w:val="KeepWithNext"/>
        <w:rPr>
          <w:rtl/>
        </w:rPr>
      </w:pPr>
    </w:p>
    <w:p w:rsidR="00C6677E" w:rsidRDefault="00C6677E" w:rsidP="00FA1972">
      <w:pPr>
        <w:rPr>
          <w:rtl/>
        </w:rPr>
      </w:pPr>
      <w:bookmarkStart w:id="33" w:name="_ETM_Q1_122000"/>
      <w:bookmarkEnd w:id="33"/>
      <w:r>
        <w:rPr>
          <w:rFonts w:hint="cs"/>
          <w:rtl/>
        </w:rPr>
        <w:t>החוק נכנס לתוקף</w:t>
      </w:r>
      <w:bookmarkStart w:id="34" w:name="_ETM_Q1_119000"/>
      <w:bookmarkEnd w:id="34"/>
      <w:r w:rsidR="00732371">
        <w:rPr>
          <w:rFonts w:hint="cs"/>
          <w:rtl/>
        </w:rPr>
        <w:t xml:space="preserve"> היום,</w:t>
      </w:r>
      <w:r w:rsidR="00FA1972">
        <w:rPr>
          <w:rFonts w:hint="cs"/>
          <w:rtl/>
        </w:rPr>
        <w:t xml:space="preserve"> נכון. </w:t>
      </w:r>
      <w:r>
        <w:rPr>
          <w:rFonts w:hint="cs"/>
          <w:rtl/>
        </w:rPr>
        <w:t xml:space="preserve">היועץ המשפטי </w:t>
      </w:r>
      <w:r w:rsidR="00FD6978">
        <w:rPr>
          <w:rFonts w:hint="cs"/>
          <w:rtl/>
        </w:rPr>
        <w:t xml:space="preserve">לכנסת </w:t>
      </w:r>
      <w:r>
        <w:rPr>
          <w:rFonts w:hint="cs"/>
          <w:rtl/>
        </w:rPr>
        <w:t xml:space="preserve">פנה בהתאם להוראות </w:t>
      </w:r>
      <w:bookmarkStart w:id="35" w:name="_ETM_Q1_130000"/>
      <w:bookmarkEnd w:id="35"/>
      <w:r w:rsidR="00FA1972">
        <w:rPr>
          <w:rFonts w:hint="cs"/>
          <w:rtl/>
        </w:rPr>
        <w:t>סעיף 10א</w:t>
      </w:r>
      <w:r>
        <w:rPr>
          <w:rFonts w:hint="cs"/>
          <w:rtl/>
        </w:rPr>
        <w:t xml:space="preserve"> לפקודת סדרי ה</w:t>
      </w:r>
      <w:r w:rsidR="003C408D">
        <w:rPr>
          <w:rFonts w:hint="cs"/>
          <w:rtl/>
        </w:rPr>
        <w:t>שלטון</w:t>
      </w:r>
      <w:r>
        <w:rPr>
          <w:rFonts w:hint="cs"/>
          <w:rtl/>
        </w:rPr>
        <w:t xml:space="preserve"> </w:t>
      </w:r>
      <w:r w:rsidR="00423AAC">
        <w:rPr>
          <w:rFonts w:hint="cs"/>
          <w:rtl/>
        </w:rPr>
        <w:t>והמשפט</w:t>
      </w:r>
      <w:r w:rsidR="00DF7A53">
        <w:rPr>
          <w:rFonts w:hint="cs"/>
          <w:rtl/>
        </w:rPr>
        <w:t>, ולפי הסמכות שנתונה לו באותו סעיף,</w:t>
      </w:r>
      <w:r w:rsidR="00423AAC">
        <w:rPr>
          <w:rFonts w:hint="cs"/>
          <w:rtl/>
        </w:rPr>
        <w:t xml:space="preserve"> </w:t>
      </w:r>
      <w:r>
        <w:rPr>
          <w:rFonts w:hint="cs"/>
          <w:rtl/>
        </w:rPr>
        <w:t>לוועדה במכתב</w:t>
      </w:r>
      <w:r w:rsidR="00BF7BF2">
        <w:rPr>
          <w:rFonts w:hint="cs"/>
          <w:rtl/>
        </w:rPr>
        <w:t>,</w:t>
      </w:r>
      <w:r>
        <w:rPr>
          <w:rFonts w:hint="cs"/>
          <w:rtl/>
        </w:rPr>
        <w:t xml:space="preserve"> שמונח לפני הוועדה </w:t>
      </w:r>
      <w:bookmarkStart w:id="36" w:name="_ETM_Q1_137000"/>
      <w:bookmarkEnd w:id="36"/>
      <w:r w:rsidR="00732371">
        <w:rPr>
          <w:rFonts w:hint="cs"/>
          <w:rtl/>
        </w:rPr>
        <w:t>אני מניח - -</w:t>
      </w:r>
    </w:p>
    <w:p w:rsidR="00C6677E" w:rsidRDefault="00C6677E" w:rsidP="00C6677E">
      <w:pPr>
        <w:rPr>
          <w:rtl/>
        </w:rPr>
      </w:pPr>
    </w:p>
    <w:p w:rsidR="00C6677E" w:rsidRDefault="00C6677E" w:rsidP="00C6677E">
      <w:pPr>
        <w:pStyle w:val="af6"/>
        <w:keepNext/>
        <w:rPr>
          <w:rtl/>
        </w:rPr>
      </w:pPr>
      <w:bookmarkStart w:id="37" w:name="ET_yor_5304_7"/>
      <w:r w:rsidRPr="00C6677E">
        <w:rPr>
          <w:rStyle w:val="TagStyle"/>
          <w:rtl/>
        </w:rPr>
        <w:t xml:space="preserve"> &lt;&lt; </w:t>
      </w:r>
      <w:proofErr w:type="spellStart"/>
      <w:r w:rsidRPr="00C6677E">
        <w:rPr>
          <w:rStyle w:val="TagStyle"/>
          <w:rtl/>
        </w:rPr>
        <w:t>יור</w:t>
      </w:r>
      <w:proofErr w:type="spellEnd"/>
      <w:r w:rsidRPr="00C6677E">
        <w:rPr>
          <w:rStyle w:val="TagStyle"/>
          <w:rtl/>
        </w:rPr>
        <w:t xml:space="preserve"> &gt;&gt; </w:t>
      </w:r>
      <w:r>
        <w:rPr>
          <w:rtl/>
        </w:rPr>
        <w:t>היו"ר רחל עזריה:</w:t>
      </w:r>
      <w:r w:rsidRPr="00C6677E">
        <w:rPr>
          <w:rStyle w:val="TagStyle"/>
          <w:rtl/>
        </w:rPr>
        <w:t xml:space="preserve"> &lt;&lt; </w:t>
      </w:r>
      <w:proofErr w:type="spellStart"/>
      <w:r w:rsidRPr="00C6677E">
        <w:rPr>
          <w:rStyle w:val="TagStyle"/>
          <w:rtl/>
        </w:rPr>
        <w:t>יור</w:t>
      </w:r>
      <w:proofErr w:type="spellEnd"/>
      <w:r w:rsidRPr="00C6677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"/>
    </w:p>
    <w:p w:rsidR="00C6677E" w:rsidRDefault="00C6677E" w:rsidP="00C6677E">
      <w:pPr>
        <w:pStyle w:val="KeepWithNext"/>
        <w:rPr>
          <w:rtl/>
        </w:rPr>
      </w:pPr>
    </w:p>
    <w:p w:rsidR="00C6677E" w:rsidRDefault="00C6677E" w:rsidP="00C6677E">
      <w:pPr>
        <w:rPr>
          <w:rtl/>
        </w:rPr>
      </w:pPr>
      <w:bookmarkStart w:id="38" w:name="_ETM_Q1_135000"/>
      <w:bookmarkEnd w:id="38"/>
      <w:r>
        <w:rPr>
          <w:rFonts w:hint="cs"/>
          <w:rtl/>
        </w:rPr>
        <w:t>כן.</w:t>
      </w:r>
    </w:p>
    <w:p w:rsidR="00C6677E" w:rsidRDefault="00C6677E" w:rsidP="00732371">
      <w:pPr>
        <w:ind w:firstLine="0"/>
        <w:rPr>
          <w:rtl/>
        </w:rPr>
      </w:pPr>
      <w:bookmarkStart w:id="39" w:name="_ETM_Q1_139000"/>
      <w:bookmarkEnd w:id="39"/>
    </w:p>
    <w:p w:rsidR="00C6677E" w:rsidRDefault="00C6677E" w:rsidP="00C6677E">
      <w:pPr>
        <w:pStyle w:val="-"/>
        <w:keepNext/>
        <w:rPr>
          <w:rtl/>
        </w:rPr>
      </w:pPr>
      <w:bookmarkStart w:id="40" w:name="ET_speakercontinue_תומר_רוזנר_8"/>
      <w:r w:rsidRPr="00C6677E">
        <w:rPr>
          <w:rStyle w:val="TagStyle"/>
          <w:rtl/>
        </w:rPr>
        <w:t xml:space="preserve"> &lt;&lt; </w:t>
      </w:r>
      <w:proofErr w:type="spellStart"/>
      <w:r w:rsidRPr="00C6677E">
        <w:rPr>
          <w:rStyle w:val="TagStyle"/>
          <w:rtl/>
        </w:rPr>
        <w:t>דובר_המשך</w:t>
      </w:r>
      <w:proofErr w:type="spellEnd"/>
      <w:r w:rsidRPr="00C6677E">
        <w:rPr>
          <w:rStyle w:val="TagStyle"/>
          <w:rtl/>
        </w:rPr>
        <w:t xml:space="preserve"> &gt;&gt; </w:t>
      </w:r>
      <w:r>
        <w:rPr>
          <w:rtl/>
        </w:rPr>
        <w:t>תומר רוזנר:</w:t>
      </w:r>
      <w:r w:rsidRPr="00C6677E">
        <w:rPr>
          <w:rStyle w:val="TagStyle"/>
          <w:rtl/>
        </w:rPr>
        <w:t xml:space="preserve"> &lt;&lt; </w:t>
      </w:r>
      <w:proofErr w:type="spellStart"/>
      <w:r w:rsidRPr="00C6677E">
        <w:rPr>
          <w:rStyle w:val="TagStyle"/>
          <w:rtl/>
        </w:rPr>
        <w:t>דובר_המשך</w:t>
      </w:r>
      <w:proofErr w:type="spellEnd"/>
      <w:r w:rsidRPr="00C6677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"/>
    </w:p>
    <w:p w:rsidR="00C6677E" w:rsidRDefault="00C6677E" w:rsidP="00C6677E">
      <w:pPr>
        <w:pStyle w:val="KeepWithNext"/>
        <w:rPr>
          <w:rtl/>
        </w:rPr>
      </w:pPr>
    </w:p>
    <w:p w:rsidR="00446EB0" w:rsidRDefault="00732371" w:rsidP="00DF7A53">
      <w:pPr>
        <w:rPr>
          <w:rtl/>
        </w:rPr>
      </w:pPr>
      <w:bookmarkStart w:id="41" w:name="_ETM_Q1_134000"/>
      <w:bookmarkEnd w:id="41"/>
      <w:r>
        <w:rPr>
          <w:rFonts w:hint="cs"/>
          <w:rtl/>
        </w:rPr>
        <w:t>- -</w:t>
      </w:r>
      <w:r w:rsidR="00DF7A53">
        <w:rPr>
          <w:rFonts w:hint="cs"/>
          <w:rtl/>
        </w:rPr>
        <w:t xml:space="preserve"> </w:t>
      </w:r>
      <w:r w:rsidR="00446EB0">
        <w:rPr>
          <w:rFonts w:hint="cs"/>
          <w:rtl/>
        </w:rPr>
        <w:t>והציע לוועדה לתקן את הטעות הזו.</w:t>
      </w:r>
    </w:p>
    <w:p w:rsidR="00446EB0" w:rsidRDefault="00446EB0" w:rsidP="00C6677E">
      <w:pPr>
        <w:rPr>
          <w:rtl/>
        </w:rPr>
      </w:pPr>
      <w:bookmarkStart w:id="42" w:name="_ETM_Q1_147000"/>
      <w:bookmarkEnd w:id="42"/>
    </w:p>
    <w:p w:rsidR="00446EB0" w:rsidRDefault="00446EB0" w:rsidP="00446EB0">
      <w:pPr>
        <w:pStyle w:val="af6"/>
        <w:keepNext/>
        <w:rPr>
          <w:rtl/>
        </w:rPr>
      </w:pPr>
      <w:bookmarkStart w:id="43" w:name="ET_yor_5304_9"/>
      <w:r w:rsidRPr="00446EB0">
        <w:rPr>
          <w:rStyle w:val="TagStyle"/>
          <w:rtl/>
        </w:rPr>
        <w:t xml:space="preserve"> &lt;&lt; </w:t>
      </w:r>
      <w:proofErr w:type="spellStart"/>
      <w:r w:rsidRPr="00446EB0">
        <w:rPr>
          <w:rStyle w:val="TagStyle"/>
          <w:rtl/>
        </w:rPr>
        <w:t>יור</w:t>
      </w:r>
      <w:proofErr w:type="spellEnd"/>
      <w:r w:rsidRPr="00446EB0">
        <w:rPr>
          <w:rStyle w:val="TagStyle"/>
          <w:rtl/>
        </w:rPr>
        <w:t xml:space="preserve"> &gt;&gt; </w:t>
      </w:r>
      <w:r>
        <w:rPr>
          <w:rtl/>
        </w:rPr>
        <w:t>היו"ר רחל עזריה:</w:t>
      </w:r>
      <w:r w:rsidRPr="00446EB0">
        <w:rPr>
          <w:rStyle w:val="TagStyle"/>
          <w:rtl/>
        </w:rPr>
        <w:t xml:space="preserve"> &lt;&lt; </w:t>
      </w:r>
      <w:proofErr w:type="spellStart"/>
      <w:r w:rsidRPr="00446EB0">
        <w:rPr>
          <w:rStyle w:val="TagStyle"/>
          <w:rtl/>
        </w:rPr>
        <w:t>יור</w:t>
      </w:r>
      <w:proofErr w:type="spellEnd"/>
      <w:r w:rsidRPr="00446EB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"/>
    </w:p>
    <w:p w:rsidR="00446EB0" w:rsidRDefault="00446EB0" w:rsidP="00446EB0">
      <w:pPr>
        <w:pStyle w:val="KeepWithNext"/>
        <w:rPr>
          <w:rtl/>
        </w:rPr>
      </w:pPr>
    </w:p>
    <w:p w:rsidR="00446EB0" w:rsidRDefault="00446EB0" w:rsidP="00446EB0">
      <w:pPr>
        <w:rPr>
          <w:rtl/>
        </w:rPr>
      </w:pPr>
      <w:bookmarkStart w:id="44" w:name="_ETM_Q1_142000"/>
      <w:bookmarkEnd w:id="44"/>
      <w:r>
        <w:rPr>
          <w:rFonts w:hint="cs"/>
          <w:rtl/>
        </w:rPr>
        <w:t>נכון.</w:t>
      </w:r>
    </w:p>
    <w:p w:rsidR="00446EB0" w:rsidRDefault="00446EB0" w:rsidP="00446EB0">
      <w:pPr>
        <w:rPr>
          <w:rtl/>
        </w:rPr>
      </w:pPr>
    </w:p>
    <w:p w:rsidR="00446EB0" w:rsidRDefault="00446EB0" w:rsidP="00446EB0">
      <w:pPr>
        <w:pStyle w:val="-"/>
        <w:keepNext/>
        <w:rPr>
          <w:rtl/>
        </w:rPr>
      </w:pPr>
      <w:bookmarkStart w:id="45" w:name="ET_speakercontinue_תומר_רוזנר_10"/>
      <w:r w:rsidRPr="00446EB0">
        <w:rPr>
          <w:rStyle w:val="TagStyle"/>
          <w:rtl/>
        </w:rPr>
        <w:t xml:space="preserve"> &lt;&lt; </w:t>
      </w:r>
      <w:proofErr w:type="spellStart"/>
      <w:r w:rsidRPr="00446EB0">
        <w:rPr>
          <w:rStyle w:val="TagStyle"/>
          <w:rtl/>
        </w:rPr>
        <w:t>דובר_המשך</w:t>
      </w:r>
      <w:proofErr w:type="spellEnd"/>
      <w:r w:rsidRPr="00446EB0">
        <w:rPr>
          <w:rStyle w:val="TagStyle"/>
          <w:rtl/>
        </w:rPr>
        <w:t xml:space="preserve"> &gt;&gt; </w:t>
      </w:r>
      <w:r>
        <w:rPr>
          <w:rtl/>
        </w:rPr>
        <w:t>תומר רוזנר:</w:t>
      </w:r>
      <w:r w:rsidRPr="00446EB0">
        <w:rPr>
          <w:rStyle w:val="TagStyle"/>
          <w:rtl/>
        </w:rPr>
        <w:t xml:space="preserve"> &lt;&lt; </w:t>
      </w:r>
      <w:proofErr w:type="spellStart"/>
      <w:r w:rsidRPr="00446EB0">
        <w:rPr>
          <w:rStyle w:val="TagStyle"/>
          <w:rtl/>
        </w:rPr>
        <w:t>דובר_המשך</w:t>
      </w:r>
      <w:proofErr w:type="spellEnd"/>
      <w:r w:rsidRPr="00446EB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5"/>
    </w:p>
    <w:p w:rsidR="00446EB0" w:rsidRDefault="00446EB0" w:rsidP="00446EB0">
      <w:pPr>
        <w:pStyle w:val="KeepWithNext"/>
        <w:rPr>
          <w:rtl/>
        </w:rPr>
      </w:pPr>
    </w:p>
    <w:p w:rsidR="00446EB0" w:rsidRDefault="00446EB0" w:rsidP="00446EB0">
      <w:pPr>
        <w:rPr>
          <w:rtl/>
        </w:rPr>
      </w:pPr>
      <w:bookmarkStart w:id="46" w:name="_ETM_Q1_146000"/>
      <w:bookmarkEnd w:id="46"/>
      <w:r>
        <w:rPr>
          <w:rFonts w:hint="cs"/>
          <w:rtl/>
        </w:rPr>
        <w:t xml:space="preserve">המכתב מונח לפניכם וגם נוסח </w:t>
      </w:r>
      <w:bookmarkStart w:id="47" w:name="_ETM_Q1_145000"/>
      <w:bookmarkEnd w:id="47"/>
      <w:r w:rsidR="00732371">
        <w:rPr>
          <w:rFonts w:hint="cs"/>
          <w:rtl/>
        </w:rPr>
        <w:t>החלטה שתכף יו</w:t>
      </w:r>
      <w:r>
        <w:rPr>
          <w:rFonts w:hint="cs"/>
          <w:rtl/>
        </w:rPr>
        <w:t xml:space="preserve">קרא. אם הוועדה תקבל את הצעת התיקון, הנושא </w:t>
      </w:r>
      <w:bookmarkStart w:id="48" w:name="_ETM_Q1_155000"/>
      <w:bookmarkEnd w:id="48"/>
      <w:r>
        <w:rPr>
          <w:rFonts w:hint="cs"/>
          <w:rtl/>
        </w:rPr>
        <w:t xml:space="preserve">יעבור לאישור במליאת הכנסת. ולאחר </w:t>
      </w:r>
      <w:r w:rsidR="00732371">
        <w:rPr>
          <w:rFonts w:hint="cs"/>
          <w:rtl/>
        </w:rPr>
        <w:t xml:space="preserve">מכן הוא יכנס לתוקף יחד עם החוק, </w:t>
      </w:r>
      <w:r w:rsidR="00BF7BF2">
        <w:rPr>
          <w:rFonts w:hint="cs"/>
          <w:rtl/>
        </w:rPr>
        <w:t>זאת אומרת, היום.</w:t>
      </w:r>
    </w:p>
    <w:p w:rsidR="00446EB0" w:rsidRDefault="00446EB0" w:rsidP="00446EB0">
      <w:pPr>
        <w:rPr>
          <w:rtl/>
        </w:rPr>
      </w:pPr>
      <w:bookmarkStart w:id="49" w:name="_ETM_Q1_163000"/>
      <w:bookmarkEnd w:id="49"/>
    </w:p>
    <w:p w:rsidR="00446EB0" w:rsidRDefault="00446EB0" w:rsidP="00446EB0">
      <w:pPr>
        <w:rPr>
          <w:rtl/>
        </w:rPr>
      </w:pPr>
      <w:r w:rsidRPr="00454A0F">
        <w:rPr>
          <w:rFonts w:hint="cs"/>
          <w:rtl/>
        </w:rPr>
        <w:t xml:space="preserve">אני </w:t>
      </w:r>
      <w:r w:rsidR="00454A0F" w:rsidRPr="00454A0F">
        <w:rPr>
          <w:rFonts w:hint="cs"/>
          <w:rtl/>
        </w:rPr>
        <w:t>מציע ש</w:t>
      </w:r>
      <w:r w:rsidR="003C6E64" w:rsidRPr="00454A0F">
        <w:rPr>
          <w:rFonts w:hint="cs"/>
          <w:rtl/>
        </w:rPr>
        <w:t>נקר</w:t>
      </w:r>
      <w:r w:rsidR="00454A0F" w:rsidRPr="00454A0F">
        <w:rPr>
          <w:rFonts w:hint="cs"/>
          <w:rtl/>
        </w:rPr>
        <w:t>י</w:t>
      </w:r>
      <w:r w:rsidR="003C6E64" w:rsidRPr="00454A0F">
        <w:rPr>
          <w:rFonts w:hint="cs"/>
          <w:rtl/>
        </w:rPr>
        <w:t>א את הנוסח</w:t>
      </w:r>
      <w:r w:rsidR="00454A0F">
        <w:rPr>
          <w:rFonts w:hint="cs"/>
          <w:rtl/>
        </w:rPr>
        <w:t xml:space="preserve"> </w:t>
      </w:r>
      <w:r w:rsidR="00AA492D" w:rsidRPr="00454A0F">
        <w:rPr>
          <w:rFonts w:hint="cs"/>
          <w:rtl/>
        </w:rPr>
        <w:t>ונשמע הערות.</w:t>
      </w:r>
    </w:p>
    <w:p w:rsidR="00446EB0" w:rsidRDefault="00446EB0" w:rsidP="00446EB0">
      <w:pPr>
        <w:rPr>
          <w:rtl/>
        </w:rPr>
      </w:pPr>
      <w:bookmarkStart w:id="50" w:name="_ETM_Q1_166000"/>
      <w:bookmarkEnd w:id="50"/>
    </w:p>
    <w:p w:rsidR="00446EB0" w:rsidRDefault="00446EB0" w:rsidP="00446EB0">
      <w:pPr>
        <w:pStyle w:val="af6"/>
        <w:keepNext/>
        <w:rPr>
          <w:rtl/>
        </w:rPr>
      </w:pPr>
      <w:bookmarkStart w:id="51" w:name="ET_yor_5304_11"/>
      <w:r w:rsidRPr="00446EB0">
        <w:rPr>
          <w:rStyle w:val="TagStyle"/>
          <w:rtl/>
        </w:rPr>
        <w:t xml:space="preserve"> &lt;&lt; </w:t>
      </w:r>
      <w:proofErr w:type="spellStart"/>
      <w:r w:rsidRPr="00446EB0">
        <w:rPr>
          <w:rStyle w:val="TagStyle"/>
          <w:rtl/>
        </w:rPr>
        <w:t>יור</w:t>
      </w:r>
      <w:proofErr w:type="spellEnd"/>
      <w:r w:rsidRPr="00446EB0">
        <w:rPr>
          <w:rStyle w:val="TagStyle"/>
          <w:rtl/>
        </w:rPr>
        <w:t xml:space="preserve"> &gt;&gt; </w:t>
      </w:r>
      <w:r>
        <w:rPr>
          <w:rtl/>
        </w:rPr>
        <w:t>היו"ר רחל עזריה:</w:t>
      </w:r>
      <w:r w:rsidRPr="00446EB0">
        <w:rPr>
          <w:rStyle w:val="TagStyle"/>
          <w:rtl/>
        </w:rPr>
        <w:t xml:space="preserve"> &lt;&lt; </w:t>
      </w:r>
      <w:proofErr w:type="spellStart"/>
      <w:r w:rsidRPr="00446EB0">
        <w:rPr>
          <w:rStyle w:val="TagStyle"/>
          <w:rtl/>
        </w:rPr>
        <w:t>יור</w:t>
      </w:r>
      <w:proofErr w:type="spellEnd"/>
      <w:r w:rsidRPr="00446EB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1"/>
    </w:p>
    <w:p w:rsidR="00446EB0" w:rsidRDefault="00446EB0" w:rsidP="00446EB0">
      <w:pPr>
        <w:pStyle w:val="KeepWithNext"/>
        <w:rPr>
          <w:rtl/>
        </w:rPr>
      </w:pPr>
    </w:p>
    <w:p w:rsidR="00446EB0" w:rsidRDefault="00446EB0" w:rsidP="00250F9A">
      <w:pPr>
        <w:rPr>
          <w:rtl/>
        </w:rPr>
      </w:pPr>
      <w:bookmarkStart w:id="52" w:name="_ETM_Q1_167000"/>
      <w:bookmarkEnd w:id="52"/>
      <w:r>
        <w:rPr>
          <w:rFonts w:hint="cs"/>
          <w:rtl/>
        </w:rPr>
        <w:t>בסדר, בבקשה.</w:t>
      </w:r>
    </w:p>
    <w:p w:rsidR="00446EB0" w:rsidRDefault="00446EB0" w:rsidP="00446EB0">
      <w:pPr>
        <w:rPr>
          <w:rtl/>
        </w:rPr>
      </w:pPr>
    </w:p>
    <w:p w:rsidR="00446EB0" w:rsidRDefault="00446EB0" w:rsidP="00446EB0">
      <w:pPr>
        <w:pStyle w:val="a4"/>
        <w:keepNext/>
        <w:rPr>
          <w:rtl/>
        </w:rPr>
      </w:pPr>
      <w:bookmarkStart w:id="53" w:name="ET_speaker_רוני_טיסר_12"/>
      <w:r w:rsidRPr="00446EB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רוני טיסר:</w:t>
      </w:r>
      <w:r w:rsidRPr="00446E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"/>
    </w:p>
    <w:p w:rsidR="00446EB0" w:rsidRDefault="00446EB0" w:rsidP="00446EB0">
      <w:pPr>
        <w:pStyle w:val="KeepWithNext"/>
        <w:rPr>
          <w:rtl/>
        </w:rPr>
      </w:pPr>
    </w:p>
    <w:p w:rsidR="00004CB5" w:rsidRDefault="00250F9A" w:rsidP="004C240D">
      <w:pPr>
        <w:rPr>
          <w:rtl/>
        </w:rPr>
      </w:pPr>
      <w:r>
        <w:rPr>
          <w:rFonts w:hint="cs"/>
          <w:rtl/>
        </w:rPr>
        <w:t>"</w:t>
      </w:r>
      <w:r w:rsidR="00004CB5">
        <w:rPr>
          <w:rFonts w:hint="cs"/>
          <w:rtl/>
        </w:rPr>
        <w:t xml:space="preserve">החלטה בדבר תיקון טעות </w:t>
      </w:r>
      <w:r w:rsidR="00004CB5">
        <w:rPr>
          <w:rtl/>
        </w:rPr>
        <w:t xml:space="preserve">חוק פינוי ובינוי (פיצויים)(תיקון מס' 6) </w:t>
      </w:r>
      <w:proofErr w:type="spellStart"/>
      <w:r w:rsidR="00004CB5">
        <w:rPr>
          <w:rtl/>
        </w:rPr>
        <w:t>התשע"ח</w:t>
      </w:r>
      <w:proofErr w:type="spellEnd"/>
      <w:r w:rsidR="004C240D">
        <w:rPr>
          <w:rFonts w:hint="cs"/>
          <w:rtl/>
        </w:rPr>
        <w:t>–</w:t>
      </w:r>
      <w:r w:rsidR="00004CB5">
        <w:rPr>
          <w:rtl/>
        </w:rPr>
        <w:t>2018</w:t>
      </w:r>
      <w:r>
        <w:rPr>
          <w:rFonts w:hint="cs"/>
          <w:rtl/>
        </w:rPr>
        <w:t xml:space="preserve"> (לפי סעיף 10א</w:t>
      </w:r>
      <w:r w:rsidR="00004CB5">
        <w:rPr>
          <w:rFonts w:hint="cs"/>
          <w:rtl/>
        </w:rPr>
        <w:t xml:space="preserve"> לפקודת סדרי השלטון והמשפט</w:t>
      </w:r>
      <w:r>
        <w:rPr>
          <w:rFonts w:hint="cs"/>
          <w:rtl/>
        </w:rPr>
        <w:t>,</w:t>
      </w:r>
      <w:r w:rsidR="00004CB5">
        <w:rPr>
          <w:rFonts w:hint="cs"/>
          <w:rtl/>
        </w:rPr>
        <w:t xml:space="preserve"> </w:t>
      </w:r>
      <w:proofErr w:type="spellStart"/>
      <w:r w:rsidR="00004CB5">
        <w:rPr>
          <w:rFonts w:hint="cs"/>
          <w:rtl/>
        </w:rPr>
        <w:t>התש</w:t>
      </w:r>
      <w:bookmarkStart w:id="54" w:name="_ETM_Q1_179000"/>
      <w:bookmarkEnd w:id="54"/>
      <w:r w:rsidR="00004CB5">
        <w:rPr>
          <w:rFonts w:hint="cs"/>
          <w:rtl/>
        </w:rPr>
        <w:t>"ח</w:t>
      </w:r>
      <w:proofErr w:type="spellEnd"/>
      <w:r w:rsidR="004C240D">
        <w:rPr>
          <w:rFonts w:hint="eastAsia"/>
          <w:rtl/>
        </w:rPr>
        <w:t>–</w:t>
      </w:r>
      <w:r w:rsidR="004C240D">
        <w:rPr>
          <w:rFonts w:hint="cs"/>
          <w:rtl/>
        </w:rPr>
        <w:t>19</w:t>
      </w:r>
      <w:r w:rsidR="00004CB5">
        <w:rPr>
          <w:rFonts w:hint="cs"/>
          <w:rtl/>
        </w:rPr>
        <w:t>4</w:t>
      </w:r>
      <w:r w:rsidR="004C240D">
        <w:rPr>
          <w:rFonts w:hint="cs"/>
          <w:rtl/>
        </w:rPr>
        <w:t>8</w:t>
      </w:r>
      <w:r>
        <w:rPr>
          <w:rFonts w:hint="cs"/>
          <w:rtl/>
        </w:rPr>
        <w:t>)</w:t>
      </w:r>
    </w:p>
    <w:p w:rsidR="00BF7BF2" w:rsidRDefault="00BF7BF2" w:rsidP="004C240D">
      <w:pPr>
        <w:rPr>
          <w:rtl/>
        </w:rPr>
      </w:pPr>
      <w:bookmarkStart w:id="55" w:name="_ETM_Q1_217000"/>
      <w:bookmarkEnd w:id="55"/>
    </w:p>
    <w:p w:rsidR="00250F9A" w:rsidRDefault="00250F9A" w:rsidP="00250F9A">
      <w:pPr>
        <w:pStyle w:val="afd"/>
        <w:numPr>
          <w:ilvl w:val="0"/>
          <w:numId w:val="4"/>
        </w:numPr>
        <w:rPr>
          <w:rtl/>
        </w:rPr>
      </w:pPr>
      <w:r>
        <w:rPr>
          <w:rFonts w:hint="cs"/>
          <w:rtl/>
        </w:rPr>
        <w:t>בחוק פינוי ובינוי(פיצויים)(תיקון מס'), התשע"ח-2018, בסעיף 4(2), בסעיף קטן (א) המובא בו, ברישה, אחרי "רשאי בית המשפט" צריך להיות "לפעול באחת מאלה."</w:t>
      </w:r>
    </w:p>
    <w:p w:rsidR="0004650A" w:rsidRDefault="0004650A" w:rsidP="0004650A">
      <w:pPr>
        <w:rPr>
          <w:rtl/>
        </w:rPr>
      </w:pPr>
      <w:bookmarkStart w:id="56" w:name="_ETM_Q1_66000"/>
      <w:bookmarkStart w:id="57" w:name="_ETM_Q1_67000"/>
      <w:bookmarkEnd w:id="56"/>
      <w:bookmarkEnd w:id="57"/>
    </w:p>
    <w:p w:rsidR="0004650A" w:rsidRDefault="0004650A" w:rsidP="0004650A">
      <w:pPr>
        <w:pStyle w:val="af6"/>
        <w:keepNext/>
        <w:rPr>
          <w:rtl/>
        </w:rPr>
      </w:pPr>
      <w:bookmarkStart w:id="58" w:name="ET_yor_5304_3"/>
      <w:r w:rsidRPr="0004650A">
        <w:rPr>
          <w:rStyle w:val="TagStyle"/>
          <w:rtl/>
        </w:rPr>
        <w:t xml:space="preserve"> &lt;&lt; </w:t>
      </w:r>
      <w:proofErr w:type="spellStart"/>
      <w:r w:rsidRPr="0004650A">
        <w:rPr>
          <w:rStyle w:val="TagStyle"/>
          <w:rtl/>
        </w:rPr>
        <w:t>יור</w:t>
      </w:r>
      <w:proofErr w:type="spellEnd"/>
      <w:r w:rsidRPr="0004650A">
        <w:rPr>
          <w:rStyle w:val="TagStyle"/>
          <w:rtl/>
        </w:rPr>
        <w:t xml:space="preserve"> &gt;&gt; </w:t>
      </w:r>
      <w:r>
        <w:rPr>
          <w:rtl/>
        </w:rPr>
        <w:t>היו"ר רחל עזריה:</w:t>
      </w:r>
      <w:r w:rsidRPr="0004650A">
        <w:rPr>
          <w:rStyle w:val="TagStyle"/>
          <w:rtl/>
        </w:rPr>
        <w:t xml:space="preserve"> &lt;&lt; </w:t>
      </w:r>
      <w:proofErr w:type="spellStart"/>
      <w:r w:rsidRPr="0004650A">
        <w:rPr>
          <w:rStyle w:val="TagStyle"/>
          <w:rtl/>
        </w:rPr>
        <w:t>יור</w:t>
      </w:r>
      <w:proofErr w:type="spellEnd"/>
      <w:r w:rsidRPr="0004650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8"/>
    </w:p>
    <w:p w:rsidR="0004650A" w:rsidRDefault="0004650A" w:rsidP="0004650A">
      <w:pPr>
        <w:pStyle w:val="KeepWithNext"/>
        <w:rPr>
          <w:rtl/>
        </w:rPr>
      </w:pPr>
    </w:p>
    <w:p w:rsidR="0004650A" w:rsidRDefault="00A66DA0" w:rsidP="00A66DA0">
      <w:pPr>
        <w:rPr>
          <w:rtl/>
        </w:rPr>
      </w:pPr>
      <w:r>
        <w:rPr>
          <w:rFonts w:hint="cs"/>
          <w:rtl/>
        </w:rPr>
        <w:t xml:space="preserve">אוקיי. מי בעד התיקון ירים את ידו? מי נגד? אין. </w:t>
      </w:r>
      <w:bookmarkStart w:id="59" w:name="_ETM_Q1_201000"/>
      <w:bookmarkEnd w:id="59"/>
      <w:r w:rsidR="00BF7BF2">
        <w:rPr>
          <w:rFonts w:hint="cs"/>
          <w:rtl/>
        </w:rPr>
        <w:t>ונמנע אין.</w:t>
      </w:r>
    </w:p>
    <w:p w:rsidR="00A66DA0" w:rsidRDefault="00A66DA0" w:rsidP="00A66DA0">
      <w:pPr>
        <w:rPr>
          <w:rtl/>
        </w:rPr>
      </w:pPr>
      <w:bookmarkStart w:id="60" w:name="_ETM_Q1_210000"/>
      <w:bookmarkEnd w:id="60"/>
    </w:p>
    <w:p w:rsidR="0004650A" w:rsidRDefault="0004650A" w:rsidP="00A66DA0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04650A" w:rsidRDefault="0004650A" w:rsidP="003C6E64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 w:rsidR="003C6E64">
        <w:rPr>
          <w:rFonts w:hint="cs"/>
          <w:rtl/>
        </w:rPr>
        <w:t>פה אחד</w:t>
      </w:r>
    </w:p>
    <w:p w:rsidR="0004650A" w:rsidRDefault="009F5EF9" w:rsidP="00DF7A53">
      <w:pPr>
        <w:pStyle w:val="af2"/>
        <w:rPr>
          <w:rtl/>
        </w:rPr>
      </w:pPr>
      <w:bookmarkStart w:id="61" w:name="_ETM_Q1_164000"/>
      <w:bookmarkEnd w:id="61"/>
      <w:r>
        <w:rPr>
          <w:rFonts w:hint="cs"/>
          <w:rtl/>
        </w:rPr>
        <w:t xml:space="preserve">תיקון </w:t>
      </w:r>
      <w:r w:rsidR="00DF7A53">
        <w:rPr>
          <w:rtl/>
        </w:rPr>
        <w:t xml:space="preserve">חוק פינוי ובינוי (פיצויים)(תיקון מס' 6 ) </w:t>
      </w:r>
      <w:proofErr w:type="spellStart"/>
      <w:r w:rsidR="00DF7A53">
        <w:rPr>
          <w:rtl/>
        </w:rPr>
        <w:t>התשע"ח</w:t>
      </w:r>
      <w:proofErr w:type="spellEnd"/>
      <w:r w:rsidR="00DF7A53">
        <w:rPr>
          <w:rFonts w:hint="cs"/>
          <w:rtl/>
        </w:rPr>
        <w:t>–</w:t>
      </w:r>
      <w:r w:rsidR="00DF7A53">
        <w:rPr>
          <w:rtl/>
        </w:rPr>
        <w:t>2018</w:t>
      </w:r>
      <w:r w:rsidR="00DF7A53">
        <w:rPr>
          <w:rFonts w:hint="cs"/>
          <w:rtl/>
        </w:rPr>
        <w:t xml:space="preserve">, </w:t>
      </w:r>
      <w:r>
        <w:rPr>
          <w:rFonts w:hint="cs"/>
          <w:rtl/>
        </w:rPr>
        <w:t>נ</w:t>
      </w:r>
      <w:r w:rsidR="00DF7A53">
        <w:rPr>
          <w:rFonts w:hint="cs"/>
          <w:rtl/>
        </w:rPr>
        <w:t>תקבל.</w:t>
      </w:r>
    </w:p>
    <w:p w:rsidR="00DF7A53" w:rsidRDefault="00DF7A53" w:rsidP="00DF7A53">
      <w:pPr>
        <w:rPr>
          <w:rtl/>
        </w:rPr>
      </w:pPr>
    </w:p>
    <w:p w:rsidR="00A66DA0" w:rsidRDefault="00A66DA0" w:rsidP="00A66DA0">
      <w:pPr>
        <w:pStyle w:val="af6"/>
        <w:keepNext/>
        <w:rPr>
          <w:rtl/>
        </w:rPr>
      </w:pPr>
      <w:bookmarkStart w:id="62" w:name="ET_yor_5304_15"/>
      <w:r w:rsidRPr="00A66DA0">
        <w:rPr>
          <w:rStyle w:val="TagStyle"/>
          <w:rtl/>
        </w:rPr>
        <w:t xml:space="preserve"> &lt;&lt; </w:t>
      </w:r>
      <w:proofErr w:type="spellStart"/>
      <w:r w:rsidRPr="00A66DA0">
        <w:rPr>
          <w:rStyle w:val="TagStyle"/>
          <w:rtl/>
        </w:rPr>
        <w:t>יור</w:t>
      </w:r>
      <w:proofErr w:type="spellEnd"/>
      <w:r w:rsidRPr="00A66DA0">
        <w:rPr>
          <w:rStyle w:val="TagStyle"/>
          <w:rtl/>
        </w:rPr>
        <w:t xml:space="preserve"> &gt;&gt; </w:t>
      </w:r>
      <w:r>
        <w:rPr>
          <w:rtl/>
        </w:rPr>
        <w:t>היו"ר רחל עזריה:</w:t>
      </w:r>
      <w:r w:rsidRPr="00A66DA0">
        <w:rPr>
          <w:rStyle w:val="TagStyle"/>
          <w:rtl/>
        </w:rPr>
        <w:t xml:space="preserve"> &lt;&lt; </w:t>
      </w:r>
      <w:proofErr w:type="spellStart"/>
      <w:r w:rsidRPr="00A66DA0">
        <w:rPr>
          <w:rStyle w:val="TagStyle"/>
          <w:rtl/>
        </w:rPr>
        <w:t>יור</w:t>
      </w:r>
      <w:proofErr w:type="spellEnd"/>
      <w:r w:rsidRPr="00A66DA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2"/>
    </w:p>
    <w:p w:rsidR="00A66DA0" w:rsidRDefault="00A66DA0" w:rsidP="00A66DA0">
      <w:pPr>
        <w:pStyle w:val="KeepWithNext"/>
        <w:rPr>
          <w:rtl/>
        </w:rPr>
      </w:pPr>
    </w:p>
    <w:p w:rsidR="00A66DA0" w:rsidRDefault="00A66DA0" w:rsidP="00A66DA0">
      <w:pPr>
        <w:rPr>
          <w:rtl/>
        </w:rPr>
      </w:pPr>
      <w:r>
        <w:rPr>
          <w:rFonts w:hint="cs"/>
          <w:rtl/>
        </w:rPr>
        <w:t xml:space="preserve">אז תודה רבה. אני רק רוצה לומר שהצעת </w:t>
      </w:r>
      <w:bookmarkStart w:id="63" w:name="_ETM_Q1_208000"/>
      <w:bookmarkEnd w:id="63"/>
      <w:r>
        <w:rPr>
          <w:rFonts w:hint="cs"/>
          <w:rtl/>
        </w:rPr>
        <w:t>הח</w:t>
      </w:r>
      <w:r w:rsidR="008434CD">
        <w:rPr>
          <w:rFonts w:hint="cs"/>
          <w:rtl/>
        </w:rPr>
        <w:t xml:space="preserve">וק </w:t>
      </w:r>
      <w:r w:rsidR="00BF7BF2">
        <w:rPr>
          <w:rFonts w:hint="cs"/>
          <w:rtl/>
        </w:rPr>
        <w:t xml:space="preserve">הזו </w:t>
      </w:r>
      <w:r>
        <w:rPr>
          <w:rFonts w:hint="cs"/>
          <w:rtl/>
        </w:rPr>
        <w:t>נכנסה לתוקף היום.</w:t>
      </w:r>
    </w:p>
    <w:p w:rsidR="00A66DA0" w:rsidRDefault="00A66DA0" w:rsidP="00A66DA0">
      <w:pPr>
        <w:ind w:firstLine="0"/>
        <w:rPr>
          <w:rtl/>
        </w:rPr>
      </w:pPr>
      <w:bookmarkStart w:id="64" w:name="_ETM_Q1_214000"/>
      <w:bookmarkEnd w:id="64"/>
    </w:p>
    <w:p w:rsidR="00A66DA0" w:rsidRDefault="00A66DA0" w:rsidP="00A66DA0">
      <w:pPr>
        <w:pStyle w:val="a4"/>
        <w:keepNext/>
        <w:rPr>
          <w:rtl/>
        </w:rPr>
      </w:pPr>
      <w:bookmarkStart w:id="65" w:name="ET_speaker_תומר_רוזנר_16"/>
      <w:r w:rsidRPr="00A66DA0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66D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"/>
    </w:p>
    <w:p w:rsidR="00A66DA0" w:rsidRDefault="00A66DA0" w:rsidP="00A66DA0">
      <w:pPr>
        <w:pStyle w:val="KeepWithNext"/>
        <w:rPr>
          <w:rtl/>
        </w:rPr>
      </w:pPr>
    </w:p>
    <w:p w:rsidR="00A66DA0" w:rsidRDefault="00A66DA0" w:rsidP="00A66DA0">
      <w:pPr>
        <w:rPr>
          <w:rtl/>
        </w:rPr>
      </w:pPr>
      <w:bookmarkStart w:id="66" w:name="_ETM_Q1_211000"/>
      <w:bookmarkEnd w:id="66"/>
      <w:r>
        <w:rPr>
          <w:rFonts w:hint="cs"/>
          <w:rtl/>
        </w:rPr>
        <w:t xml:space="preserve">החוק </w:t>
      </w:r>
      <w:r w:rsidR="008434CD">
        <w:rPr>
          <w:rFonts w:hint="cs"/>
          <w:rtl/>
        </w:rPr>
        <w:t>נכנס לתוקף, לא הצעת חוק.</w:t>
      </w:r>
    </w:p>
    <w:p w:rsidR="00A66DA0" w:rsidRDefault="00A66DA0" w:rsidP="00A66DA0">
      <w:pPr>
        <w:rPr>
          <w:rtl/>
        </w:rPr>
      </w:pPr>
    </w:p>
    <w:p w:rsidR="00A66DA0" w:rsidRDefault="00A66DA0" w:rsidP="00A66DA0">
      <w:pPr>
        <w:pStyle w:val="af6"/>
        <w:keepNext/>
        <w:rPr>
          <w:rtl/>
        </w:rPr>
      </w:pPr>
      <w:bookmarkStart w:id="67" w:name="ET_yor_5304_17"/>
      <w:r w:rsidRPr="00A66DA0">
        <w:rPr>
          <w:rStyle w:val="TagStyle"/>
          <w:rtl/>
        </w:rPr>
        <w:t xml:space="preserve"> &lt;&lt; </w:t>
      </w:r>
      <w:proofErr w:type="spellStart"/>
      <w:r w:rsidRPr="00A66DA0">
        <w:rPr>
          <w:rStyle w:val="TagStyle"/>
          <w:rtl/>
        </w:rPr>
        <w:t>יור</w:t>
      </w:r>
      <w:proofErr w:type="spellEnd"/>
      <w:r w:rsidRPr="00A66DA0">
        <w:rPr>
          <w:rStyle w:val="TagStyle"/>
          <w:rtl/>
        </w:rPr>
        <w:t xml:space="preserve"> &gt;&gt; </w:t>
      </w:r>
      <w:r>
        <w:rPr>
          <w:rtl/>
        </w:rPr>
        <w:t>היו"ר רחל עזריה:</w:t>
      </w:r>
      <w:r w:rsidRPr="00A66DA0">
        <w:rPr>
          <w:rStyle w:val="TagStyle"/>
          <w:rtl/>
        </w:rPr>
        <w:t xml:space="preserve"> &lt;&lt; </w:t>
      </w:r>
      <w:proofErr w:type="spellStart"/>
      <w:r w:rsidRPr="00A66DA0">
        <w:rPr>
          <w:rStyle w:val="TagStyle"/>
          <w:rtl/>
        </w:rPr>
        <w:t>יור</w:t>
      </w:r>
      <w:proofErr w:type="spellEnd"/>
      <w:r w:rsidRPr="00A66DA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7"/>
    </w:p>
    <w:p w:rsidR="00A66DA0" w:rsidRDefault="00A66DA0" w:rsidP="00A66DA0">
      <w:pPr>
        <w:pStyle w:val="KeepWithNext"/>
        <w:rPr>
          <w:rtl/>
        </w:rPr>
      </w:pPr>
    </w:p>
    <w:p w:rsidR="00A66DA0" w:rsidRDefault="00BF7BF2" w:rsidP="00A66DA0">
      <w:pPr>
        <w:rPr>
          <w:rtl/>
        </w:rPr>
      </w:pPr>
      <w:bookmarkStart w:id="68" w:name="_ETM_Q1_213000"/>
      <w:bookmarkEnd w:id="68"/>
      <w:r>
        <w:rPr>
          <w:rFonts w:hint="cs"/>
          <w:rtl/>
        </w:rPr>
        <w:t>סליחה, החוק נכנס לתוקף. ו</w:t>
      </w:r>
      <w:r w:rsidR="00A66DA0">
        <w:rPr>
          <w:rFonts w:hint="cs"/>
          <w:rtl/>
        </w:rPr>
        <w:t xml:space="preserve">רק רוצה להזכיר שזה בעצם </w:t>
      </w:r>
      <w:bookmarkStart w:id="69" w:name="_ETM_Q1_238000"/>
      <w:bookmarkEnd w:id="69"/>
      <w:r w:rsidR="00A66DA0">
        <w:rPr>
          <w:rFonts w:hint="cs"/>
          <w:rtl/>
        </w:rPr>
        <w:t>חוק שמאפשר לדיירים מעל גיל 70 בפרויקטים של</w:t>
      </w:r>
      <w:r w:rsidR="00FA1972">
        <w:rPr>
          <w:rFonts w:hint="cs"/>
          <w:rtl/>
        </w:rPr>
        <w:t xml:space="preserve"> פינוי </w:t>
      </w:r>
      <w:r w:rsidR="00A66DA0">
        <w:rPr>
          <w:rFonts w:hint="cs"/>
          <w:rtl/>
        </w:rPr>
        <w:t>בינוי</w:t>
      </w:r>
      <w:bookmarkStart w:id="70" w:name="_ETM_Q1_240000"/>
      <w:bookmarkStart w:id="71" w:name="_ETM_Q1_248000"/>
      <w:bookmarkEnd w:id="70"/>
      <w:bookmarkEnd w:id="71"/>
      <w:r w:rsidR="00FA1972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66DA0">
        <w:rPr>
          <w:rFonts w:hint="cs"/>
          <w:rtl/>
        </w:rPr>
        <w:t xml:space="preserve">אם הם עוזבים את הדירה הם יכולים למכור את </w:t>
      </w:r>
      <w:bookmarkStart w:id="72" w:name="_ETM_Q1_246000"/>
      <w:bookmarkEnd w:id="72"/>
      <w:r w:rsidR="00A66DA0">
        <w:rPr>
          <w:rFonts w:hint="cs"/>
          <w:rtl/>
        </w:rPr>
        <w:t>הדירה, הם לא צריכים לשלם מס שבח</w:t>
      </w:r>
      <w:r w:rsidR="00FA1972">
        <w:rPr>
          <w:rFonts w:hint="cs"/>
          <w:rtl/>
        </w:rPr>
        <w:t>.</w:t>
      </w:r>
      <w:r w:rsidR="00A66DA0">
        <w:rPr>
          <w:rFonts w:hint="cs"/>
          <w:rtl/>
        </w:rPr>
        <w:t xml:space="preserve"> ואחר כך הם</w:t>
      </w:r>
      <w:bookmarkStart w:id="73" w:name="_ETM_Q1_249000"/>
      <w:bookmarkEnd w:id="73"/>
      <w:r w:rsidR="00A66DA0">
        <w:rPr>
          <w:rFonts w:hint="cs"/>
          <w:rtl/>
        </w:rPr>
        <w:t xml:space="preserve"> פטורים גם ממע"מ אם הם קונים דירה חדשה. זו הטבת </w:t>
      </w:r>
      <w:bookmarkStart w:id="74" w:name="_ETM_Q1_255000"/>
      <w:bookmarkEnd w:id="74"/>
      <w:r w:rsidR="00FA1972">
        <w:rPr>
          <w:rFonts w:hint="cs"/>
          <w:rtl/>
        </w:rPr>
        <w:t xml:space="preserve">מס </w:t>
      </w:r>
      <w:r w:rsidR="00A66DA0">
        <w:rPr>
          <w:rFonts w:hint="cs"/>
          <w:rtl/>
        </w:rPr>
        <w:t xml:space="preserve">מאוד גדולה ומאוד יפה. אז היה כיף לעבוד </w:t>
      </w:r>
      <w:bookmarkStart w:id="75" w:name="_ETM_Q1_258000"/>
      <w:bookmarkEnd w:id="75"/>
      <w:r w:rsidR="00A66DA0">
        <w:rPr>
          <w:rFonts w:hint="cs"/>
          <w:rtl/>
        </w:rPr>
        <w:t>ביחד. תודה רבה.</w:t>
      </w:r>
    </w:p>
    <w:p w:rsidR="00D63B81" w:rsidRDefault="00D63B81" w:rsidP="008434CD">
      <w:pPr>
        <w:rPr>
          <w:rtl/>
        </w:rPr>
      </w:pPr>
    </w:p>
    <w:p w:rsidR="005E35B1" w:rsidRDefault="005E35B1" w:rsidP="008434CD">
      <w:pPr>
        <w:rPr>
          <w:rtl/>
        </w:rPr>
      </w:pPr>
      <w:bookmarkStart w:id="76" w:name="_GoBack"/>
      <w:bookmarkEnd w:id="76"/>
    </w:p>
    <w:p w:rsidR="00D63B81" w:rsidRDefault="00D63B81" w:rsidP="00D63B81">
      <w:pPr>
        <w:pStyle w:val="afc"/>
        <w:keepNext/>
        <w:rPr>
          <w:rtl/>
        </w:rPr>
      </w:pPr>
      <w:bookmarkStart w:id="77" w:name="ET_meetingend_24"/>
      <w:r w:rsidRPr="00D63B8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12:37.</w:t>
      </w:r>
      <w:r w:rsidRPr="00D63B81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77"/>
    </w:p>
    <w:p w:rsidR="00D63B81" w:rsidRDefault="00D63B81" w:rsidP="00D63B81">
      <w:pPr>
        <w:pStyle w:val="KeepWithNext"/>
        <w:rPr>
          <w:rtl/>
        </w:rPr>
      </w:pPr>
    </w:p>
    <w:p w:rsidR="0004650A" w:rsidRPr="008713A4" w:rsidRDefault="0004650A" w:rsidP="003F4624">
      <w:pPr>
        <w:ind w:firstLine="0"/>
      </w:pPr>
    </w:p>
    <w:sectPr w:rsidR="0004650A" w:rsidRPr="008713A4" w:rsidSect="005E35B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E35B1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04650A" w:rsidP="008E5E3F">
    <w:pPr>
      <w:pStyle w:val="a3"/>
      <w:ind w:firstLine="0"/>
    </w:pPr>
    <w:r>
      <w:rPr>
        <w:rtl/>
      </w:rPr>
      <w:t>הוועדה המשותפת לדיון בהצעת חוק התכנון והבניה (תיקון - פיצול דירות) ובסעיפים מהצעת חוק ההסדרים ולוועדת החוקה, חוק ומשפט, לדיון בהצעת חוק פינוי בינוי מ/1023ו- מ/1024</w:t>
    </w:r>
  </w:p>
  <w:p w:rsidR="00D86E57" w:rsidRPr="00CC5815" w:rsidRDefault="0004650A" w:rsidP="008E5E3F">
    <w:pPr>
      <w:pStyle w:val="a3"/>
      <w:ind w:firstLine="0"/>
      <w:rPr>
        <w:rtl/>
      </w:rPr>
    </w:pPr>
    <w:r>
      <w:rPr>
        <w:rtl/>
      </w:rPr>
      <w:t>29/10/2018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D4F6C87"/>
    <w:multiLevelType w:val="hybridMultilevel"/>
    <w:tmpl w:val="A45A933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67EE6B52"/>
    <w:multiLevelType w:val="hybridMultilevel"/>
    <w:tmpl w:val="5902FC44"/>
    <w:lvl w:ilvl="0" w:tplc="9CC6E3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CB5"/>
    <w:rsid w:val="0002047E"/>
    <w:rsid w:val="00037279"/>
    <w:rsid w:val="0004650A"/>
    <w:rsid w:val="00067F42"/>
    <w:rsid w:val="00092B80"/>
    <w:rsid w:val="000A17C6"/>
    <w:rsid w:val="000B060C"/>
    <w:rsid w:val="000B2EE6"/>
    <w:rsid w:val="000C47F5"/>
    <w:rsid w:val="000D6A44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5E0B"/>
    <w:rsid w:val="00227FEF"/>
    <w:rsid w:val="00250F9A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34B1"/>
    <w:rsid w:val="00396023"/>
    <w:rsid w:val="003C279D"/>
    <w:rsid w:val="003C408D"/>
    <w:rsid w:val="003C6E64"/>
    <w:rsid w:val="003F0A5F"/>
    <w:rsid w:val="003F4624"/>
    <w:rsid w:val="00420E41"/>
    <w:rsid w:val="00423AAC"/>
    <w:rsid w:val="00424C94"/>
    <w:rsid w:val="00446EB0"/>
    <w:rsid w:val="00447608"/>
    <w:rsid w:val="00451746"/>
    <w:rsid w:val="00454A0F"/>
    <w:rsid w:val="00470EAC"/>
    <w:rsid w:val="0049458B"/>
    <w:rsid w:val="00495FD8"/>
    <w:rsid w:val="004B0A65"/>
    <w:rsid w:val="004B1BE9"/>
    <w:rsid w:val="004C240D"/>
    <w:rsid w:val="004E399D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E35B1"/>
    <w:rsid w:val="005F76B0"/>
    <w:rsid w:val="00634F61"/>
    <w:rsid w:val="00695A47"/>
    <w:rsid w:val="006A0CB7"/>
    <w:rsid w:val="006F0259"/>
    <w:rsid w:val="006F6FCD"/>
    <w:rsid w:val="00700433"/>
    <w:rsid w:val="00702755"/>
    <w:rsid w:val="0070472C"/>
    <w:rsid w:val="00732371"/>
    <w:rsid w:val="007509A6"/>
    <w:rsid w:val="007872B4"/>
    <w:rsid w:val="00791CBE"/>
    <w:rsid w:val="007C693F"/>
    <w:rsid w:val="007C6ADD"/>
    <w:rsid w:val="0082136D"/>
    <w:rsid w:val="008320F6"/>
    <w:rsid w:val="00841223"/>
    <w:rsid w:val="008434CD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344E"/>
    <w:rsid w:val="009830CB"/>
    <w:rsid w:val="009D478A"/>
    <w:rsid w:val="009E6E93"/>
    <w:rsid w:val="009F1518"/>
    <w:rsid w:val="009F5773"/>
    <w:rsid w:val="009F5EF9"/>
    <w:rsid w:val="00A15971"/>
    <w:rsid w:val="00A22C90"/>
    <w:rsid w:val="00A42723"/>
    <w:rsid w:val="00A64A6D"/>
    <w:rsid w:val="00A66020"/>
    <w:rsid w:val="00A66DA0"/>
    <w:rsid w:val="00AA492D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F7BF2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6677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3B81"/>
    <w:rsid w:val="00D86E57"/>
    <w:rsid w:val="00D96B24"/>
    <w:rsid w:val="00DE5B80"/>
    <w:rsid w:val="00DF7A53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5351"/>
    <w:rsid w:val="00F4792E"/>
    <w:rsid w:val="00F53584"/>
    <w:rsid w:val="00F549E5"/>
    <w:rsid w:val="00F63F05"/>
    <w:rsid w:val="00F72368"/>
    <w:rsid w:val="00F821F6"/>
    <w:rsid w:val="00F84D49"/>
    <w:rsid w:val="00FA1972"/>
    <w:rsid w:val="00FB0768"/>
    <w:rsid w:val="00FD6978"/>
    <w:rsid w:val="00FE0F1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0BE9A2DE"/>
  <w15:docId w15:val="{11FD0CEE-F95F-49D7-9946-D1854E078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4650A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250F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9FB05D-B28B-4908-AF4C-CCCD159DB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3</Pages>
  <Words>598</Words>
  <Characters>2992</Characters>
  <Application>Microsoft Office Word</Application>
  <DocSecurity>0</DocSecurity>
  <Lines>24</Lines>
  <Paragraphs>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2018-11-05T10:15:00Z</dcterms:modified>
</cp:coreProperties>
</file>