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2D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8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2D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2D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0808">
        <w:rPr>
          <w:rFonts w:hint="cs"/>
          <w:b/>
          <w:bCs/>
          <w:rtl/>
        </w:rPr>
        <w:t>1165</w:t>
      </w:r>
    </w:p>
    <w:p w:rsidR="00E64116" w:rsidRPr="008713A4" w:rsidRDefault="00CA2D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A2D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10:0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67941" w:rsidRPr="00960808" w:rsidRDefault="00CA2D72" w:rsidP="00960808">
      <w:pPr>
        <w:spacing w:before="60"/>
        <w:ind w:firstLine="0"/>
        <w:rPr>
          <w:rtl/>
        </w:rPr>
      </w:pPr>
      <w:r w:rsidRPr="00CA2D72">
        <w:rPr>
          <w:rtl/>
        </w:rPr>
        <w:t>הצעת חוק הפיקוח על שירותים פיננסיים (קופות גמל) (תיקון - היוון קצבה על ידי שאיר הזכאי לפנסיה תקציבית או לקצבה מקופה אחרת), התשע"ח-2017</w:t>
      </w:r>
      <w:r w:rsidR="00960808">
        <w:rPr>
          <w:rFonts w:hint="cs"/>
          <w:rtl/>
        </w:rPr>
        <w:t>, של חה"כ</w:t>
      </w:r>
      <w:r w:rsidR="00960808">
        <w:rPr>
          <w:rFonts w:hint="cs"/>
          <w:b/>
          <w:bCs/>
          <w:rtl/>
        </w:rPr>
        <w:t xml:space="preserve"> </w:t>
      </w:r>
      <w:r w:rsidR="00D67941" w:rsidRPr="00960808">
        <w:rPr>
          <w:rFonts w:hint="cs"/>
          <w:rtl/>
        </w:rPr>
        <w:t xml:space="preserve">משה גפני, </w:t>
      </w:r>
      <w:proofErr w:type="spellStart"/>
      <w:r w:rsidR="00D67941" w:rsidRPr="00960808">
        <w:rPr>
          <w:rFonts w:hint="cs"/>
          <w:rtl/>
        </w:rPr>
        <w:t>מכלוף</w:t>
      </w:r>
      <w:proofErr w:type="spellEnd"/>
      <w:r w:rsidR="00D67941" w:rsidRPr="00960808">
        <w:rPr>
          <w:rFonts w:hint="cs"/>
          <w:rtl/>
        </w:rPr>
        <w:t xml:space="preserve"> מיקי זוהר, אחמד</w:t>
      </w:r>
      <w:r w:rsidR="002E710A" w:rsidRPr="00960808">
        <w:rPr>
          <w:rFonts w:hint="cs"/>
          <w:rtl/>
        </w:rPr>
        <w:t xml:space="preserve"> </w:t>
      </w:r>
      <w:r w:rsidR="00D67941" w:rsidRPr="00960808">
        <w:rPr>
          <w:rFonts w:hint="cs"/>
          <w:rtl/>
        </w:rPr>
        <w:t xml:space="preserve">טיבי, מיקי רוזנטל, רחל עזריה, רועי </w:t>
      </w:r>
      <w:proofErr w:type="spellStart"/>
      <w:r w:rsidR="00D67941" w:rsidRPr="00960808">
        <w:rPr>
          <w:rFonts w:hint="cs"/>
          <w:rtl/>
        </w:rPr>
        <w:t>פולקמן</w:t>
      </w:r>
      <w:proofErr w:type="spellEnd"/>
      <w:r w:rsidR="00D67941" w:rsidRPr="00960808">
        <w:rPr>
          <w:rFonts w:hint="cs"/>
          <w:rtl/>
        </w:rPr>
        <w:t xml:space="preserve">, חיים ילין, איילת נחמיאס ורבין, </w:t>
      </w:r>
      <w:proofErr w:type="spellStart"/>
      <w:r w:rsidR="00D67941" w:rsidRPr="00960808">
        <w:rPr>
          <w:rFonts w:hint="cs"/>
          <w:rtl/>
        </w:rPr>
        <w:t>מוסי</w:t>
      </w:r>
      <w:proofErr w:type="spellEnd"/>
      <w:r w:rsidR="00D67941" w:rsidRPr="00960808">
        <w:rPr>
          <w:rFonts w:hint="cs"/>
          <w:rtl/>
        </w:rPr>
        <w:t xml:space="preserve"> רז, מיכל בירן, יצחק וקנין</w:t>
      </w:r>
      <w:r w:rsidR="00960808">
        <w:rPr>
          <w:rFonts w:hint="cs"/>
          <w:rtl/>
        </w:rPr>
        <w:t xml:space="preserve"> - ה</w:t>
      </w:r>
      <w:r w:rsidR="00D67941" w:rsidRPr="00960808">
        <w:rPr>
          <w:rFonts w:hint="cs"/>
          <w:rtl/>
        </w:rPr>
        <w:t>כנה לקריאה ראשונה</w:t>
      </w:r>
    </w:p>
    <w:p w:rsidR="00CA2D72" w:rsidRDefault="00CA2D72" w:rsidP="007C693F">
      <w:pPr>
        <w:spacing w:before="60"/>
        <w:ind w:firstLine="0"/>
        <w:rPr>
          <w:rtl/>
        </w:rPr>
      </w:pPr>
    </w:p>
    <w:p w:rsidR="00960808" w:rsidRPr="008713A4" w:rsidRDefault="009608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2D72" w:rsidRDefault="00CA2D72" w:rsidP="00EC1FB3">
      <w:pPr>
        <w:ind w:firstLine="0"/>
        <w:rPr>
          <w:rtl/>
        </w:rPr>
      </w:pPr>
      <w:r w:rsidRPr="00CA2D72">
        <w:rPr>
          <w:rtl/>
        </w:rPr>
        <w:t>משה גפני – היו"ר</w:t>
      </w:r>
    </w:p>
    <w:p w:rsidR="00CA2D72" w:rsidRDefault="00CA2D72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A2D72" w:rsidRPr="00CA2D72" w:rsidRDefault="00CA2D72" w:rsidP="00EC1FB3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CA2D72" w:rsidRPr="008713A4" w:rsidRDefault="00CA2D72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179"/>
      </w:tblGrid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קורל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קופות גמל, רשות שוק ההון, הביטוח </w:t>
            </w:r>
            <w:proofErr w:type="spellStart"/>
            <w:r>
              <w:rPr>
                <w:rtl/>
              </w:rPr>
              <w:t>והחסכון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פיננסים, אגף התקציבים,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רשות המסים,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פקח ארצי, קופות גמל, רשות המסים, משרד האוצר</w:t>
            </w:r>
          </w:p>
        </w:tc>
      </w:tr>
      <w:tr w:rsidR="000F44E6" w:rsidTr="000F44E6"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4E6" w:rsidRDefault="000F4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60808" w:rsidTr="000F44E6">
        <w:tc>
          <w:tcPr>
            <w:tcW w:w="0" w:type="auto"/>
            <w:shd w:val="clear" w:color="auto" w:fill="auto"/>
          </w:tcPr>
          <w:p w:rsidR="00960808" w:rsidRDefault="009608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960808" w:rsidRDefault="009608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0808" w:rsidRDefault="009608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קונטקטי</w:t>
            </w:r>
            <w:proofErr w:type="spellEnd"/>
            <w:r>
              <w:rPr>
                <w:rFonts w:hint="cs"/>
                <w:rtl/>
              </w:rPr>
              <w:t xml:space="preserve"> בע"מ), מייצג/ת את איגוד חברות הביטוח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A2D72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CA2D72" w:rsidRDefault="00CA2D72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2D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A2D7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A2D72" w:rsidRDefault="00E64116" w:rsidP="00CA2D7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D67941" w:rsidRPr="00960808" w:rsidRDefault="00CA2D72" w:rsidP="00960808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הצעת חוק הפיקוח על שירותים פיננסיים (קופות גמל) (תיקון - היוון קצבה על ידי שאיר הזכאי לפנסיה תקציבית או לקצבה מקופה אחרת), התשע"ח-2017</w:t>
      </w:r>
      <w:r w:rsidR="00960808">
        <w:rPr>
          <w:rFonts w:hint="cs"/>
          <w:rtl/>
        </w:rPr>
        <w:t xml:space="preserve">, של חה"כ </w:t>
      </w:r>
      <w:r w:rsidR="00D67941" w:rsidRPr="00960808">
        <w:rPr>
          <w:rFonts w:hint="cs"/>
          <w:rtl/>
        </w:rPr>
        <w:t xml:space="preserve">משה גפני, </w:t>
      </w:r>
      <w:proofErr w:type="spellStart"/>
      <w:r w:rsidR="00D67941" w:rsidRPr="00960808">
        <w:rPr>
          <w:rFonts w:hint="cs"/>
          <w:rtl/>
        </w:rPr>
        <w:t>מכלוף</w:t>
      </w:r>
      <w:proofErr w:type="spellEnd"/>
      <w:r w:rsidR="00D67941" w:rsidRPr="00960808">
        <w:rPr>
          <w:rFonts w:hint="cs"/>
          <w:rtl/>
        </w:rPr>
        <w:t xml:space="preserve"> מיקי זוהר, אחמד</w:t>
      </w:r>
      <w:r w:rsidR="002E710A" w:rsidRPr="00960808">
        <w:rPr>
          <w:rFonts w:hint="cs"/>
          <w:rtl/>
        </w:rPr>
        <w:t xml:space="preserve"> </w:t>
      </w:r>
      <w:r w:rsidR="00D67941" w:rsidRPr="00960808">
        <w:rPr>
          <w:rFonts w:hint="cs"/>
          <w:rtl/>
        </w:rPr>
        <w:t xml:space="preserve">טיבי, מיקי רוזנטל, רחל עזריה, רועי </w:t>
      </w:r>
      <w:proofErr w:type="spellStart"/>
      <w:r w:rsidR="00D67941" w:rsidRPr="00960808">
        <w:rPr>
          <w:rFonts w:hint="cs"/>
          <w:rtl/>
        </w:rPr>
        <w:t>פולקמן</w:t>
      </w:r>
      <w:proofErr w:type="spellEnd"/>
      <w:r w:rsidR="00D67941" w:rsidRPr="00960808">
        <w:rPr>
          <w:rFonts w:hint="cs"/>
          <w:rtl/>
        </w:rPr>
        <w:t xml:space="preserve">, חיים ילין, איילת נחמיאס ורבין, </w:t>
      </w:r>
      <w:proofErr w:type="spellStart"/>
      <w:r w:rsidR="00D67941" w:rsidRPr="00960808">
        <w:rPr>
          <w:rFonts w:hint="cs"/>
          <w:rtl/>
        </w:rPr>
        <w:t>מוסי</w:t>
      </w:r>
      <w:proofErr w:type="spellEnd"/>
      <w:r w:rsidR="00D67941" w:rsidRPr="00960808">
        <w:rPr>
          <w:rFonts w:hint="cs"/>
          <w:rtl/>
        </w:rPr>
        <w:t xml:space="preserve"> רז, מיכל בירן, יצחק וקנין</w:t>
      </w:r>
    </w:p>
    <w:p w:rsidR="00D67941" w:rsidRPr="00D67941" w:rsidRDefault="00D67941" w:rsidP="00D67941">
      <w:pPr>
        <w:spacing w:before="60"/>
        <w:ind w:firstLine="0"/>
        <w:jc w:val="center"/>
        <w:rPr>
          <w:b/>
          <w:bCs/>
          <w:u w:val="single"/>
          <w:rtl/>
        </w:rPr>
      </w:pPr>
      <w:r w:rsidRPr="00D67941">
        <w:rPr>
          <w:rFonts w:hint="cs"/>
          <w:b/>
          <w:bCs/>
          <w:u w:val="single"/>
          <w:rtl/>
        </w:rPr>
        <w:t>הכנה לקריאה ראשונה</w:t>
      </w:r>
    </w:p>
    <w:p w:rsidR="00CA2D72" w:rsidRDefault="00CA2D72" w:rsidP="00CA2D72">
      <w:pPr>
        <w:rPr>
          <w:rtl/>
        </w:rPr>
      </w:pPr>
    </w:p>
    <w:p w:rsidR="00CA2D72" w:rsidRDefault="00CA2D72" w:rsidP="00CA2D72">
      <w:pPr>
        <w:rPr>
          <w:rtl/>
        </w:rPr>
      </w:pPr>
    </w:p>
    <w:p w:rsidR="00CA2D72" w:rsidRDefault="00AC200A" w:rsidP="00AC20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C200A" w:rsidRPr="00AC200A" w:rsidRDefault="00AC200A" w:rsidP="00AC200A">
      <w:pPr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בוקר טוב. אני פותח את ישיבת </w:t>
      </w:r>
      <w:bookmarkStart w:id="0" w:name="_ETM_Q1_2955"/>
      <w:bookmarkEnd w:id="0"/>
      <w:r>
        <w:rPr>
          <w:rFonts w:hint="cs"/>
          <w:rtl/>
        </w:rPr>
        <w:t xml:space="preserve">ועדת הכספים. אנחנו מתחילים בדיון על </w:t>
      </w:r>
      <w:bookmarkStart w:id="1" w:name="_ETM_Q1_5146"/>
      <w:bookmarkEnd w:id="1"/>
      <w:r>
        <w:rPr>
          <w:rtl/>
        </w:rPr>
        <w:t>הצעת חוק הפיקוח על שירותים פיננסיים (קופות גמל) (תיקון - היוון קצבה על ידי שאיר הזכאי לפנסיה תקציבית או לקצבה מקופה אחרת), התשע"ח-2017</w:t>
      </w:r>
      <w:r>
        <w:rPr>
          <w:rFonts w:hint="cs"/>
          <w:rtl/>
        </w:rPr>
        <w:t>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rPr>
          <w:rtl/>
        </w:rPr>
      </w:pPr>
      <w:bookmarkStart w:id="2" w:name="_ETM_Q1_16385"/>
      <w:bookmarkEnd w:id="2"/>
      <w:r>
        <w:rPr>
          <w:rFonts w:hint="cs"/>
          <w:rtl/>
        </w:rPr>
        <w:t xml:space="preserve">פנו אלי </w:t>
      </w:r>
      <w:bookmarkStart w:id="3" w:name="_ETM_Q1_16182"/>
      <w:bookmarkEnd w:id="3"/>
      <w:r>
        <w:rPr>
          <w:rFonts w:hint="cs"/>
          <w:rtl/>
        </w:rPr>
        <w:t xml:space="preserve">כבר לפני שנה וסיפרו לי על מקרים בהם מי שרוצה לאחר שהוא מגיע לגיל הפנסיה לשחרר את קופת הגמל, בעיקר </w:t>
      </w:r>
      <w:bookmarkStart w:id="4" w:name="_ETM_Q1_31684"/>
      <w:bookmarkEnd w:id="4"/>
      <w:r>
        <w:rPr>
          <w:rFonts w:hint="cs"/>
          <w:rtl/>
        </w:rPr>
        <w:t xml:space="preserve">בפנסיה תקציבית אבל זה לא רק אלא זאת יכולה להיות </w:t>
      </w:r>
      <w:bookmarkStart w:id="5" w:name="_ETM_Q1_32123"/>
      <w:bookmarkEnd w:id="5"/>
      <w:r>
        <w:rPr>
          <w:rFonts w:hint="cs"/>
          <w:rtl/>
        </w:rPr>
        <w:t xml:space="preserve">גם קצבה מקופה אחרת. אחד המקרים שפנה אלי היה </w:t>
      </w:r>
      <w:bookmarkStart w:id="6" w:name="_ETM_Q1_38655"/>
      <w:bookmarkEnd w:id="6"/>
      <w:r>
        <w:rPr>
          <w:rFonts w:hint="cs"/>
          <w:rtl/>
        </w:rPr>
        <w:t xml:space="preserve">של אישה שהייתה עובדת מדינה, הייתה מורה, וצריכה לקבל את </w:t>
      </w:r>
      <w:bookmarkStart w:id="7" w:name="_ETM_Q1_46609"/>
      <w:bookmarkEnd w:id="7"/>
      <w:r>
        <w:rPr>
          <w:rFonts w:hint="cs"/>
          <w:rtl/>
        </w:rPr>
        <w:t xml:space="preserve">קופת הגמל, נאמר לי שהיא לא רשאית לקבל אלא רק </w:t>
      </w:r>
      <w:bookmarkStart w:id="8" w:name="_ETM_Q1_49806"/>
      <w:bookmarkEnd w:id="8"/>
      <w:r>
        <w:rPr>
          <w:rFonts w:hint="cs"/>
          <w:rtl/>
        </w:rPr>
        <w:t xml:space="preserve">את הפירות של הקצבה. אם היא רוצה את הכסף כולו, </w:t>
      </w:r>
      <w:bookmarkStart w:id="9" w:name="_ETM_Q1_56121"/>
      <w:bookmarkEnd w:id="9"/>
      <w:r>
        <w:rPr>
          <w:rFonts w:hint="cs"/>
          <w:rtl/>
        </w:rPr>
        <w:t xml:space="preserve">היא לא יכולה לקבל אותו, ולא עוד אלא </w:t>
      </w:r>
      <w:bookmarkStart w:id="10" w:name="_ETM_Q1_60126"/>
      <w:bookmarkEnd w:id="10"/>
      <w:r>
        <w:rPr>
          <w:rFonts w:hint="cs"/>
          <w:rtl/>
        </w:rPr>
        <w:t xml:space="preserve">גם אם זה מגיע לשאיר שלה, גם הוא לא יכול. </w:t>
      </w:r>
      <w:bookmarkStart w:id="11" w:name="_ETM_Q1_62949"/>
      <w:bookmarkEnd w:id="11"/>
      <w:r>
        <w:rPr>
          <w:rFonts w:hint="cs"/>
          <w:rtl/>
        </w:rPr>
        <w:t xml:space="preserve">זאת אומרת, בעצם הכסף הזה נלקח על ידי קופת </w:t>
      </w:r>
      <w:bookmarkStart w:id="12" w:name="_ETM_Q1_65554"/>
      <w:bookmarkEnd w:id="12"/>
      <w:r>
        <w:rPr>
          <w:rFonts w:hint="cs"/>
          <w:rtl/>
        </w:rPr>
        <w:t xml:space="preserve">הגמל ולא ניתן לעמית. 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על הצעת החוק חתומים רבים מחברי </w:t>
      </w:r>
      <w:bookmarkStart w:id="13" w:name="_ETM_Q1_72210"/>
      <w:bookmarkEnd w:id="13"/>
      <w:r>
        <w:rPr>
          <w:rFonts w:hint="cs"/>
          <w:rtl/>
        </w:rPr>
        <w:t xml:space="preserve">הכנסת. אני ביקשתי לאשר את החוק הזה. ועדת השרים אישרה </w:t>
      </w:r>
      <w:bookmarkStart w:id="14" w:name="_ETM_Q1_80941"/>
      <w:bookmarkEnd w:id="14"/>
      <w:r>
        <w:rPr>
          <w:rFonts w:hint="cs"/>
          <w:rtl/>
        </w:rPr>
        <w:t xml:space="preserve">אותו אבל נתנה שלושה חודשים. לטעמי זה זמן </w:t>
      </w:r>
      <w:bookmarkStart w:id="15" w:name="_ETM_Q1_82763"/>
      <w:bookmarkEnd w:id="15"/>
      <w:r>
        <w:rPr>
          <w:rFonts w:hint="cs"/>
          <w:rtl/>
        </w:rPr>
        <w:t>רב מדי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גם מתכוון לדבר אתכם, מי </w:t>
      </w:r>
      <w:bookmarkStart w:id="16" w:name="_ETM_Q1_87060"/>
      <w:bookmarkEnd w:id="16"/>
      <w:r>
        <w:rPr>
          <w:rFonts w:hint="cs"/>
          <w:rtl/>
        </w:rPr>
        <w:t xml:space="preserve">שעוסק בעניין הזה כדי שיהיה חוק ממשלתי. אם יהיה חוק </w:t>
      </w:r>
      <w:bookmarkStart w:id="17" w:name="_ETM_Q1_89081"/>
      <w:bookmarkEnd w:id="17"/>
      <w:r>
        <w:rPr>
          <w:rFonts w:hint="cs"/>
          <w:rtl/>
        </w:rPr>
        <w:t>ממשלתי, כמובן שאנחנו נצרף אותו יחד.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r>
        <w:rPr>
          <w:rFonts w:hint="cs"/>
          <w:rtl/>
        </w:rPr>
        <w:t>שג</w:t>
      </w:r>
      <w:bookmarkStart w:id="18" w:name="_ETM_Q1_95053"/>
      <w:bookmarkEnd w:id="18"/>
      <w:r>
        <w:rPr>
          <w:rFonts w:hint="cs"/>
          <w:rtl/>
        </w:rPr>
        <w:t>ית, את רוצה להוסיף משהו?</w:t>
      </w:r>
    </w:p>
    <w:p w:rsidR="00D67941" w:rsidRDefault="00D67941" w:rsidP="00CA2D72">
      <w:pPr>
        <w:rPr>
          <w:rtl/>
        </w:rPr>
      </w:pPr>
    </w:p>
    <w:p w:rsidR="00D67941" w:rsidRDefault="00D67941" w:rsidP="00D67941">
      <w:pPr>
        <w:pStyle w:val="a4"/>
        <w:keepNext/>
        <w:rPr>
          <w:rtl/>
        </w:rPr>
      </w:pPr>
      <w:bookmarkStart w:id="19" w:name="_ETM_Q1_94336"/>
      <w:bookmarkStart w:id="20" w:name="_ETM_Q1_95100"/>
      <w:bookmarkEnd w:id="19"/>
      <w:bookmarkEnd w:id="20"/>
      <w:r>
        <w:rPr>
          <w:rtl/>
        </w:rPr>
        <w:t>שגית אפיק: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>לא.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9"/>
        <w:keepNext/>
        <w:rPr>
          <w:rtl/>
        </w:rPr>
      </w:pPr>
      <w:bookmarkStart w:id="21" w:name="_ETM_Q1_98812"/>
      <w:bookmarkStart w:id="22" w:name="_ETM_Q1_101431"/>
      <w:bookmarkEnd w:id="21"/>
      <w:bookmarkEnd w:id="22"/>
      <w:r>
        <w:rPr>
          <w:rtl/>
        </w:rPr>
        <w:t>הראל שרעבי: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רשות </w:t>
      </w:r>
      <w:bookmarkStart w:id="23" w:name="_ETM_Q1_114649"/>
      <w:bookmarkEnd w:id="23"/>
      <w:r>
        <w:rPr>
          <w:rFonts w:hint="cs"/>
          <w:rtl/>
        </w:rPr>
        <w:t xml:space="preserve">שוק ההון. אין בפני את הנוסח ולכן אני מתייחס </w:t>
      </w:r>
      <w:bookmarkStart w:id="24" w:name="_ETM_Q1_122408"/>
      <w:bookmarkEnd w:id="24"/>
      <w:r>
        <w:rPr>
          <w:rFonts w:hint="cs"/>
          <w:rtl/>
        </w:rPr>
        <w:t>לרעיון הכללי.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4"/>
        <w:keepNext/>
        <w:rPr>
          <w:rtl/>
        </w:rPr>
      </w:pPr>
      <w:bookmarkStart w:id="25" w:name="_ETM_Q1_121206"/>
      <w:bookmarkEnd w:id="25"/>
      <w:r>
        <w:rPr>
          <w:rtl/>
        </w:rPr>
        <w:t>שגית אפיק: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>לירון שיושב לידך יש את הנוסח.</w:t>
      </w:r>
      <w:bookmarkStart w:id="26" w:name="_ETM_Q1_123651"/>
      <w:bookmarkEnd w:id="26"/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9"/>
        <w:keepNext/>
        <w:rPr>
          <w:rtl/>
        </w:rPr>
      </w:pPr>
      <w:bookmarkStart w:id="27" w:name="_ETM_Q1_122062"/>
      <w:bookmarkStart w:id="28" w:name="_ETM_Q1_122715"/>
      <w:bookmarkEnd w:id="27"/>
      <w:bookmarkEnd w:id="28"/>
      <w:r>
        <w:rPr>
          <w:rtl/>
        </w:rPr>
        <w:t>הראל שרעבי: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סעיף 23 לחוק קופות </w:t>
      </w:r>
      <w:bookmarkStart w:id="29" w:name="_ETM_Q1_125794"/>
      <w:bookmarkEnd w:id="29"/>
      <w:r>
        <w:rPr>
          <w:rFonts w:hint="cs"/>
          <w:rtl/>
        </w:rPr>
        <w:t xml:space="preserve">גמל קובע את הכללים בהם ניתן למשוך כספים מקופת גמל, </w:t>
      </w:r>
      <w:bookmarkStart w:id="30" w:name="_ETM_Q1_131271"/>
      <w:bookmarkEnd w:id="30"/>
      <w:r>
        <w:rPr>
          <w:rFonts w:hint="cs"/>
          <w:rtl/>
        </w:rPr>
        <w:t xml:space="preserve">תנאים למשיכה בדרך של קצבה ותנאים למשיכה בדרך שלא </w:t>
      </w:r>
      <w:bookmarkStart w:id="31" w:name="_ETM_Q1_133506"/>
      <w:bookmarkEnd w:id="31"/>
      <w:r>
        <w:rPr>
          <w:rFonts w:hint="cs"/>
          <w:rtl/>
        </w:rPr>
        <w:t xml:space="preserve">בדרך של קצבה. אחד התנאים הבסיסיים של סעיף 23 קובע </w:t>
      </w:r>
      <w:bookmarkStart w:id="32" w:name="_ETM_Q1_139636"/>
      <w:bookmarkEnd w:id="32"/>
      <w:r>
        <w:rPr>
          <w:rtl/>
        </w:rPr>
        <w:t>–</w:t>
      </w:r>
      <w:r>
        <w:rPr>
          <w:rFonts w:hint="cs"/>
          <w:rtl/>
        </w:rPr>
        <w:t xml:space="preserve"> וזה בהתאם למדיניות הממשלה בעולם החיסכון הפנסיוני </w:t>
      </w:r>
      <w:r>
        <w:rPr>
          <w:rtl/>
        </w:rPr>
        <w:t>–</w:t>
      </w:r>
      <w:r>
        <w:rPr>
          <w:rFonts w:hint="cs"/>
          <w:rtl/>
        </w:rPr>
        <w:t xml:space="preserve"> שעמית </w:t>
      </w:r>
      <w:bookmarkStart w:id="33" w:name="_ETM_Q1_147371"/>
      <w:bookmarkEnd w:id="33"/>
      <w:r>
        <w:rPr>
          <w:rFonts w:hint="cs"/>
          <w:rtl/>
        </w:rPr>
        <w:t xml:space="preserve">קודם כל צריך שתהיה לו קצבה, כדי להבטיח </w:t>
      </w:r>
      <w:bookmarkStart w:id="34" w:name="_ETM_Q1_149551"/>
      <w:bookmarkEnd w:id="34"/>
      <w:r>
        <w:rPr>
          <w:rFonts w:hint="cs"/>
          <w:rtl/>
        </w:rPr>
        <w:t xml:space="preserve">שלאדם לאחר פרישתו יש קצבה ויש לו ממה להתפרנס ברמה </w:t>
      </w:r>
      <w:bookmarkStart w:id="35" w:name="_ETM_Q1_151479"/>
      <w:bookmarkEnd w:id="35"/>
      <w:r>
        <w:rPr>
          <w:rFonts w:hint="cs"/>
          <w:rtl/>
        </w:rPr>
        <w:t xml:space="preserve">החודשית, וככל שהאדם הבטיח לעצמו קצבה בסכום של 4,500 שקלים </w:t>
      </w:r>
      <w:bookmarkStart w:id="36" w:name="_ETM_Q1_158371"/>
      <w:bookmarkEnd w:id="36"/>
      <w:r>
        <w:rPr>
          <w:rFonts w:hint="cs"/>
          <w:rtl/>
        </w:rPr>
        <w:t xml:space="preserve">בערך מדי חודש, את יתרת הכספים הוא יכול למשוך בסכום </w:t>
      </w:r>
      <w:bookmarkStart w:id="37" w:name="_ETM_Q1_161847"/>
      <w:bookmarkEnd w:id="37"/>
      <w:r>
        <w:rPr>
          <w:rFonts w:hint="cs"/>
          <w:rtl/>
        </w:rPr>
        <w:t xml:space="preserve">חד פעמי, כמובן בכפוף לתנאי המס אבל זאת נחשבת משיכה </w:t>
      </w:r>
      <w:bookmarkStart w:id="38" w:name="_ETM_Q1_165095"/>
      <w:bookmarkEnd w:id="38"/>
      <w:r>
        <w:rPr>
          <w:rFonts w:hint="cs"/>
          <w:rtl/>
        </w:rPr>
        <w:t>כדין.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rPr>
          <w:rtl/>
        </w:rPr>
      </w:pPr>
      <w:bookmarkStart w:id="39" w:name="_ETM_Q1_165749"/>
      <w:bookmarkEnd w:id="39"/>
      <w:r>
        <w:rPr>
          <w:rFonts w:hint="cs"/>
          <w:rtl/>
        </w:rPr>
        <w:t xml:space="preserve">בהתאם לנוסח החוק היום, כאשר בודקים האם לאדם או לעמית </w:t>
      </w:r>
      <w:bookmarkStart w:id="40" w:name="_ETM_Q1_174819"/>
      <w:bookmarkEnd w:id="40"/>
      <w:r>
        <w:rPr>
          <w:rFonts w:hint="cs"/>
          <w:rtl/>
        </w:rPr>
        <w:t xml:space="preserve">יש 4,500 שקלים קצבה, מסתכלים על </w:t>
      </w:r>
      <w:bookmarkStart w:id="41" w:name="_ETM_Q1_178626"/>
      <w:bookmarkEnd w:id="41"/>
      <w:r>
        <w:rPr>
          <w:rFonts w:hint="cs"/>
          <w:rtl/>
        </w:rPr>
        <w:t xml:space="preserve">הקצבאות שהוא זכאי להן כעמית או כעובד. זאת אומרת אם </w:t>
      </w:r>
      <w:bookmarkStart w:id="42" w:name="_ETM_Q1_183938"/>
      <w:bookmarkEnd w:id="42"/>
      <w:r>
        <w:rPr>
          <w:rFonts w:hint="cs"/>
          <w:rtl/>
        </w:rPr>
        <w:t xml:space="preserve">זו קצבה שהוא זכאי לה מכוח עבודתו עצמו, היא נכנסת </w:t>
      </w:r>
      <w:bookmarkStart w:id="43" w:name="_ETM_Q1_186302"/>
      <w:bookmarkEnd w:id="43"/>
      <w:r>
        <w:rPr>
          <w:rFonts w:hint="cs"/>
          <w:rtl/>
        </w:rPr>
        <w:t xml:space="preserve">בחשבון וככל שיש לו 4,500 שקלים, הוא יכול לקחת את </w:t>
      </w:r>
      <w:bookmarkStart w:id="44" w:name="_ETM_Q1_189040"/>
      <w:bookmarkEnd w:id="44"/>
      <w:r>
        <w:rPr>
          <w:rFonts w:hint="cs"/>
          <w:rtl/>
        </w:rPr>
        <w:t xml:space="preserve">שאר הסכומים בסכום חד פעמי. אבל אם הוא זכאי לקצבה </w:t>
      </w:r>
      <w:bookmarkStart w:id="45" w:name="_ETM_Q1_194241"/>
      <w:bookmarkEnd w:id="45"/>
      <w:r>
        <w:rPr>
          <w:rFonts w:hint="cs"/>
          <w:rtl/>
        </w:rPr>
        <w:t>לא מכוח היותו עובד או עמית אלא מכוח היותו שאיר</w:t>
      </w:r>
      <w:bookmarkStart w:id="46" w:name="_ETM_Q1_198835"/>
      <w:bookmarkEnd w:id="46"/>
      <w:r>
        <w:rPr>
          <w:rFonts w:hint="cs"/>
          <w:rtl/>
        </w:rPr>
        <w:t xml:space="preserve"> של לעובד או עמית, זאת אומרת, לצורך העניין אישה שבעלה </w:t>
      </w:r>
      <w:bookmarkStart w:id="47" w:name="_ETM_Q1_202914"/>
      <w:bookmarkEnd w:id="47"/>
      <w:r>
        <w:rPr>
          <w:rFonts w:hint="cs"/>
          <w:rtl/>
        </w:rPr>
        <w:t xml:space="preserve">נפטר ולאור פטירתו היא מקבלת את קצבת השאירים, </w:t>
      </w:r>
      <w:bookmarkStart w:id="48" w:name="_ETM_Q1_211123"/>
      <w:bookmarkEnd w:id="48"/>
      <w:r>
        <w:rPr>
          <w:rFonts w:hint="cs"/>
          <w:rtl/>
        </w:rPr>
        <w:t>הדבר הזה לא מובא בחשבון. התיקון בעניין הזה נועד,</w:t>
      </w:r>
      <w:bookmarkStart w:id="49" w:name="_ETM_Q1_219868"/>
      <w:bookmarkEnd w:id="49"/>
      <w:r>
        <w:rPr>
          <w:rFonts w:hint="cs"/>
          <w:rtl/>
        </w:rPr>
        <w:t xml:space="preserve"> ההצעה הזאת אומרת, לכך שגם קצבאות שאדם </w:t>
      </w:r>
      <w:bookmarkStart w:id="50" w:name="_ETM_Q1_232974"/>
      <w:bookmarkEnd w:id="50"/>
      <w:r>
        <w:rPr>
          <w:rFonts w:hint="cs"/>
          <w:rtl/>
        </w:rPr>
        <w:t xml:space="preserve">זכאי להם מכוח היותו שאיר, ייכללו באותו חשבון ויאפשרו לאדם </w:t>
      </w:r>
      <w:bookmarkStart w:id="51" w:name="_ETM_Q1_237065"/>
      <w:bookmarkEnd w:id="51"/>
      <w:r>
        <w:rPr>
          <w:rFonts w:hint="cs"/>
          <w:rtl/>
        </w:rPr>
        <w:t>לקחת את שאר הסכומים בסכום חד פעמי.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lastRenderedPageBreak/>
        <w:t>חש</w:t>
      </w:r>
      <w:bookmarkStart w:id="52" w:name="_ETM_Q1_241942"/>
      <w:bookmarkEnd w:id="52"/>
      <w:r>
        <w:rPr>
          <w:rFonts w:hint="cs"/>
          <w:rtl/>
        </w:rPr>
        <w:t xml:space="preserve">וב לחזק כאן את </w:t>
      </w:r>
      <w:bookmarkStart w:id="53" w:name="_ETM_Q1_242511"/>
      <w:bookmarkEnd w:id="53"/>
      <w:r>
        <w:rPr>
          <w:rFonts w:hint="cs"/>
          <w:rtl/>
        </w:rPr>
        <w:t xml:space="preserve">המהות של האירוע הזה. ככל שאותה קצבה אכן תשתלם לאותו </w:t>
      </w:r>
      <w:bookmarkStart w:id="54" w:name="_ETM_Q1_248257"/>
      <w:bookmarkEnd w:id="54"/>
      <w:r>
        <w:rPr>
          <w:rFonts w:hint="cs"/>
          <w:rtl/>
        </w:rPr>
        <w:t>אדם, בין אם מכוח היותו שאיר ובין אם מכוח היו</w:t>
      </w:r>
      <w:bookmarkStart w:id="55" w:name="_ETM_Q1_250337"/>
      <w:bookmarkEnd w:id="55"/>
      <w:r>
        <w:rPr>
          <w:rFonts w:hint="cs"/>
          <w:rtl/>
        </w:rPr>
        <w:t xml:space="preserve">תו עובד או עמית, לכל חייו, עד מותו </w:t>
      </w:r>
      <w:bookmarkStart w:id="56" w:name="_ETM_Q1_254057"/>
      <w:bookmarkEnd w:id="56"/>
      <w:r>
        <w:rPr>
          <w:rtl/>
        </w:rPr>
        <w:t>–</w:t>
      </w:r>
      <w:r>
        <w:rPr>
          <w:rFonts w:hint="cs"/>
          <w:rtl/>
        </w:rPr>
        <w:t xml:space="preserve"> זה באמת עונה על התכלית כי המטרה של החוק היא להבטיח שלאדם יש הכנסה עד מותו. אבל אם הקצבה הזאת עלולה להיפסק כי אלה </w:t>
      </w:r>
      <w:bookmarkStart w:id="57" w:name="_ETM_Q1_261315"/>
      <w:bookmarkEnd w:id="57"/>
      <w:r>
        <w:rPr>
          <w:rFonts w:hint="cs"/>
          <w:rtl/>
        </w:rPr>
        <w:t xml:space="preserve">תנאי הקצבה </w:t>
      </w:r>
      <w:r>
        <w:rPr>
          <w:rtl/>
        </w:rPr>
        <w:t>–</w:t>
      </w:r>
      <w:r>
        <w:rPr>
          <w:rFonts w:hint="cs"/>
          <w:rtl/>
        </w:rPr>
        <w:t xml:space="preserve"> אז היא כבר לא עומדת בתכלית ומה </w:t>
      </w:r>
      <w:bookmarkStart w:id="58" w:name="_ETM_Q1_265027"/>
      <w:bookmarkEnd w:id="58"/>
      <w:r>
        <w:rPr>
          <w:rFonts w:hint="cs"/>
          <w:rtl/>
        </w:rPr>
        <w:t xml:space="preserve">שאנחנו נרצה להבטיח זה שהקצבה הזאת אכן משולמת לו </w:t>
      </w:r>
      <w:bookmarkStart w:id="59" w:name="_ETM_Q1_268195"/>
      <w:bookmarkEnd w:id="59"/>
      <w:r>
        <w:rPr>
          <w:rFonts w:hint="cs"/>
          <w:rtl/>
        </w:rPr>
        <w:t>עד מותו כדי לעמוד בתכלית היסודית של החוק.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6"/>
        <w:keepNext/>
        <w:rPr>
          <w:rtl/>
        </w:rPr>
      </w:pPr>
      <w:bookmarkStart w:id="60" w:name="_ETM_Q1_269364"/>
      <w:bookmarkStart w:id="61" w:name="_ETM_Q1_271439"/>
      <w:bookmarkEnd w:id="60"/>
      <w:bookmarkEnd w:id="61"/>
      <w:r>
        <w:rPr>
          <w:rtl/>
        </w:rPr>
        <w:t>היו"ר משה גפני: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>לא הבנתי.</w:t>
      </w:r>
      <w:bookmarkStart w:id="62" w:name="_ETM_Q1_271828"/>
      <w:bookmarkEnd w:id="62"/>
      <w:r>
        <w:rPr>
          <w:rFonts w:hint="cs"/>
          <w:rtl/>
        </w:rPr>
        <w:t xml:space="preserve"> יש מורה, המורה הזאת היא בת 85, היא </w:t>
      </w:r>
      <w:bookmarkStart w:id="63" w:name="_ETM_Q1_280351"/>
      <w:bookmarkEnd w:id="63"/>
      <w:r>
        <w:rPr>
          <w:rFonts w:hint="cs"/>
          <w:rtl/>
        </w:rPr>
        <w:t xml:space="preserve">מבקשת לקחת את הגמלה, היא רוצה להוציא את כל הכסף. </w:t>
      </w:r>
      <w:bookmarkStart w:id="64" w:name="_ETM_Q1_284185"/>
      <w:bookmarkEnd w:id="64"/>
      <w:r>
        <w:rPr>
          <w:rFonts w:hint="cs"/>
          <w:rtl/>
        </w:rPr>
        <w:t>מה אתם אומרים לה? היא בת 85.</w:t>
      </w:r>
    </w:p>
    <w:p w:rsidR="00D67941" w:rsidRDefault="00D67941" w:rsidP="00D67941">
      <w:pPr>
        <w:rPr>
          <w:rtl/>
        </w:rPr>
      </w:pPr>
      <w:bookmarkStart w:id="65" w:name="_ETM_Q1_274011"/>
      <w:bookmarkEnd w:id="65"/>
    </w:p>
    <w:p w:rsidR="00D67941" w:rsidRDefault="00D67941" w:rsidP="00D67941">
      <w:pPr>
        <w:pStyle w:val="af9"/>
        <w:keepNext/>
        <w:rPr>
          <w:rtl/>
        </w:rPr>
      </w:pPr>
      <w:bookmarkStart w:id="66" w:name="_ETM_Q1_273047"/>
      <w:bookmarkEnd w:id="66"/>
      <w:r>
        <w:rPr>
          <w:rtl/>
        </w:rPr>
        <w:t>הראל שרעבי: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החוק היום מאפשר </w:t>
      </w:r>
      <w:bookmarkStart w:id="67" w:name="_ETM_Q1_288268"/>
      <w:bookmarkEnd w:id="67"/>
      <w:r>
        <w:rPr>
          <w:rFonts w:hint="cs"/>
          <w:rtl/>
        </w:rPr>
        <w:t>לקחת את הכסף.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6"/>
        <w:keepNext/>
        <w:rPr>
          <w:rtl/>
        </w:rPr>
      </w:pPr>
      <w:bookmarkStart w:id="68" w:name="_ETM_Q1_289180"/>
      <w:bookmarkEnd w:id="68"/>
      <w:r>
        <w:rPr>
          <w:rtl/>
        </w:rPr>
        <w:t>היו"ר משה גפני: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לא, מה אתם אומרים לה? יש לה </w:t>
      </w:r>
      <w:bookmarkStart w:id="69" w:name="_ETM_Q1_292682"/>
      <w:bookmarkEnd w:id="69"/>
      <w:r>
        <w:rPr>
          <w:rFonts w:hint="cs"/>
          <w:rtl/>
        </w:rPr>
        <w:t>פנסיה תקציבית.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9"/>
        <w:keepNext/>
        <w:rPr>
          <w:rtl/>
        </w:rPr>
      </w:pPr>
      <w:bookmarkStart w:id="70" w:name="_ETM_Q1_289556"/>
      <w:bookmarkEnd w:id="70"/>
      <w:r>
        <w:rPr>
          <w:rtl/>
        </w:rPr>
        <w:t>הראל שרעבי: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אותה פנסיה תקציבית אכן תשולם לה עד יום מותה </w:t>
      </w:r>
      <w:bookmarkStart w:id="71" w:name="_ETM_Q1_294875"/>
      <w:bookmarkEnd w:id="71"/>
      <w:r>
        <w:rPr>
          <w:rFonts w:hint="cs"/>
          <w:rtl/>
        </w:rPr>
        <w:t xml:space="preserve">ואז אין בעיה. לא צריכה להיות בעיה אבל הדבר הזה </w:t>
      </w:r>
      <w:bookmarkStart w:id="72" w:name="_ETM_Q1_297550"/>
      <w:bookmarkEnd w:id="72"/>
      <w:r>
        <w:rPr>
          <w:rFonts w:hint="cs"/>
          <w:rtl/>
        </w:rPr>
        <w:t>דורש תיקון של החוק.</w:t>
      </w:r>
    </w:p>
    <w:p w:rsidR="00D67941" w:rsidRDefault="00D67941" w:rsidP="00D67941">
      <w:pPr>
        <w:rPr>
          <w:rtl/>
        </w:rPr>
      </w:pPr>
      <w:bookmarkStart w:id="73" w:name="_ETM_Q1_300483"/>
      <w:bookmarkEnd w:id="73"/>
    </w:p>
    <w:p w:rsidR="00D67941" w:rsidRDefault="00D67941" w:rsidP="00D67941">
      <w:pPr>
        <w:pStyle w:val="af6"/>
        <w:keepNext/>
        <w:rPr>
          <w:rtl/>
        </w:rPr>
      </w:pPr>
      <w:bookmarkStart w:id="74" w:name="_ETM_Q1_299897"/>
      <w:bookmarkEnd w:id="74"/>
      <w:r>
        <w:rPr>
          <w:rtl/>
        </w:rPr>
        <w:t>היו"ר משה גפני: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>אבל אם היא מוציאה את כל הכסף?</w:t>
      </w:r>
    </w:p>
    <w:p w:rsidR="00D67941" w:rsidRDefault="00D67941" w:rsidP="00D67941">
      <w:pPr>
        <w:rPr>
          <w:rtl/>
        </w:rPr>
      </w:pPr>
    </w:p>
    <w:p w:rsidR="00D67941" w:rsidRDefault="00D67941" w:rsidP="00D67941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D67941" w:rsidRDefault="00D67941" w:rsidP="00D67941">
      <w:pPr>
        <w:pStyle w:val="KeepWithNext"/>
        <w:rPr>
          <w:rtl/>
        </w:rPr>
      </w:pPr>
    </w:p>
    <w:p w:rsidR="00D67941" w:rsidRDefault="00D67941" w:rsidP="00D67941">
      <w:pPr>
        <w:rPr>
          <w:rtl/>
        </w:rPr>
      </w:pPr>
      <w:r>
        <w:rPr>
          <w:rFonts w:hint="cs"/>
          <w:rtl/>
        </w:rPr>
        <w:t xml:space="preserve">לא. </w:t>
      </w:r>
      <w:bookmarkStart w:id="75" w:name="_ETM_Q1_300194"/>
      <w:bookmarkEnd w:id="75"/>
      <w:r>
        <w:rPr>
          <w:rFonts w:hint="cs"/>
          <w:rtl/>
        </w:rPr>
        <w:t xml:space="preserve">חוץ מהקצבה. את הקצבה היא צריכה להמשיך </w:t>
      </w:r>
      <w:bookmarkStart w:id="76" w:name="_ETM_Q1_302109"/>
      <w:bookmarkEnd w:id="76"/>
      <w:r>
        <w:rPr>
          <w:rFonts w:hint="cs"/>
          <w:rtl/>
        </w:rPr>
        <w:t xml:space="preserve">לקבל. </w:t>
      </w:r>
      <w:r w:rsidR="000F44E6">
        <w:rPr>
          <w:rFonts w:hint="cs"/>
          <w:rtl/>
        </w:rPr>
        <w:t xml:space="preserve">כל הרעיון לאפשר לקחת סכום חד פעמי הוא בהתבסס </w:t>
      </w:r>
      <w:bookmarkStart w:id="77" w:name="_ETM_Q1_308173"/>
      <w:bookmarkEnd w:id="77"/>
      <w:r w:rsidR="000F44E6">
        <w:rPr>
          <w:rFonts w:hint="cs"/>
          <w:rtl/>
        </w:rPr>
        <w:t>על מקור קצבתי אחר שמאפשר לה קיום בכבוד. זאת המטרה והתכלית של החוק.</w:t>
      </w:r>
    </w:p>
    <w:p w:rsidR="000F44E6" w:rsidRDefault="000F44E6" w:rsidP="00D67941">
      <w:pPr>
        <w:rPr>
          <w:rtl/>
        </w:rPr>
      </w:pPr>
    </w:p>
    <w:p w:rsidR="000F44E6" w:rsidRDefault="000F44E6" w:rsidP="00D67941">
      <w:pPr>
        <w:rPr>
          <w:rtl/>
        </w:rPr>
      </w:pPr>
      <w:bookmarkStart w:id="78" w:name="_ETM_Q1_315570"/>
      <w:bookmarkEnd w:id="78"/>
      <w:r>
        <w:rPr>
          <w:rFonts w:hint="cs"/>
          <w:rtl/>
        </w:rPr>
        <w:t xml:space="preserve">כפי שאמרתי לאדוני, מבחינת לכתוב, אנחנו סיימנו </w:t>
      </w:r>
      <w:bookmarkStart w:id="79" w:name="_ETM_Q1_321253"/>
      <w:bookmarkEnd w:id="79"/>
      <w:r>
        <w:rPr>
          <w:rFonts w:hint="cs"/>
          <w:rtl/>
        </w:rPr>
        <w:t xml:space="preserve">לכתוב ואנחנו מתכוונים להפיץ בשבועות הקרובים את תזכיר החוק הממשלתי </w:t>
      </w:r>
      <w:bookmarkStart w:id="80" w:name="_ETM_Q1_326318"/>
      <w:bookmarkEnd w:id="80"/>
      <w:r>
        <w:rPr>
          <w:rFonts w:hint="cs"/>
          <w:rtl/>
        </w:rPr>
        <w:t>שנותן מענה לעניין הזה.</w:t>
      </w:r>
    </w:p>
    <w:p w:rsidR="000F44E6" w:rsidRDefault="000F44E6" w:rsidP="00D67941">
      <w:pPr>
        <w:rPr>
          <w:rtl/>
        </w:rPr>
      </w:pPr>
    </w:p>
    <w:p w:rsidR="000F44E6" w:rsidRDefault="000F44E6" w:rsidP="000F44E6">
      <w:pPr>
        <w:pStyle w:val="af6"/>
        <w:keepNext/>
        <w:rPr>
          <w:rtl/>
        </w:rPr>
      </w:pPr>
      <w:bookmarkStart w:id="81" w:name="_ETM_Q1_328127"/>
      <w:bookmarkStart w:id="82" w:name="_ETM_Q1_328798"/>
      <w:bookmarkEnd w:id="81"/>
      <w:bookmarkEnd w:id="82"/>
      <w:r>
        <w:rPr>
          <w:rtl/>
        </w:rPr>
        <w:t>היו"ר משה גפני: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שאלה. למה לא עשיתם את זה </w:t>
      </w:r>
      <w:bookmarkStart w:id="83" w:name="_ETM_Q1_328517"/>
      <w:bookmarkEnd w:id="83"/>
      <w:r>
        <w:rPr>
          <w:rFonts w:hint="cs"/>
          <w:rtl/>
        </w:rPr>
        <w:t xml:space="preserve">עד היום? סתם שאלה להקניט ולא מעבר לזה. זה דבר </w:t>
      </w:r>
      <w:bookmarkStart w:id="84" w:name="_ETM_Q1_337148"/>
      <w:bookmarkEnd w:id="84"/>
      <w:r>
        <w:rPr>
          <w:rFonts w:hint="cs"/>
          <w:rtl/>
        </w:rPr>
        <w:t xml:space="preserve">פשוט. זה כסף שלה. למה אתם משאירים את </w:t>
      </w:r>
      <w:bookmarkStart w:id="85" w:name="_ETM_Q1_339844"/>
      <w:bookmarkEnd w:id="85"/>
      <w:r>
        <w:rPr>
          <w:rFonts w:hint="cs"/>
          <w:rtl/>
        </w:rPr>
        <w:t xml:space="preserve">זה? אני לא אומר את זה להקניט. אני שואל האם </w:t>
      </w:r>
      <w:bookmarkStart w:id="86" w:name="_ETM_Q1_343474"/>
      <w:bookmarkEnd w:id="86"/>
      <w:r>
        <w:rPr>
          <w:rFonts w:hint="cs"/>
          <w:rtl/>
        </w:rPr>
        <w:t>היו סיבות מקצועיות שלכן זה לא נעשה?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87" w:name="_ETM_Q1_329467"/>
      <w:bookmarkStart w:id="88" w:name="_ETM_Q1_330797"/>
      <w:bookmarkEnd w:id="87"/>
      <w:bookmarkEnd w:id="88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לא. לא בעניין </w:t>
      </w:r>
      <w:bookmarkStart w:id="89" w:name="_ETM_Q1_346195"/>
      <w:bookmarkEnd w:id="89"/>
      <w:r>
        <w:rPr>
          <w:rFonts w:hint="cs"/>
          <w:rtl/>
        </w:rPr>
        <w:t>הזה.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6"/>
        <w:keepNext/>
        <w:rPr>
          <w:rtl/>
        </w:rPr>
      </w:pPr>
      <w:bookmarkStart w:id="90" w:name="_ETM_Q1_346632"/>
      <w:bookmarkEnd w:id="90"/>
      <w:r>
        <w:rPr>
          <w:rtl/>
        </w:rPr>
        <w:t>היו"ר משה גפני: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אני מדבר על העניין הזה.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91" w:name="_ETM_Q1_347805"/>
      <w:bookmarkEnd w:id="91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לא. בעניין הזה אין סיבות. בתזכיר שאנחנו כתבנו היו עוד נושאים אחרים לגביהן היו מחלוקות. </w:t>
      </w:r>
      <w:bookmarkStart w:id="92" w:name="_ETM_Q1_357737"/>
      <w:bookmarkEnd w:id="92"/>
      <w:r>
        <w:rPr>
          <w:rFonts w:hint="cs"/>
          <w:rtl/>
        </w:rPr>
        <w:t xml:space="preserve">לאור הנסיבות הנוכחיות, אנחנו נוציא החוצה </w:t>
      </w:r>
      <w:bookmarkStart w:id="93" w:name="_ETM_Q1_362812"/>
      <w:bookmarkEnd w:id="93"/>
      <w:r>
        <w:rPr>
          <w:rFonts w:hint="cs"/>
          <w:rtl/>
        </w:rPr>
        <w:t xml:space="preserve">את האירועים ששנויים במחלוקת </w:t>
      </w:r>
      <w:r>
        <w:rPr>
          <w:rtl/>
        </w:rPr>
        <w:t>–</w:t>
      </w:r>
      <w:r>
        <w:rPr>
          <w:rFonts w:hint="cs"/>
          <w:rtl/>
        </w:rPr>
        <w:t xml:space="preserve"> זה בכלל לא האירוע הזה </w:t>
      </w:r>
      <w:r>
        <w:rPr>
          <w:rtl/>
        </w:rPr>
        <w:t>–</w:t>
      </w:r>
      <w:r>
        <w:rPr>
          <w:rFonts w:hint="cs"/>
          <w:rtl/>
        </w:rPr>
        <w:t xml:space="preserve"> ואת העני</w:t>
      </w:r>
      <w:bookmarkStart w:id="94" w:name="_ETM_Q1_364441"/>
      <w:bookmarkEnd w:id="94"/>
      <w:r>
        <w:rPr>
          <w:rFonts w:hint="cs"/>
          <w:rtl/>
        </w:rPr>
        <w:t>ין הזה נוציא מהר.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bookmarkStart w:id="95" w:name="_ETM_Q1_368332"/>
      <w:bookmarkStart w:id="96" w:name="_ETM_Q1_367544"/>
      <w:bookmarkEnd w:id="95"/>
      <w:bookmarkEnd w:id="96"/>
      <w:r>
        <w:rPr>
          <w:rtl/>
        </w:rPr>
        <w:lastRenderedPageBreak/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בסופו של דבר </w:t>
      </w:r>
      <w:bookmarkStart w:id="97" w:name="_ETM_Q1_368637"/>
      <w:bookmarkEnd w:id="97"/>
      <w:r>
        <w:rPr>
          <w:rFonts w:hint="cs"/>
          <w:rtl/>
        </w:rPr>
        <w:t>הנוסח הוא אותו נוסח.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98" w:name="_ETM_Q1_369183"/>
      <w:bookmarkStart w:id="99" w:name="_ETM_Q1_370352"/>
      <w:bookmarkEnd w:id="98"/>
      <w:bookmarkEnd w:id="99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לא. זה לא בדיוק אותו נוסח, אבל המהות היא אותה </w:t>
      </w:r>
      <w:bookmarkStart w:id="100" w:name="_ETM_Q1_371467"/>
      <w:bookmarkEnd w:id="100"/>
      <w:r>
        <w:rPr>
          <w:rFonts w:hint="cs"/>
          <w:rtl/>
        </w:rPr>
        <w:t xml:space="preserve">מהות. המהות היא לאפשר לאדם שמקבל קצבה כשאיר, לקחת את </w:t>
      </w:r>
      <w:bookmarkStart w:id="101" w:name="_ETM_Q1_376865"/>
      <w:bookmarkEnd w:id="101"/>
      <w:r>
        <w:rPr>
          <w:rFonts w:hint="cs"/>
          <w:rtl/>
        </w:rPr>
        <w:t xml:space="preserve">שאר הסכומים בסכום חד פעמי. 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ח</w:t>
      </w:r>
      <w:bookmarkStart w:id="102" w:name="_ETM_Q1_380632"/>
      <w:bookmarkEnd w:id="102"/>
      <w:r>
        <w:rPr>
          <w:rFonts w:hint="cs"/>
          <w:rtl/>
        </w:rPr>
        <w:t xml:space="preserve">שוב לי לחדד. אנחנו נתקלים </w:t>
      </w:r>
      <w:bookmarkStart w:id="103" w:name="_ETM_Q1_381709"/>
      <w:bookmarkEnd w:id="103"/>
      <w:r>
        <w:rPr>
          <w:rFonts w:hint="cs"/>
          <w:rtl/>
        </w:rPr>
        <w:t xml:space="preserve">בכמה מקרים כאלה. אני לא יודע בכמה מקרים אדוני </w:t>
      </w:r>
      <w:bookmarkStart w:id="104" w:name="_ETM_Q1_383581"/>
      <w:bookmarkEnd w:id="104"/>
      <w:r>
        <w:rPr>
          <w:rFonts w:hint="cs"/>
          <w:rtl/>
        </w:rPr>
        <w:t xml:space="preserve">נתקל אבל אנחנו נתקלנו בכמה מקרים כאלה שנובעים מחוסר הבנה </w:t>
      </w:r>
      <w:bookmarkStart w:id="105" w:name="_ETM_Q1_388110"/>
      <w:bookmarkEnd w:id="105"/>
      <w:r>
        <w:rPr>
          <w:rFonts w:hint="cs"/>
          <w:rtl/>
        </w:rPr>
        <w:t xml:space="preserve">של החוק, של מי שנתן לאותם אנשים ייעוץ או שיווק, </w:t>
      </w:r>
      <w:bookmarkStart w:id="106" w:name="_ETM_Q1_393773"/>
      <w:bookmarkEnd w:id="106"/>
      <w:r>
        <w:rPr>
          <w:rFonts w:hint="cs"/>
          <w:rtl/>
        </w:rPr>
        <w:t xml:space="preserve">שהוא שכנע אותם שהדבר הזה הוא לטובתם ובסוף הם יוכלו למשוך והוא לא היה מודע למצב החוקי כפי שהוא </w:t>
      </w:r>
      <w:bookmarkStart w:id="107" w:name="_ETM_Q1_402908"/>
      <w:bookmarkEnd w:id="107"/>
      <w:r>
        <w:rPr>
          <w:rFonts w:hint="cs"/>
          <w:rtl/>
        </w:rPr>
        <w:t>בפועל. כתוצאה מכך ממש הטעו אותם. גם בזה אנחנ</w:t>
      </w:r>
      <w:bookmarkStart w:id="108" w:name="_ETM_Q1_405577"/>
      <w:bookmarkEnd w:id="108"/>
      <w:r>
        <w:rPr>
          <w:rFonts w:hint="cs"/>
          <w:rtl/>
        </w:rPr>
        <w:t xml:space="preserve">ו צריכים לטפל אבל בלי קשר כדי שאותם אנשים </w:t>
      </w:r>
      <w:bookmarkStart w:id="109" w:name="_ETM_Q1_409413"/>
      <w:bookmarkEnd w:id="109"/>
      <w:r>
        <w:rPr>
          <w:rFonts w:hint="cs"/>
          <w:rtl/>
        </w:rPr>
        <w:t>לא ייפגעו לאורך זמן.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6"/>
        <w:keepNext/>
        <w:rPr>
          <w:rtl/>
        </w:rPr>
      </w:pPr>
      <w:bookmarkStart w:id="110" w:name="_ETM_Q1_413307"/>
      <w:bookmarkEnd w:id="110"/>
      <w:r>
        <w:rPr>
          <w:rtl/>
        </w:rPr>
        <w:t>היו"ר משה גפני: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כמה זמן עד שאתם מביאים את הצעת </w:t>
      </w:r>
      <w:bookmarkStart w:id="111" w:name="_ETM_Q1_415053"/>
      <w:bookmarkEnd w:id="111"/>
      <w:r>
        <w:rPr>
          <w:rFonts w:hint="cs"/>
          <w:rtl/>
        </w:rPr>
        <w:t>החוק?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אני לא יודע לנקוב בימים אבל אני אומר מספר שבועות </w:t>
      </w:r>
      <w:bookmarkStart w:id="112" w:name="_ETM_Q1_419988"/>
      <w:bookmarkEnd w:id="112"/>
      <w:r>
        <w:rPr>
          <w:rFonts w:hint="cs"/>
          <w:rtl/>
        </w:rPr>
        <w:t>בודד.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6"/>
        <w:keepNext/>
        <w:rPr>
          <w:rtl/>
        </w:rPr>
      </w:pPr>
      <w:bookmarkStart w:id="113" w:name="_ETM_Q1_420640"/>
      <w:bookmarkStart w:id="114" w:name="_ETM_Q1_421530"/>
      <w:bookmarkEnd w:id="113"/>
      <w:bookmarkEnd w:id="114"/>
      <w:r>
        <w:rPr>
          <w:rtl/>
        </w:rPr>
        <w:t>היו"ר משה גפני: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הנוסח הזה מהווה בעיה מבחינתכם?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דנו אתמול מול ירון והנוסח הוא </w:t>
      </w:r>
      <w:bookmarkStart w:id="115" w:name="_ETM_Q1_426287"/>
      <w:bookmarkEnd w:id="115"/>
      <w:r>
        <w:rPr>
          <w:rFonts w:hint="cs"/>
          <w:rtl/>
        </w:rPr>
        <w:t>לא בעיה מבחינתכם, למיטב ידיעתי.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16" w:name="_ETM_Q1_430613"/>
      <w:bookmarkStart w:id="117" w:name="_ETM_Q1_431704"/>
      <w:bookmarkEnd w:id="116"/>
      <w:bookmarkEnd w:id="117"/>
      <w:r>
        <w:rPr>
          <w:rtl/>
        </w:rPr>
        <w:t>ירון גולן: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אני אתייחס.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18" w:name="_ETM_Q1_421955"/>
      <w:bookmarkEnd w:id="118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מאחר ולא ראיתי את הנוסח, </w:t>
      </w:r>
      <w:bookmarkStart w:id="119" w:name="_ETM_Q1_432799"/>
      <w:bookmarkEnd w:id="119"/>
      <w:r>
        <w:rPr>
          <w:rFonts w:hint="cs"/>
          <w:rtl/>
        </w:rPr>
        <w:t>אני לא יודע לומר.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6"/>
        <w:keepNext/>
        <w:rPr>
          <w:rtl/>
        </w:rPr>
      </w:pPr>
      <w:bookmarkStart w:id="120" w:name="_ETM_Q1_436241"/>
      <w:bookmarkEnd w:id="120"/>
      <w:r>
        <w:rPr>
          <w:rtl/>
        </w:rPr>
        <w:t>היו"ר משה גפני: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בסדר. נשמע את ירון. אני לא רואה </w:t>
      </w:r>
      <w:bookmarkStart w:id="121" w:name="_ETM_Q1_441272"/>
      <w:bookmarkEnd w:id="121"/>
      <w:r>
        <w:rPr>
          <w:rFonts w:hint="cs"/>
          <w:rtl/>
        </w:rPr>
        <w:t>שזאת בעיה גדולה.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22" w:name="_ETM_Q1_436271"/>
      <w:bookmarkEnd w:id="122"/>
      <w:r>
        <w:rPr>
          <w:rtl/>
        </w:rPr>
        <w:t>ירון גולן: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התיקון עצמו כפי שהונח בהצעת החוק, כן יש לנו הערות לגביו. דיברנו עם היועץ המשפטי לוועדה.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עוד כמה דברים </w:t>
      </w:r>
      <w:bookmarkStart w:id="123" w:name="_ETM_Q1_456697"/>
      <w:bookmarkEnd w:id="123"/>
      <w:r>
        <w:rPr>
          <w:rFonts w:hint="cs"/>
          <w:rtl/>
        </w:rPr>
        <w:t>שחשבנו עליהם. יש איזה שהם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פערים שצריך לוודא </w:t>
      </w:r>
      <w:bookmarkStart w:id="124" w:name="_ETM_Q1_463444"/>
      <w:bookmarkEnd w:id="124"/>
      <w:r>
        <w:rPr>
          <w:rFonts w:hint="cs"/>
          <w:rtl/>
        </w:rPr>
        <w:t>אותם. הנוסח לא מלוטש עד הסוף.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למשל, איזה?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25" w:name="_ETM_Q1_469511"/>
      <w:bookmarkStart w:id="126" w:name="_ETM_Q1_470740"/>
      <w:bookmarkEnd w:id="125"/>
      <w:bookmarkEnd w:id="126"/>
      <w:r>
        <w:rPr>
          <w:rtl/>
        </w:rPr>
        <w:t>ירון גולן: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אחת הסוגיות שדיברתי עם </w:t>
      </w:r>
      <w:bookmarkStart w:id="127" w:name="_ETM_Q1_472531"/>
      <w:bookmarkEnd w:id="127"/>
      <w:r>
        <w:rPr>
          <w:rFonts w:hint="cs"/>
          <w:rtl/>
        </w:rPr>
        <w:t>אייל לפני הדיון, אנחנו רוצים לוודא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שתמיד לעמית יש קצבה. אם </w:t>
      </w:r>
      <w:bookmarkStart w:id="128" w:name="_ETM_Q1_502207"/>
      <w:bookmarkEnd w:id="128"/>
      <w:r>
        <w:rPr>
          <w:rFonts w:hint="cs"/>
          <w:rtl/>
        </w:rPr>
        <w:t>יש תקנון שאומר בהתקיים אירוע מסוים הקצבה נפסקת.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bookmarkStart w:id="129" w:name="_ETM_Q1_507380"/>
      <w:bookmarkEnd w:id="129"/>
      <w:r>
        <w:rPr>
          <w:rtl/>
        </w:rPr>
        <w:lastRenderedPageBreak/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למשל, אם היא מתחתנת שנית.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30" w:name="_ETM_Q1_506739"/>
      <w:bookmarkStart w:id="131" w:name="_ETM_Q1_507502"/>
      <w:bookmarkEnd w:id="130"/>
      <w:bookmarkEnd w:id="131"/>
      <w:r>
        <w:rPr>
          <w:rtl/>
        </w:rPr>
        <w:t>ירון גולן: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לדוגמה. אנחנו רוצים לוודא שהסיטואציה הזאת מוחרגת מהחוק </w:t>
      </w:r>
      <w:bookmarkStart w:id="132" w:name="_ETM_Q1_513597"/>
      <w:bookmarkEnd w:id="132"/>
      <w:r>
        <w:rPr>
          <w:rFonts w:hint="cs"/>
          <w:rtl/>
        </w:rPr>
        <w:t xml:space="preserve">כי אז יכול להיות מצב שבו היא משכה ויום אחר </w:t>
      </w:r>
      <w:bookmarkStart w:id="133" w:name="_ETM_Q1_514052"/>
      <w:bookmarkEnd w:id="133"/>
      <w:r>
        <w:rPr>
          <w:rFonts w:hint="cs"/>
          <w:rtl/>
        </w:rPr>
        <w:t xml:space="preserve">כך היא כבר לא זכאית לקצבה. 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bookmarkStart w:id="134" w:name="_ETM_Q1_519754"/>
      <w:bookmarkEnd w:id="134"/>
      <w:r>
        <w:rPr>
          <w:rtl/>
        </w:rPr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למה? יש תקנונים שקובעים </w:t>
      </w:r>
      <w:bookmarkStart w:id="135" w:name="_ETM_Q1_518486"/>
      <w:bookmarkEnd w:id="135"/>
      <w:r>
        <w:rPr>
          <w:rFonts w:hint="cs"/>
          <w:rtl/>
        </w:rPr>
        <w:t>שאם היא מתחתנת שנית, היא לא זכאית לקצבה?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36" w:name="_ETM_Q1_520700"/>
      <w:bookmarkStart w:id="137" w:name="_ETM_Q1_522746"/>
      <w:bookmarkEnd w:id="136"/>
      <w:bookmarkEnd w:id="137"/>
      <w:r>
        <w:rPr>
          <w:rtl/>
        </w:rPr>
        <w:t>ירון גולן: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רוצים לוודא את </w:t>
      </w:r>
      <w:bookmarkStart w:id="138" w:name="_ETM_Q1_521008"/>
      <w:bookmarkEnd w:id="138"/>
      <w:r>
        <w:rPr>
          <w:rFonts w:hint="cs"/>
          <w:rtl/>
        </w:rPr>
        <w:t>זה.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39" w:name="_ETM_Q1_524970"/>
      <w:bookmarkEnd w:id="139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קודם כל, קצבת שאירים, אני מזכיר, יכולה להיות לבן </w:t>
      </w:r>
      <w:bookmarkStart w:id="140" w:name="_ETM_Q1_527105"/>
      <w:bookmarkEnd w:id="140"/>
      <w:r>
        <w:rPr>
          <w:rFonts w:hint="cs"/>
          <w:rtl/>
        </w:rPr>
        <w:t>זוג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ולילדים. </w:t>
      </w:r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4"/>
        <w:keepNext/>
        <w:rPr>
          <w:rtl/>
        </w:rPr>
      </w:pPr>
      <w:bookmarkStart w:id="141" w:name="_ETM_Q1_531475"/>
      <w:bookmarkEnd w:id="141"/>
      <w:r>
        <w:rPr>
          <w:rtl/>
        </w:rPr>
        <w:t>שגית אפיק: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>עם הילדים כנראה שאין בעיה.</w:t>
      </w:r>
      <w:bookmarkStart w:id="142" w:name="_ETM_Q1_534377"/>
      <w:bookmarkEnd w:id="142"/>
    </w:p>
    <w:p w:rsidR="000F44E6" w:rsidRDefault="000F44E6" w:rsidP="000F44E6">
      <w:pPr>
        <w:rPr>
          <w:rtl/>
        </w:rPr>
      </w:pPr>
    </w:p>
    <w:p w:rsidR="000F44E6" w:rsidRDefault="000F44E6" w:rsidP="000F44E6">
      <w:pPr>
        <w:pStyle w:val="af9"/>
        <w:keepNext/>
        <w:rPr>
          <w:rtl/>
        </w:rPr>
      </w:pPr>
      <w:bookmarkStart w:id="143" w:name="_ETM_Q1_531801"/>
      <w:bookmarkStart w:id="144" w:name="_ETM_Q1_532516"/>
      <w:bookmarkEnd w:id="143"/>
      <w:bookmarkEnd w:id="144"/>
      <w:r>
        <w:rPr>
          <w:rtl/>
        </w:rPr>
        <w:t>הראל שרעבי:</w:t>
      </w:r>
    </w:p>
    <w:p w:rsidR="000F44E6" w:rsidRDefault="000F44E6" w:rsidP="000F44E6">
      <w:pPr>
        <w:pStyle w:val="KeepWithNext"/>
        <w:rPr>
          <w:rtl/>
        </w:rPr>
      </w:pPr>
    </w:p>
    <w:p w:rsidR="000F44E6" w:rsidRDefault="000F44E6" w:rsidP="000F44E6">
      <w:pPr>
        <w:rPr>
          <w:rtl/>
        </w:rPr>
      </w:pPr>
      <w:r>
        <w:rPr>
          <w:rFonts w:hint="cs"/>
          <w:rtl/>
        </w:rPr>
        <w:t xml:space="preserve">בעולמות הפנסיה התקציבית, </w:t>
      </w:r>
      <w:bookmarkStart w:id="145" w:name="_ETM_Q1_535812"/>
      <w:bookmarkEnd w:id="145"/>
      <w:r>
        <w:rPr>
          <w:rFonts w:hint="cs"/>
          <w:rtl/>
        </w:rPr>
        <w:t xml:space="preserve">אנחנו מנסים לברר האם הסיטואציה הזאת קיימת וכמה היא </w:t>
      </w:r>
      <w:bookmarkStart w:id="146" w:name="_ETM_Q1_538022"/>
      <w:bookmarkEnd w:id="146"/>
      <w:r>
        <w:rPr>
          <w:rFonts w:hint="cs"/>
          <w:rtl/>
        </w:rPr>
        <w:t xml:space="preserve">קיימת ואז נצטרך להתאים לסיטואציה. אם בן אדם מקבל קצבה כשאיר בעולם פנסיה תקציבית אבל יש סיטואציות בהם נפסקת </w:t>
      </w:r>
      <w:bookmarkStart w:id="147" w:name="_ETM_Q1_547610"/>
      <w:bookmarkEnd w:id="147"/>
      <w:r>
        <w:rPr>
          <w:rFonts w:hint="cs"/>
          <w:rtl/>
        </w:rPr>
        <w:t xml:space="preserve">לו הקצבה, פגענו בתכלית של החוק. המטרה של החוק היא </w:t>
      </w:r>
      <w:bookmarkStart w:id="148" w:name="_ETM_Q1_550652"/>
      <w:bookmarkEnd w:id="148"/>
      <w:r>
        <w:rPr>
          <w:rFonts w:hint="cs"/>
          <w:rtl/>
        </w:rPr>
        <w:t xml:space="preserve">שלאדם תהיה קצבה לכל ימי חייו וכאן פשוט עקפנו </w:t>
      </w:r>
      <w:bookmarkStart w:id="149" w:name="_ETM_Q1_554527"/>
      <w:bookmarkEnd w:id="149"/>
      <w:r>
        <w:rPr>
          <w:rFonts w:hint="cs"/>
          <w:rtl/>
        </w:rPr>
        <w:t>את התכלית.</w:t>
      </w:r>
    </w:p>
    <w:p w:rsidR="000F44E6" w:rsidRDefault="000F44E6" w:rsidP="000F44E6">
      <w:pPr>
        <w:rPr>
          <w:rtl/>
        </w:rPr>
      </w:pPr>
    </w:p>
    <w:p w:rsidR="000F44E6" w:rsidRDefault="00BA0AF4" w:rsidP="000F44E6">
      <w:pPr>
        <w:rPr>
          <w:rtl/>
        </w:rPr>
      </w:pPr>
      <w:bookmarkStart w:id="150" w:name="_ETM_Q1_557474"/>
      <w:bookmarkEnd w:id="150"/>
      <w:r>
        <w:rPr>
          <w:rFonts w:hint="cs"/>
          <w:rtl/>
        </w:rPr>
        <w:t xml:space="preserve">בסוף אנחנו מתייחסים כאן גם לעולם הפנסיה התקציבית ומתבססים </w:t>
      </w:r>
      <w:bookmarkStart w:id="151" w:name="_ETM_Q1_570883"/>
      <w:bookmarkEnd w:id="151"/>
      <w:r>
        <w:rPr>
          <w:rFonts w:hint="cs"/>
          <w:rtl/>
        </w:rPr>
        <w:t xml:space="preserve">עליו לצורך המשיכה של כספי קופת גמל. אם בן אדם </w:t>
      </w:r>
      <w:bookmarkStart w:id="152" w:name="_ETM_Q1_573440"/>
      <w:bookmarkEnd w:id="152"/>
      <w:r>
        <w:rPr>
          <w:rFonts w:hint="cs"/>
          <w:rtl/>
        </w:rPr>
        <w:t>מקבל היום קצבה אבל מחר הוא יפסיק לקבל את הקצבה</w:t>
      </w:r>
      <w:bookmarkStart w:id="153" w:name="_ETM_Q1_576635"/>
      <w:bookmarkEnd w:id="153"/>
      <w:r>
        <w:rPr>
          <w:rFonts w:hint="cs"/>
          <w:rtl/>
        </w:rPr>
        <w:t xml:space="preserve"> - - -</w:t>
      </w:r>
    </w:p>
    <w:p w:rsidR="00BA0AF4" w:rsidRDefault="00BA0AF4" w:rsidP="000F44E6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מדוע הוא יפסיק?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154" w:name="_ETM_Q1_576229"/>
      <w:bookmarkStart w:id="155" w:name="_ETM_Q1_577664"/>
      <w:bookmarkEnd w:id="154"/>
      <w:bookmarkEnd w:id="155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צריך לבדוק.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bookmarkStart w:id="156" w:name="_ETM_Q1_579286"/>
      <w:bookmarkEnd w:id="156"/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כי היא התחתנה שנית. </w:t>
      </w:r>
      <w:bookmarkStart w:id="157" w:name="_ETM_Q1_582721"/>
      <w:bookmarkEnd w:id="157"/>
      <w:r>
        <w:rPr>
          <w:rFonts w:hint="cs"/>
          <w:rtl/>
        </w:rPr>
        <w:t xml:space="preserve">זה המצב היחיד. הם לא בטוחים שהוא קיים </w:t>
      </w:r>
      <w:bookmarkStart w:id="158" w:name="_ETM_Q1_585007"/>
      <w:bookmarkEnd w:id="158"/>
      <w:r>
        <w:rPr>
          <w:rFonts w:hint="cs"/>
          <w:rtl/>
        </w:rPr>
        <w:t>בכלל.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159" w:name="_ETM_Q1_587082"/>
      <w:bookmarkEnd w:id="159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את זה צריך כן לברר.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60" w:name="_ETM_Q1_586431"/>
      <w:bookmarkEnd w:id="160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אתם בודקים את זה.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כן.</w:t>
      </w:r>
    </w:p>
    <w:p w:rsidR="00BA0AF4" w:rsidRDefault="00BA0AF4" w:rsidP="00BA0AF4">
      <w:pPr>
        <w:pStyle w:val="a4"/>
        <w:keepNext/>
        <w:rPr>
          <w:rtl/>
        </w:rPr>
      </w:pPr>
      <w:r>
        <w:rPr>
          <w:rtl/>
        </w:rPr>
        <w:lastRenderedPageBreak/>
        <w:t>עמר בר-לב (המחנה הציוני):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למה אם היא התחתנה שנית, יש בעיה?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61" w:name="_ETM_Q1_590183"/>
      <w:bookmarkStart w:id="162" w:name="_ETM_Q1_591421"/>
      <w:bookmarkEnd w:id="161"/>
      <w:bookmarkEnd w:id="162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אני לא כל כך מבין.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163" w:name="_ETM_Q1_590852"/>
      <w:bookmarkEnd w:id="163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חוק הגמלאות. </w:t>
      </w:r>
      <w:bookmarkStart w:id="164" w:name="_ETM_Q1_595213"/>
      <w:bookmarkEnd w:id="164"/>
      <w:r>
        <w:rPr>
          <w:rFonts w:hint="cs"/>
          <w:rtl/>
        </w:rPr>
        <w:t>זה לא בגזרה שלנו.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bookmarkStart w:id="165" w:name="_ETM_Q1_600191"/>
      <w:bookmarkEnd w:id="165"/>
      <w:r>
        <w:rPr>
          <w:rtl/>
        </w:rPr>
        <w:t>אייל לב ארי: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חוק הגמלאות שונה.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יש חוקי גמלאות שאומרים שאם </w:t>
      </w:r>
      <w:bookmarkStart w:id="166" w:name="_ETM_Q1_602086"/>
      <w:bookmarkEnd w:id="166"/>
      <w:r>
        <w:rPr>
          <w:rFonts w:hint="cs"/>
          <w:rtl/>
        </w:rPr>
        <w:t>היא התחתנה שנית, היא לא שאיר.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זה נשמע לא </w:t>
      </w:r>
      <w:bookmarkStart w:id="167" w:name="_ETM_Q1_607988"/>
      <w:bookmarkEnd w:id="167"/>
      <w:r>
        <w:rPr>
          <w:rFonts w:hint="cs"/>
          <w:rtl/>
        </w:rPr>
        <w:t>הגיוני.</w:t>
      </w:r>
    </w:p>
    <w:p w:rsidR="00BA0AF4" w:rsidRDefault="00BA0AF4" w:rsidP="00BA0AF4">
      <w:pPr>
        <w:rPr>
          <w:rtl/>
        </w:rPr>
      </w:pPr>
      <w:bookmarkStart w:id="168" w:name="_ETM_Q1_606758"/>
      <w:bookmarkEnd w:id="168"/>
    </w:p>
    <w:p w:rsidR="00BA0AF4" w:rsidRDefault="00BA0AF4" w:rsidP="00BA0AF4">
      <w:pPr>
        <w:pStyle w:val="af9"/>
        <w:keepNext/>
        <w:rPr>
          <w:rtl/>
        </w:rPr>
      </w:pPr>
      <w:bookmarkStart w:id="169" w:name="_ETM_Q1_603920"/>
      <w:bookmarkEnd w:id="169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צריך לסיים את הבירור בעניין הזה כדי לראות שאנחנו </w:t>
      </w:r>
      <w:bookmarkStart w:id="170" w:name="_ETM_Q1_612597"/>
      <w:bookmarkEnd w:id="170"/>
      <w:r>
        <w:rPr>
          <w:rFonts w:hint="cs"/>
          <w:rtl/>
        </w:rPr>
        <w:t>לא הולכים בניגוד למהות של החוק. כל המטרה של החוק היא להבטיח שלאדם תהיה קצבה עד יום מותו.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חוץ מזה, </w:t>
      </w:r>
      <w:bookmarkStart w:id="171" w:name="_ETM_Q1_618418"/>
      <w:bookmarkEnd w:id="171"/>
      <w:r>
        <w:rPr>
          <w:rFonts w:hint="cs"/>
          <w:rtl/>
        </w:rPr>
        <w:t>ירון, עוד דברים או שזה הדבר היחיד? מה ש</w:t>
      </w:r>
      <w:bookmarkStart w:id="172" w:name="_ETM_Q1_629530"/>
      <w:bookmarkEnd w:id="172"/>
      <w:r>
        <w:rPr>
          <w:rFonts w:hint="cs"/>
          <w:rtl/>
        </w:rPr>
        <w:t>מונח בפניכם, הראל, זה תיקון שעשינו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ביחד עם ירון </w:t>
      </w:r>
      <w:bookmarkStart w:id="173" w:name="_ETM_Q1_633191"/>
      <w:bookmarkEnd w:id="173"/>
      <w:r>
        <w:rPr>
          <w:rFonts w:hint="cs"/>
          <w:rtl/>
        </w:rPr>
        <w:t xml:space="preserve">עד אתמול בערב וזה נוסח מתוקן ביחס למה שהוגש במקור. </w:t>
      </w:r>
      <w:bookmarkStart w:id="174" w:name="_ETM_Q1_638440"/>
      <w:bookmarkEnd w:id="174"/>
      <w:r>
        <w:rPr>
          <w:rFonts w:hint="cs"/>
          <w:rtl/>
        </w:rPr>
        <w:t>הבנו שזה הנוסח שמקובל עליכם.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75" w:name="_ETM_Q1_621916"/>
      <w:bookmarkStart w:id="176" w:name="_ETM_Q1_622867"/>
      <w:bookmarkEnd w:id="175"/>
      <w:bookmarkEnd w:id="176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רצינו שזה יהיה בהסכמה.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177" w:name="_ETM_Q1_642269"/>
      <w:bookmarkEnd w:id="177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אני רק </w:t>
      </w:r>
      <w:bookmarkStart w:id="178" w:name="_ETM_Q1_643801"/>
      <w:bookmarkEnd w:id="178"/>
      <w:r>
        <w:rPr>
          <w:rFonts w:hint="cs"/>
          <w:rtl/>
        </w:rPr>
        <w:t>מבקש, אני לא הספקתי לעבור על זה.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79" w:name="_ETM_Q1_647307"/>
      <w:bookmarkStart w:id="180" w:name="_ETM_Q1_648006"/>
      <w:bookmarkEnd w:id="179"/>
      <w:bookmarkEnd w:id="180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מקובל עלי.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זה סעיף יותר </w:t>
      </w:r>
      <w:bookmarkStart w:id="181" w:name="_ETM_Q1_648569"/>
      <w:bookmarkEnd w:id="181"/>
      <w:r>
        <w:rPr>
          <w:rFonts w:hint="cs"/>
          <w:rtl/>
        </w:rPr>
        <w:t>מדי משמעותי.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82" w:name="_ETM_Q1_650573"/>
      <w:bookmarkEnd w:id="182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אין לכם הערה מהותית על הנושא המהותי.</w:t>
      </w:r>
      <w:bookmarkStart w:id="183" w:name="_ETM_Q1_655258"/>
      <w:bookmarkEnd w:id="183"/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184" w:name="_ETM_Q1_659301"/>
      <w:bookmarkEnd w:id="184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התכלית היא להבטיח שלאדם תהיה קצבה </w:t>
      </w:r>
      <w:bookmarkStart w:id="185" w:name="_ETM_Q1_661006"/>
      <w:bookmarkEnd w:id="185"/>
      <w:r>
        <w:rPr>
          <w:rFonts w:hint="cs"/>
          <w:rtl/>
        </w:rPr>
        <w:t>לכל ימי חייו.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186" w:name="_ETM_Q1_663040"/>
      <w:bookmarkStart w:id="187" w:name="_ETM_Q1_663790"/>
      <w:bookmarkEnd w:id="186"/>
      <w:bookmarkEnd w:id="187"/>
      <w:r>
        <w:rPr>
          <w:rtl/>
        </w:rPr>
        <w:lastRenderedPageBreak/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אני מציע שאנחנו נאשר את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>החוק. אנחנ</w:t>
      </w:r>
      <w:bookmarkStart w:id="188" w:name="_ETM_Q1_676394"/>
      <w:bookmarkEnd w:id="188"/>
      <w:r>
        <w:rPr>
          <w:rFonts w:hint="cs"/>
          <w:rtl/>
        </w:rPr>
        <w:t xml:space="preserve">ו לא נמשיך את החקיקה עד שלא תבואו עם הצעת </w:t>
      </w:r>
      <w:bookmarkStart w:id="189" w:name="_ETM_Q1_679544"/>
      <w:bookmarkEnd w:id="189"/>
      <w:r>
        <w:rPr>
          <w:rFonts w:hint="cs"/>
          <w:rtl/>
        </w:rPr>
        <w:t xml:space="preserve">חוק ממשלתית ואני מקווה שזה יהיה בתוך ימים ספורים. </w:t>
      </w:r>
      <w:bookmarkStart w:id="190" w:name="_ETM_Q1_681392"/>
      <w:bookmarkEnd w:id="190"/>
      <w:r>
        <w:rPr>
          <w:rFonts w:hint="cs"/>
          <w:rtl/>
        </w:rPr>
        <w:t xml:space="preserve">אני לא מתכוון ללכת נגד החלטת ועדת השרים באופן עקרוני </w:t>
      </w:r>
      <w:bookmarkStart w:id="191" w:name="_ETM_Q1_688818"/>
      <w:bookmarkEnd w:id="191"/>
      <w:r>
        <w:rPr>
          <w:rFonts w:hint="cs"/>
          <w:rtl/>
        </w:rPr>
        <w:t>אבל אני מתכוון לזרז את העניין כמה שיו</w:t>
      </w:r>
      <w:bookmarkStart w:id="192" w:name="_ETM_Q1_691224"/>
      <w:bookmarkEnd w:id="192"/>
      <w:r>
        <w:rPr>
          <w:rFonts w:hint="cs"/>
          <w:rtl/>
        </w:rPr>
        <w:t xml:space="preserve">תר מהר. אני מבקש, היות ואתם </w:t>
      </w:r>
      <w:bookmarkStart w:id="193" w:name="_ETM_Q1_693741"/>
      <w:bookmarkEnd w:id="193"/>
      <w:r>
        <w:rPr>
          <w:rFonts w:hint="cs"/>
          <w:rtl/>
        </w:rPr>
        <w:t xml:space="preserve">אומרים </w:t>
      </w:r>
      <w:r>
        <w:rPr>
          <w:rtl/>
        </w:rPr>
        <w:t>–</w:t>
      </w:r>
      <w:r>
        <w:rPr>
          <w:rFonts w:hint="cs"/>
          <w:rtl/>
        </w:rPr>
        <w:t xml:space="preserve"> ואני מאמין לכם </w:t>
      </w:r>
      <w:r>
        <w:rPr>
          <w:rtl/>
        </w:rPr>
        <w:t>–</w:t>
      </w:r>
      <w:r>
        <w:rPr>
          <w:rFonts w:hint="cs"/>
          <w:rtl/>
        </w:rPr>
        <w:t xml:space="preserve"> שיש בעצם </w:t>
      </w:r>
      <w:bookmarkStart w:id="194" w:name="_ETM_Q1_697514"/>
      <w:bookmarkEnd w:id="194"/>
      <w:r>
        <w:rPr>
          <w:rFonts w:hint="cs"/>
          <w:rtl/>
        </w:rPr>
        <w:t xml:space="preserve">תזכיר חוק, צריך לפצל אותו מתוך סעיפים אחרים שם כנראה </w:t>
      </w:r>
      <w:bookmarkStart w:id="195" w:name="_ETM_Q1_701224"/>
      <w:bookmarkEnd w:id="195"/>
      <w:r>
        <w:rPr>
          <w:rFonts w:hint="cs"/>
          <w:rtl/>
        </w:rPr>
        <w:t xml:space="preserve">משרד האוצר מתנגד או משרדים אחרים מתנגדים, אני לא מכיר את זה, אבל לגבי העניין הזה אין </w:t>
      </w:r>
      <w:bookmarkStart w:id="196" w:name="_ETM_Q1_707644"/>
      <w:bookmarkEnd w:id="196"/>
      <w:r>
        <w:rPr>
          <w:rFonts w:hint="cs"/>
          <w:rtl/>
        </w:rPr>
        <w:t xml:space="preserve">בעיה. אם יהיה לנו דיון כזה והדיון ידבר על מה </w:t>
      </w:r>
      <w:bookmarkStart w:id="197" w:name="_ETM_Q1_710159"/>
      <w:bookmarkEnd w:id="197"/>
      <w:r>
        <w:rPr>
          <w:rFonts w:hint="cs"/>
          <w:rtl/>
        </w:rPr>
        <w:t xml:space="preserve">שירון אומר, על נישואין, ואני לא מבין את הנושא של נישואין ואני גם לא מבטיח לקבל כל החלטה בעניין </w:t>
      </w:r>
      <w:bookmarkStart w:id="198" w:name="_ETM_Q1_715947"/>
      <w:bookmarkEnd w:id="198"/>
      <w:r>
        <w:rPr>
          <w:rFonts w:hint="cs"/>
          <w:rtl/>
        </w:rPr>
        <w:t xml:space="preserve">הזה. זה נשמע חסר הגיון. אני מקווה שבחוקי הגמל </w:t>
      </w:r>
      <w:bookmarkStart w:id="199" w:name="_ETM_Q1_721492"/>
      <w:bookmarkEnd w:id="199"/>
      <w:r>
        <w:rPr>
          <w:rFonts w:hint="cs"/>
          <w:rtl/>
        </w:rPr>
        <w:t xml:space="preserve">או בחוקים שנוגעים לעניין הזה, זה לא יהיה </w:t>
      </w:r>
      <w:bookmarkStart w:id="200" w:name="_ETM_Q1_726511"/>
      <w:bookmarkEnd w:id="200"/>
      <w:r>
        <w:rPr>
          <w:rFonts w:hint="cs"/>
          <w:rtl/>
        </w:rPr>
        <w:t xml:space="preserve">כי אם זה יהיה, זה לא מובן. מדובר בנשים </w:t>
      </w:r>
      <w:bookmarkStart w:id="201" w:name="_ETM_Q1_731726"/>
      <w:bookmarkEnd w:id="201"/>
      <w:r>
        <w:rPr>
          <w:rFonts w:hint="cs"/>
          <w:rtl/>
        </w:rPr>
        <w:t xml:space="preserve">או בגברים שהם בגילאים יותר מבוגרים, הם פרשו לגמלאות, התחתנו, </w:t>
      </w:r>
      <w:bookmarkStart w:id="202" w:name="_ETM_Q1_738068"/>
      <w:bookmarkEnd w:id="202"/>
      <w:r>
        <w:rPr>
          <w:rFonts w:hint="cs"/>
          <w:rtl/>
        </w:rPr>
        <w:t>אז מה? למה שהם יפסיקו לקבל?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הסיבה? להפך. </w:t>
      </w:r>
      <w:bookmarkStart w:id="203" w:name="_ETM_Q1_742145"/>
      <w:bookmarkEnd w:id="203"/>
      <w:r>
        <w:rPr>
          <w:rFonts w:hint="cs"/>
          <w:rtl/>
        </w:rPr>
        <w:t>בסדר. לא משנה.</w:t>
      </w:r>
    </w:p>
    <w:p w:rsidR="00BA0AF4" w:rsidRDefault="00BA0AF4" w:rsidP="00BA0AF4">
      <w:pPr>
        <w:rPr>
          <w:rtl/>
        </w:rPr>
      </w:pPr>
      <w:bookmarkStart w:id="204" w:name="_ETM_Q1_744766"/>
      <w:bookmarkEnd w:id="204"/>
    </w:p>
    <w:p w:rsidR="00BA0AF4" w:rsidRDefault="00BA0AF4" w:rsidP="00BA0AF4">
      <w:pPr>
        <w:pStyle w:val="af9"/>
        <w:keepNext/>
        <w:rPr>
          <w:rtl/>
        </w:rPr>
      </w:pPr>
      <w:bookmarkStart w:id="205" w:name="_ETM_Q1_746184"/>
      <w:bookmarkEnd w:id="205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זה לגמרי </w:t>
      </w:r>
      <w:bookmarkStart w:id="206" w:name="_ETM_Q1_749282"/>
      <w:bookmarkEnd w:id="206"/>
      <w:r>
        <w:rPr>
          <w:rFonts w:hint="cs"/>
          <w:rtl/>
        </w:rPr>
        <w:t xml:space="preserve">מחוץ לחוק הזה. זה גם לא בעולם החיסכון הפנסיוני אלא בעולם </w:t>
      </w:r>
      <w:bookmarkStart w:id="207" w:name="_ETM_Q1_751591"/>
      <w:bookmarkEnd w:id="207"/>
      <w:r>
        <w:rPr>
          <w:rFonts w:hint="cs"/>
          <w:rtl/>
        </w:rPr>
        <w:t>חוק הגמלאות.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208" w:name="_ETM_Q1_746741"/>
      <w:bookmarkEnd w:id="208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אז מה? חוק הגמלאות לא ניתן למשה בסיני?</w:t>
      </w:r>
    </w:p>
    <w:p w:rsidR="00BA0AF4" w:rsidRDefault="00BA0AF4" w:rsidP="00BA0AF4">
      <w:pPr>
        <w:rPr>
          <w:rtl/>
        </w:rPr>
      </w:pPr>
      <w:bookmarkStart w:id="209" w:name="_ETM_Q1_756499"/>
      <w:bookmarkEnd w:id="209"/>
    </w:p>
    <w:p w:rsidR="00BA0AF4" w:rsidRDefault="00BA0AF4" w:rsidP="00BA0AF4">
      <w:pPr>
        <w:pStyle w:val="af9"/>
        <w:keepNext/>
        <w:rPr>
          <w:rtl/>
        </w:rPr>
      </w:pPr>
      <w:bookmarkStart w:id="210" w:name="_ETM_Q1_759773"/>
      <w:bookmarkEnd w:id="210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זה נכון.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211" w:name="_ETM_Q1_761583"/>
      <w:bookmarkStart w:id="212" w:name="_ETM_Q1_762738"/>
      <w:bookmarkEnd w:id="211"/>
      <w:bookmarkEnd w:id="212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אם</w:t>
      </w:r>
      <w:bookmarkStart w:id="213" w:name="_ETM_Q1_764268"/>
      <w:bookmarkEnd w:id="213"/>
      <w:r>
        <w:rPr>
          <w:rFonts w:hint="cs"/>
          <w:rtl/>
        </w:rPr>
        <w:t xml:space="preserve"> זה משהו שמאחוריו יש הגיון, בסדר. אנחנו </w:t>
      </w:r>
      <w:bookmarkStart w:id="214" w:name="_ETM_Q1_766775"/>
      <w:bookmarkEnd w:id="214"/>
      <w:r>
        <w:rPr>
          <w:rFonts w:hint="cs"/>
          <w:rtl/>
        </w:rPr>
        <w:t xml:space="preserve">מצאנו הרבה פעמים בחוקים שעל פניו ראינו שזה לא לעניין </w:t>
      </w:r>
      <w:bookmarkStart w:id="215" w:name="_ETM_Q1_769096"/>
      <w:bookmarkEnd w:id="215"/>
      <w:r>
        <w:rPr>
          <w:rFonts w:hint="cs"/>
          <w:rtl/>
        </w:rPr>
        <w:t xml:space="preserve">וחסר הגיון, ובסופו של דבר כשהתעמקנו בזה, התברר שיש </w:t>
      </w:r>
      <w:bookmarkStart w:id="216" w:name="_ETM_Q1_773436"/>
      <w:bookmarkEnd w:id="216"/>
      <w:r>
        <w:rPr>
          <w:rFonts w:hint="cs"/>
          <w:rtl/>
        </w:rPr>
        <w:t xml:space="preserve">איזו בעיה. במקרה הזה אנחנו לא רואים שיש בעיה. </w:t>
      </w:r>
      <w:bookmarkStart w:id="217" w:name="_ETM_Q1_777874"/>
      <w:bookmarkEnd w:id="217"/>
      <w:r>
        <w:rPr>
          <w:rFonts w:hint="cs"/>
          <w:rtl/>
        </w:rPr>
        <w:t xml:space="preserve">אני לא אומר כן, איני לא אומר לא, </w:t>
      </w:r>
      <w:bookmarkStart w:id="218" w:name="_ETM_Q1_778565"/>
      <w:bookmarkEnd w:id="218"/>
      <w:r>
        <w:rPr>
          <w:rFonts w:hint="cs"/>
          <w:rtl/>
        </w:rPr>
        <w:t xml:space="preserve">אבל אני אומר שתזרזו. לכן שאלתי למה עירבתם </w:t>
      </w:r>
      <w:bookmarkStart w:id="219" w:name="_ETM_Q1_785661"/>
      <w:bookmarkEnd w:id="219"/>
      <w:r>
        <w:rPr>
          <w:rFonts w:hint="cs"/>
          <w:rtl/>
        </w:rPr>
        <w:t xml:space="preserve">את זה יחד עם נושאים אחרים. זה דווקא נושא שיכול </w:t>
      </w:r>
      <w:bookmarkStart w:id="220" w:name="_ETM_Q1_787877"/>
      <w:bookmarkEnd w:id="220"/>
      <w:r>
        <w:rPr>
          <w:rFonts w:hint="cs"/>
          <w:rtl/>
        </w:rPr>
        <w:t xml:space="preserve">להיות שחלק מהאנשים, כנראה לא הרבה, ככל שעובר הזמן, </w:t>
      </w:r>
      <w:bookmarkStart w:id="221" w:name="_ETM_Q1_794749"/>
      <w:bookmarkEnd w:id="221"/>
      <w:r>
        <w:rPr>
          <w:rFonts w:hint="cs"/>
          <w:rtl/>
        </w:rPr>
        <w:t xml:space="preserve">יש דרך את העולם ואז הם לא ייהנו מזה וגם </w:t>
      </w:r>
      <w:bookmarkStart w:id="222" w:name="_ETM_Q1_797219"/>
      <w:bookmarkEnd w:id="222"/>
      <w:r>
        <w:rPr>
          <w:rFonts w:hint="cs"/>
          <w:rtl/>
        </w:rPr>
        <w:t>לא השאירים שלהם.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223" w:name="_ETM_Q1_800630"/>
      <w:bookmarkEnd w:id="223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בוודאי שייהנו מזה. הכסף לא הולך לאיבוד.</w:t>
      </w:r>
    </w:p>
    <w:p w:rsidR="00BA0AF4" w:rsidRDefault="00BA0AF4" w:rsidP="00BA0AF4">
      <w:pPr>
        <w:rPr>
          <w:rtl/>
        </w:rPr>
      </w:pPr>
      <w:bookmarkStart w:id="224" w:name="_ETM_Q1_805056"/>
      <w:bookmarkEnd w:id="224"/>
    </w:p>
    <w:p w:rsidR="00BA0AF4" w:rsidRDefault="00BA0AF4" w:rsidP="00BA0AF4">
      <w:pPr>
        <w:pStyle w:val="af6"/>
        <w:keepNext/>
        <w:rPr>
          <w:rtl/>
        </w:rPr>
      </w:pPr>
      <w:bookmarkStart w:id="225" w:name="_ETM_Q1_804802"/>
      <w:bookmarkStart w:id="226" w:name="_ETM_Q1_805587"/>
      <w:bookmarkEnd w:id="225"/>
      <w:bookmarkEnd w:id="226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הוא מעשיר את קופת הגמל.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227" w:name="_ETM_Q1_806509"/>
      <w:bookmarkEnd w:id="227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מה פתאום? בשום פנים ואופן לא.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למה? לפי </w:t>
      </w:r>
      <w:bookmarkStart w:id="228" w:name="_ETM_Q1_808986"/>
      <w:bookmarkEnd w:id="228"/>
      <w:r>
        <w:rPr>
          <w:rFonts w:hint="cs"/>
          <w:rtl/>
        </w:rPr>
        <w:t>החוק הקיים, מה קורה עם הכסף?</w:t>
      </w:r>
      <w:bookmarkStart w:id="229" w:name="_ETM_Q1_809078"/>
      <w:bookmarkEnd w:id="229"/>
    </w:p>
    <w:p w:rsidR="00BA0AF4" w:rsidRDefault="00BA0AF4" w:rsidP="00BA0AF4">
      <w:pPr>
        <w:rPr>
          <w:rtl/>
        </w:rPr>
      </w:pPr>
      <w:bookmarkStart w:id="230" w:name="_ETM_Q1_811193"/>
      <w:bookmarkEnd w:id="230"/>
    </w:p>
    <w:p w:rsidR="00BA0AF4" w:rsidRDefault="00BA0AF4" w:rsidP="00BA0AF4">
      <w:pPr>
        <w:pStyle w:val="af9"/>
        <w:keepNext/>
        <w:rPr>
          <w:rtl/>
        </w:rPr>
      </w:pPr>
      <w:bookmarkStart w:id="231" w:name="_ETM_Q1_810495"/>
      <w:bookmarkEnd w:id="231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עובר ליורשים. לשאירים הזכאים. </w:t>
      </w:r>
      <w:bookmarkStart w:id="232" w:name="_ETM_Q1_814735"/>
      <w:bookmarkEnd w:id="232"/>
    </w:p>
    <w:p w:rsidR="00BA0AF4" w:rsidRDefault="00BA0AF4" w:rsidP="00BA0AF4">
      <w:pPr>
        <w:rPr>
          <w:rtl/>
        </w:rPr>
      </w:pPr>
      <w:bookmarkStart w:id="233" w:name="_ETM_Q1_815827"/>
      <w:bookmarkEnd w:id="233"/>
    </w:p>
    <w:p w:rsidR="00BA0AF4" w:rsidRDefault="00BA0AF4" w:rsidP="00BA0AF4">
      <w:pPr>
        <w:pStyle w:val="af6"/>
        <w:keepNext/>
        <w:rPr>
          <w:rtl/>
        </w:rPr>
      </w:pPr>
      <w:bookmarkStart w:id="234" w:name="_ETM_Q1_817158"/>
      <w:bookmarkEnd w:id="234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והם יכולים להוציא את הכסף?</w:t>
      </w:r>
      <w:bookmarkStart w:id="235" w:name="_ETM_Q1_818110"/>
      <w:bookmarkEnd w:id="235"/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236" w:name="_ETM_Q1_816647"/>
      <w:bookmarkStart w:id="237" w:name="_ETM_Q1_817360"/>
      <w:bookmarkEnd w:id="236"/>
      <w:bookmarkEnd w:id="237"/>
      <w:r>
        <w:rPr>
          <w:rtl/>
        </w:rPr>
        <w:lastRenderedPageBreak/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בוודאי.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6"/>
        <w:keepNext/>
        <w:rPr>
          <w:rtl/>
        </w:rPr>
      </w:pPr>
      <w:bookmarkStart w:id="238" w:name="_ETM_Q1_819856"/>
      <w:bookmarkEnd w:id="238"/>
      <w:r>
        <w:rPr>
          <w:rtl/>
        </w:rPr>
        <w:t>היו"ר משה גפני: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שגית, הם יכולים להוציא את הכסף?</w:t>
      </w:r>
    </w:p>
    <w:p w:rsidR="00BA0AF4" w:rsidRDefault="00BA0AF4" w:rsidP="00BA0AF4">
      <w:pPr>
        <w:rPr>
          <w:rtl/>
        </w:rPr>
      </w:pPr>
      <w:bookmarkStart w:id="239" w:name="_ETM_Q1_758136"/>
      <w:bookmarkStart w:id="240" w:name="_ETM_Q1_819013"/>
      <w:bookmarkEnd w:id="239"/>
      <w:bookmarkEnd w:id="240"/>
    </w:p>
    <w:p w:rsidR="00BA0AF4" w:rsidRDefault="00BA0AF4" w:rsidP="00BA0AF4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בוודאי.</w:t>
      </w:r>
      <w:bookmarkStart w:id="241" w:name="_ETM_Q1_820980"/>
      <w:bookmarkEnd w:id="241"/>
      <w:r>
        <w:rPr>
          <w:rFonts w:hint="cs"/>
          <w:rtl/>
        </w:rPr>
        <w:t xml:space="preserve"> 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bookmarkStart w:id="242" w:name="_ETM_Q1_822068"/>
      <w:bookmarkEnd w:id="242"/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בהיוון הם לא יכולים להוציא את הכסף.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בוודאי שכן.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bookmarkStart w:id="243" w:name="_ETM_Q1_822495"/>
      <w:bookmarkEnd w:id="243"/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לכן אתה עושה </w:t>
      </w:r>
      <w:bookmarkStart w:id="244" w:name="_ETM_Q1_823300"/>
      <w:bookmarkEnd w:id="244"/>
      <w:r>
        <w:rPr>
          <w:rFonts w:hint="cs"/>
          <w:rtl/>
        </w:rPr>
        <w:t>את התיקון.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245" w:name="_ETM_Q1_824388"/>
      <w:bookmarkEnd w:id="245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 xml:space="preserve">לא. 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4"/>
        <w:keepNext/>
        <w:rPr>
          <w:rtl/>
        </w:rPr>
      </w:pPr>
      <w:bookmarkStart w:id="246" w:name="_ETM_Q1_827243"/>
      <w:bookmarkEnd w:id="246"/>
      <w:r>
        <w:rPr>
          <w:rtl/>
        </w:rPr>
        <w:t>שגית אפיק: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BA0AF4" w:rsidP="00BA0AF4">
      <w:pPr>
        <w:rPr>
          <w:rtl/>
        </w:rPr>
      </w:pPr>
      <w:r>
        <w:rPr>
          <w:rFonts w:hint="cs"/>
          <w:rtl/>
        </w:rPr>
        <w:t>במקרה של פטירה.</w:t>
      </w:r>
    </w:p>
    <w:p w:rsidR="00BA0AF4" w:rsidRDefault="00BA0AF4" w:rsidP="00BA0AF4">
      <w:pPr>
        <w:rPr>
          <w:rtl/>
        </w:rPr>
      </w:pPr>
    </w:p>
    <w:p w:rsidR="00BA0AF4" w:rsidRDefault="00BA0AF4" w:rsidP="00BA0AF4">
      <w:pPr>
        <w:pStyle w:val="af9"/>
        <w:keepNext/>
        <w:rPr>
          <w:rtl/>
        </w:rPr>
      </w:pPr>
      <w:bookmarkStart w:id="247" w:name="_ETM_Q1_825537"/>
      <w:bookmarkEnd w:id="247"/>
      <w:r>
        <w:rPr>
          <w:rtl/>
        </w:rPr>
        <w:t>הראל שרעבי:</w:t>
      </w:r>
    </w:p>
    <w:p w:rsidR="00BA0AF4" w:rsidRDefault="00BA0AF4" w:rsidP="00BA0AF4">
      <w:pPr>
        <w:pStyle w:val="KeepWithNext"/>
        <w:rPr>
          <w:rtl/>
        </w:rPr>
      </w:pPr>
    </w:p>
    <w:p w:rsidR="00BA0AF4" w:rsidRDefault="001C29EC" w:rsidP="00BA0AF4">
      <w:pPr>
        <w:rPr>
          <w:rtl/>
        </w:rPr>
      </w:pPr>
      <w:r>
        <w:rPr>
          <w:rFonts w:hint="cs"/>
          <w:rtl/>
        </w:rPr>
        <w:t xml:space="preserve">אם אותה אישה שתיארת הולכת לעולמה, </w:t>
      </w:r>
      <w:bookmarkStart w:id="248" w:name="_ETM_Q1_831542"/>
      <w:bookmarkEnd w:id="248"/>
      <w:r>
        <w:rPr>
          <w:rFonts w:hint="cs"/>
          <w:rtl/>
        </w:rPr>
        <w:t xml:space="preserve">יורשיה מקבלים את הכסף בסכום חד פעמי. לא בקצבה. </w:t>
      </w:r>
      <w:bookmarkStart w:id="249" w:name="_ETM_Q1_844552"/>
      <w:bookmarkEnd w:id="249"/>
    </w:p>
    <w:p w:rsidR="001C29EC" w:rsidRDefault="001C29EC" w:rsidP="00BA0AF4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bookmarkStart w:id="250" w:name="_ETM_Q1_845204"/>
      <w:bookmarkEnd w:id="250"/>
      <w:r>
        <w:rPr>
          <w:rtl/>
        </w:rPr>
        <w:t>שגית אפיק: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אני</w:t>
      </w:r>
      <w:bookmarkStart w:id="251" w:name="_ETM_Q1_847000"/>
      <w:bookmarkEnd w:id="251"/>
      <w:r>
        <w:rPr>
          <w:rFonts w:hint="cs"/>
          <w:rtl/>
        </w:rPr>
        <w:t xml:space="preserve"> הבנתי שלא.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52" w:name="_ETM_Q1_847236"/>
      <w:bookmarkStart w:id="253" w:name="_ETM_Q1_848639"/>
      <w:bookmarkEnd w:id="252"/>
      <w:bookmarkEnd w:id="253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בוודאי ובוודאי שהכסף לא נשאר בקופת הגמל.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נרשם בפרוטוקול מה </w:t>
      </w:r>
      <w:bookmarkStart w:id="254" w:name="_ETM_Q1_858357"/>
      <w:bookmarkEnd w:id="254"/>
      <w:r>
        <w:rPr>
          <w:rFonts w:hint="cs"/>
          <w:rtl/>
        </w:rPr>
        <w:t xml:space="preserve">שהוא אמר? בסדר. אני הולך אחרי הישיבה להתקשר אליה.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bookmarkStart w:id="255" w:name="_ETM_Q1_863009"/>
      <w:bookmarkEnd w:id="255"/>
      <w:r>
        <w:rPr>
          <w:rtl/>
        </w:rPr>
        <w:t>שגית אפיק: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אבל </w:t>
      </w:r>
      <w:bookmarkStart w:id="256" w:name="_ETM_Q1_864925"/>
      <w:bookmarkEnd w:id="256"/>
      <w:r>
        <w:rPr>
          <w:rFonts w:hint="cs"/>
          <w:rtl/>
        </w:rPr>
        <w:t>היא חיה. הוא מדבר על מקרה פטירה.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57" w:name="_ETM_Q1_868001"/>
      <w:bookmarkStart w:id="258" w:name="_ETM_Q1_868739"/>
      <w:bookmarkEnd w:id="257"/>
      <w:bookmarkEnd w:id="258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אמרת דבר </w:t>
      </w:r>
      <w:bookmarkStart w:id="259" w:name="_ETM_Q1_882770"/>
      <w:bookmarkEnd w:id="259"/>
      <w:r>
        <w:rPr>
          <w:rFonts w:hint="cs"/>
          <w:rtl/>
        </w:rPr>
        <w:t>חיובי.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lastRenderedPageBreak/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תיארתי את המציאות.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60" w:name="_ETM_Q1_884684"/>
      <w:bookmarkEnd w:id="260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הוא אומר את האמת אבל צריך לברר אותה </w:t>
      </w:r>
      <w:bookmarkStart w:id="261" w:name="_ETM_Q1_886440"/>
      <w:bookmarkEnd w:id="261"/>
      <w:r>
        <w:rPr>
          <w:rFonts w:hint="cs"/>
          <w:rtl/>
        </w:rPr>
        <w:t xml:space="preserve">מכיוון שמי שאמר לי את זה הוא איש שהיה מעליך במשרד האוצר.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מאחר ששנינו מכירים את המקרה, למיטב זיכרוני גם </w:t>
      </w:r>
      <w:bookmarkStart w:id="262" w:name="_ETM_Q1_899262"/>
      <w:bookmarkEnd w:id="262"/>
      <w:r>
        <w:rPr>
          <w:rFonts w:hint="cs"/>
          <w:rtl/>
        </w:rPr>
        <w:t xml:space="preserve">הפרטים של המקרה המדובר, הכספים נמצאים בקופת גמל לחיסכון. </w:t>
      </w:r>
      <w:bookmarkStart w:id="263" w:name="_ETM_Q1_905318"/>
      <w:bookmarkEnd w:id="263"/>
      <w:r>
        <w:rPr>
          <w:rFonts w:hint="cs"/>
          <w:rtl/>
        </w:rPr>
        <w:t>לאחר מותה, לאחר 120, הכסף ילך ליורשיה. אין שאלה בכלל.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64" w:name="_ETM_Q1_913725"/>
      <w:bookmarkStart w:id="265" w:name="_ETM_Q1_915338"/>
      <w:bookmarkEnd w:id="264"/>
      <w:bookmarkEnd w:id="265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הבן </w:t>
      </w:r>
      <w:bookmarkStart w:id="266" w:name="_ETM_Q1_915895"/>
      <w:bookmarkEnd w:id="266"/>
      <w:r>
        <w:rPr>
          <w:rFonts w:hint="cs"/>
          <w:rtl/>
        </w:rPr>
        <w:t xml:space="preserve">שלה או בעלה, לא חשוב מי, יכול להוציא את </w:t>
      </w:r>
      <w:bookmarkStart w:id="267" w:name="_ETM_Q1_914854"/>
      <w:bookmarkEnd w:id="267"/>
      <w:r>
        <w:rPr>
          <w:rFonts w:hint="cs"/>
          <w:rtl/>
        </w:rPr>
        <w:t>כל הכסף?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68" w:name="_ETM_Q1_915956"/>
      <w:bookmarkEnd w:id="268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69" w:name="_ETM_Q1_920596"/>
      <w:bookmarkEnd w:id="269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אני לא שואל על המקרה הזה אלא בכלל.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כן. </w:t>
      </w:r>
      <w:bookmarkStart w:id="270" w:name="_ETM_Q1_920932"/>
      <w:bookmarkEnd w:id="270"/>
      <w:r>
        <w:rPr>
          <w:rFonts w:hint="cs"/>
          <w:rtl/>
        </w:rPr>
        <w:t>היורשים.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bookmarkStart w:id="271" w:name="_ETM_Q1_921582"/>
      <w:bookmarkEnd w:id="271"/>
      <w:r>
        <w:rPr>
          <w:rtl/>
        </w:rPr>
        <w:t>שגית אפיק: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כי הוא יורש. הוא לא שאיר. שאיר לא </w:t>
      </w:r>
      <w:bookmarkStart w:id="272" w:name="_ETM_Q1_924466"/>
      <w:bookmarkEnd w:id="272"/>
      <w:r>
        <w:rPr>
          <w:rFonts w:hint="cs"/>
          <w:rtl/>
        </w:rPr>
        <w:t>יכול.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73" w:name="_ETM_Q1_925775"/>
      <w:bookmarkEnd w:id="273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שוב, תלוי באיזו קופה.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74" w:name="_ETM_Q1_931031"/>
      <w:bookmarkEnd w:id="274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יורש מקבל את </w:t>
      </w:r>
      <w:bookmarkStart w:id="275" w:name="_ETM_Q1_931427"/>
      <w:bookmarkEnd w:id="275"/>
      <w:r>
        <w:rPr>
          <w:rFonts w:hint="cs"/>
          <w:rtl/>
        </w:rPr>
        <w:t xml:space="preserve">זה כירושה וממילא הוא יכול להוציא את הכסף.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bookmarkStart w:id="276" w:name="_ETM_Q1_936820"/>
      <w:bookmarkEnd w:id="276"/>
      <w:r>
        <w:rPr>
          <w:rtl/>
        </w:rPr>
        <w:t>שגית אפיק: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אבל שאיר, </w:t>
      </w:r>
      <w:bookmarkStart w:id="277" w:name="_ETM_Q1_938421"/>
      <w:bookmarkEnd w:id="277"/>
      <w:r>
        <w:rPr>
          <w:rFonts w:hint="cs"/>
          <w:rtl/>
        </w:rPr>
        <w:t xml:space="preserve">ללכת לקופת הגמל ולומר השאיר שלה, אני זכאי מכוח </w:t>
      </w:r>
      <w:bookmarkStart w:id="278" w:name="_ETM_Q1_940748"/>
      <w:bookmarkEnd w:id="278"/>
      <w:r>
        <w:rPr>
          <w:rFonts w:hint="cs"/>
          <w:rtl/>
        </w:rPr>
        <w:t xml:space="preserve">סעיף 23(א)(1)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79" w:name="_ETM_Q1_940484"/>
      <w:bookmarkEnd w:id="279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לא. לא מתאים מה שאת </w:t>
      </w:r>
      <w:bookmarkStart w:id="280" w:name="_ETM_Q1_942885"/>
      <w:bookmarkEnd w:id="280"/>
      <w:r>
        <w:rPr>
          <w:rFonts w:hint="cs"/>
          <w:rtl/>
        </w:rPr>
        <w:t>אומרת עכשיו. הילד שלה יכול ללכת לקופת הגמל לחיסכון.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81" w:name="_ETM_Q1_948839"/>
      <w:bookmarkEnd w:id="281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הילד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2" w:name="_ETM_Q1_948348"/>
      <w:bookmarkEnd w:id="282"/>
      <w:r>
        <w:rPr>
          <w:rFonts w:hint="cs"/>
          <w:rtl/>
        </w:rPr>
        <w:t>כן. הילד, זאת ירושה. בעלה?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גם יכול.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83" w:name="_ETM_Q1_954039"/>
      <w:bookmarkEnd w:id="283"/>
      <w:r>
        <w:rPr>
          <w:rtl/>
        </w:rPr>
        <w:lastRenderedPageBreak/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אפילו שהוא שאיר? הוא לא יורש.</w:t>
      </w:r>
      <w:bookmarkStart w:id="284" w:name="_ETM_Q1_957317"/>
      <w:bookmarkEnd w:id="284"/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85" w:name="_ETM_Q1_955671"/>
      <w:bookmarkStart w:id="286" w:name="_ETM_Q1_957637"/>
      <w:bookmarkEnd w:id="285"/>
      <w:bookmarkEnd w:id="286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אני אחדד. אני לא יודע מה הכוונה כאן שאיר </w:t>
      </w:r>
      <w:bookmarkStart w:id="287" w:name="_ETM_Q1_960085"/>
      <w:bookmarkEnd w:id="287"/>
      <w:r>
        <w:rPr>
          <w:rFonts w:hint="cs"/>
          <w:rtl/>
        </w:rPr>
        <w:t>ומה הכוונה כאן יורש. אלה מונחים ששאולים מעולמות אחרים.</w:t>
      </w:r>
      <w:bookmarkStart w:id="288" w:name="_ETM_Q1_965850"/>
      <w:bookmarkEnd w:id="288"/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89" w:name="_ETM_Q1_968516"/>
      <w:bookmarkEnd w:id="289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אני לא רוצה להסתובב סביב העניין הזה. זה דבר פשוט וצריך לעשות אותו. אני רוצה שתגיד כמה דברים. </w:t>
      </w:r>
      <w:bookmarkStart w:id="290" w:name="_ETM_Q1_975082"/>
      <w:bookmarkEnd w:id="290"/>
      <w:r>
        <w:rPr>
          <w:rFonts w:hint="cs"/>
          <w:rtl/>
        </w:rPr>
        <w:t>קודם כל תגיד כמה זמן ייקח עד שיהיה החוק הממשלתי?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אמרתי, </w:t>
      </w:r>
      <w:bookmarkStart w:id="291" w:name="_ETM_Q1_979515"/>
      <w:bookmarkEnd w:id="291"/>
      <w:r>
        <w:rPr>
          <w:rFonts w:hint="cs"/>
          <w:rtl/>
        </w:rPr>
        <w:t>מספר שבועות בודדים.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92" w:name="_ETM_Q1_981710"/>
      <w:bookmarkEnd w:id="292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בודדים זה שבועיים. לשון רבים זה </w:t>
      </w:r>
      <w:bookmarkStart w:id="293" w:name="_ETM_Q1_984209"/>
      <w:bookmarkEnd w:id="293"/>
      <w:r>
        <w:rPr>
          <w:rFonts w:hint="cs"/>
          <w:rtl/>
        </w:rPr>
        <w:t xml:space="preserve">שניים. כך כתוב בגמרא.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94" w:name="_ETM_Q1_989572"/>
      <w:bookmarkEnd w:id="294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אבל יש ריבוי כי אמרתי </w:t>
      </w:r>
      <w:bookmarkStart w:id="295" w:name="_ETM_Q1_989703"/>
      <w:bookmarkEnd w:id="295"/>
      <w:r>
        <w:rPr>
          <w:rFonts w:hint="cs"/>
          <w:rtl/>
        </w:rPr>
        <w:t>מספר שבועות בודדים.</w:t>
      </w:r>
      <w:r w:rsidR="002E710A">
        <w:rPr>
          <w:rFonts w:hint="cs"/>
          <w:rtl/>
        </w:rPr>
        <w:t xml:space="preserve">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296" w:name="_ETM_Q1_993580"/>
      <w:bookmarkEnd w:id="296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עד שלושה שבועות.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bookmarkStart w:id="297" w:name="_ETM_Q1_993694"/>
      <w:bookmarkStart w:id="298" w:name="_ETM_Q1_995035"/>
      <w:bookmarkEnd w:id="297"/>
      <w:bookmarkEnd w:id="298"/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אנחנו נע</w:t>
      </w:r>
      <w:bookmarkStart w:id="299" w:name="_ETM_Q1_995223"/>
      <w:bookmarkEnd w:id="299"/>
      <w:r>
        <w:rPr>
          <w:rFonts w:hint="cs"/>
          <w:rtl/>
        </w:rPr>
        <w:t>שה מאמץ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bookmarkStart w:id="300" w:name="_ETM_Q1_996668"/>
      <w:bookmarkStart w:id="301" w:name="_ETM_Q1_997432"/>
      <w:bookmarkEnd w:id="300"/>
      <w:bookmarkEnd w:id="301"/>
      <w:r>
        <w:rPr>
          <w:rtl/>
        </w:rPr>
        <w:t>עמר בר-לב (המחנה הציוני):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לפני שהכנסת מתפזרת. אנחנו בלחץ.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302" w:name="_ETM_Q1_1000414"/>
      <w:bookmarkEnd w:id="302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לא, לא בגלל שהכנסת </w:t>
      </w:r>
      <w:bookmarkStart w:id="303" w:name="_ETM_Q1_1000628"/>
      <w:bookmarkEnd w:id="303"/>
      <w:r>
        <w:rPr>
          <w:rFonts w:hint="cs"/>
          <w:rtl/>
        </w:rPr>
        <w:t>מתפזרת אלא בגלל שהאנשים מבוגרים. יכול להיות שאנחנ</w:t>
      </w:r>
      <w:bookmarkStart w:id="304" w:name="_ETM_Q1_1008338"/>
      <w:bookmarkEnd w:id="304"/>
      <w:r>
        <w:rPr>
          <w:rFonts w:hint="cs"/>
          <w:rtl/>
        </w:rPr>
        <w:t>ו חוק על דבר שלצערנו לא אקטואלי.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אנחנו נעשה </w:t>
      </w:r>
      <w:bookmarkStart w:id="305" w:name="_ETM_Q1_1011867"/>
      <w:bookmarkEnd w:id="305"/>
      <w:r>
        <w:rPr>
          <w:rFonts w:hint="cs"/>
          <w:rtl/>
        </w:rPr>
        <w:t>מאמץ להוציא את זה כמה שיותר מהר.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306" w:name="_ETM_Q1_1013147"/>
      <w:bookmarkEnd w:id="306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בסדר. אני מציע שתבדקו </w:t>
      </w:r>
      <w:bookmarkStart w:id="307" w:name="_ETM_Q1_1017124"/>
      <w:bookmarkEnd w:id="307"/>
      <w:r>
        <w:rPr>
          <w:rFonts w:hint="cs"/>
          <w:rtl/>
        </w:rPr>
        <w:t xml:space="preserve">באופן יסודי את העניין הזה, שתבואו לישיבה הבאה עם נתונים </w:t>
      </w:r>
      <w:bookmarkStart w:id="308" w:name="_ETM_Q1_1021651"/>
      <w:bookmarkEnd w:id="308"/>
      <w:r>
        <w:rPr>
          <w:rFonts w:hint="cs"/>
          <w:rtl/>
        </w:rPr>
        <w:t xml:space="preserve">לגבי מה שדיברנו גם לגבי הירושה, גם לגבי שאיר, </w:t>
      </w:r>
      <w:bookmarkStart w:id="309" w:name="_ETM_Q1_1026200"/>
      <w:bookmarkEnd w:id="309"/>
      <w:r>
        <w:rPr>
          <w:rFonts w:hint="cs"/>
          <w:rtl/>
        </w:rPr>
        <w:t xml:space="preserve">גם לגבי המקרים האחרים. </w:t>
      </w:r>
    </w:p>
    <w:p w:rsidR="001C29EC" w:rsidRDefault="001C29EC" w:rsidP="001C29EC">
      <w:pPr>
        <w:rPr>
          <w:rtl/>
        </w:rPr>
      </w:pPr>
      <w:bookmarkStart w:id="310" w:name="_ETM_Q1_1034474"/>
      <w:bookmarkEnd w:id="310"/>
    </w:p>
    <w:p w:rsidR="001C29EC" w:rsidRDefault="001C29EC" w:rsidP="001C29EC">
      <w:pPr>
        <w:rPr>
          <w:rtl/>
        </w:rPr>
      </w:pPr>
      <w:bookmarkStart w:id="311" w:name="_ETM_Q1_1035133"/>
      <w:bookmarkEnd w:id="311"/>
      <w:r>
        <w:rPr>
          <w:rFonts w:hint="cs"/>
          <w:rtl/>
        </w:rPr>
        <w:t xml:space="preserve">אמרתי במליאת הכנסת אתמול שאני </w:t>
      </w:r>
      <w:bookmarkStart w:id="312" w:name="_ETM_Q1_1050727"/>
      <w:bookmarkEnd w:id="312"/>
      <w:r>
        <w:rPr>
          <w:rFonts w:hint="cs"/>
          <w:rtl/>
        </w:rPr>
        <w:t xml:space="preserve">הולך עם ההחלטה של ועדת השרים. אני לא מבין, אני </w:t>
      </w:r>
      <w:bookmarkStart w:id="313" w:name="_ETM_Q1_1053979"/>
      <w:bookmarkEnd w:id="313"/>
      <w:r>
        <w:rPr>
          <w:rFonts w:hint="cs"/>
          <w:rtl/>
        </w:rPr>
        <w:t>לא אוהב את ועדת השרים הזאת ולא מבין למה למשל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שלשום היא לא אישרה לי את החוק של </w:t>
      </w:r>
      <w:bookmarkStart w:id="314" w:name="_ETM_Q1_1059868"/>
      <w:bookmarkEnd w:id="314"/>
      <w:r>
        <w:rPr>
          <w:rFonts w:hint="cs"/>
          <w:rtl/>
        </w:rPr>
        <w:t>העדפה מתקנת לחרדים. לא יודע למה. רק מדברים סיסמאות.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זה לא </w:t>
      </w:r>
      <w:bookmarkStart w:id="315" w:name="_ETM_Q1_1065966"/>
      <w:bookmarkEnd w:id="315"/>
      <w:r>
        <w:rPr>
          <w:rFonts w:hint="cs"/>
          <w:rtl/>
        </w:rPr>
        <w:t>קשור להראל.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316" w:name="_ETM_Q1_1066026"/>
      <w:bookmarkStart w:id="317" w:name="_ETM_Q1_1067040"/>
      <w:bookmarkEnd w:id="316"/>
      <w:bookmarkEnd w:id="317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 xml:space="preserve">דרך אגב, אני רוצה לעשות על זה דיון בשבוע </w:t>
      </w:r>
      <w:bookmarkStart w:id="318" w:name="_ETM_Q1_1070024"/>
      <w:bookmarkEnd w:id="318"/>
      <w:r>
        <w:rPr>
          <w:rFonts w:hint="cs"/>
          <w:rtl/>
        </w:rPr>
        <w:t xml:space="preserve">הבא.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rPr>
          <w:rtl/>
        </w:rPr>
      </w:pPr>
      <w:bookmarkStart w:id="319" w:name="_ETM_Q1_1076142"/>
      <w:bookmarkEnd w:id="319"/>
      <w:r>
        <w:rPr>
          <w:rFonts w:hint="cs"/>
          <w:rtl/>
        </w:rPr>
        <w:t>אני אומר שאנחנו נצביע על הנוסח הזה כשאנחנ</w:t>
      </w:r>
      <w:bookmarkStart w:id="320" w:name="_ETM_Q1_1079491"/>
      <w:bookmarkEnd w:id="320"/>
      <w:r>
        <w:rPr>
          <w:rFonts w:hint="cs"/>
          <w:rtl/>
        </w:rPr>
        <w:t xml:space="preserve">ו אומרים מראש שאנחנו לא ממשיכים עם זה עד </w:t>
      </w:r>
      <w:bookmarkStart w:id="321" w:name="_ETM_Q1_1083236"/>
      <w:bookmarkEnd w:id="321"/>
      <w:r>
        <w:rPr>
          <w:rFonts w:hint="cs"/>
          <w:rtl/>
        </w:rPr>
        <w:t>שאתם לא מביאים את התשובות ומביאים את הצעת החוק הממשלתית.</w:t>
      </w:r>
      <w:bookmarkStart w:id="322" w:name="_ETM_Q1_1087702"/>
      <w:bookmarkEnd w:id="322"/>
      <w:r>
        <w:rPr>
          <w:rFonts w:hint="cs"/>
          <w:rtl/>
        </w:rPr>
        <w:t xml:space="preserve"> אז אנחנו מחברים את </w:t>
      </w:r>
      <w:bookmarkStart w:id="323" w:name="_ETM_Q1_1092975"/>
      <w:bookmarkEnd w:id="323"/>
      <w:r>
        <w:rPr>
          <w:rFonts w:hint="cs"/>
          <w:rtl/>
        </w:rPr>
        <w:t xml:space="preserve">הצעת החוק הפרטית עליו חתומים מכל המפלגות, מחברים אותו עם </w:t>
      </w:r>
      <w:bookmarkStart w:id="324" w:name="_ETM_Q1_1097496"/>
      <w:bookmarkEnd w:id="324"/>
      <w:r>
        <w:rPr>
          <w:rFonts w:hint="cs"/>
          <w:rtl/>
        </w:rPr>
        <w:t>הצעת החוק הממשלתית.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שאם אתם מתקדמים עם </w:t>
      </w:r>
      <w:bookmarkStart w:id="325" w:name="_ETM_Q1_1102869"/>
      <w:bookmarkEnd w:id="325"/>
      <w:r>
        <w:rPr>
          <w:rFonts w:hint="cs"/>
          <w:rtl/>
        </w:rPr>
        <w:t xml:space="preserve">החוק הממשלתי ויש לכם גם תשובות, זה ילך מהר </w:t>
      </w:r>
      <w:bookmarkStart w:id="326" w:name="_ETM_Q1_1106672"/>
      <w:bookmarkEnd w:id="326"/>
      <w:r>
        <w:rPr>
          <w:rFonts w:hint="cs"/>
          <w:rtl/>
        </w:rPr>
        <w:t xml:space="preserve">ואחר כך נביא את הכול ביחד לקריאה שנייה ושלישית. במידה </w:t>
      </w:r>
      <w:bookmarkStart w:id="327" w:name="_ETM_Q1_1110303"/>
      <w:bookmarkEnd w:id="327"/>
      <w:r>
        <w:rPr>
          <w:rFonts w:hint="cs"/>
          <w:rtl/>
        </w:rPr>
        <w:t xml:space="preserve">והעניין הזה לא מתקדם, אנחנו נתחיל לדבר כי אני הסכמתי </w:t>
      </w:r>
      <w:bookmarkStart w:id="328" w:name="_ETM_Q1_1115427"/>
      <w:bookmarkEnd w:id="328"/>
      <w:r>
        <w:rPr>
          <w:rFonts w:hint="cs"/>
          <w:rtl/>
        </w:rPr>
        <w:t xml:space="preserve">לעכב את זה עד החוק הממשלתי. אם אני אראה שלא </w:t>
      </w:r>
      <w:bookmarkStart w:id="329" w:name="_ETM_Q1_1117531"/>
      <w:bookmarkEnd w:id="329"/>
      <w:r>
        <w:rPr>
          <w:rFonts w:hint="cs"/>
          <w:rtl/>
        </w:rPr>
        <w:t xml:space="preserve">מתקדם, התנאי שלי בטל. 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נעשה כל שלאל</w:t>
      </w:r>
      <w:r w:rsidR="002E710A">
        <w:rPr>
          <w:rFonts w:hint="cs"/>
          <w:rtl/>
        </w:rPr>
        <w:t xml:space="preserve"> </w:t>
      </w:r>
      <w:bookmarkStart w:id="330" w:name="_ETM_Q1_1121825"/>
      <w:bookmarkEnd w:id="330"/>
      <w:r>
        <w:rPr>
          <w:rFonts w:hint="cs"/>
          <w:rtl/>
        </w:rPr>
        <w:t>ידינו כדי שהדבר הזה יתקדם מהר.</w:t>
      </w:r>
    </w:p>
    <w:p w:rsidR="001C29EC" w:rsidRDefault="001C29EC" w:rsidP="001C29EC">
      <w:pPr>
        <w:rPr>
          <w:rtl/>
        </w:rPr>
      </w:pPr>
    </w:p>
    <w:p w:rsidR="001C29EC" w:rsidRDefault="001C29EC" w:rsidP="001C29EC">
      <w:pPr>
        <w:pStyle w:val="af6"/>
        <w:keepNext/>
        <w:rPr>
          <w:rtl/>
        </w:rPr>
      </w:pPr>
      <w:bookmarkStart w:id="331" w:name="_ETM_Q1_1123736"/>
      <w:bookmarkEnd w:id="331"/>
      <w:r>
        <w:rPr>
          <w:rtl/>
        </w:rPr>
        <w:t>היו"ר משה גפני:</w:t>
      </w:r>
    </w:p>
    <w:p w:rsidR="001C29EC" w:rsidRDefault="001C29EC" w:rsidP="001C29EC">
      <w:pPr>
        <w:pStyle w:val="KeepWithNext"/>
        <w:rPr>
          <w:rtl/>
        </w:rPr>
      </w:pPr>
    </w:p>
    <w:p w:rsidR="001C29EC" w:rsidRDefault="001C29EC" w:rsidP="001C29EC">
      <w:pPr>
        <w:rPr>
          <w:rtl/>
        </w:rPr>
      </w:pPr>
      <w:r>
        <w:rPr>
          <w:rFonts w:hint="cs"/>
          <w:rtl/>
        </w:rPr>
        <w:t>בסדר.</w:t>
      </w:r>
      <w:r w:rsidR="002E710A">
        <w:rPr>
          <w:rFonts w:hint="cs"/>
          <w:rtl/>
        </w:rPr>
        <w:t xml:space="preserve"> </w:t>
      </w:r>
      <w:r w:rsidR="002443FC">
        <w:rPr>
          <w:rFonts w:hint="cs"/>
          <w:rtl/>
        </w:rPr>
        <w:t xml:space="preserve">אני חוזר ואומר </w:t>
      </w:r>
      <w:bookmarkStart w:id="332" w:name="_ETM_Q1_1141068"/>
      <w:bookmarkEnd w:id="332"/>
      <w:r w:rsidR="002443FC">
        <w:rPr>
          <w:rFonts w:hint="cs"/>
          <w:rtl/>
        </w:rPr>
        <w:t xml:space="preserve">שאנחנו לא נתקדם אלא נחכה לחוק הממשלתי. אם אתם מביאים את החוק הממשלתי, אתם הולכים לקריאה ראשונה. אני עם </w:t>
      </w:r>
      <w:bookmarkStart w:id="333" w:name="_ETM_Q1_1150067"/>
      <w:bookmarkEnd w:id="333"/>
      <w:r w:rsidR="002443FC">
        <w:rPr>
          <w:rFonts w:hint="cs"/>
          <w:rtl/>
        </w:rPr>
        <w:t xml:space="preserve">החוק הפרטי צריך לעבור את הטרומית וגם את הקריאה </w:t>
      </w:r>
      <w:bookmarkStart w:id="334" w:name="_ETM_Q1_1153698"/>
      <w:bookmarkEnd w:id="334"/>
      <w:r w:rsidR="002443FC">
        <w:rPr>
          <w:rFonts w:hint="cs"/>
          <w:rtl/>
        </w:rPr>
        <w:t xml:space="preserve">הראשונה. אם אנחנו הולכים במסלול אחד, אנחנו מחברים את שני </w:t>
      </w:r>
      <w:bookmarkStart w:id="335" w:name="_ETM_Q1_1157574"/>
      <w:bookmarkEnd w:id="335"/>
      <w:r w:rsidR="002443FC">
        <w:rPr>
          <w:rFonts w:hint="cs"/>
          <w:rtl/>
        </w:rPr>
        <w:t xml:space="preserve">החוקים אחרי שאנחנו עושים את התיקונים של מה שאתם </w:t>
      </w:r>
      <w:bookmarkStart w:id="336" w:name="_ETM_Q1_1159916"/>
      <w:bookmarkEnd w:id="336"/>
      <w:r w:rsidR="002443FC">
        <w:rPr>
          <w:rFonts w:hint="cs"/>
          <w:rtl/>
        </w:rPr>
        <w:t>מביאים. אני מחכה לזה. אבל את הטרומית אני</w:t>
      </w:r>
      <w:r w:rsidR="002E710A">
        <w:rPr>
          <w:rFonts w:hint="cs"/>
          <w:rtl/>
        </w:rPr>
        <w:t xml:space="preserve"> </w:t>
      </w:r>
      <w:bookmarkStart w:id="337" w:name="_ETM_Q1_1164294"/>
      <w:bookmarkEnd w:id="337"/>
      <w:r w:rsidR="002443FC">
        <w:rPr>
          <w:rFonts w:hint="cs"/>
          <w:rtl/>
        </w:rPr>
        <w:t xml:space="preserve">מאשר היום. את הקריאה הראשונה אני מאשר. </w:t>
      </w:r>
      <w:bookmarkStart w:id="338" w:name="_ETM_Q1_1168767"/>
      <w:bookmarkEnd w:id="338"/>
      <w:r w:rsidR="002443FC">
        <w:rPr>
          <w:rFonts w:hint="cs"/>
          <w:rtl/>
        </w:rPr>
        <w:t>אני מאשר כפוף לדברים שאתם תביאו.</w:t>
      </w:r>
    </w:p>
    <w:p w:rsidR="002443FC" w:rsidRDefault="002443FC" w:rsidP="001C29EC">
      <w:pPr>
        <w:rPr>
          <w:rtl/>
        </w:rPr>
      </w:pPr>
      <w:bookmarkStart w:id="339" w:name="_ETM_Q1_1172259"/>
      <w:bookmarkEnd w:id="339"/>
    </w:p>
    <w:p w:rsidR="002443FC" w:rsidRDefault="002443FC" w:rsidP="002443FC">
      <w:pPr>
        <w:pStyle w:val="a4"/>
        <w:keepNext/>
        <w:rPr>
          <w:rtl/>
        </w:rPr>
      </w:pPr>
      <w:bookmarkStart w:id="340" w:name="_ETM_Q1_1172912"/>
      <w:bookmarkStart w:id="341" w:name="_ETM_Q1_1175876"/>
      <w:bookmarkEnd w:id="340"/>
      <w:bookmarkEnd w:id="341"/>
      <w:r>
        <w:rPr>
          <w:rtl/>
        </w:rPr>
        <w:t>אייל לב ארי:</w:t>
      </w:r>
    </w:p>
    <w:p w:rsidR="002443FC" w:rsidRDefault="002443FC" w:rsidP="002443FC">
      <w:pPr>
        <w:pStyle w:val="KeepWithNext"/>
        <w:rPr>
          <w:rtl/>
        </w:rPr>
      </w:pPr>
    </w:p>
    <w:p w:rsidR="002443FC" w:rsidRPr="002443FC" w:rsidRDefault="002443FC" w:rsidP="002443FC">
      <w:pPr>
        <w:pStyle w:val="a6"/>
        <w:keepNext/>
        <w:rPr>
          <w:u w:val="none"/>
        </w:rPr>
      </w:pPr>
      <w:r w:rsidRPr="002443FC">
        <w:rPr>
          <w:u w:val="none"/>
          <w:rtl/>
        </w:rPr>
        <w:t>הצעת חוק הפיקוח על שירותים פיננסיים (קופות גמל) (תיקון - היוון קצבה על ידי שאיר הזכאי לפנסיה תקציבית או לקצבה מקופה אחרת), התשע"ח-2017</w:t>
      </w:r>
    </w:p>
    <w:p w:rsidR="002443FC" w:rsidRPr="002443FC" w:rsidRDefault="002443FC" w:rsidP="002443FC">
      <w:pPr>
        <w:rPr>
          <w:rtl/>
        </w:rPr>
      </w:pPr>
    </w:p>
    <w:p w:rsidR="001C29EC" w:rsidRDefault="001C29EC" w:rsidP="001C29EC">
      <w:pPr>
        <w:rPr>
          <w:rtl/>
        </w:rPr>
      </w:pPr>
    </w:p>
    <w:p w:rsidR="002443FC" w:rsidRDefault="002443FC" w:rsidP="002443FC">
      <w:pPr>
        <w:pStyle w:val="aff0"/>
        <w:numPr>
          <w:ilvl w:val="0"/>
          <w:numId w:val="3"/>
        </w:numPr>
      </w:pPr>
      <w:bookmarkStart w:id="342" w:name="_ETM_Q1_1180342"/>
      <w:bookmarkEnd w:id="342"/>
      <w:r>
        <w:rPr>
          <w:rFonts w:hint="cs"/>
          <w:rtl/>
        </w:rPr>
        <w:t xml:space="preserve">תיקון סעיף </w:t>
      </w:r>
    </w:p>
    <w:p w:rsidR="002443FC" w:rsidRDefault="002443FC" w:rsidP="002443FC">
      <w:pPr>
        <w:ind w:firstLine="0"/>
        <w:rPr>
          <w:rtl/>
        </w:rPr>
      </w:pPr>
      <w:bookmarkStart w:id="343" w:name="_ETM_Q1_1182995"/>
      <w:bookmarkEnd w:id="343"/>
    </w:p>
    <w:p w:rsidR="002443FC" w:rsidRDefault="002443FC" w:rsidP="002443FC">
      <w:pPr>
        <w:pStyle w:val="aff0"/>
        <w:numPr>
          <w:ilvl w:val="0"/>
          <w:numId w:val="4"/>
        </w:numPr>
      </w:pPr>
      <w:bookmarkStart w:id="344" w:name="_ETM_Q1_1183257"/>
      <w:bookmarkEnd w:id="344"/>
      <w:r>
        <w:rPr>
          <w:rFonts w:hint="cs"/>
          <w:rtl/>
        </w:rPr>
        <w:t xml:space="preserve">בחוק הפיקוח על </w:t>
      </w:r>
      <w:bookmarkStart w:id="345" w:name="_ETM_Q1_1184758"/>
      <w:bookmarkEnd w:id="345"/>
      <w:r>
        <w:rPr>
          <w:rFonts w:hint="cs"/>
          <w:rtl/>
        </w:rPr>
        <w:t xml:space="preserve">שירותים פיננסיים (קופות גמל), התשס"א-2005, בסעיף 23(1), בסעיף קטן (א)(1)(א1), </w:t>
      </w:r>
      <w:bookmarkStart w:id="346" w:name="_ETM_Q1_1190271"/>
      <w:bookmarkEnd w:id="346"/>
      <w:r>
        <w:rPr>
          <w:rFonts w:hint="cs"/>
          <w:rtl/>
        </w:rPr>
        <w:t>אחרי קצבה מקופה אחרת יבוא "לרבות קצבת שאירים".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בסעיף </w:t>
      </w:r>
      <w:bookmarkStart w:id="347" w:name="_ETM_Q1_1193552"/>
      <w:bookmarkEnd w:id="347"/>
      <w:r>
        <w:rPr>
          <w:rFonts w:hint="cs"/>
          <w:rtl/>
        </w:rPr>
        <w:t xml:space="preserve">קטן (ה), בהגדרה פנסיה תקציבית, אחרי </w:t>
      </w:r>
      <w:bookmarkStart w:id="348" w:name="_ETM_Q1_1195713"/>
      <w:bookmarkEnd w:id="348"/>
      <w:r>
        <w:rPr>
          <w:rFonts w:hint="cs"/>
          <w:rtl/>
        </w:rPr>
        <w:t>"לעמית" יבוא "לשאירו" ואחרי "מקופת מעבידו" יבוא "של העמית".</w:t>
      </w:r>
    </w:p>
    <w:p w:rsidR="002443FC" w:rsidRDefault="002443FC" w:rsidP="002443FC">
      <w:pPr>
        <w:ind w:left="1080" w:firstLine="0"/>
        <w:rPr>
          <w:rtl/>
        </w:rPr>
      </w:pPr>
      <w:bookmarkStart w:id="349" w:name="_ETM_Q1_1183361"/>
      <w:bookmarkEnd w:id="349"/>
    </w:p>
    <w:p w:rsidR="002443FC" w:rsidRDefault="002443FC" w:rsidP="002443FC">
      <w:pPr>
        <w:pStyle w:val="a4"/>
        <w:keepNext/>
        <w:rPr>
          <w:rtl/>
        </w:rPr>
      </w:pPr>
      <w:bookmarkStart w:id="350" w:name="_ETM_Q1_1200708"/>
      <w:bookmarkEnd w:id="350"/>
      <w:r>
        <w:rPr>
          <w:rtl/>
        </w:rPr>
        <w:t>שגית אפיק:</w:t>
      </w:r>
    </w:p>
    <w:p w:rsidR="002443FC" w:rsidRDefault="002443FC" w:rsidP="002443FC">
      <w:pPr>
        <w:pStyle w:val="KeepWithNext"/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 xml:space="preserve">למעשה </w:t>
      </w:r>
      <w:bookmarkStart w:id="351" w:name="_ETM_Q1_1200275"/>
      <w:bookmarkEnd w:id="351"/>
      <w:r>
        <w:rPr>
          <w:rFonts w:hint="cs"/>
          <w:rtl/>
        </w:rPr>
        <w:t>הוספת המילים קצבת שאירים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>לסעיף כדי לאפשר את מה שדיברת עליו. יש</w:t>
      </w:r>
      <w:r w:rsidR="002E710A">
        <w:rPr>
          <w:rFonts w:hint="cs"/>
          <w:rtl/>
        </w:rPr>
        <w:t xml:space="preserve"> </w:t>
      </w:r>
      <w:r>
        <w:rPr>
          <w:rFonts w:hint="cs"/>
          <w:rtl/>
        </w:rPr>
        <w:t>עלות תקציבית להצעה הזאת?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9"/>
        <w:keepNext/>
        <w:rPr>
          <w:rtl/>
        </w:rPr>
      </w:pPr>
      <w:bookmarkStart w:id="352" w:name="_ETM_Q1_1213668"/>
      <w:bookmarkEnd w:id="352"/>
      <w:r>
        <w:rPr>
          <w:rtl/>
        </w:rPr>
        <w:t>הראל שרעבי:</w:t>
      </w:r>
    </w:p>
    <w:p w:rsidR="002443FC" w:rsidRDefault="002443FC" w:rsidP="002443FC">
      <w:pPr>
        <w:pStyle w:val="KeepWithNext"/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 xml:space="preserve">אני לא יודע להתייחס לעלות התקציבית. לא באנו מוכנים </w:t>
      </w:r>
      <w:bookmarkStart w:id="353" w:name="_ETM_Q1_1221835"/>
      <w:bookmarkEnd w:id="353"/>
      <w:r>
        <w:rPr>
          <w:rFonts w:hint="cs"/>
          <w:rtl/>
        </w:rPr>
        <w:t>עם זה.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6"/>
        <w:keepNext/>
        <w:rPr>
          <w:rtl/>
        </w:rPr>
      </w:pPr>
      <w:bookmarkStart w:id="354" w:name="_ETM_Q1_1222926"/>
      <w:bookmarkEnd w:id="354"/>
      <w:r>
        <w:rPr>
          <w:rtl/>
        </w:rPr>
        <w:t>היו"ר משה גפני:</w:t>
      </w:r>
    </w:p>
    <w:p w:rsidR="002443FC" w:rsidRDefault="002443FC" w:rsidP="002443FC">
      <w:pPr>
        <w:pStyle w:val="KeepWithNext"/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>אין עלות תקציבית. תבדוק את זה.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2443FC" w:rsidRDefault="002443FC" w:rsidP="002443FC">
      <w:pPr>
        <w:pStyle w:val="KeepWithNext"/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>נבדוק גם את זה.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9"/>
        <w:keepNext/>
        <w:rPr>
          <w:rtl/>
          <w:lang w:eastAsia="he-IL"/>
        </w:rPr>
      </w:pPr>
      <w:bookmarkStart w:id="355" w:name="_ETM_Q1_1228067"/>
      <w:bookmarkStart w:id="356" w:name="_ETM_Q1_1228887"/>
      <w:bookmarkEnd w:id="355"/>
      <w:bookmarkEnd w:id="356"/>
      <w:r>
        <w:rPr>
          <w:rtl/>
          <w:lang w:eastAsia="he-IL"/>
        </w:rPr>
        <w:lastRenderedPageBreak/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</w:p>
    <w:p w:rsidR="002443FC" w:rsidRDefault="002443FC" w:rsidP="002443FC">
      <w:pPr>
        <w:pStyle w:val="KeepWithNext"/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שידוע לי, לא אמורה להיות לזה עלות תקציבית.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pStyle w:val="a4"/>
        <w:keepNext/>
        <w:rPr>
          <w:rtl/>
        </w:rPr>
      </w:pPr>
      <w:bookmarkStart w:id="357" w:name="_ETM_Q1_1239415"/>
      <w:bookmarkEnd w:id="357"/>
      <w:r>
        <w:rPr>
          <w:rtl/>
        </w:rPr>
        <w:t>שגית אפיק:</w:t>
      </w:r>
    </w:p>
    <w:p w:rsidR="002443FC" w:rsidRDefault="002443FC" w:rsidP="002443FC">
      <w:pPr>
        <w:pStyle w:val="KeepWithNext"/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חושבת שלא אמורה להיות.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pStyle w:val="af9"/>
        <w:keepNext/>
        <w:rPr>
          <w:rtl/>
          <w:lang w:eastAsia="he-IL"/>
        </w:rPr>
      </w:pPr>
      <w:bookmarkStart w:id="358" w:name="_ETM_Q1_1243033"/>
      <w:bookmarkEnd w:id="358"/>
      <w:r>
        <w:rPr>
          <w:rtl/>
          <w:lang w:eastAsia="he-IL"/>
        </w:rPr>
        <w:t>הראל שרעבי:</w:t>
      </w:r>
    </w:p>
    <w:p w:rsidR="002443FC" w:rsidRDefault="002443FC" w:rsidP="002443FC">
      <w:pPr>
        <w:pStyle w:val="KeepWithNext"/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השלכות </w:t>
      </w:r>
      <w:proofErr w:type="spellStart"/>
      <w:r>
        <w:rPr>
          <w:rFonts w:hint="cs"/>
          <w:rtl/>
          <w:lang w:eastAsia="he-IL"/>
        </w:rPr>
        <w:t>מיסויות</w:t>
      </w:r>
      <w:proofErr w:type="spellEnd"/>
      <w:r>
        <w:rPr>
          <w:rFonts w:hint="cs"/>
          <w:rtl/>
          <w:lang w:eastAsia="he-IL"/>
        </w:rPr>
        <w:t>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pStyle w:val="af9"/>
        <w:keepNext/>
        <w:rPr>
          <w:rtl/>
          <w:lang w:eastAsia="he-IL"/>
        </w:rPr>
      </w:pPr>
      <w:bookmarkStart w:id="359" w:name="_ETM_Q1_1247048"/>
      <w:bookmarkStart w:id="360" w:name="_ETM_Q1_1249108"/>
      <w:bookmarkEnd w:id="359"/>
      <w:bookmarkEnd w:id="360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</w:p>
    <w:p w:rsidR="002443FC" w:rsidRDefault="002443FC" w:rsidP="002443FC">
      <w:pPr>
        <w:pStyle w:val="KeepWithNext"/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התקציבים. עד כמה שידוע לי לא אמורה להיות השלכה תקציבית כיוון שמדובר בקופת גמל </w:t>
      </w:r>
      <w:bookmarkStart w:id="361" w:name="_ETM_Q1_1253609"/>
      <w:bookmarkEnd w:id="361"/>
      <w:r>
        <w:rPr>
          <w:rFonts w:hint="cs"/>
          <w:rtl/>
          <w:lang w:eastAsia="he-IL"/>
        </w:rPr>
        <w:t xml:space="preserve">פרטית אבל אם אתם רוצים לשנות את הסיפור של נישואין, של מי שמקבל קצבה מפנסיה תקציבית (שאירים), </w:t>
      </w:r>
      <w:bookmarkStart w:id="362" w:name="_ETM_Q1_1259776"/>
      <w:bookmarkEnd w:id="362"/>
      <w:r>
        <w:rPr>
          <w:rFonts w:hint="cs"/>
          <w:rtl/>
          <w:lang w:eastAsia="he-IL"/>
        </w:rPr>
        <w:t>לזה כן יש השלכה תקציבית.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43FC" w:rsidRDefault="002443FC" w:rsidP="002443FC">
      <w:pPr>
        <w:pStyle w:val="KeepWithNext"/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 רבה. טוב שאמרת </w:t>
      </w:r>
      <w:bookmarkStart w:id="363" w:name="_ETM_Q1_1268974"/>
      <w:bookmarkEnd w:id="363"/>
      <w:r>
        <w:rPr>
          <w:rFonts w:hint="cs"/>
          <w:rtl/>
          <w:lang w:eastAsia="he-IL"/>
        </w:rPr>
        <w:t xml:space="preserve">את זה. אני חוזר ואומר שאני רוצה </w:t>
      </w:r>
      <w:bookmarkStart w:id="364" w:name="_ETM_Q1_1271860"/>
      <w:bookmarkEnd w:id="364"/>
      <w:r>
        <w:rPr>
          <w:rFonts w:hint="cs"/>
          <w:rtl/>
          <w:lang w:eastAsia="he-IL"/>
        </w:rPr>
        <w:t xml:space="preserve">שלא תהיה טעות בעניין הזה. אם אנחנו הולכים לפי המסלול </w:t>
      </w:r>
      <w:bookmarkStart w:id="365" w:name="_ETM_Q1_1274194"/>
      <w:bookmarkEnd w:id="365"/>
      <w:r>
        <w:rPr>
          <w:rFonts w:hint="cs"/>
          <w:rtl/>
          <w:lang w:eastAsia="he-IL"/>
        </w:rPr>
        <w:t xml:space="preserve">שאמרתם, אנחנו עושים הכול בהסכמה. אנחנו נאשר את זה עכשיו כך, כשאני מודיע לפרוטוקול שאם תביאו טענות לקראת הצעת </w:t>
      </w:r>
      <w:bookmarkStart w:id="366" w:name="_ETM_Q1_1287647"/>
      <w:bookmarkEnd w:id="366"/>
      <w:r>
        <w:rPr>
          <w:rFonts w:hint="cs"/>
          <w:rtl/>
          <w:lang w:eastAsia="he-IL"/>
        </w:rPr>
        <w:t xml:space="preserve">החוק הממשלתית, למשל נישואין, נצטרך לדון עליהן ולראות מה </w:t>
      </w:r>
      <w:bookmarkStart w:id="367" w:name="_ETM_Q1_1290961"/>
      <w:bookmarkEnd w:id="367"/>
      <w:r>
        <w:rPr>
          <w:rFonts w:hint="cs"/>
          <w:rtl/>
          <w:lang w:eastAsia="he-IL"/>
        </w:rPr>
        <w:t>זה, לראות אם זה קיים, אם זה לא קיים.</w:t>
      </w:r>
      <w:r w:rsidR="002E71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E71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נציגת אגף התקציבים. כאן אין </w:t>
      </w:r>
      <w:bookmarkStart w:id="368" w:name="_ETM_Q1_1293862"/>
      <w:bookmarkEnd w:id="368"/>
      <w:r>
        <w:rPr>
          <w:rFonts w:hint="cs"/>
          <w:rtl/>
          <w:lang w:eastAsia="he-IL"/>
        </w:rPr>
        <w:t xml:space="preserve">עלות תקציבית. החוק הזה מדבר על קופות גמל ולא נתקדם </w:t>
      </w:r>
      <w:bookmarkStart w:id="369" w:name="_ETM_Q1_1298799"/>
      <w:bookmarkEnd w:id="369"/>
      <w:r>
        <w:rPr>
          <w:rFonts w:hint="cs"/>
          <w:rtl/>
          <w:lang w:eastAsia="he-IL"/>
        </w:rPr>
        <w:t>עם זה בלי שאתם תביאו את החוק הממשלתי ואנחנו נחבר את שתי ההצעות יחד.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>יכ</w:t>
      </w:r>
      <w:bookmarkStart w:id="370" w:name="_ETM_Q1_1304497"/>
      <w:bookmarkEnd w:id="370"/>
      <w:r>
        <w:rPr>
          <w:rFonts w:hint="cs"/>
          <w:rtl/>
          <w:lang w:eastAsia="he-IL"/>
        </w:rPr>
        <w:t xml:space="preserve">ול להיות שיהיה דיון בינינו לגבי </w:t>
      </w:r>
      <w:bookmarkStart w:id="371" w:name="_ETM_Q1_1304777"/>
      <w:bookmarkEnd w:id="371"/>
      <w:r>
        <w:rPr>
          <w:rFonts w:hint="cs"/>
          <w:rtl/>
          <w:lang w:eastAsia="he-IL"/>
        </w:rPr>
        <w:t xml:space="preserve">הנושא של הנישואין. אם יתברר שאנחנו צריכים לשנות את </w:t>
      </w:r>
      <w:bookmarkStart w:id="372" w:name="_ETM_Q1_1309122"/>
      <w:bookmarkEnd w:id="372"/>
      <w:r>
        <w:rPr>
          <w:rFonts w:hint="cs"/>
          <w:rtl/>
          <w:lang w:eastAsia="he-IL"/>
        </w:rPr>
        <w:t xml:space="preserve">זה בגלל שגם אתם תסכימו שזה משולל הגיון וצריך לתקן </w:t>
      </w:r>
      <w:bookmarkStart w:id="373" w:name="_ETM_Q1_1312647"/>
      <w:bookmarkEnd w:id="373"/>
      <w:r>
        <w:rPr>
          <w:rFonts w:hint="cs"/>
          <w:rtl/>
          <w:lang w:eastAsia="he-IL"/>
        </w:rPr>
        <w:t xml:space="preserve">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אומרת שאז תהיה עלות תקציבית. כרג</w:t>
      </w:r>
      <w:bookmarkStart w:id="374" w:name="_ETM_Q1_1315933"/>
      <w:bookmarkEnd w:id="374"/>
      <w:r>
        <w:rPr>
          <w:rFonts w:hint="cs"/>
          <w:rtl/>
          <w:lang w:eastAsia="he-IL"/>
        </w:rPr>
        <w:t xml:space="preserve">ע אין עלות תקציבית וכרגע אנחנו מדברים על הסכמה. </w:t>
      </w:r>
      <w:bookmarkStart w:id="375" w:name="_ETM_Q1_1319748"/>
      <w:bookmarkEnd w:id="375"/>
      <w:r>
        <w:rPr>
          <w:rFonts w:hint="cs"/>
          <w:rtl/>
          <w:lang w:eastAsia="he-IL"/>
        </w:rPr>
        <w:t xml:space="preserve">לא הסכמה שאתם מסכימים שאני אצביע. 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" w:name="_ETM_Q1_1328366"/>
      <w:bookmarkEnd w:id="376"/>
      <w:r>
        <w:rPr>
          <w:rFonts w:hint="cs"/>
          <w:rtl/>
          <w:lang w:eastAsia="he-IL"/>
        </w:rPr>
        <w:t>מרתי את מה שאמרתי, אני חושב כבר שלוש פעמים.</w:t>
      </w:r>
    </w:p>
    <w:p w:rsidR="002443FC" w:rsidRDefault="002443FC" w:rsidP="002443FC">
      <w:pPr>
        <w:rPr>
          <w:rtl/>
          <w:lang w:eastAsia="he-IL"/>
        </w:rPr>
      </w:pPr>
    </w:p>
    <w:p w:rsidR="002443FC" w:rsidRDefault="002443FC" w:rsidP="002443FC">
      <w:pPr>
        <w:rPr>
          <w:rtl/>
        </w:rPr>
      </w:pPr>
      <w:bookmarkStart w:id="377" w:name="_ETM_Q1_1331243"/>
      <w:bookmarkEnd w:id="377"/>
      <w:r>
        <w:rPr>
          <w:rFonts w:hint="cs"/>
          <w:rtl/>
          <w:lang w:eastAsia="he-IL"/>
        </w:rPr>
        <w:t xml:space="preserve">מי בעד אישור </w:t>
      </w:r>
      <w:r>
        <w:rPr>
          <w:rtl/>
        </w:rPr>
        <w:t>הצעת חוק הפיקוח על שירותים פיננסיים (קופות גמל) (תיקון - היוון קצבה על ידי שאיר הזכאי לפנסיה תקציבית או לקצבה מקופה אחרת), התשע"ח-2017</w:t>
      </w:r>
      <w:r>
        <w:rPr>
          <w:rFonts w:hint="cs"/>
          <w:rtl/>
        </w:rPr>
        <w:t>?</w:t>
      </w:r>
      <w:bookmarkStart w:id="378" w:name="_ETM_Q1_1335004"/>
      <w:bookmarkEnd w:id="378"/>
      <w:r>
        <w:rPr>
          <w:rFonts w:hint="cs"/>
          <w:rtl/>
        </w:rPr>
        <w:t xml:space="preserve"> מי בעד? </w:t>
      </w:r>
      <w:bookmarkStart w:id="379" w:name="_ETM_Q1_1337715"/>
      <w:bookmarkEnd w:id="379"/>
      <w:r>
        <w:rPr>
          <w:rFonts w:hint="cs"/>
          <w:rtl/>
        </w:rPr>
        <w:t>מי נגד? מי נמנע?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443FC" w:rsidRDefault="002443FC" w:rsidP="002443F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2E710A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2443FC" w:rsidRPr="002443FC" w:rsidRDefault="002443FC" w:rsidP="002443FC">
      <w:pPr>
        <w:pStyle w:val="a6"/>
        <w:keepNext/>
        <w:rPr>
          <w:b w:val="0"/>
          <w:bCs w:val="0"/>
          <w:u w:val="none"/>
        </w:rPr>
      </w:pPr>
      <w:r w:rsidRPr="002443FC">
        <w:rPr>
          <w:b w:val="0"/>
          <w:bCs w:val="0"/>
          <w:u w:val="none"/>
          <w:rtl/>
        </w:rPr>
        <w:t>הצעת חוק הפיקוח על שירותים פיננסיים (קופות גמל) (תיקון - היוון קצבה על ידי שאיר הזכאי לפנסיה תקציבית או לקצבה מקופה אחרת), התשע"ח-2017</w:t>
      </w:r>
      <w:r w:rsidRPr="002443FC">
        <w:rPr>
          <w:rFonts w:hint="cs"/>
          <w:b w:val="0"/>
          <w:bCs w:val="0"/>
          <w:u w:val="none"/>
          <w:rtl/>
        </w:rPr>
        <w:t xml:space="preserve"> נתקבלה</w:t>
      </w:r>
    </w:p>
    <w:p w:rsidR="002443FC" w:rsidRDefault="002443FC" w:rsidP="002443FC">
      <w:pPr>
        <w:pStyle w:val="af2"/>
        <w:rPr>
          <w:rtl/>
        </w:rPr>
      </w:pPr>
    </w:p>
    <w:p w:rsidR="002443FC" w:rsidRDefault="002443FC" w:rsidP="002443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443FC" w:rsidRDefault="002443FC" w:rsidP="002443FC">
      <w:pPr>
        <w:pStyle w:val="KeepWithNext"/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 xml:space="preserve">הצעת החוק אושרה בכפוף לכל הדברים שאמרתי וזה מה שיהיה </w:t>
      </w:r>
      <w:bookmarkStart w:id="380" w:name="_ETM_Q1_1344277"/>
      <w:bookmarkEnd w:id="380"/>
      <w:r>
        <w:rPr>
          <w:rFonts w:hint="cs"/>
          <w:rtl/>
        </w:rPr>
        <w:t>בהמשך.</w:t>
      </w:r>
    </w:p>
    <w:p w:rsidR="002443FC" w:rsidRDefault="002443FC" w:rsidP="002443FC">
      <w:pPr>
        <w:rPr>
          <w:rtl/>
        </w:rPr>
      </w:pPr>
    </w:p>
    <w:p w:rsidR="002443FC" w:rsidRDefault="002443FC" w:rsidP="002443FC">
      <w:pPr>
        <w:rPr>
          <w:rtl/>
        </w:rPr>
      </w:pPr>
      <w:r>
        <w:rPr>
          <w:rFonts w:hint="cs"/>
          <w:rtl/>
        </w:rPr>
        <w:t>א</w:t>
      </w:r>
      <w:bookmarkStart w:id="381" w:name="_ETM_Q1_1343565"/>
      <w:bookmarkEnd w:id="381"/>
      <w:r>
        <w:rPr>
          <w:rFonts w:hint="cs"/>
          <w:rtl/>
        </w:rPr>
        <w:t xml:space="preserve">ני מאוד מבקש שתזרזו את זה. אתם יודעים כמוני או </w:t>
      </w:r>
      <w:bookmarkStart w:id="382" w:name="_ETM_Q1_1347864"/>
      <w:bookmarkEnd w:id="382"/>
      <w:r>
        <w:rPr>
          <w:rFonts w:hint="cs"/>
          <w:rtl/>
        </w:rPr>
        <w:t xml:space="preserve">טוב ממני שמדובר באנשים מבוגרים שככל שאין את החוק, הם </w:t>
      </w:r>
      <w:bookmarkStart w:id="383" w:name="_ETM_Q1_1353976"/>
      <w:bookmarkEnd w:id="383"/>
      <w:r>
        <w:rPr>
          <w:rFonts w:hint="cs"/>
          <w:rtl/>
        </w:rPr>
        <w:t xml:space="preserve">נפגעים או נפגעות. היה צריך לעשות את זה </w:t>
      </w:r>
      <w:bookmarkStart w:id="384" w:name="_ETM_Q1_1356988"/>
      <w:bookmarkEnd w:id="384"/>
      <w:r>
        <w:rPr>
          <w:rFonts w:hint="cs"/>
          <w:rtl/>
        </w:rPr>
        <w:t xml:space="preserve">מזמן אלא כפי שאמרת, ואני מקבל את זה, הייתה בעיה </w:t>
      </w:r>
      <w:bookmarkStart w:id="385" w:name="_ETM_Q1_1359247"/>
      <w:bookmarkEnd w:id="385"/>
      <w:r>
        <w:rPr>
          <w:rFonts w:hint="cs"/>
          <w:rtl/>
        </w:rPr>
        <w:t xml:space="preserve">טכנית מכיוון שבחוק שאתם הבאתם היו גם דברים נוספים </w:t>
      </w:r>
      <w:bookmarkStart w:id="386" w:name="_ETM_Q1_1364026"/>
      <w:bookmarkEnd w:id="386"/>
      <w:r>
        <w:rPr>
          <w:rFonts w:hint="cs"/>
          <w:rtl/>
        </w:rPr>
        <w:t>שלא קשורים לעניין הזה והם שנויים במחלוקת.</w:t>
      </w:r>
      <w:r w:rsidR="002E710A">
        <w:rPr>
          <w:rFonts w:hint="cs"/>
          <w:rtl/>
        </w:rPr>
        <w:t xml:space="preserve"> נלך במתינות ו</w:t>
      </w:r>
      <w:bookmarkStart w:id="387" w:name="_ETM_Q1_1377846"/>
      <w:bookmarkEnd w:id="387"/>
      <w:r w:rsidR="002E710A">
        <w:rPr>
          <w:rFonts w:hint="cs"/>
          <w:rtl/>
        </w:rPr>
        <w:t xml:space="preserve">לא למלחמת עולם, אבל באמת צריך לזרז את זה </w:t>
      </w:r>
      <w:bookmarkStart w:id="388" w:name="_ETM_Q1_1379744"/>
      <w:bookmarkEnd w:id="388"/>
      <w:r w:rsidR="002E710A">
        <w:rPr>
          <w:rFonts w:hint="cs"/>
          <w:rtl/>
        </w:rPr>
        <w:t>כי מדובר באנשים מבוגרים.</w:t>
      </w:r>
    </w:p>
    <w:p w:rsidR="002E710A" w:rsidRDefault="002E710A" w:rsidP="002443FC">
      <w:pPr>
        <w:rPr>
          <w:rtl/>
        </w:rPr>
      </w:pPr>
    </w:p>
    <w:p w:rsidR="002E710A" w:rsidRDefault="002E710A" w:rsidP="002443FC">
      <w:pPr>
        <w:rPr>
          <w:rtl/>
        </w:rPr>
      </w:pPr>
      <w:bookmarkStart w:id="389" w:name="_ETM_Q1_1381212"/>
      <w:bookmarkEnd w:id="389"/>
      <w:r>
        <w:rPr>
          <w:rFonts w:hint="cs"/>
          <w:rtl/>
        </w:rPr>
        <w:t>תודה רבה.</w:t>
      </w:r>
    </w:p>
    <w:p w:rsidR="002E710A" w:rsidRDefault="002E710A" w:rsidP="002443FC">
      <w:pPr>
        <w:rPr>
          <w:rtl/>
        </w:rPr>
      </w:pPr>
    </w:p>
    <w:p w:rsidR="002E710A" w:rsidRDefault="002E710A" w:rsidP="002E710A">
      <w:pPr>
        <w:pStyle w:val="afc"/>
        <w:keepNext/>
        <w:rPr>
          <w:rtl/>
        </w:rPr>
      </w:pPr>
      <w:bookmarkStart w:id="390" w:name="_ETM_Q1_1385577"/>
      <w:bookmarkStart w:id="391" w:name="_GoBack"/>
      <w:bookmarkEnd w:id="390"/>
      <w:bookmarkEnd w:id="391"/>
      <w:r>
        <w:rPr>
          <w:rtl/>
        </w:rPr>
        <w:t>הישיבה ננעלה בשעה 10:28.</w:t>
      </w:r>
    </w:p>
    <w:p w:rsidR="002E710A" w:rsidRDefault="002E710A" w:rsidP="002E710A">
      <w:pPr>
        <w:pStyle w:val="KeepWithNext"/>
        <w:rPr>
          <w:rtl/>
        </w:rPr>
      </w:pPr>
    </w:p>
    <w:p w:rsidR="00D67941" w:rsidRPr="00D67941" w:rsidRDefault="00D67941" w:rsidP="00D67941">
      <w:bookmarkStart w:id="392" w:name="_ETM_Q1_121966"/>
      <w:bookmarkEnd w:id="392"/>
    </w:p>
    <w:sectPr w:rsidR="00D67941" w:rsidRPr="00D67941" w:rsidSect="009608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AF4" w:rsidRDefault="00BA0AF4">
      <w:r>
        <w:separator/>
      </w:r>
    </w:p>
  </w:endnote>
  <w:endnote w:type="continuationSeparator" w:id="0">
    <w:p w:rsidR="00BA0AF4" w:rsidRDefault="00BA0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AF4" w:rsidRDefault="00BA0AF4">
      <w:r>
        <w:separator/>
      </w:r>
    </w:p>
  </w:footnote>
  <w:footnote w:type="continuationSeparator" w:id="0">
    <w:p w:rsidR="00BA0AF4" w:rsidRDefault="00BA0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F4" w:rsidRDefault="00BA0A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0AF4" w:rsidRDefault="00BA0A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F4" w:rsidRDefault="00BA0A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80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A0AF4" w:rsidRPr="00CC5815" w:rsidRDefault="00BA0AF4" w:rsidP="008E5E3F">
    <w:pPr>
      <w:pStyle w:val="a3"/>
      <w:ind w:firstLine="0"/>
    </w:pPr>
    <w:r>
      <w:rPr>
        <w:rtl/>
      </w:rPr>
      <w:t>ועדת הכספים</w:t>
    </w:r>
  </w:p>
  <w:p w:rsidR="00BA0AF4" w:rsidRPr="00CC5815" w:rsidRDefault="00BA0AF4" w:rsidP="008E5E3F">
    <w:pPr>
      <w:pStyle w:val="a3"/>
      <w:ind w:firstLine="0"/>
      <w:rPr>
        <w:rtl/>
      </w:rPr>
    </w:pPr>
    <w:r>
      <w:rPr>
        <w:rtl/>
      </w:rPr>
      <w:t>20/11/2018</w:t>
    </w:r>
  </w:p>
  <w:p w:rsidR="00BA0AF4" w:rsidRPr="00CC5815" w:rsidRDefault="00BA0A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F4" w:rsidRDefault="00BA0A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10F5BF" wp14:editId="6FB092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0AF4" w:rsidRDefault="00BA0A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0AF4" w:rsidRDefault="00BA0A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FB2E71"/>
    <w:multiLevelType w:val="hybridMultilevel"/>
    <w:tmpl w:val="FAB0CFC0"/>
    <w:lvl w:ilvl="0" w:tplc="00529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DD31AA"/>
    <w:multiLevelType w:val="hybridMultilevel"/>
    <w:tmpl w:val="5B88D8D6"/>
    <w:lvl w:ilvl="0" w:tplc="E1BEE90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4E6"/>
    <w:rsid w:val="00150436"/>
    <w:rsid w:val="00167294"/>
    <w:rsid w:val="001673D4"/>
    <w:rsid w:val="00171E7F"/>
    <w:rsid w:val="001758C1"/>
    <w:rsid w:val="0017779F"/>
    <w:rsid w:val="001A74E9"/>
    <w:rsid w:val="001A7A1B"/>
    <w:rsid w:val="001C29EC"/>
    <w:rsid w:val="001C44DA"/>
    <w:rsid w:val="001C4FDA"/>
    <w:rsid w:val="001D440C"/>
    <w:rsid w:val="002016FF"/>
    <w:rsid w:val="00227FEF"/>
    <w:rsid w:val="002443FC"/>
    <w:rsid w:val="00261554"/>
    <w:rsid w:val="00275C03"/>
    <w:rsid w:val="00280D58"/>
    <w:rsid w:val="002D4BDB"/>
    <w:rsid w:val="002E5E31"/>
    <w:rsid w:val="002E710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80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00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AF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D7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94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5B38A44"/>
  <w15:docId w15:val="{838532E8-8D14-4816-BEEA-0E797E400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A2D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A2D7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A2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443FC"/>
    <w:pPr>
      <w:ind w:left="720"/>
      <w:contextualSpacing/>
    </w:pPr>
  </w:style>
  <w:style w:type="character" w:customStyle="1" w:styleId="TagStyle">
    <w:name w:val="TagStyle"/>
    <w:basedOn w:val="a0"/>
    <w:rsid w:val="0096080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B9562-6E3B-42AA-BAF7-F446A7100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12</Pages>
  <Words>2770</Words>
  <Characters>13851</Characters>
  <Application>Microsoft Office Word</Application>
  <DocSecurity>0</DocSecurity>
  <Lines>115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2018-11-29T07:29:00Z</dcterms:modified>
</cp:coreProperties>
</file>