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A47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15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47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470B" w:rsidP="003A31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A31CD">
        <w:rPr>
          <w:rFonts w:hint="cs"/>
          <w:b/>
          <w:bCs/>
          <w:rtl/>
        </w:rPr>
        <w:t>779</w:t>
      </w:r>
    </w:p>
    <w:p w:rsidR="00E64116" w:rsidRPr="008713A4" w:rsidRDefault="001A47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A470B" w:rsidP="003A31C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1</w:t>
      </w:r>
      <w:r w:rsidR="003A31C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470B" w:rsidP="001A470B">
      <w:pPr>
        <w:spacing w:before="60"/>
        <w:ind w:firstLine="0"/>
        <w:rPr>
          <w:rtl/>
        </w:rPr>
      </w:pPr>
      <w:bookmarkStart w:id="0" w:name="ET_subject_616847_1"/>
      <w:r w:rsidRPr="001A470B">
        <w:rPr>
          <w:rStyle w:val="TagStyle"/>
          <w:rtl/>
        </w:rPr>
        <w:t xml:space="preserve"> &lt;&lt; נושא &gt;&gt; </w:t>
      </w:r>
      <w:r w:rsidRPr="001A470B">
        <w:rPr>
          <w:rtl/>
        </w:rPr>
        <w:t>תקנות הכניסה לישראל (תיקון מס' 2) התשע"ח-2018</w:t>
      </w:r>
      <w:r w:rsidRPr="001A470B">
        <w:rPr>
          <w:rStyle w:val="TagStyle"/>
          <w:rtl/>
        </w:rPr>
        <w:t xml:space="preserve"> &lt;&lt; נושא &gt;&gt;</w:t>
      </w:r>
      <w:r w:rsidRPr="001A470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A470B" w:rsidRPr="008713A4" w:rsidRDefault="001A47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470B" w:rsidRDefault="001A470B" w:rsidP="00EC1FB3">
      <w:pPr>
        <w:ind w:firstLine="0"/>
        <w:rPr>
          <w:rtl/>
        </w:rPr>
      </w:pPr>
      <w:r w:rsidRPr="001A470B">
        <w:rPr>
          <w:rtl/>
        </w:rPr>
        <w:t>יואב קיש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6796"/>
      </w:tblGrid>
      <w:tr w:rsidR="003A31CD" w:rsidTr="001A470B">
        <w:tc>
          <w:tcPr>
            <w:tcW w:w="0" w:type="auto"/>
            <w:shd w:val="clear" w:color="auto" w:fill="auto"/>
          </w:tcPr>
          <w:p w:rsidR="003A31CD" w:rsidRDefault="003A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 w:rsidR="00A552B5"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31CD" w:rsidRDefault="003A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1CD" w:rsidRDefault="003A31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לשכה משפטית, רשות האוכלוסין, ההגירה ומעברי הגבול</w:t>
            </w:r>
            <w:r>
              <w:rPr>
                <w:rFonts w:hint="cs"/>
                <w:rtl/>
              </w:rPr>
              <w:t>, משרד הפנים</w:t>
            </w:r>
          </w:p>
        </w:tc>
      </w:tr>
      <w:tr w:rsidR="001A470B" w:rsidTr="001A470B"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70B" w:rsidRDefault="003A31CD" w:rsidP="003A31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לשכ</w:t>
            </w:r>
            <w:r>
              <w:rPr>
                <w:rFonts w:hint="cs"/>
                <w:rtl/>
              </w:rPr>
              <w:t>ה</w:t>
            </w:r>
            <w:r w:rsidR="001A470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משפטית</w:t>
            </w:r>
            <w:r w:rsidR="001A470B">
              <w:rPr>
                <w:rtl/>
              </w:rPr>
              <w:t>, רשות האוכלוסין, ההגירה ומעברי הגבול</w:t>
            </w:r>
            <w:r>
              <w:rPr>
                <w:rFonts w:hint="cs"/>
                <w:rtl/>
              </w:rPr>
              <w:t>, משרד הפנים</w:t>
            </w:r>
          </w:p>
        </w:tc>
      </w:tr>
      <w:tr w:rsidR="001A470B" w:rsidTr="001A470B"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</w:t>
            </w:r>
            <w:r w:rsidR="003A31C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3A31CD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3A31CD" w:rsidTr="001A470B">
        <w:tc>
          <w:tcPr>
            <w:tcW w:w="0" w:type="auto"/>
            <w:shd w:val="clear" w:color="auto" w:fill="auto"/>
          </w:tcPr>
          <w:p w:rsidR="003A31CD" w:rsidRDefault="003A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כאלי</w:t>
            </w:r>
          </w:p>
        </w:tc>
        <w:tc>
          <w:tcPr>
            <w:tcW w:w="0" w:type="auto"/>
            <w:shd w:val="clear" w:color="auto" w:fill="auto"/>
          </w:tcPr>
          <w:p w:rsidR="003A31CD" w:rsidRDefault="003A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1CD" w:rsidRDefault="003A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תקשוב קונסולרי, משרד החוץ</w:t>
            </w:r>
          </w:p>
        </w:tc>
      </w:tr>
      <w:tr w:rsidR="001A470B" w:rsidTr="001A470B"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בן חיים</w:t>
            </w:r>
          </w:p>
        </w:tc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70B" w:rsidRDefault="001A470B" w:rsidP="003A31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3A31CD">
              <w:rPr>
                <w:rFonts w:hint="cs"/>
                <w:rtl/>
              </w:rPr>
              <w:t xml:space="preserve">אגף משפט, </w:t>
            </w:r>
            <w:r>
              <w:rPr>
                <w:rtl/>
              </w:rPr>
              <w:t>משרד החוץ</w:t>
            </w:r>
          </w:p>
        </w:tc>
      </w:tr>
      <w:tr w:rsidR="001A470B" w:rsidTr="001A470B"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רוזנבלום</w:t>
            </w:r>
          </w:p>
        </w:tc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70B" w:rsidRDefault="001A4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משפט, משרד החוץ</w:t>
            </w:r>
          </w:p>
        </w:tc>
      </w:tr>
      <w:tr w:rsidR="00FC15A3" w:rsidTr="001A470B">
        <w:tc>
          <w:tcPr>
            <w:tcW w:w="0" w:type="auto"/>
            <w:shd w:val="clear" w:color="auto" w:fill="auto"/>
          </w:tcPr>
          <w:p w:rsidR="00FC15A3" w:rsidRDefault="00FC15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יעל </w:t>
            </w:r>
            <w:proofErr w:type="spellStart"/>
            <w:r>
              <w:rPr>
                <w:rFonts w:hint="cs"/>
                <w:rtl/>
              </w:rPr>
              <w:t>וידל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15A3" w:rsidRDefault="00FC15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15A3" w:rsidRDefault="00FC15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C15A3" w:rsidRDefault="00FC15A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A31CD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470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A470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A470B" w:rsidRDefault="001A470B" w:rsidP="00AB3F3A">
      <w:pPr>
        <w:ind w:firstLine="0"/>
        <w:rPr>
          <w:rtl/>
        </w:rPr>
      </w:pPr>
    </w:p>
    <w:p w:rsidR="001A470B" w:rsidRDefault="001A470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A470B" w:rsidRDefault="001A470B" w:rsidP="001A470B">
      <w:pPr>
        <w:pStyle w:val="a6"/>
        <w:keepNext/>
        <w:rPr>
          <w:rtl/>
        </w:rPr>
      </w:pPr>
      <w:bookmarkStart w:id="1" w:name="ET_subject_616847_2"/>
      <w:r w:rsidRPr="001A47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הכניסה לישראל (תיקון מס' 2) התשע"ח-2018</w:t>
      </w:r>
      <w:r w:rsidRPr="001A470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1A470B" w:rsidRDefault="001A470B" w:rsidP="001A470B">
      <w:pPr>
        <w:pStyle w:val="KeepWithNext"/>
        <w:rPr>
          <w:rtl/>
        </w:rPr>
      </w:pPr>
    </w:p>
    <w:p w:rsidR="001A470B" w:rsidRDefault="001A470B" w:rsidP="001A470B">
      <w:pPr>
        <w:rPr>
          <w:rtl/>
        </w:rPr>
      </w:pPr>
    </w:p>
    <w:p w:rsidR="001A470B" w:rsidRDefault="001A470B" w:rsidP="001A470B">
      <w:pPr>
        <w:pStyle w:val="af6"/>
        <w:keepNext/>
        <w:rPr>
          <w:rtl/>
        </w:rPr>
      </w:pPr>
      <w:bookmarkStart w:id="2" w:name="ET_yor_5296_3"/>
      <w:r w:rsidRPr="001A47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47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1A470B" w:rsidRDefault="001A470B" w:rsidP="001A470B">
      <w:pPr>
        <w:pStyle w:val="KeepWithNext"/>
        <w:rPr>
          <w:rtl/>
        </w:rPr>
      </w:pPr>
    </w:p>
    <w:p w:rsidR="00A552B5" w:rsidRDefault="00D72F79" w:rsidP="001A470B">
      <w:pPr>
        <w:rPr>
          <w:rtl/>
        </w:rPr>
      </w:pPr>
      <w:r>
        <w:rPr>
          <w:rFonts w:hint="cs"/>
          <w:rtl/>
        </w:rPr>
        <w:t xml:space="preserve">אני פותח את ישיבת ועדת הפנים והגנת הסביבה בנושא תקנות הכניסה לישראל (תיקון מס' 2), התשע"ח-2018. </w:t>
      </w:r>
    </w:p>
    <w:p w:rsidR="00A552B5" w:rsidRDefault="00A552B5" w:rsidP="001A470B">
      <w:pPr>
        <w:rPr>
          <w:rtl/>
        </w:rPr>
      </w:pPr>
    </w:p>
    <w:p w:rsidR="00B72A7B" w:rsidRDefault="00B72A7B" w:rsidP="001A470B">
      <w:pPr>
        <w:rPr>
          <w:rtl/>
        </w:rPr>
      </w:pPr>
      <w:r>
        <w:rPr>
          <w:rFonts w:hint="cs"/>
          <w:rtl/>
        </w:rPr>
        <w:t xml:space="preserve">יש </w:t>
      </w:r>
      <w:r w:rsidR="00A552B5">
        <w:rPr>
          <w:rFonts w:hint="cs"/>
          <w:rtl/>
        </w:rPr>
        <w:t xml:space="preserve">לפניי </w:t>
      </w:r>
      <w:r>
        <w:rPr>
          <w:rFonts w:hint="cs"/>
          <w:rtl/>
        </w:rPr>
        <w:t>מכתב</w:t>
      </w:r>
      <w:r w:rsidR="00A552B5">
        <w:rPr>
          <w:rFonts w:hint="cs"/>
          <w:rtl/>
        </w:rPr>
        <w:t xml:space="preserve"> של השר אריה דרעי, עם תיקון של תקנות הכניסה לישראל</w:t>
      </w:r>
      <w:r>
        <w:rPr>
          <w:rFonts w:hint="cs"/>
          <w:rtl/>
        </w:rPr>
        <w:t>. לדעתי כבר דנו בזה בעבר.</w:t>
      </w:r>
      <w:r w:rsidR="00A552B5">
        <w:rPr>
          <w:rFonts w:hint="cs"/>
          <w:rtl/>
        </w:rPr>
        <w:t xml:space="preserve"> הלא כך? </w:t>
      </w:r>
      <w:bookmarkStart w:id="3" w:name="_ETM_Q1_718780"/>
      <w:bookmarkEnd w:id="3"/>
      <w:r w:rsidR="00A552B5">
        <w:rPr>
          <w:rFonts w:hint="cs"/>
          <w:rtl/>
        </w:rPr>
        <w:t>תגידי לנו במה מדובר.</w:t>
      </w:r>
    </w:p>
    <w:p w:rsidR="00B72A7B" w:rsidRDefault="00B72A7B" w:rsidP="001A470B">
      <w:pPr>
        <w:rPr>
          <w:rtl/>
        </w:rPr>
      </w:pPr>
    </w:p>
    <w:p w:rsidR="00B72A7B" w:rsidRDefault="00B72A7B" w:rsidP="00B72A7B">
      <w:pPr>
        <w:pStyle w:val="af9"/>
        <w:keepNext/>
        <w:rPr>
          <w:rtl/>
        </w:rPr>
      </w:pPr>
      <w:bookmarkStart w:id="4" w:name="ET_guest_371540_4"/>
      <w:r w:rsidRPr="00B72A7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 w:rsidR="00A552B5">
        <w:rPr>
          <w:rtl/>
        </w:rPr>
        <w:t>ויסבלום</w:t>
      </w:r>
      <w:proofErr w:type="spellEnd"/>
      <w:r>
        <w:rPr>
          <w:rtl/>
        </w:rPr>
        <w:t>:</w:t>
      </w:r>
      <w:r w:rsidRPr="00B72A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"/>
    </w:p>
    <w:p w:rsidR="00B72A7B" w:rsidRDefault="00B72A7B" w:rsidP="00B72A7B">
      <w:pPr>
        <w:pStyle w:val="KeepWithNext"/>
        <w:rPr>
          <w:rtl/>
        </w:rPr>
      </w:pPr>
    </w:p>
    <w:p w:rsidR="00A552B5" w:rsidRDefault="00A552B5" w:rsidP="00A552B5">
      <w:pPr>
        <w:rPr>
          <w:rtl/>
        </w:rPr>
      </w:pPr>
      <w:r>
        <w:rPr>
          <w:rFonts w:hint="cs"/>
          <w:rtl/>
        </w:rPr>
        <w:t xml:space="preserve">אני עורכת דין עירית </w:t>
      </w:r>
      <w:proofErr w:type="spellStart"/>
      <w:r>
        <w:rPr>
          <w:rFonts w:hint="cs"/>
          <w:rtl/>
        </w:rPr>
        <w:t>ויסבלום</w:t>
      </w:r>
      <w:proofErr w:type="spellEnd"/>
      <w:r>
        <w:rPr>
          <w:rFonts w:hint="cs"/>
          <w:rtl/>
        </w:rPr>
        <w:t xml:space="preserve"> מרשות האוכלוסין </w:t>
      </w:r>
      <w:bookmarkStart w:id="5" w:name="_ETM_Q1_727431"/>
      <w:bookmarkEnd w:id="5"/>
      <w:r>
        <w:rPr>
          <w:rFonts w:hint="cs"/>
          <w:rtl/>
        </w:rPr>
        <w:t xml:space="preserve">וההגירה. </w:t>
      </w:r>
    </w:p>
    <w:p w:rsidR="00A552B5" w:rsidRDefault="00A552B5" w:rsidP="00A552B5">
      <w:pPr>
        <w:rPr>
          <w:rtl/>
        </w:rPr>
      </w:pPr>
      <w:bookmarkStart w:id="6" w:name="_ETM_Q1_729671"/>
      <w:bookmarkEnd w:id="6"/>
    </w:p>
    <w:p w:rsidR="00B72A7B" w:rsidRDefault="00A552B5" w:rsidP="00A552B5">
      <w:pPr>
        <w:rPr>
          <w:rtl/>
        </w:rPr>
      </w:pPr>
      <w:bookmarkStart w:id="7" w:name="_ETM_Q1_729936"/>
      <w:bookmarkEnd w:id="7"/>
      <w:r>
        <w:rPr>
          <w:rFonts w:hint="cs"/>
          <w:rtl/>
        </w:rPr>
        <w:t xml:space="preserve">התיקון הזה נועד להסדיר מנגנון של גביית אגרות בחו"ל </w:t>
      </w:r>
      <w:bookmarkStart w:id="8" w:name="_ETM_Q1_737801"/>
      <w:bookmarkEnd w:id="8"/>
      <w:r>
        <w:rPr>
          <w:rFonts w:hint="cs"/>
          <w:rtl/>
        </w:rPr>
        <w:t xml:space="preserve">על ידי עובדי משרד החוץ והקונסוליות. בתוספת כרגע יש </w:t>
      </w:r>
      <w:bookmarkStart w:id="9" w:name="_ETM_Q1_756834"/>
      <w:bookmarkEnd w:id="9"/>
      <w:r>
        <w:rPr>
          <w:rFonts w:hint="cs"/>
          <w:rtl/>
        </w:rPr>
        <w:t xml:space="preserve">שתי עמודות: טור א' וטור ב'. </w:t>
      </w:r>
      <w:r w:rsidR="00B72A7B">
        <w:rPr>
          <w:rFonts w:hint="cs"/>
          <w:rtl/>
        </w:rPr>
        <w:t>האגרות</w:t>
      </w:r>
      <w:r w:rsidR="003A31CD">
        <w:rPr>
          <w:rFonts w:hint="cs"/>
          <w:rtl/>
        </w:rPr>
        <w:t xml:space="preserve"> </w:t>
      </w:r>
      <w:r w:rsidR="00B72A7B">
        <w:rPr>
          <w:rFonts w:hint="cs"/>
          <w:rtl/>
        </w:rPr>
        <w:t xml:space="preserve">בשקלים נקובות בטור א' </w:t>
      </w:r>
      <w:r>
        <w:rPr>
          <w:rFonts w:hint="cs"/>
          <w:rtl/>
        </w:rPr>
        <w:t xml:space="preserve">ויש לגביהן תקנה שקובעת </w:t>
      </w:r>
      <w:bookmarkStart w:id="10" w:name="_ETM_Q1_768967"/>
      <w:bookmarkEnd w:id="10"/>
      <w:r>
        <w:rPr>
          <w:rFonts w:hint="cs"/>
          <w:rtl/>
        </w:rPr>
        <w:t xml:space="preserve">שהאגרות יעודכנו בכל שנה </w:t>
      </w:r>
      <w:r w:rsidR="00B72A7B">
        <w:rPr>
          <w:rFonts w:hint="cs"/>
          <w:rtl/>
        </w:rPr>
        <w:t xml:space="preserve">לפי שיעור שינוי המדד. זה </w:t>
      </w:r>
      <w:r>
        <w:rPr>
          <w:rFonts w:hint="cs"/>
          <w:rtl/>
        </w:rPr>
        <w:t xml:space="preserve">תקנה 24. </w:t>
      </w:r>
    </w:p>
    <w:p w:rsidR="00B72A7B" w:rsidRDefault="00B72A7B" w:rsidP="00B72A7B">
      <w:pPr>
        <w:rPr>
          <w:rtl/>
        </w:rPr>
      </w:pPr>
    </w:p>
    <w:p w:rsidR="00B72A7B" w:rsidRDefault="00B72A7B" w:rsidP="00B72A7B">
      <w:pPr>
        <w:pStyle w:val="af6"/>
        <w:keepNext/>
        <w:rPr>
          <w:rtl/>
        </w:rPr>
      </w:pPr>
      <w:bookmarkStart w:id="11" w:name="ET_yor_5296_5"/>
      <w:r w:rsidRPr="00B72A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2A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B72A7B" w:rsidRDefault="00B72A7B" w:rsidP="00B72A7B">
      <w:pPr>
        <w:pStyle w:val="KeepWithNext"/>
        <w:rPr>
          <w:rtl/>
        </w:rPr>
      </w:pPr>
    </w:p>
    <w:p w:rsidR="00B72A7B" w:rsidRDefault="00A552B5" w:rsidP="00B72A7B">
      <w:pPr>
        <w:rPr>
          <w:rtl/>
        </w:rPr>
      </w:pPr>
      <w:r>
        <w:rPr>
          <w:rFonts w:hint="cs"/>
          <w:rtl/>
        </w:rPr>
        <w:t xml:space="preserve">אז </w:t>
      </w:r>
      <w:r w:rsidR="00B72A7B">
        <w:rPr>
          <w:rFonts w:hint="cs"/>
          <w:rtl/>
        </w:rPr>
        <w:t>מה אתם רוצים לעשות?</w:t>
      </w:r>
    </w:p>
    <w:p w:rsidR="00B72A7B" w:rsidRDefault="00B72A7B" w:rsidP="00B72A7B">
      <w:pPr>
        <w:rPr>
          <w:rtl/>
        </w:rPr>
      </w:pPr>
    </w:p>
    <w:p w:rsidR="00B72A7B" w:rsidRDefault="00B72A7B" w:rsidP="00B72A7B">
      <w:pPr>
        <w:pStyle w:val="af9"/>
        <w:keepNext/>
        <w:rPr>
          <w:rtl/>
        </w:rPr>
      </w:pPr>
      <w:bookmarkStart w:id="12" w:name="ET_guest_371540_6"/>
      <w:r w:rsidRPr="00B72A7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 w:rsidR="00A552B5">
        <w:rPr>
          <w:rtl/>
        </w:rPr>
        <w:t>ויסבלום</w:t>
      </w:r>
      <w:proofErr w:type="spellEnd"/>
      <w:r>
        <w:rPr>
          <w:rtl/>
        </w:rPr>
        <w:t>:</w:t>
      </w:r>
      <w:r w:rsidRPr="00B72A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B72A7B" w:rsidRDefault="00B72A7B" w:rsidP="00B72A7B">
      <w:pPr>
        <w:pStyle w:val="KeepWithNext"/>
        <w:rPr>
          <w:rtl/>
        </w:rPr>
      </w:pPr>
    </w:p>
    <w:p w:rsidR="00B72A7B" w:rsidRDefault="00B72A7B" w:rsidP="00A552B5">
      <w:pPr>
        <w:rPr>
          <w:rtl/>
        </w:rPr>
      </w:pPr>
      <w:r>
        <w:rPr>
          <w:rFonts w:hint="cs"/>
          <w:rtl/>
        </w:rPr>
        <w:t>הטו</w:t>
      </w:r>
      <w:r w:rsidR="00A552B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A552B5">
        <w:rPr>
          <w:rFonts w:hint="cs"/>
          <w:rtl/>
        </w:rPr>
        <w:t xml:space="preserve">של האגרות בשקלים </w:t>
      </w:r>
      <w:bookmarkStart w:id="13" w:name="_ETM_Q1_803144"/>
      <w:bookmarkEnd w:id="13"/>
      <w:r w:rsidR="00A552B5">
        <w:rPr>
          <w:rFonts w:hint="cs"/>
          <w:rtl/>
        </w:rPr>
        <w:t>מתעדכן מידי שנה לפי תקנה 24, אולם הטור ש</w:t>
      </w:r>
      <w:r>
        <w:rPr>
          <w:rFonts w:hint="cs"/>
          <w:rtl/>
        </w:rPr>
        <w:t>בדולרים אין לגביו הוראת עדכון ובמהלך השנים לא קיבלנו</w:t>
      </w:r>
      <w:r w:rsidR="00A552B5">
        <w:rPr>
          <w:rFonts w:hint="cs"/>
          <w:rtl/>
        </w:rPr>
        <w:t>, לא ממשרד החוץ ולא</w:t>
      </w:r>
      <w:r>
        <w:rPr>
          <w:rFonts w:hint="cs"/>
          <w:rtl/>
        </w:rPr>
        <w:t xml:space="preserve"> מאף גורם </w:t>
      </w:r>
      <w:r w:rsidR="00A552B5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בקשה לתקן את זה כדי להתאים את הדולר למצב שיהיה תואם את הסכומים בשקלים. </w:t>
      </w:r>
      <w:r w:rsidR="00A552B5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יוצא שהסכומים בדולרים נשארו נמוכים מאוד ביחס לערך </w:t>
      </w:r>
      <w:proofErr w:type="spellStart"/>
      <w:r>
        <w:rPr>
          <w:rFonts w:hint="cs"/>
          <w:rtl/>
        </w:rPr>
        <w:t>השקלי</w:t>
      </w:r>
      <w:proofErr w:type="spellEnd"/>
      <w:r>
        <w:rPr>
          <w:rFonts w:hint="cs"/>
          <w:rtl/>
        </w:rPr>
        <w:t xml:space="preserve">. </w:t>
      </w:r>
      <w:r w:rsidR="00A552B5">
        <w:rPr>
          <w:rFonts w:hint="cs"/>
          <w:rtl/>
        </w:rPr>
        <w:t xml:space="preserve">כאשר משרד החוץ נאלץ </w:t>
      </w:r>
      <w:bookmarkStart w:id="14" w:name="_ETM_Q1_832603"/>
      <w:bookmarkEnd w:id="14"/>
      <w:r w:rsidR="00A552B5">
        <w:rPr>
          <w:rFonts w:hint="cs"/>
          <w:rtl/>
        </w:rPr>
        <w:t xml:space="preserve">לגבות את זה באופן הזה, </w:t>
      </w:r>
      <w:r>
        <w:rPr>
          <w:rFonts w:hint="cs"/>
          <w:rtl/>
        </w:rPr>
        <w:t>הייתה תקופה של כמה שנים</w:t>
      </w:r>
      <w:r w:rsidR="00A552B5">
        <w:rPr>
          <w:rFonts w:hint="cs"/>
          <w:rtl/>
        </w:rPr>
        <w:t xml:space="preserve"> שהם כנראה כן תרגמו </w:t>
      </w:r>
      <w:bookmarkStart w:id="15" w:name="_ETM_Q1_839710"/>
      <w:bookmarkEnd w:id="15"/>
      <w:r w:rsidR="00A552B5">
        <w:rPr>
          <w:rFonts w:hint="cs"/>
          <w:rtl/>
        </w:rPr>
        <w:t>את זה לשקלים</w:t>
      </w:r>
      <w:r>
        <w:rPr>
          <w:rFonts w:hint="cs"/>
          <w:rtl/>
        </w:rPr>
        <w:t>, וזה נעשה ללא הוראת חוק. עכשיו צריך להסדיר את הנושא הזה כדי</w:t>
      </w:r>
      <w:r w:rsidR="00A552B5">
        <w:rPr>
          <w:rFonts w:hint="cs"/>
          <w:rtl/>
        </w:rPr>
        <w:t xml:space="preserve"> שתהיה תקנה שקובעת איך ממירים את הסכום </w:t>
      </w:r>
      <w:bookmarkStart w:id="16" w:name="_ETM_Q1_851437"/>
      <w:bookmarkEnd w:id="16"/>
      <w:r w:rsidR="00A552B5">
        <w:rPr>
          <w:rFonts w:hint="cs"/>
          <w:rtl/>
        </w:rPr>
        <w:t xml:space="preserve">בשקלים לסכום בדולרים. </w:t>
      </w:r>
    </w:p>
    <w:p w:rsidR="00B72A7B" w:rsidRDefault="00B72A7B" w:rsidP="00B72A7B">
      <w:pPr>
        <w:rPr>
          <w:rtl/>
        </w:rPr>
      </w:pPr>
    </w:p>
    <w:p w:rsidR="00B72A7B" w:rsidRDefault="00B72A7B" w:rsidP="00B72A7B">
      <w:pPr>
        <w:pStyle w:val="af6"/>
        <w:keepNext/>
        <w:rPr>
          <w:rtl/>
        </w:rPr>
      </w:pPr>
      <w:bookmarkStart w:id="17" w:name="ET_yor_5296_7"/>
      <w:r w:rsidRPr="00B72A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2A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B72A7B" w:rsidRDefault="00B72A7B" w:rsidP="00B72A7B">
      <w:pPr>
        <w:pStyle w:val="KeepWithNext"/>
        <w:rPr>
          <w:rtl/>
        </w:rPr>
      </w:pPr>
    </w:p>
    <w:p w:rsidR="00B72A7B" w:rsidRDefault="00B72A7B" w:rsidP="00A552B5">
      <w:pPr>
        <w:rPr>
          <w:rtl/>
        </w:rPr>
      </w:pPr>
      <w:r>
        <w:rPr>
          <w:rFonts w:hint="cs"/>
          <w:rtl/>
        </w:rPr>
        <w:t xml:space="preserve">מה </w:t>
      </w:r>
      <w:r w:rsidR="00A552B5">
        <w:rPr>
          <w:rFonts w:hint="cs"/>
          <w:rtl/>
        </w:rPr>
        <w:t>התקנה</w:t>
      </w:r>
      <w:r>
        <w:rPr>
          <w:rFonts w:hint="cs"/>
          <w:rtl/>
        </w:rPr>
        <w:t>?</w:t>
      </w:r>
    </w:p>
    <w:p w:rsidR="00B72A7B" w:rsidRDefault="00B72A7B" w:rsidP="00B72A7B">
      <w:pPr>
        <w:rPr>
          <w:rtl/>
        </w:rPr>
      </w:pPr>
    </w:p>
    <w:p w:rsidR="00B72A7B" w:rsidRDefault="00B72A7B" w:rsidP="00B72A7B">
      <w:pPr>
        <w:pStyle w:val="af9"/>
        <w:keepNext/>
        <w:rPr>
          <w:rtl/>
        </w:rPr>
      </w:pPr>
      <w:bookmarkStart w:id="18" w:name="ET_guest_371540_8"/>
      <w:r w:rsidRPr="00B72A7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 w:rsidR="00A552B5">
        <w:rPr>
          <w:rtl/>
        </w:rPr>
        <w:t>ויסבלום</w:t>
      </w:r>
      <w:proofErr w:type="spellEnd"/>
      <w:r>
        <w:rPr>
          <w:rtl/>
        </w:rPr>
        <w:t>:</w:t>
      </w:r>
      <w:r w:rsidRPr="00B72A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B72A7B" w:rsidRDefault="00B72A7B" w:rsidP="00B72A7B">
      <w:pPr>
        <w:pStyle w:val="KeepWithNext"/>
        <w:rPr>
          <w:rtl/>
        </w:rPr>
      </w:pPr>
    </w:p>
    <w:p w:rsidR="00B72A7B" w:rsidRDefault="00A552B5" w:rsidP="00B72A7B">
      <w:pPr>
        <w:rPr>
          <w:rtl/>
        </w:rPr>
      </w:pPr>
      <w:r>
        <w:rPr>
          <w:rFonts w:hint="cs"/>
          <w:rtl/>
        </w:rPr>
        <w:t xml:space="preserve">לצורך העניין הזה </w:t>
      </w:r>
      <w:r w:rsidR="00B72A7B">
        <w:rPr>
          <w:rFonts w:hint="cs"/>
          <w:rtl/>
        </w:rPr>
        <w:t>יש את תקנה 24</w:t>
      </w:r>
      <w:r>
        <w:rPr>
          <w:rFonts w:hint="cs"/>
          <w:rtl/>
        </w:rPr>
        <w:t xml:space="preserve">, שאנחנו רוצים להחליף אותה. </w:t>
      </w:r>
    </w:p>
    <w:p w:rsidR="00A552B5" w:rsidRDefault="00A552B5" w:rsidP="00B72A7B">
      <w:pPr>
        <w:rPr>
          <w:rtl/>
        </w:rPr>
      </w:pPr>
    </w:p>
    <w:p w:rsidR="00A552B5" w:rsidRDefault="00A552B5" w:rsidP="00A552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552B5" w:rsidRDefault="00A552B5" w:rsidP="00A552B5">
      <w:pPr>
        <w:pStyle w:val="KeepWithNext"/>
        <w:rPr>
          <w:rtl/>
        </w:rPr>
      </w:pPr>
    </w:p>
    <w:p w:rsidR="00A552B5" w:rsidRDefault="00A552B5" w:rsidP="00A552B5">
      <w:pPr>
        <w:rPr>
          <w:rtl/>
        </w:rPr>
      </w:pPr>
      <w:r>
        <w:rPr>
          <w:rFonts w:hint="cs"/>
          <w:rtl/>
        </w:rPr>
        <w:t>תקראי את הנוסח.</w:t>
      </w:r>
    </w:p>
    <w:p w:rsidR="00A552B5" w:rsidRDefault="00A552B5" w:rsidP="00A552B5">
      <w:pPr>
        <w:rPr>
          <w:rtl/>
        </w:rPr>
      </w:pPr>
    </w:p>
    <w:p w:rsidR="00A552B5" w:rsidRDefault="00A552B5" w:rsidP="00A552B5">
      <w:pPr>
        <w:pStyle w:val="af9"/>
        <w:keepNext/>
        <w:rPr>
          <w:rtl/>
        </w:rPr>
      </w:pP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</w:p>
    <w:p w:rsidR="00A552B5" w:rsidRDefault="00A552B5" w:rsidP="00A552B5">
      <w:pPr>
        <w:pStyle w:val="KeepWithNext"/>
        <w:rPr>
          <w:rtl/>
        </w:rPr>
      </w:pPr>
    </w:p>
    <w:p w:rsidR="00A552B5" w:rsidRDefault="00A552B5" w:rsidP="00A552B5">
      <w:pPr>
        <w:spacing w:line="240" w:lineRule="auto"/>
        <w:jc w:val="center"/>
        <w:rPr>
          <w:rFonts w:ascii="Franklin Gothic Book" w:hAnsi="Franklin Gothic Book"/>
          <w:b/>
          <w:bCs/>
        </w:rPr>
      </w:pPr>
      <w:r>
        <w:rPr>
          <w:rFonts w:ascii="Franklin Gothic Book" w:hAnsi="Franklin Gothic Book" w:hint="cs"/>
          <w:b/>
          <w:bCs/>
          <w:u w:val="single"/>
          <w:rtl/>
        </w:rPr>
        <w:t>תקנ</w:t>
      </w:r>
      <w:r w:rsidR="00316766">
        <w:rPr>
          <w:rFonts w:ascii="Franklin Gothic Book" w:hAnsi="Franklin Gothic Book" w:hint="cs"/>
          <w:b/>
          <w:bCs/>
          <w:u w:val="single"/>
          <w:rtl/>
        </w:rPr>
        <w:t>ות הכניסה לישראל  (תיקון מס' 2), התשע"ח</w:t>
      </w:r>
      <w:r>
        <w:rPr>
          <w:rFonts w:ascii="Franklin Gothic Book" w:hAnsi="Franklin Gothic Book" w:hint="cs"/>
          <w:b/>
          <w:bCs/>
          <w:u w:val="single"/>
          <w:rtl/>
        </w:rPr>
        <w:t>-2018</w:t>
      </w:r>
    </w:p>
    <w:p w:rsidR="00A552B5" w:rsidRDefault="00A552B5" w:rsidP="00A552B5">
      <w:pPr>
        <w:rPr>
          <w:rtl/>
        </w:rPr>
      </w:pPr>
    </w:p>
    <w:p w:rsidR="00316766" w:rsidRDefault="00316766" w:rsidP="00316766">
      <w:pPr>
        <w:rPr>
          <w:rtl/>
        </w:rPr>
      </w:pPr>
      <w:r>
        <w:rPr>
          <w:rFonts w:hint="cs"/>
          <w:rtl/>
        </w:rPr>
        <w:t xml:space="preserve">למעשה זה צריך להיות "תשע"ט", תיקון ראשון. פה צריך לשנות כי כבר התחלפה שנה עברית.  </w:t>
      </w:r>
    </w:p>
    <w:p w:rsidR="00316766" w:rsidRPr="00316766" w:rsidRDefault="00316766" w:rsidP="00A552B5">
      <w:pPr>
        <w:rPr>
          <w:rtl/>
        </w:rPr>
      </w:pPr>
    </w:p>
    <w:p w:rsidR="00A552B5" w:rsidRDefault="00A552B5" w:rsidP="00316766">
      <w:pPr>
        <w:spacing w:line="240" w:lineRule="auto"/>
        <w:rPr>
          <w:rFonts w:ascii="Franklin Gothic Book" w:hAnsi="Franklin Gothic Book"/>
        </w:rPr>
      </w:pPr>
      <w:r>
        <w:rPr>
          <w:rFonts w:ascii="Franklin Gothic Book" w:hAnsi="Franklin Gothic Book" w:hint="cs"/>
          <w:rtl/>
        </w:rPr>
        <w:t>"בתוקף סמכותי לפי סעיף 14 (</w:t>
      </w:r>
      <w:r w:rsidR="00316766">
        <w:rPr>
          <w:rFonts w:ascii="Franklin Gothic Book" w:hAnsi="Franklin Gothic Book" w:hint="cs"/>
          <w:rtl/>
        </w:rPr>
        <w:t>א)(4) לחוק הכניסה לישראל התשי"ב</w:t>
      </w:r>
      <w:r>
        <w:rPr>
          <w:rFonts w:ascii="Franklin Gothic Book" w:hAnsi="Franklin Gothic Book" w:hint="cs"/>
          <w:rtl/>
        </w:rPr>
        <w:t>-1952, באישור שר האוצר לפי סעיף 39ב לחוק יסודות התקציב, התשמ"ה-1985, ובאישור וע</w:t>
      </w:r>
      <w:r w:rsidR="00316766">
        <w:rPr>
          <w:rFonts w:ascii="Franklin Gothic Book" w:hAnsi="Franklin Gothic Book" w:hint="cs"/>
          <w:rtl/>
        </w:rPr>
        <w:t>דת  הפנים והגנת הסביבה של הכנסת</w:t>
      </w:r>
      <w:r>
        <w:rPr>
          <w:rFonts w:ascii="Franklin Gothic Book" w:hAnsi="Franklin Gothic Book" w:hint="cs"/>
          <w:rtl/>
        </w:rPr>
        <w:t>, אני מתקין תקנות אלה:</w:t>
      </w:r>
    </w:p>
    <w:p w:rsidR="00A552B5" w:rsidRDefault="00A552B5" w:rsidP="00A552B5">
      <w:pPr>
        <w:rPr>
          <w:rtl/>
        </w:rPr>
      </w:pPr>
    </w:p>
    <w:tbl>
      <w:tblPr>
        <w:bidiVisual/>
        <w:tblW w:w="9182" w:type="dxa"/>
        <w:tblInd w:w="134" w:type="dxa"/>
        <w:tblLook w:val="01E0" w:firstRow="1" w:lastRow="1" w:firstColumn="1" w:lastColumn="1" w:noHBand="0" w:noVBand="0"/>
      </w:tblPr>
      <w:tblGrid>
        <w:gridCol w:w="1064"/>
        <w:gridCol w:w="1079"/>
        <w:gridCol w:w="628"/>
        <w:gridCol w:w="682"/>
        <w:gridCol w:w="5729"/>
      </w:tblGrid>
      <w:tr w:rsidR="00A552B5" w:rsidTr="00A552B5">
        <w:tc>
          <w:tcPr>
            <w:tcW w:w="1064" w:type="dxa"/>
            <w:hideMark/>
          </w:tcPr>
          <w:p w:rsidR="00A552B5" w:rsidRDefault="00A552B5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החלפת תקנה 24</w:t>
            </w:r>
          </w:p>
        </w:tc>
        <w:tc>
          <w:tcPr>
            <w:tcW w:w="1079" w:type="dxa"/>
            <w:hideMark/>
          </w:tcPr>
          <w:p w:rsidR="00A552B5" w:rsidRDefault="00A552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039" w:type="dxa"/>
            <w:gridSpan w:val="3"/>
            <w:hideMark/>
          </w:tcPr>
          <w:p w:rsidR="00A552B5" w:rsidRDefault="00A552B5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במקום תקנה 24 </w:t>
            </w:r>
            <w:r w:rsidR="00316766">
              <w:rPr>
                <w:rFonts w:hint="cs"/>
                <w:sz w:val="24"/>
                <w:szCs w:val="24"/>
                <w:rtl/>
              </w:rPr>
              <w:t>לתקנות הכניסה לישראל, התשל"ד</w:t>
            </w:r>
            <w:r>
              <w:rPr>
                <w:rFonts w:hint="cs"/>
                <w:sz w:val="24"/>
                <w:szCs w:val="24"/>
                <w:rtl/>
              </w:rPr>
              <w:t>-1974 (להלן – התקנות העיקריות), יבוא:</w:t>
            </w:r>
          </w:p>
          <w:p w:rsidR="00A552B5" w:rsidRDefault="00A552B5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  <w:tr w:rsidR="00A552B5" w:rsidTr="00A552B5">
        <w:tc>
          <w:tcPr>
            <w:tcW w:w="1064" w:type="dxa"/>
          </w:tcPr>
          <w:p w:rsidR="00A552B5" w:rsidRDefault="00A552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79" w:type="dxa"/>
            <w:hideMark/>
          </w:tcPr>
          <w:p w:rsidR="00A552B5" w:rsidRDefault="00A552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"אגרות</w:t>
            </w:r>
          </w:p>
        </w:tc>
        <w:tc>
          <w:tcPr>
            <w:tcW w:w="628" w:type="dxa"/>
            <w:hideMark/>
          </w:tcPr>
          <w:p w:rsidR="00A552B5" w:rsidRDefault="00A552B5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24.</w:t>
            </w:r>
          </w:p>
        </w:tc>
        <w:tc>
          <w:tcPr>
            <w:tcW w:w="682" w:type="dxa"/>
            <w:hideMark/>
          </w:tcPr>
          <w:p w:rsidR="00A552B5" w:rsidRDefault="00A552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729" w:type="dxa"/>
            <w:hideMark/>
          </w:tcPr>
          <w:p w:rsidR="00A552B5" w:rsidRDefault="00A552B5">
            <w:pPr>
              <w:pStyle w:val="TableBlock"/>
              <w:spacing w:line="240" w:lineRule="auto"/>
              <w:rPr>
                <w:rFonts w:ascii="Franklin Gothic Book" w:hAnsi="Franklin Gothic Book"/>
                <w:sz w:val="24"/>
                <w:szCs w:val="24"/>
                <w:rtl/>
              </w:rPr>
            </w:pPr>
            <w:r>
              <w:rPr>
                <w:rFonts w:ascii="Franklin Gothic Book" w:hAnsi="Franklin Gothic Book" w:hint="cs"/>
                <w:sz w:val="24"/>
                <w:szCs w:val="24"/>
                <w:rtl/>
              </w:rPr>
              <w:t>בכפוף לאמור בחלק ב' לתוספת הראשונה, בעד הגשת בקשה לקבלת שירות מהשירותים המפורטים בחלק א' לתוספת הראשונה, תשולם אגרה בסכום הנקוב בשקלים חדשים לצד השירות המבוקש.</w:t>
            </w:r>
          </w:p>
          <w:p w:rsidR="00A552B5" w:rsidRDefault="00A552B5">
            <w:pPr>
              <w:pStyle w:val="TableBlock"/>
              <w:spacing w:line="240" w:lineRule="auto"/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A552B5" w:rsidTr="00A552B5">
        <w:tc>
          <w:tcPr>
            <w:tcW w:w="1064" w:type="dxa"/>
          </w:tcPr>
          <w:p w:rsidR="00A552B5" w:rsidRDefault="00A552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A552B5" w:rsidRDefault="00A552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A552B5" w:rsidRDefault="00A552B5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682" w:type="dxa"/>
            <w:hideMark/>
          </w:tcPr>
          <w:p w:rsidR="00A552B5" w:rsidRDefault="00A552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729" w:type="dxa"/>
          </w:tcPr>
          <w:p w:rsidR="00A552B5" w:rsidRDefault="00A552B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ascii="Franklin Gothic Book" w:hAnsi="Franklin Gothic Book" w:hint="cs"/>
                <w:sz w:val="24"/>
                <w:szCs w:val="24"/>
                <w:rtl/>
              </w:rPr>
              <w:t xml:space="preserve">בנציגויות ישראל </w:t>
            </w:r>
            <w:r>
              <w:rPr>
                <w:rFonts w:hint="cs"/>
                <w:sz w:val="24"/>
                <w:szCs w:val="24"/>
                <w:rtl/>
              </w:rPr>
              <w:t>בחוץ לארץ  תשולם האגרה בסכום שווה ערך בדולרים של ארצות הברית, לפי שער החליפין היציג שהיה קיים ב-1 בינואר שקדם למתן השירות, כפי שפרסם בנק ישראל, או  במטבע המקומי, לפי השער שהיה קיים במקום מתן השירות ב-1 בינואר שקדם למתן השירות, כפי שפרסם הבנק המרכזי באותה מדינה;  סכום במטבע מקומי יעוגל  בגבולות שוויו של המטבע המקומי השלם הקרוב."</w:t>
            </w:r>
          </w:p>
          <w:p w:rsidR="00A552B5" w:rsidRDefault="00A552B5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966D05" w:rsidRDefault="00966D05" w:rsidP="00B72A7B">
      <w:pPr>
        <w:rPr>
          <w:rtl/>
        </w:rPr>
      </w:pPr>
      <w:r>
        <w:rPr>
          <w:rFonts w:hint="cs"/>
          <w:rtl/>
        </w:rPr>
        <w:t>זה הנושא של ביטול טור ב'</w:t>
      </w:r>
      <w:r w:rsidR="00316766">
        <w:rPr>
          <w:rFonts w:hint="cs"/>
          <w:rtl/>
        </w:rPr>
        <w:t>.</w:t>
      </w:r>
    </w:p>
    <w:p w:rsidR="00966D05" w:rsidRDefault="00966D05" w:rsidP="00B72A7B">
      <w:pPr>
        <w:rPr>
          <w:rtl/>
        </w:rPr>
      </w:pPr>
    </w:p>
    <w:p w:rsidR="00966D05" w:rsidRDefault="00966D05" w:rsidP="00966D05">
      <w:pPr>
        <w:pStyle w:val="af6"/>
        <w:keepNext/>
        <w:rPr>
          <w:rtl/>
        </w:rPr>
      </w:pPr>
      <w:bookmarkStart w:id="19" w:name="ET_yor_5296_9"/>
      <w:r w:rsidRPr="00966D0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6D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966D05" w:rsidRDefault="00966D05" w:rsidP="00966D05">
      <w:pPr>
        <w:pStyle w:val="KeepWithNext"/>
        <w:rPr>
          <w:rtl/>
        </w:rPr>
      </w:pPr>
    </w:p>
    <w:p w:rsidR="00966D05" w:rsidRDefault="00966D05" w:rsidP="00966D05">
      <w:pPr>
        <w:rPr>
          <w:rtl/>
        </w:rPr>
      </w:pPr>
      <w:r>
        <w:rPr>
          <w:rFonts w:hint="cs"/>
          <w:rtl/>
        </w:rPr>
        <w:t>תקראי את הכול</w:t>
      </w:r>
      <w:r w:rsidR="00316766">
        <w:rPr>
          <w:rFonts w:hint="cs"/>
          <w:rtl/>
        </w:rPr>
        <w:t xml:space="preserve"> ואחרי כן נדבר</w:t>
      </w:r>
      <w:r>
        <w:rPr>
          <w:rFonts w:hint="cs"/>
          <w:rtl/>
        </w:rPr>
        <w:t>.</w:t>
      </w:r>
    </w:p>
    <w:p w:rsidR="00966D05" w:rsidRDefault="00966D05" w:rsidP="00966D05">
      <w:pPr>
        <w:rPr>
          <w:rtl/>
        </w:rPr>
      </w:pPr>
    </w:p>
    <w:p w:rsidR="00966D05" w:rsidRDefault="00966D05" w:rsidP="00966D05">
      <w:pPr>
        <w:pStyle w:val="af9"/>
        <w:keepNext/>
        <w:rPr>
          <w:rtl/>
        </w:rPr>
      </w:pPr>
      <w:bookmarkStart w:id="20" w:name="ET_guest_371540_10"/>
      <w:r w:rsidRPr="00966D0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 w:rsidR="00A552B5">
        <w:rPr>
          <w:rtl/>
        </w:rPr>
        <w:t>ויסבלום</w:t>
      </w:r>
      <w:proofErr w:type="spellEnd"/>
      <w:r>
        <w:rPr>
          <w:rtl/>
        </w:rPr>
        <w:t>:</w:t>
      </w:r>
      <w:r w:rsidRPr="00966D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966D05" w:rsidRDefault="00966D05" w:rsidP="00966D05">
      <w:pPr>
        <w:pStyle w:val="KeepWithNext"/>
        <w:rPr>
          <w:rtl/>
        </w:rPr>
      </w:pPr>
    </w:p>
    <w:tbl>
      <w:tblPr>
        <w:bidiVisual/>
        <w:tblW w:w="9182" w:type="dxa"/>
        <w:tblInd w:w="134" w:type="dxa"/>
        <w:tblLook w:val="01E0" w:firstRow="1" w:lastRow="1" w:firstColumn="1" w:lastColumn="1" w:noHBand="0" w:noVBand="0"/>
      </w:tblPr>
      <w:tblGrid>
        <w:gridCol w:w="1064"/>
        <w:gridCol w:w="1079"/>
        <w:gridCol w:w="628"/>
        <w:gridCol w:w="682"/>
        <w:gridCol w:w="5729"/>
      </w:tblGrid>
      <w:tr w:rsidR="00316766" w:rsidTr="00316766">
        <w:tc>
          <w:tcPr>
            <w:tcW w:w="1064" w:type="dxa"/>
            <w:hideMark/>
          </w:tcPr>
          <w:p w:rsidR="00316766" w:rsidRDefault="00316766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"החלפת תקנה 24א</w:t>
            </w:r>
          </w:p>
        </w:tc>
        <w:tc>
          <w:tcPr>
            <w:tcW w:w="1079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039" w:type="dxa"/>
            <w:gridSpan w:val="3"/>
            <w:hideMark/>
          </w:tcPr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במקום תקנה 24א לתקנות העיקריות, יבוא:</w:t>
            </w:r>
          </w:p>
        </w:tc>
      </w:tr>
      <w:tr w:rsidR="00316766" w:rsidTr="00316766">
        <w:tc>
          <w:tcPr>
            <w:tcW w:w="1064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79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"הצמדה למדד</w:t>
            </w:r>
          </w:p>
        </w:tc>
        <w:tc>
          <w:tcPr>
            <w:tcW w:w="628" w:type="dxa"/>
            <w:hideMark/>
          </w:tcPr>
          <w:p w:rsidR="00316766" w:rsidRDefault="00316766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24א.</w:t>
            </w:r>
          </w:p>
        </w:tc>
        <w:tc>
          <w:tcPr>
            <w:tcW w:w="682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729" w:type="dxa"/>
            <w:hideMark/>
          </w:tcPr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סכומי האגרה הנקובים בחלק א' לתוספת הראשונה ישתנו ב-1 בינואר של כל שנה (להלן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יום השינוי) לפי שיעור השינוי של המדד החדש לעומת המדד היסודי; לעניין זה –</w:t>
            </w:r>
          </w:p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"מדד"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מדד המחירים לצרכן שמפרסמת הלשכה המרכזית לסטטיסטיקה;</w:t>
            </w:r>
          </w:p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"המדד החדש"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המדד שפורסם בחודש אוקטובר שקדם ליום השינוי;</w:t>
            </w:r>
          </w:p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"המדד היסודי"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המדד שפורסם בחודש אוקטובר שקדם ליום השינוי הקודם.</w:t>
            </w:r>
          </w:p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  <w:tr w:rsidR="00316766" w:rsidTr="00316766">
        <w:tc>
          <w:tcPr>
            <w:tcW w:w="1064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82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729" w:type="dxa"/>
            <w:hideMark/>
          </w:tcPr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שינוי הסכומים כאמור בתקנת משנה (א), ייעשה על בסיס הסכומים שנקבעו ליום השינוי הקודם, לפני שעוגלו כאמור בתקנת משנה (ג).</w:t>
            </w:r>
          </w:p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  <w:tr w:rsidR="00316766" w:rsidTr="00316766">
        <w:tc>
          <w:tcPr>
            <w:tcW w:w="1064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82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5729" w:type="dxa"/>
            <w:hideMark/>
          </w:tcPr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סכום שהשתנה כאמור בתקנת משנה (א), יעוגל לצורך התשלום לסכום הקרוב שהוא מכפלה של חמישה שקלים חדשים, וסכום הקרוב במידה שווה לשני סכומים קרובים כאמור,  יעוגל כלפי מעלה.</w:t>
            </w:r>
          </w:p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  <w:tr w:rsidR="00316766" w:rsidTr="00316766">
        <w:tc>
          <w:tcPr>
            <w:tcW w:w="1064" w:type="dxa"/>
          </w:tcPr>
          <w:p w:rsidR="00316766" w:rsidRP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316766" w:rsidRP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316766" w:rsidRP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82" w:type="dxa"/>
            <w:hideMark/>
          </w:tcPr>
          <w:p w:rsidR="00316766" w:rsidRP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316766">
              <w:rPr>
                <w:rFonts w:hint="cs"/>
                <w:sz w:val="24"/>
                <w:szCs w:val="24"/>
                <w:rtl/>
              </w:rPr>
              <w:t>(ד)</w:t>
            </w:r>
          </w:p>
        </w:tc>
        <w:tc>
          <w:tcPr>
            <w:tcW w:w="5729" w:type="dxa"/>
          </w:tcPr>
          <w:p w:rsidR="00316766" w:rsidRPr="00316766" w:rsidRDefault="003167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316766">
              <w:rPr>
                <w:rStyle w:val="default"/>
                <w:rFonts w:cs="David" w:hint="cs"/>
                <w:sz w:val="24"/>
                <w:szCs w:val="24"/>
                <w:rtl/>
              </w:rPr>
              <w:t>ראש רשות האוכלוסין וההגירה במשרד הפנים יפרסם בהודעה ברשומות את נוסח חלק א' בתוספת הראשונה כפי שהשתנה עקב שינוי הסכומים ועיגולם לפי הוראות תקנה זו.</w:t>
            </w:r>
            <w:r w:rsidRPr="00316766">
              <w:rPr>
                <w:rFonts w:hint="cs"/>
                <w:sz w:val="24"/>
                <w:szCs w:val="24"/>
                <w:rtl/>
              </w:rPr>
              <w:t>"</w:t>
            </w:r>
          </w:p>
          <w:p w:rsidR="00316766" w:rsidRPr="00316766" w:rsidRDefault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316766" w:rsidRDefault="00316766" w:rsidP="00316766">
      <w:pPr>
        <w:spacing w:line="240" w:lineRule="auto"/>
        <w:rPr>
          <w:vanish/>
          <w:lang w:eastAsia="he-IL"/>
        </w:rPr>
      </w:pPr>
    </w:p>
    <w:tbl>
      <w:tblPr>
        <w:bidiVisual/>
        <w:tblW w:w="9182" w:type="dxa"/>
        <w:tblInd w:w="134" w:type="dxa"/>
        <w:tblLook w:val="01E0" w:firstRow="1" w:lastRow="1" w:firstColumn="1" w:lastColumn="1" w:noHBand="0" w:noVBand="0"/>
      </w:tblPr>
      <w:tblGrid>
        <w:gridCol w:w="1083"/>
        <w:gridCol w:w="1052"/>
        <w:gridCol w:w="7047"/>
      </w:tblGrid>
      <w:tr w:rsidR="00316766" w:rsidTr="00316766">
        <w:tc>
          <w:tcPr>
            <w:tcW w:w="1065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התוספת הראשונה</w:t>
            </w:r>
          </w:p>
        </w:tc>
        <w:tc>
          <w:tcPr>
            <w:tcW w:w="1054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063" w:type="dxa"/>
            <w:hideMark/>
          </w:tcPr>
          <w:p w:rsidR="00316766" w:rsidRDefault="00316766" w:rsidP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בחלק א' לתוספת הראשונה לתקנות העיקריות, בטבלה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316766" w:rsidRDefault="00316766" w:rsidP="00316766">
      <w:pPr>
        <w:spacing w:line="240" w:lineRule="auto"/>
        <w:rPr>
          <w:vanish/>
          <w:lang w:eastAsia="he-IL"/>
        </w:rPr>
      </w:pPr>
    </w:p>
    <w:tbl>
      <w:tblPr>
        <w:bidiVisual/>
        <w:tblW w:w="9182" w:type="dxa"/>
        <w:tblInd w:w="134" w:type="dxa"/>
        <w:tblLook w:val="01E0" w:firstRow="1" w:lastRow="1" w:firstColumn="1" w:lastColumn="1" w:noHBand="0" w:noVBand="0"/>
      </w:tblPr>
      <w:tblGrid>
        <w:gridCol w:w="1064"/>
        <w:gridCol w:w="1079"/>
        <w:gridCol w:w="628"/>
        <w:gridCol w:w="682"/>
        <w:gridCol w:w="5729"/>
      </w:tblGrid>
      <w:tr w:rsidR="00316766" w:rsidTr="00316766">
        <w:tc>
          <w:tcPr>
            <w:tcW w:w="1064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ascii="Franklin Gothic Book" w:hAnsi="Franklin Gothic Book" w:hint="cs"/>
                <w:sz w:val="24"/>
                <w:szCs w:val="24"/>
                <w:rtl/>
              </w:rPr>
              <w:t xml:space="preserve">       </w:t>
            </w:r>
          </w:p>
        </w:tc>
        <w:tc>
          <w:tcPr>
            <w:tcW w:w="1079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8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82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29" w:type="dxa"/>
            <w:hideMark/>
          </w:tcPr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בכותרת טור א',  המילים "טור א' " – יימחקו;</w:t>
            </w:r>
          </w:p>
        </w:tc>
      </w:tr>
      <w:tr w:rsidR="00316766" w:rsidTr="00316766">
        <w:tc>
          <w:tcPr>
            <w:tcW w:w="1064" w:type="dxa"/>
          </w:tcPr>
          <w:p w:rsidR="00316766" w:rsidRDefault="00316766">
            <w:pPr>
              <w:pStyle w:val="TableSideHeading"/>
              <w:spacing w:line="240" w:lineRule="auto"/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1079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8" w:type="dxa"/>
            <w:hideMark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682" w:type="dxa"/>
          </w:tcPr>
          <w:p w:rsidR="00316766" w:rsidRDefault="0031676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29" w:type="dxa"/>
            <w:hideMark/>
          </w:tcPr>
          <w:p w:rsidR="00316766" w:rsidRDefault="0031676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טור ב'  – יימחק."</w:t>
            </w:r>
          </w:p>
        </w:tc>
      </w:tr>
    </w:tbl>
    <w:p w:rsidR="003A31CD" w:rsidRDefault="003A31CD" w:rsidP="00966D05">
      <w:pPr>
        <w:rPr>
          <w:rtl/>
        </w:rPr>
      </w:pPr>
    </w:p>
    <w:p w:rsidR="00981242" w:rsidRDefault="00981242" w:rsidP="00981242">
      <w:pPr>
        <w:pStyle w:val="af9"/>
        <w:keepNext/>
        <w:rPr>
          <w:rtl/>
        </w:rPr>
      </w:pPr>
      <w:bookmarkStart w:id="21" w:name="ET_guest_851092_11"/>
      <w:r w:rsidRPr="00981242">
        <w:rPr>
          <w:rStyle w:val="TagStyle"/>
          <w:rtl/>
        </w:rPr>
        <w:t xml:space="preserve"> &lt;&lt; אורח &gt;&gt; </w:t>
      </w:r>
      <w:r>
        <w:rPr>
          <w:rtl/>
        </w:rPr>
        <w:t>קרן גלבוע:</w:t>
      </w:r>
      <w:r w:rsidRPr="009812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981242" w:rsidRDefault="00981242" w:rsidP="00981242">
      <w:pPr>
        <w:pStyle w:val="KeepWithNext"/>
        <w:rPr>
          <w:rtl/>
        </w:rPr>
      </w:pPr>
    </w:p>
    <w:p w:rsidR="00981242" w:rsidRDefault="00981242" w:rsidP="00316766">
      <w:pPr>
        <w:rPr>
          <w:rtl/>
        </w:rPr>
      </w:pPr>
      <w:r>
        <w:rPr>
          <w:rFonts w:hint="cs"/>
          <w:rtl/>
        </w:rPr>
        <w:t xml:space="preserve">יש לנו </w:t>
      </w:r>
      <w:r w:rsidR="00316766">
        <w:rPr>
          <w:rFonts w:hint="cs"/>
          <w:rtl/>
        </w:rPr>
        <w:t xml:space="preserve">ברשות האוכלוסין </w:t>
      </w:r>
      <w:r>
        <w:rPr>
          <w:rFonts w:hint="cs"/>
          <w:rtl/>
        </w:rPr>
        <w:t>עוד בקשה קטנה</w:t>
      </w:r>
      <w:r w:rsidR="00316766">
        <w:rPr>
          <w:rFonts w:hint="cs"/>
          <w:rtl/>
        </w:rPr>
        <w:t xml:space="preserve"> לתיקון התוספת הראשונה</w:t>
      </w:r>
      <w:r>
        <w:rPr>
          <w:rFonts w:hint="cs"/>
          <w:rtl/>
        </w:rPr>
        <w:t>. לא מזמן התקנו תקנות לגבי משקיע זר</w:t>
      </w:r>
      <w:r w:rsidR="00316766">
        <w:rPr>
          <w:rFonts w:hint="cs"/>
          <w:rtl/>
        </w:rPr>
        <w:t>, משקיע אמריקאי,</w:t>
      </w:r>
      <w:r>
        <w:rPr>
          <w:rFonts w:hint="cs"/>
          <w:rtl/>
        </w:rPr>
        <w:t xml:space="preserve"> וקבענו</w:t>
      </w:r>
      <w:r w:rsidR="00316766">
        <w:rPr>
          <w:rFonts w:hint="cs"/>
          <w:rtl/>
        </w:rPr>
        <w:t xml:space="preserve"> שתי אגרות שונות </w:t>
      </w:r>
      <w:bookmarkStart w:id="22" w:name="_ETM_Q1_1042735"/>
      <w:bookmarkEnd w:id="22"/>
      <w:r w:rsidR="00316766">
        <w:rPr>
          <w:rFonts w:hint="cs"/>
          <w:rtl/>
        </w:rPr>
        <w:t>לגבי מועד הגשת בקשה ראשונה ומועד הארכה</w:t>
      </w:r>
      <w:r>
        <w:rPr>
          <w:rFonts w:hint="cs"/>
          <w:rtl/>
        </w:rPr>
        <w:t>. כרגע כפי שזה מופיע בתוספת, כל בקשה להארכה היא בסכום של</w:t>
      </w:r>
      <w:r w:rsidR="00316766">
        <w:rPr>
          <w:rFonts w:hint="cs"/>
          <w:rtl/>
        </w:rPr>
        <w:t xml:space="preserve"> 170 שקלים לגבי </w:t>
      </w:r>
      <w:bookmarkStart w:id="23" w:name="_ETM_Q1_1054046"/>
      <w:bookmarkEnd w:id="23"/>
      <w:r w:rsidR="00316766">
        <w:rPr>
          <w:rFonts w:hint="cs"/>
          <w:rtl/>
        </w:rPr>
        <w:t>כל הבקשות להארכה</w:t>
      </w:r>
      <w:r>
        <w:rPr>
          <w:rFonts w:hint="cs"/>
          <w:rtl/>
        </w:rPr>
        <w:t>, אבל לגבי משקיע אמריקאי</w:t>
      </w:r>
      <w:r w:rsidR="00316766">
        <w:rPr>
          <w:rFonts w:hint="cs"/>
          <w:rtl/>
        </w:rPr>
        <w:t xml:space="preserve"> הסכום הוא 600 שקלים. </w:t>
      </w:r>
      <w:r>
        <w:rPr>
          <w:rFonts w:hint="cs"/>
          <w:rtl/>
        </w:rPr>
        <w:t xml:space="preserve">אז פשוט </w:t>
      </w:r>
      <w:r w:rsidR="0031676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להוסיף </w:t>
      </w:r>
      <w:r w:rsidR="00316766">
        <w:rPr>
          <w:rFonts w:hint="cs"/>
          <w:rtl/>
        </w:rPr>
        <w:t xml:space="preserve">"למעט כאמור </w:t>
      </w:r>
      <w:bookmarkStart w:id="24" w:name="_ETM_Q1_1062020"/>
      <w:bookmarkEnd w:id="24"/>
      <w:r w:rsidR="00316766">
        <w:rPr>
          <w:rFonts w:hint="cs"/>
          <w:rtl/>
        </w:rPr>
        <w:t>בפרט 15(2)".</w:t>
      </w:r>
    </w:p>
    <w:p w:rsidR="00FA1F17" w:rsidRDefault="00FA1F17" w:rsidP="00316766">
      <w:pPr>
        <w:rPr>
          <w:rtl/>
        </w:rPr>
      </w:pPr>
    </w:p>
    <w:p w:rsidR="00FA1F17" w:rsidRDefault="00FA1F17" w:rsidP="00FA1F1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A1F17" w:rsidRDefault="00FA1F17" w:rsidP="00FA1F17">
      <w:pPr>
        <w:pStyle w:val="KeepWithNext"/>
        <w:rPr>
          <w:rtl/>
        </w:rPr>
      </w:pPr>
    </w:p>
    <w:p w:rsidR="00981242" w:rsidRDefault="00FA1F17" w:rsidP="00981242">
      <w:pPr>
        <w:rPr>
          <w:rtl/>
        </w:rPr>
      </w:pPr>
      <w:r>
        <w:rPr>
          <w:rFonts w:hint="cs"/>
          <w:rtl/>
        </w:rPr>
        <w:t xml:space="preserve">זה </w:t>
      </w:r>
      <w:r w:rsidR="00981242">
        <w:rPr>
          <w:rFonts w:hint="cs"/>
          <w:rtl/>
        </w:rPr>
        <w:t>תיקון טכני בעצם?</w:t>
      </w:r>
    </w:p>
    <w:p w:rsidR="00981242" w:rsidRDefault="00981242" w:rsidP="00981242">
      <w:pPr>
        <w:rPr>
          <w:rtl/>
        </w:rPr>
      </w:pPr>
    </w:p>
    <w:p w:rsidR="00981242" w:rsidRDefault="00981242" w:rsidP="00981242">
      <w:pPr>
        <w:pStyle w:val="af9"/>
        <w:keepNext/>
        <w:rPr>
          <w:rtl/>
        </w:rPr>
      </w:pPr>
      <w:bookmarkStart w:id="25" w:name="ET_guest_851092_14"/>
      <w:r w:rsidRPr="00981242">
        <w:rPr>
          <w:rStyle w:val="TagStyle"/>
          <w:rtl/>
        </w:rPr>
        <w:t xml:space="preserve"> &lt;&lt; אורח &gt;&gt; </w:t>
      </w:r>
      <w:r>
        <w:rPr>
          <w:rtl/>
        </w:rPr>
        <w:t>קרן גלבוע:</w:t>
      </w:r>
      <w:r w:rsidRPr="009812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981242" w:rsidRDefault="00981242" w:rsidP="00981242">
      <w:pPr>
        <w:pStyle w:val="KeepWithNext"/>
        <w:rPr>
          <w:rtl/>
        </w:rPr>
      </w:pPr>
    </w:p>
    <w:p w:rsidR="00981242" w:rsidRDefault="00981242" w:rsidP="003A31C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כן. </w:t>
      </w:r>
    </w:p>
    <w:p w:rsidR="00981242" w:rsidRDefault="00981242" w:rsidP="00981242">
      <w:pPr>
        <w:rPr>
          <w:rtl/>
        </w:rPr>
      </w:pPr>
    </w:p>
    <w:p w:rsidR="00981242" w:rsidRDefault="00981242" w:rsidP="00981242">
      <w:pPr>
        <w:pStyle w:val="af6"/>
        <w:keepNext/>
        <w:rPr>
          <w:rtl/>
        </w:rPr>
      </w:pPr>
      <w:bookmarkStart w:id="26" w:name="ET_yor_5296_12"/>
      <w:r w:rsidRPr="009812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12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981242" w:rsidRDefault="00981242" w:rsidP="00981242">
      <w:pPr>
        <w:pStyle w:val="KeepWithNext"/>
        <w:rPr>
          <w:rtl/>
        </w:rPr>
      </w:pPr>
    </w:p>
    <w:p w:rsidR="00FA1F17" w:rsidRDefault="00FA1F17" w:rsidP="00981242">
      <w:pPr>
        <w:rPr>
          <w:rtl/>
        </w:rPr>
      </w:pPr>
      <w:r>
        <w:rPr>
          <w:rFonts w:hint="cs"/>
          <w:rtl/>
        </w:rPr>
        <w:t xml:space="preserve">בסדר. זה רק בא להבהיר. </w:t>
      </w:r>
    </w:p>
    <w:p w:rsidR="00FA1F17" w:rsidRDefault="00FA1F17" w:rsidP="00981242">
      <w:pPr>
        <w:rPr>
          <w:rtl/>
        </w:rPr>
      </w:pPr>
      <w:bookmarkStart w:id="27" w:name="_ETM_Q1_1072211"/>
      <w:bookmarkEnd w:id="27"/>
    </w:p>
    <w:p w:rsidR="00981242" w:rsidRDefault="00FA1F17" w:rsidP="003C74D3">
      <w:pPr>
        <w:rPr>
          <w:rtl/>
        </w:rPr>
      </w:pPr>
      <w:bookmarkStart w:id="28" w:name="_ETM_Q1_1072453"/>
      <w:bookmarkEnd w:id="28"/>
      <w:r>
        <w:rPr>
          <w:rFonts w:hint="cs"/>
          <w:rtl/>
        </w:rPr>
        <w:t>אני רוצה להבין: עד עכשיו הי</w:t>
      </w:r>
      <w:r w:rsidR="003C74D3">
        <w:rPr>
          <w:rFonts w:hint="cs"/>
          <w:rtl/>
        </w:rPr>
        <w:t>ו</w:t>
      </w:r>
      <w:r>
        <w:rPr>
          <w:rFonts w:hint="cs"/>
          <w:rtl/>
        </w:rPr>
        <w:t xml:space="preserve"> לנו </w:t>
      </w:r>
      <w:r w:rsidR="003C74D3">
        <w:rPr>
          <w:rFonts w:hint="cs"/>
          <w:rtl/>
        </w:rPr>
        <w:t xml:space="preserve">סכומים </w:t>
      </w:r>
      <w:r>
        <w:rPr>
          <w:rFonts w:hint="cs"/>
          <w:rtl/>
        </w:rPr>
        <w:t xml:space="preserve">בשקלים ובדולרים, כאשר טור הדולרים לא התעדכן ואילו טור השקלים היה מתעדכן. </w:t>
      </w:r>
      <w:r w:rsidR="0098124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הסכום בשקלים היה גבוה יותר מן הסכום בדולרים והייתה לנו בעיה. עכשיו אמרנו: מי שבישראל </w:t>
      </w:r>
      <w:r>
        <w:rPr>
          <w:rtl/>
        </w:rPr>
        <w:t>–</w:t>
      </w:r>
      <w:r>
        <w:rPr>
          <w:rFonts w:hint="cs"/>
          <w:rtl/>
        </w:rPr>
        <w:t xml:space="preserve"> משלם בשקלים, ומי שבחוץ לארץ </w:t>
      </w:r>
      <w:r>
        <w:rPr>
          <w:rtl/>
        </w:rPr>
        <w:t>–</w:t>
      </w:r>
      <w:r>
        <w:rPr>
          <w:rFonts w:hint="cs"/>
          <w:rtl/>
        </w:rPr>
        <w:t xml:space="preserve"> משלם בדולרים </w:t>
      </w:r>
      <w:bookmarkStart w:id="29" w:name="_ETM_Q1_1085825"/>
      <w:bookmarkEnd w:id="29"/>
      <w:r>
        <w:rPr>
          <w:rFonts w:hint="cs"/>
          <w:rtl/>
        </w:rPr>
        <w:t>לפי השער היציג שיש לו</w:t>
      </w:r>
      <w:r w:rsidR="003C74D3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r w:rsidR="00981242">
        <w:rPr>
          <w:rFonts w:hint="cs"/>
          <w:rtl/>
        </w:rPr>
        <w:t xml:space="preserve">הוא משלם פחות בעצם. </w:t>
      </w:r>
      <w:r>
        <w:rPr>
          <w:rFonts w:hint="cs"/>
          <w:rtl/>
        </w:rPr>
        <w:t xml:space="preserve">כלומר, לא תיקנו את </w:t>
      </w:r>
      <w:bookmarkStart w:id="30" w:name="_ETM_Q1_1089639"/>
      <w:bookmarkEnd w:id="30"/>
      <w:r>
        <w:rPr>
          <w:rFonts w:hint="cs"/>
          <w:rtl/>
        </w:rPr>
        <w:t xml:space="preserve">הדולרים לסכום בשקלים, לפי מה שאני מבין. </w:t>
      </w:r>
    </w:p>
    <w:p w:rsidR="00981242" w:rsidRDefault="00981242" w:rsidP="00981242">
      <w:pPr>
        <w:rPr>
          <w:rtl/>
        </w:rPr>
      </w:pPr>
    </w:p>
    <w:p w:rsidR="00981242" w:rsidRDefault="00981242" w:rsidP="00981242">
      <w:pPr>
        <w:pStyle w:val="af9"/>
        <w:keepNext/>
        <w:rPr>
          <w:rtl/>
        </w:rPr>
      </w:pPr>
      <w:bookmarkStart w:id="31" w:name="ET_guest_855953_13"/>
      <w:r w:rsidRPr="00981242">
        <w:rPr>
          <w:rStyle w:val="TagStyle"/>
          <w:rtl/>
        </w:rPr>
        <w:t xml:space="preserve"> &lt;&lt; אורח &gt;&gt; </w:t>
      </w:r>
      <w:r>
        <w:rPr>
          <w:rtl/>
        </w:rPr>
        <w:t>גל בן חיים:</w:t>
      </w:r>
      <w:r w:rsidRPr="009812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981242" w:rsidRDefault="00981242" w:rsidP="00981242">
      <w:pPr>
        <w:pStyle w:val="KeepWithNext"/>
        <w:rPr>
          <w:rtl/>
        </w:rPr>
      </w:pPr>
    </w:p>
    <w:p w:rsidR="00FA1F17" w:rsidRDefault="00FA1F17" w:rsidP="00FA1F17">
      <w:pPr>
        <w:rPr>
          <w:rtl/>
        </w:rPr>
      </w:pPr>
      <w:r>
        <w:rPr>
          <w:rFonts w:hint="cs"/>
          <w:rtl/>
        </w:rPr>
        <w:t xml:space="preserve">אני עורכת דין גל בן חיים ממשרד החוץ. </w:t>
      </w:r>
      <w:r w:rsidR="00981242">
        <w:rPr>
          <w:rFonts w:hint="cs"/>
          <w:rtl/>
        </w:rPr>
        <w:t xml:space="preserve">התבקש פה למחוק את </w:t>
      </w:r>
      <w:r>
        <w:rPr>
          <w:rFonts w:hint="cs"/>
          <w:rtl/>
        </w:rPr>
        <w:t xml:space="preserve">הטור </w:t>
      </w:r>
      <w:bookmarkStart w:id="32" w:name="_ETM_Q1_1101363"/>
      <w:bookmarkEnd w:id="32"/>
      <w:r>
        <w:rPr>
          <w:rFonts w:hint="cs"/>
          <w:rtl/>
        </w:rPr>
        <w:t xml:space="preserve">הדולרי לחלוטין ולמעשה לגבות לפי הטור </w:t>
      </w:r>
      <w:proofErr w:type="spellStart"/>
      <w:r>
        <w:rPr>
          <w:rFonts w:hint="cs"/>
          <w:rtl/>
        </w:rPr>
        <w:t>השקלי</w:t>
      </w:r>
      <w:proofErr w:type="spellEnd"/>
      <w:r>
        <w:rPr>
          <w:rFonts w:hint="cs"/>
          <w:rtl/>
        </w:rPr>
        <w:t xml:space="preserve"> ולתרגם לשער או </w:t>
      </w:r>
      <w:bookmarkStart w:id="33" w:name="_ETM_Q1_1109063"/>
      <w:bookmarkEnd w:id="33"/>
      <w:r>
        <w:rPr>
          <w:rFonts w:hint="cs"/>
          <w:rtl/>
        </w:rPr>
        <w:t>למטבע מקומי</w:t>
      </w:r>
      <w:r w:rsidR="00981242">
        <w:rPr>
          <w:rFonts w:hint="cs"/>
          <w:rtl/>
        </w:rPr>
        <w:t xml:space="preserve">. </w:t>
      </w:r>
    </w:p>
    <w:p w:rsidR="00FA1F17" w:rsidRDefault="00FA1F17" w:rsidP="00FA1F17">
      <w:pPr>
        <w:rPr>
          <w:rtl/>
        </w:rPr>
      </w:pPr>
    </w:p>
    <w:p w:rsidR="00FA1F17" w:rsidRDefault="00FA1F17" w:rsidP="00FA1F1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A1F17" w:rsidRDefault="00FA1F17" w:rsidP="00FA1F17">
      <w:pPr>
        <w:pStyle w:val="KeepWithNext"/>
        <w:rPr>
          <w:rtl/>
        </w:rPr>
      </w:pPr>
    </w:p>
    <w:p w:rsidR="00981242" w:rsidRDefault="00981242" w:rsidP="00FA1F17">
      <w:pPr>
        <w:rPr>
          <w:rtl/>
        </w:rPr>
      </w:pPr>
      <w:r>
        <w:rPr>
          <w:rFonts w:hint="cs"/>
          <w:rtl/>
        </w:rPr>
        <w:t>אז לא יהיה</w:t>
      </w:r>
      <w:r w:rsidR="00FA1F17">
        <w:rPr>
          <w:rFonts w:hint="cs"/>
          <w:rtl/>
        </w:rPr>
        <w:t xml:space="preserve"> יותר תעריף בדולרים. </w:t>
      </w:r>
    </w:p>
    <w:p w:rsidR="00981242" w:rsidRDefault="00981242" w:rsidP="00981242">
      <w:pPr>
        <w:rPr>
          <w:rtl/>
        </w:rPr>
      </w:pPr>
    </w:p>
    <w:p w:rsidR="003A31CD" w:rsidRDefault="003A31CD" w:rsidP="003A31CD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3A31CD" w:rsidRDefault="003A31CD" w:rsidP="003A31CD">
      <w:pPr>
        <w:pStyle w:val="KeepWithNext"/>
        <w:rPr>
          <w:rtl/>
        </w:rPr>
      </w:pPr>
    </w:p>
    <w:p w:rsidR="00981242" w:rsidRDefault="00981242" w:rsidP="00981242">
      <w:pPr>
        <w:rPr>
          <w:rtl/>
        </w:rPr>
      </w:pPr>
      <w:r>
        <w:rPr>
          <w:rFonts w:hint="cs"/>
          <w:rtl/>
        </w:rPr>
        <w:t>הם יכולים לשלם בדולרים</w:t>
      </w:r>
      <w:r w:rsidR="00FA1F17">
        <w:rPr>
          <w:rFonts w:hint="cs"/>
          <w:rtl/>
        </w:rPr>
        <w:t>,</w:t>
      </w:r>
      <w:r>
        <w:rPr>
          <w:rFonts w:hint="cs"/>
          <w:rtl/>
        </w:rPr>
        <w:t xml:space="preserve"> אבל בסכום </w:t>
      </w:r>
      <w:r w:rsidR="00FA1F17">
        <w:rPr>
          <w:rFonts w:hint="cs"/>
          <w:rtl/>
        </w:rPr>
        <w:t xml:space="preserve">שווה ערך לטור </w:t>
      </w:r>
      <w:proofErr w:type="spellStart"/>
      <w:r w:rsidR="00FA1F17">
        <w:rPr>
          <w:rFonts w:hint="cs"/>
          <w:rtl/>
        </w:rPr>
        <w:t>ה</w:t>
      </w:r>
      <w:r>
        <w:rPr>
          <w:rFonts w:hint="cs"/>
          <w:rtl/>
        </w:rPr>
        <w:t>שקלי</w:t>
      </w:r>
      <w:proofErr w:type="spellEnd"/>
      <w:r>
        <w:rPr>
          <w:rFonts w:hint="cs"/>
          <w:rtl/>
        </w:rPr>
        <w:t>.</w:t>
      </w:r>
    </w:p>
    <w:p w:rsidR="00981242" w:rsidRDefault="00981242" w:rsidP="00981242">
      <w:pPr>
        <w:rPr>
          <w:rtl/>
        </w:rPr>
      </w:pPr>
    </w:p>
    <w:p w:rsidR="00981242" w:rsidRDefault="00981242" w:rsidP="00981242">
      <w:pPr>
        <w:pStyle w:val="af6"/>
        <w:keepNext/>
        <w:rPr>
          <w:rtl/>
        </w:rPr>
      </w:pPr>
      <w:bookmarkStart w:id="34" w:name="ET_yor_5296_15"/>
      <w:r w:rsidRPr="009812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12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981242" w:rsidRDefault="00981242" w:rsidP="00981242">
      <w:pPr>
        <w:pStyle w:val="KeepWithNext"/>
        <w:rPr>
          <w:rtl/>
        </w:rPr>
      </w:pPr>
    </w:p>
    <w:p w:rsidR="00981242" w:rsidRDefault="00FA1F17" w:rsidP="00981242">
      <w:pPr>
        <w:rPr>
          <w:rtl/>
        </w:rPr>
      </w:pPr>
      <w:r>
        <w:rPr>
          <w:rFonts w:hint="cs"/>
          <w:rtl/>
        </w:rPr>
        <w:t xml:space="preserve">הבנתי. </w:t>
      </w:r>
      <w:r w:rsidR="00E31E0B">
        <w:rPr>
          <w:rFonts w:hint="cs"/>
          <w:rtl/>
        </w:rPr>
        <w:t xml:space="preserve">יכולים </w:t>
      </w:r>
      <w:bookmarkStart w:id="35" w:name="_ETM_Q1_1113981"/>
      <w:bookmarkEnd w:id="35"/>
      <w:r w:rsidR="00E31E0B">
        <w:rPr>
          <w:rFonts w:hint="cs"/>
          <w:rtl/>
        </w:rPr>
        <w:t xml:space="preserve">לשלם במטבע המקומי בסכום שווה ערך לערך </w:t>
      </w:r>
      <w:proofErr w:type="spellStart"/>
      <w:r w:rsidR="00E31E0B">
        <w:rPr>
          <w:rFonts w:hint="cs"/>
          <w:rtl/>
        </w:rPr>
        <w:t>השקלי</w:t>
      </w:r>
      <w:proofErr w:type="spellEnd"/>
      <w:r w:rsidR="00E31E0B">
        <w:rPr>
          <w:rFonts w:hint="cs"/>
          <w:rtl/>
        </w:rPr>
        <w:t>. אין לנו בעיה עם האמריקאים?</w:t>
      </w:r>
      <w:r w:rsidR="00981242">
        <w:rPr>
          <w:rFonts w:hint="cs"/>
          <w:rtl/>
        </w:rPr>
        <w:t xml:space="preserve"> </w:t>
      </w:r>
    </w:p>
    <w:p w:rsidR="00981242" w:rsidRDefault="00981242" w:rsidP="00981242">
      <w:pPr>
        <w:rPr>
          <w:rtl/>
        </w:rPr>
      </w:pPr>
    </w:p>
    <w:p w:rsidR="00981242" w:rsidRDefault="00981242" w:rsidP="00981242">
      <w:pPr>
        <w:pStyle w:val="af9"/>
        <w:keepNext/>
        <w:rPr>
          <w:rtl/>
        </w:rPr>
      </w:pPr>
      <w:bookmarkStart w:id="36" w:name="ET_guest_851092_16"/>
      <w:r w:rsidRPr="00981242">
        <w:rPr>
          <w:rStyle w:val="TagStyle"/>
          <w:rtl/>
        </w:rPr>
        <w:t xml:space="preserve"> &lt;&lt; אורח &gt;&gt; </w:t>
      </w:r>
      <w:r>
        <w:rPr>
          <w:rtl/>
        </w:rPr>
        <w:t>קרן גלבוע:</w:t>
      </w:r>
      <w:r w:rsidRPr="009812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981242" w:rsidRDefault="00981242" w:rsidP="00981242">
      <w:pPr>
        <w:pStyle w:val="KeepWithNext"/>
        <w:rPr>
          <w:rtl/>
        </w:rPr>
      </w:pPr>
    </w:p>
    <w:p w:rsidR="00E31E0B" w:rsidRDefault="00E31E0B" w:rsidP="00981242">
      <w:pPr>
        <w:rPr>
          <w:rtl/>
        </w:rPr>
      </w:pPr>
      <w:r>
        <w:rPr>
          <w:rFonts w:hint="cs"/>
          <w:rtl/>
        </w:rPr>
        <w:t xml:space="preserve">זה אצלנו, </w:t>
      </w:r>
      <w:bookmarkStart w:id="37" w:name="_ETM_Q1_1129577"/>
      <w:bookmarkEnd w:id="37"/>
      <w:r>
        <w:rPr>
          <w:rFonts w:hint="cs"/>
          <w:rtl/>
        </w:rPr>
        <w:t xml:space="preserve">אבל </w:t>
      </w:r>
      <w:r w:rsidR="00981242">
        <w:rPr>
          <w:rFonts w:hint="cs"/>
          <w:rtl/>
        </w:rPr>
        <w:t>ההפרש מזערי והאמריקאים כנראה יסתדרו</w:t>
      </w:r>
      <w:r>
        <w:rPr>
          <w:rFonts w:hint="cs"/>
          <w:rtl/>
        </w:rPr>
        <w:t xml:space="preserve"> עם ההפרשים הקטנים</w:t>
      </w:r>
      <w:r w:rsidR="00981242">
        <w:rPr>
          <w:rFonts w:hint="cs"/>
          <w:rtl/>
        </w:rPr>
        <w:t xml:space="preserve">. </w:t>
      </w:r>
    </w:p>
    <w:p w:rsidR="00E31E0B" w:rsidRDefault="00E31E0B" w:rsidP="00981242">
      <w:pPr>
        <w:rPr>
          <w:rtl/>
        </w:rPr>
      </w:pPr>
    </w:p>
    <w:p w:rsidR="00E31E0B" w:rsidRDefault="00E31E0B" w:rsidP="00E31E0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31E0B" w:rsidRDefault="00E31E0B" w:rsidP="00E31E0B">
      <w:pPr>
        <w:pStyle w:val="KeepWithNext"/>
        <w:rPr>
          <w:rtl/>
        </w:rPr>
      </w:pPr>
    </w:p>
    <w:p w:rsidR="00E31E0B" w:rsidRDefault="00E31E0B" w:rsidP="00E31E0B">
      <w:pPr>
        <w:rPr>
          <w:rtl/>
        </w:rPr>
      </w:pPr>
      <w:r>
        <w:rPr>
          <w:rFonts w:hint="cs"/>
          <w:rtl/>
        </w:rPr>
        <w:t xml:space="preserve">כי בכל פעם היה לנו בלגן </w:t>
      </w:r>
      <w:bookmarkStart w:id="38" w:name="_ETM_Q1_1138271"/>
      <w:bookmarkEnd w:id="38"/>
      <w:r>
        <w:rPr>
          <w:rFonts w:hint="cs"/>
          <w:rtl/>
        </w:rPr>
        <w:t>עם הסיפור הזה. נכון?</w:t>
      </w:r>
    </w:p>
    <w:p w:rsidR="00E31E0B" w:rsidRDefault="00E31E0B" w:rsidP="00E31E0B">
      <w:pPr>
        <w:rPr>
          <w:rtl/>
        </w:rPr>
      </w:pPr>
    </w:p>
    <w:p w:rsidR="00E31E0B" w:rsidRDefault="00E31E0B" w:rsidP="00E31E0B">
      <w:pPr>
        <w:pStyle w:val="af9"/>
        <w:keepNext/>
        <w:rPr>
          <w:rtl/>
        </w:rPr>
      </w:pPr>
      <w:r>
        <w:rPr>
          <w:rtl/>
        </w:rPr>
        <w:t>קרן גלבוע:</w:t>
      </w:r>
    </w:p>
    <w:p w:rsidR="00E31E0B" w:rsidRDefault="00E31E0B" w:rsidP="00E31E0B">
      <w:pPr>
        <w:pStyle w:val="KeepWithNext"/>
        <w:rPr>
          <w:rtl/>
        </w:rPr>
      </w:pPr>
    </w:p>
    <w:p w:rsidR="00981242" w:rsidRDefault="00981242" w:rsidP="00981242">
      <w:pPr>
        <w:rPr>
          <w:rtl/>
        </w:rPr>
      </w:pPr>
      <w:r>
        <w:rPr>
          <w:rFonts w:hint="cs"/>
          <w:rtl/>
        </w:rPr>
        <w:t xml:space="preserve">בגלל זה </w:t>
      </w:r>
      <w:r w:rsidR="00E31E0B">
        <w:rPr>
          <w:rFonts w:hint="cs"/>
          <w:rtl/>
        </w:rPr>
        <w:t xml:space="preserve">כאשר היינו בוועדה </w:t>
      </w:r>
      <w:r>
        <w:rPr>
          <w:rFonts w:hint="cs"/>
          <w:rtl/>
        </w:rPr>
        <w:t>ביקשנו שייקבעו סכומים בשקלים</w:t>
      </w:r>
      <w:r w:rsidR="00E31E0B">
        <w:rPr>
          <w:rFonts w:hint="cs"/>
          <w:rtl/>
        </w:rPr>
        <w:t xml:space="preserve">, כדי שכאשר יבוטל </w:t>
      </w:r>
      <w:bookmarkStart w:id="39" w:name="_ETM_Q1_1145947"/>
      <w:bookmarkEnd w:id="39"/>
      <w:r w:rsidR="00E31E0B">
        <w:rPr>
          <w:rFonts w:hint="cs"/>
          <w:rtl/>
        </w:rPr>
        <w:t>הטור בדולרים יתעדכנו הסכומים</w:t>
      </w:r>
      <w:r>
        <w:rPr>
          <w:rFonts w:hint="cs"/>
          <w:rtl/>
        </w:rPr>
        <w:t>.</w:t>
      </w:r>
    </w:p>
    <w:p w:rsidR="00981242" w:rsidRDefault="00981242" w:rsidP="00981242">
      <w:pPr>
        <w:rPr>
          <w:rtl/>
        </w:rPr>
      </w:pPr>
    </w:p>
    <w:p w:rsidR="00B418DF" w:rsidRDefault="00B418DF" w:rsidP="00B418DF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B418DF" w:rsidRDefault="00B418DF" w:rsidP="00B418DF">
      <w:pPr>
        <w:pStyle w:val="KeepWithNext"/>
        <w:rPr>
          <w:rtl/>
        </w:rPr>
      </w:pPr>
    </w:p>
    <w:p w:rsidR="00981242" w:rsidRDefault="00981242" w:rsidP="00B418DF">
      <w:pPr>
        <w:rPr>
          <w:rtl/>
        </w:rPr>
      </w:pPr>
      <w:r>
        <w:rPr>
          <w:rFonts w:hint="cs"/>
          <w:rtl/>
        </w:rPr>
        <w:t>ידעתם מראש</w:t>
      </w:r>
      <w:r w:rsidR="00E31E0B">
        <w:rPr>
          <w:rFonts w:hint="cs"/>
          <w:rtl/>
        </w:rPr>
        <w:t xml:space="preserve"> שהולכים למהלך הכפול הזה</w:t>
      </w:r>
      <w:r>
        <w:rPr>
          <w:rFonts w:hint="cs"/>
          <w:rtl/>
        </w:rPr>
        <w:t>?</w:t>
      </w:r>
    </w:p>
    <w:p w:rsidR="00981242" w:rsidRDefault="00981242" w:rsidP="00981242">
      <w:pPr>
        <w:rPr>
          <w:rtl/>
        </w:rPr>
      </w:pPr>
    </w:p>
    <w:p w:rsidR="00B418DF" w:rsidRDefault="00B418DF" w:rsidP="00B418DF">
      <w:pPr>
        <w:pStyle w:val="af9"/>
        <w:keepNext/>
        <w:rPr>
          <w:rtl/>
        </w:rPr>
      </w:pPr>
      <w:r>
        <w:rPr>
          <w:rtl/>
        </w:rPr>
        <w:t>קרן גלבוע:</w:t>
      </w:r>
    </w:p>
    <w:p w:rsidR="00B418DF" w:rsidRDefault="00B418DF" w:rsidP="00B418DF">
      <w:pPr>
        <w:pStyle w:val="KeepWithNext"/>
        <w:rPr>
          <w:rtl/>
        </w:rPr>
      </w:pPr>
    </w:p>
    <w:p w:rsidR="00981242" w:rsidRDefault="00E31E0B" w:rsidP="00981242">
      <w:pPr>
        <w:rPr>
          <w:rtl/>
        </w:rPr>
      </w:pPr>
      <w:r>
        <w:rPr>
          <w:rFonts w:hint="cs"/>
          <w:rtl/>
        </w:rPr>
        <w:t xml:space="preserve">כן. בגלל זה </w:t>
      </w:r>
      <w:bookmarkStart w:id="40" w:name="_ETM_Q1_1151664"/>
      <w:bookmarkEnd w:id="40"/>
      <w:r>
        <w:rPr>
          <w:rFonts w:hint="cs"/>
          <w:rtl/>
        </w:rPr>
        <w:t xml:space="preserve">ביקשנו את זה. </w:t>
      </w:r>
    </w:p>
    <w:p w:rsidR="00981242" w:rsidRDefault="00981242" w:rsidP="00981242">
      <w:pPr>
        <w:rPr>
          <w:rtl/>
        </w:rPr>
      </w:pPr>
    </w:p>
    <w:p w:rsidR="00981242" w:rsidRDefault="00981242" w:rsidP="00981242">
      <w:pPr>
        <w:pStyle w:val="af6"/>
        <w:keepNext/>
        <w:rPr>
          <w:rtl/>
        </w:rPr>
      </w:pPr>
      <w:bookmarkStart w:id="41" w:name="ET_yor_5296_19"/>
      <w:r w:rsidRPr="009812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12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981242" w:rsidRDefault="00981242" w:rsidP="00981242">
      <w:pPr>
        <w:pStyle w:val="KeepWithNext"/>
        <w:rPr>
          <w:rtl/>
        </w:rPr>
      </w:pPr>
    </w:p>
    <w:p w:rsidR="00981242" w:rsidRDefault="00981242" w:rsidP="00981242">
      <w:pPr>
        <w:rPr>
          <w:rtl/>
        </w:rPr>
      </w:pPr>
      <w:r>
        <w:rPr>
          <w:rFonts w:hint="cs"/>
          <w:rtl/>
        </w:rPr>
        <w:t>מישהו רוצה להתייחס?</w:t>
      </w:r>
    </w:p>
    <w:p w:rsidR="00981242" w:rsidRDefault="00981242" w:rsidP="00981242">
      <w:pPr>
        <w:rPr>
          <w:rtl/>
        </w:rPr>
      </w:pPr>
    </w:p>
    <w:p w:rsidR="00E31E0B" w:rsidRDefault="00981242" w:rsidP="00E31E0B">
      <w:pPr>
        <w:rPr>
          <w:rtl/>
        </w:rPr>
      </w:pPr>
      <w:r>
        <w:rPr>
          <w:rFonts w:hint="cs"/>
          <w:rtl/>
        </w:rPr>
        <w:t>אנחנו מצביעים על התיקון שהוקרא, שמשמעותו שהטור של</w:t>
      </w:r>
      <w:r w:rsidR="00E31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הדולרים יבוטל, </w:t>
      </w:r>
      <w:r w:rsidR="00E31E0B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יהיה בשקלים, וניתן יהיה לשלם </w:t>
      </w:r>
      <w:r w:rsidR="00E31E0B">
        <w:rPr>
          <w:rFonts w:hint="cs"/>
          <w:rtl/>
        </w:rPr>
        <w:t xml:space="preserve">את זה בחו"ל </w:t>
      </w:r>
      <w:r>
        <w:rPr>
          <w:rFonts w:hint="cs"/>
          <w:rtl/>
        </w:rPr>
        <w:t xml:space="preserve">לפי </w:t>
      </w:r>
      <w:r w:rsidR="00E31E0B">
        <w:rPr>
          <w:rFonts w:hint="cs"/>
          <w:rtl/>
        </w:rPr>
        <w:t xml:space="preserve">המטבע המקומי, לפי </w:t>
      </w:r>
      <w:bookmarkStart w:id="42" w:name="_ETM_Q1_1183462"/>
      <w:bookmarkEnd w:id="42"/>
      <w:r>
        <w:rPr>
          <w:rFonts w:hint="cs"/>
          <w:rtl/>
        </w:rPr>
        <w:t>השער של 1 בינואר של אותה שנה</w:t>
      </w:r>
      <w:r w:rsidR="00E31E0B">
        <w:rPr>
          <w:rFonts w:hint="cs"/>
          <w:rtl/>
        </w:rPr>
        <w:t xml:space="preserve">. זה אפילו לא צריך להתעדכן, אם זה באמצע השנה </w:t>
      </w:r>
      <w:bookmarkStart w:id="43" w:name="_ETM_Q1_1187842"/>
      <w:bookmarkEnd w:id="43"/>
      <w:r w:rsidR="00E31E0B">
        <w:rPr>
          <w:rFonts w:hint="cs"/>
          <w:rtl/>
        </w:rPr>
        <w:t>אז זה לפי השער של 1 בינואר,</w:t>
      </w:r>
      <w:r>
        <w:rPr>
          <w:rFonts w:hint="cs"/>
          <w:rtl/>
        </w:rPr>
        <w:t xml:space="preserve"> כדי לפרסם פעם אחת ולא לשגע את האנשים. </w:t>
      </w:r>
    </w:p>
    <w:p w:rsidR="00E31E0B" w:rsidRDefault="00E31E0B" w:rsidP="00E31E0B">
      <w:pPr>
        <w:rPr>
          <w:rtl/>
        </w:rPr>
      </w:pPr>
      <w:bookmarkStart w:id="44" w:name="_ETM_Q1_1194003"/>
      <w:bookmarkEnd w:id="44"/>
    </w:p>
    <w:p w:rsidR="00981242" w:rsidRDefault="00981242" w:rsidP="00E31E0B">
      <w:pPr>
        <w:rPr>
          <w:rtl/>
        </w:rPr>
      </w:pPr>
      <w:bookmarkStart w:id="45" w:name="_ETM_Q1_1194254"/>
      <w:bookmarkEnd w:id="45"/>
      <w:r>
        <w:rPr>
          <w:rFonts w:hint="cs"/>
          <w:rtl/>
        </w:rPr>
        <w:t>הנו</w:t>
      </w:r>
      <w:r w:rsidR="00E31E0B">
        <w:rPr>
          <w:rFonts w:hint="cs"/>
          <w:rtl/>
        </w:rPr>
        <w:t>ש</w:t>
      </w:r>
      <w:r>
        <w:rPr>
          <w:rFonts w:hint="cs"/>
          <w:rtl/>
        </w:rPr>
        <w:t>א השני הוא תיקון טכני</w:t>
      </w:r>
      <w:r w:rsidR="00E31E0B">
        <w:rPr>
          <w:rFonts w:hint="cs"/>
          <w:rtl/>
        </w:rPr>
        <w:t>. את איזו תקנה הוא בא לתקן?</w:t>
      </w:r>
    </w:p>
    <w:p w:rsidR="00981242" w:rsidRDefault="00981242" w:rsidP="00981242">
      <w:pPr>
        <w:rPr>
          <w:rtl/>
        </w:rPr>
      </w:pPr>
    </w:p>
    <w:p w:rsidR="00981242" w:rsidRDefault="00981242" w:rsidP="00981242">
      <w:pPr>
        <w:pStyle w:val="af9"/>
        <w:keepNext/>
        <w:rPr>
          <w:rtl/>
        </w:rPr>
      </w:pPr>
      <w:bookmarkStart w:id="46" w:name="ET_guest_851092_20"/>
      <w:r w:rsidRPr="00981242">
        <w:rPr>
          <w:rStyle w:val="TagStyle"/>
          <w:rtl/>
        </w:rPr>
        <w:t xml:space="preserve"> &lt;&lt; אורח &gt;&gt; </w:t>
      </w:r>
      <w:r>
        <w:rPr>
          <w:rtl/>
        </w:rPr>
        <w:t>קרן גלבוע:</w:t>
      </w:r>
      <w:r w:rsidRPr="009812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"/>
    </w:p>
    <w:p w:rsidR="00981242" w:rsidRDefault="00981242" w:rsidP="00981242">
      <w:pPr>
        <w:pStyle w:val="KeepWithNext"/>
        <w:rPr>
          <w:rtl/>
        </w:rPr>
      </w:pPr>
    </w:p>
    <w:p w:rsidR="008C5324" w:rsidRDefault="00981242" w:rsidP="00981242">
      <w:pPr>
        <w:rPr>
          <w:rtl/>
        </w:rPr>
      </w:pPr>
      <w:r>
        <w:rPr>
          <w:rFonts w:hint="cs"/>
          <w:rtl/>
        </w:rPr>
        <w:t>זה בתוספת הראשונה</w:t>
      </w:r>
      <w:r w:rsidR="00E31E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1E0B">
        <w:rPr>
          <w:rFonts w:hint="cs"/>
          <w:rtl/>
        </w:rPr>
        <w:t xml:space="preserve">מתחת לטור "השירות המבוקש", </w:t>
      </w:r>
      <w:r>
        <w:rPr>
          <w:rFonts w:hint="cs"/>
          <w:rtl/>
        </w:rPr>
        <w:t xml:space="preserve">בפריט 9, אחרי </w:t>
      </w:r>
      <w:r w:rsidR="00E31E0B">
        <w:rPr>
          <w:rFonts w:hint="cs"/>
          <w:rtl/>
        </w:rPr>
        <w:t>"מ</w:t>
      </w:r>
      <w:r>
        <w:rPr>
          <w:rFonts w:hint="cs"/>
          <w:rtl/>
        </w:rPr>
        <w:t>כל הסוגים</w:t>
      </w:r>
      <w:r w:rsidR="00E31E0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E31E0B">
        <w:rPr>
          <w:rFonts w:hint="cs"/>
          <w:rtl/>
        </w:rPr>
        <w:t>יבוא: "</w:t>
      </w:r>
      <w:r>
        <w:rPr>
          <w:rFonts w:hint="cs"/>
          <w:rtl/>
        </w:rPr>
        <w:t xml:space="preserve">למעט </w:t>
      </w:r>
      <w:r w:rsidR="00E31E0B">
        <w:rPr>
          <w:rFonts w:hint="cs"/>
          <w:rtl/>
        </w:rPr>
        <w:t xml:space="preserve">כאמור </w:t>
      </w:r>
      <w:bookmarkStart w:id="47" w:name="_ETM_Q1_1210115"/>
      <w:bookmarkEnd w:id="47"/>
      <w:r>
        <w:rPr>
          <w:rFonts w:hint="cs"/>
          <w:rtl/>
        </w:rPr>
        <w:t>בפרט</w:t>
      </w:r>
      <w:r w:rsidR="00E31E0B">
        <w:rPr>
          <w:rFonts w:hint="cs"/>
          <w:rtl/>
        </w:rPr>
        <w:t xml:space="preserve"> 15(2)". </w:t>
      </w:r>
    </w:p>
    <w:p w:rsidR="008C5324" w:rsidRDefault="008C5324" w:rsidP="00981242">
      <w:pPr>
        <w:rPr>
          <w:rtl/>
        </w:rPr>
      </w:pPr>
    </w:p>
    <w:p w:rsidR="008C5324" w:rsidRDefault="008C5324" w:rsidP="008C5324">
      <w:pPr>
        <w:pStyle w:val="af6"/>
        <w:keepNext/>
        <w:rPr>
          <w:rtl/>
        </w:rPr>
      </w:pPr>
      <w:bookmarkStart w:id="48" w:name="ET_yor_5296_21"/>
      <w:r w:rsidRPr="008C532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C53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8C5324" w:rsidRDefault="008C5324" w:rsidP="008C5324">
      <w:pPr>
        <w:pStyle w:val="KeepWithNext"/>
        <w:rPr>
          <w:rtl/>
        </w:rPr>
      </w:pPr>
    </w:p>
    <w:p w:rsidR="008C5324" w:rsidRDefault="008C5324" w:rsidP="008C5324">
      <w:pPr>
        <w:rPr>
          <w:rtl/>
        </w:rPr>
      </w:pPr>
      <w:r>
        <w:rPr>
          <w:rFonts w:hint="cs"/>
          <w:rtl/>
        </w:rPr>
        <w:t>זה תוספת להבהרה, לא קשור</w:t>
      </w:r>
      <w:r w:rsidR="00E31E0B">
        <w:rPr>
          <w:rFonts w:hint="cs"/>
          <w:rtl/>
        </w:rPr>
        <w:t xml:space="preserve"> למה שאנחנו עושים. </w:t>
      </w:r>
    </w:p>
    <w:p w:rsidR="008C5324" w:rsidRDefault="008C5324" w:rsidP="008C5324">
      <w:pPr>
        <w:rPr>
          <w:rtl/>
        </w:rPr>
      </w:pPr>
    </w:p>
    <w:p w:rsidR="00E31E0B" w:rsidRDefault="008C5324" w:rsidP="008C5324">
      <w:pPr>
        <w:rPr>
          <w:rtl/>
        </w:rPr>
      </w:pPr>
      <w:r>
        <w:rPr>
          <w:rFonts w:hint="cs"/>
          <w:rtl/>
        </w:rPr>
        <w:t xml:space="preserve">מקובל. </w:t>
      </w:r>
      <w:r w:rsidR="00E31E0B">
        <w:rPr>
          <w:rFonts w:hint="cs"/>
          <w:rtl/>
        </w:rPr>
        <w:t xml:space="preserve">אני בעד. </w:t>
      </w:r>
      <w:r>
        <w:rPr>
          <w:rFonts w:hint="cs"/>
          <w:rtl/>
        </w:rPr>
        <w:t xml:space="preserve">מצביע. </w:t>
      </w:r>
    </w:p>
    <w:p w:rsidR="00E31E0B" w:rsidRDefault="00E31E0B" w:rsidP="008C5324">
      <w:pPr>
        <w:rPr>
          <w:rtl/>
        </w:rPr>
      </w:pPr>
    </w:p>
    <w:p w:rsidR="00E31E0B" w:rsidRDefault="00E31E0B" w:rsidP="00E31E0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31E0B" w:rsidRDefault="00E31E0B" w:rsidP="00E31E0B">
      <w:pPr>
        <w:pStyle w:val="--"/>
        <w:keepNext/>
        <w:rPr>
          <w:rtl/>
        </w:rPr>
      </w:pPr>
    </w:p>
    <w:p w:rsidR="00E31E0B" w:rsidRDefault="00E31E0B" w:rsidP="00E31E0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E31E0B" w:rsidRDefault="00E31E0B" w:rsidP="00E31E0B">
      <w:pPr>
        <w:pStyle w:val="--"/>
        <w:keepNext/>
        <w:rPr>
          <w:rtl/>
        </w:rPr>
      </w:pPr>
      <w:r>
        <w:rPr>
          <w:rFonts w:hint="cs"/>
          <w:rtl/>
        </w:rPr>
        <w:t>תקנות הכניסה לישראל (תיקון מס' 2), התשע"ט-2018 נתקבלו.</w:t>
      </w:r>
    </w:p>
    <w:p w:rsidR="00E31E0B" w:rsidRDefault="00E31E0B" w:rsidP="00E31E0B">
      <w:pPr>
        <w:pStyle w:val="af2"/>
        <w:rPr>
          <w:rtl/>
        </w:rPr>
      </w:pPr>
    </w:p>
    <w:p w:rsidR="00E31E0B" w:rsidRDefault="00E31E0B" w:rsidP="00E31E0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31E0B" w:rsidRDefault="00E31E0B" w:rsidP="00E31E0B">
      <w:pPr>
        <w:pStyle w:val="KeepWithNext"/>
        <w:rPr>
          <w:rtl/>
        </w:rPr>
      </w:pPr>
    </w:p>
    <w:p w:rsidR="00E31E0B" w:rsidRPr="00E31E0B" w:rsidRDefault="00E31E0B" w:rsidP="00E31E0B">
      <w:pPr>
        <w:rPr>
          <w:rtl/>
        </w:rPr>
      </w:pPr>
      <w:r>
        <w:rPr>
          <w:rFonts w:hint="cs"/>
          <w:rtl/>
        </w:rPr>
        <w:t>התקנות נתקבלו.</w:t>
      </w:r>
    </w:p>
    <w:p w:rsidR="00E31E0B" w:rsidRDefault="00E31E0B" w:rsidP="008C5324">
      <w:pPr>
        <w:rPr>
          <w:rtl/>
        </w:rPr>
      </w:pPr>
    </w:p>
    <w:p w:rsidR="008C5324" w:rsidRDefault="008C5324" w:rsidP="008C5324">
      <w:pPr>
        <w:rPr>
          <w:rtl/>
        </w:rPr>
      </w:pPr>
      <w:r>
        <w:rPr>
          <w:rFonts w:hint="cs"/>
          <w:rtl/>
        </w:rPr>
        <w:t>תודה רבה</w:t>
      </w:r>
      <w:r w:rsidR="00E31E0B">
        <w:rPr>
          <w:rFonts w:hint="cs"/>
          <w:rtl/>
        </w:rPr>
        <w:t>. הישיבה נעולה.</w:t>
      </w:r>
    </w:p>
    <w:p w:rsidR="008C5324" w:rsidRDefault="008C5324" w:rsidP="008C5324">
      <w:pPr>
        <w:rPr>
          <w:rtl/>
        </w:rPr>
      </w:pPr>
    </w:p>
    <w:p w:rsidR="00B72A7B" w:rsidRDefault="00B72A7B" w:rsidP="001A470B">
      <w:pPr>
        <w:rPr>
          <w:rtl/>
        </w:rPr>
      </w:pPr>
    </w:p>
    <w:p w:rsidR="001A470B" w:rsidRDefault="001A470B" w:rsidP="003A31CD">
      <w:pPr>
        <w:pStyle w:val="afc"/>
        <w:keepNext/>
        <w:rPr>
          <w:rtl/>
        </w:rPr>
      </w:pPr>
      <w:r>
        <w:rPr>
          <w:rtl/>
        </w:rPr>
        <w:t xml:space="preserve">  </w:t>
      </w:r>
      <w:r w:rsidR="003A31CD">
        <w:rPr>
          <w:rtl/>
        </w:rPr>
        <w:t>הישיבה ננעלה בשעה 12:25.</w:t>
      </w:r>
      <w:bookmarkStart w:id="49" w:name="_GoBack"/>
      <w:bookmarkEnd w:id="49"/>
    </w:p>
    <w:sectPr w:rsidR="001A470B" w:rsidSect="00FC15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663" w:rsidRDefault="00B64663">
      <w:r>
        <w:separator/>
      </w:r>
    </w:p>
  </w:endnote>
  <w:endnote w:type="continuationSeparator" w:id="0">
    <w:p w:rsidR="00B64663" w:rsidRDefault="00B6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663" w:rsidRDefault="00B64663">
      <w:r>
        <w:separator/>
      </w:r>
    </w:p>
  </w:footnote>
  <w:footnote w:type="continuationSeparator" w:id="0">
    <w:p w:rsidR="00B64663" w:rsidRDefault="00B64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15A3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1A470B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1A470B" w:rsidP="008E5E3F">
    <w:pPr>
      <w:pStyle w:val="a3"/>
      <w:ind w:firstLine="0"/>
      <w:rPr>
        <w:rtl/>
      </w:rPr>
    </w:pPr>
    <w:r>
      <w:rPr>
        <w:rtl/>
      </w:rPr>
      <w:t>24/12/2018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FBCB09" wp14:editId="7EA8FD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FC3"/>
    <w:rsid w:val="000F2459"/>
    <w:rsid w:val="00150436"/>
    <w:rsid w:val="00167294"/>
    <w:rsid w:val="001673D4"/>
    <w:rsid w:val="00171E7F"/>
    <w:rsid w:val="001758C1"/>
    <w:rsid w:val="0017779F"/>
    <w:rsid w:val="001A470B"/>
    <w:rsid w:val="001A74E9"/>
    <w:rsid w:val="001A7A1B"/>
    <w:rsid w:val="001C44DA"/>
    <w:rsid w:val="001C4FDA"/>
    <w:rsid w:val="001D440C"/>
    <w:rsid w:val="002016FF"/>
    <w:rsid w:val="00227FEF"/>
    <w:rsid w:val="00250D0E"/>
    <w:rsid w:val="00261554"/>
    <w:rsid w:val="00275C03"/>
    <w:rsid w:val="00280D58"/>
    <w:rsid w:val="002D4BDB"/>
    <w:rsid w:val="002E5E31"/>
    <w:rsid w:val="00303B4C"/>
    <w:rsid w:val="00316766"/>
    <w:rsid w:val="00321E62"/>
    <w:rsid w:val="00327BF8"/>
    <w:rsid w:val="00340AFA"/>
    <w:rsid w:val="003658CB"/>
    <w:rsid w:val="00366CFB"/>
    <w:rsid w:val="0036794C"/>
    <w:rsid w:val="00373508"/>
    <w:rsid w:val="00396023"/>
    <w:rsid w:val="003A31CD"/>
    <w:rsid w:val="003C279D"/>
    <w:rsid w:val="003C74D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96C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1ED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532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D05"/>
    <w:rsid w:val="00981242"/>
    <w:rsid w:val="009830CB"/>
    <w:rsid w:val="009D478A"/>
    <w:rsid w:val="009E6E93"/>
    <w:rsid w:val="009F1518"/>
    <w:rsid w:val="009F5773"/>
    <w:rsid w:val="00A15971"/>
    <w:rsid w:val="00A22C90"/>
    <w:rsid w:val="00A42723"/>
    <w:rsid w:val="00A552B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8DF"/>
    <w:rsid w:val="00B50340"/>
    <w:rsid w:val="00B64663"/>
    <w:rsid w:val="00B65508"/>
    <w:rsid w:val="00B72A7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F79"/>
    <w:rsid w:val="00D86E57"/>
    <w:rsid w:val="00D96B24"/>
    <w:rsid w:val="00DE5B80"/>
    <w:rsid w:val="00E31E0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F17"/>
    <w:rsid w:val="00FB0768"/>
    <w:rsid w:val="00FC15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470AF03"/>
  <w15:docId w15:val="{0845162A-E17B-4658-B942-EB80E11E6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47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4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A31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A31CD"/>
    <w:rPr>
      <w:rFonts w:ascii="Tahoma" w:hAnsi="Tahoma" w:cs="Tahoma"/>
      <w:sz w:val="16"/>
      <w:szCs w:val="16"/>
    </w:rPr>
  </w:style>
  <w:style w:type="paragraph" w:styleId="aff0">
    <w:name w:val="footnote text"/>
    <w:basedOn w:val="a"/>
    <w:link w:val="aff1"/>
    <w:semiHidden/>
    <w:unhideWhenUsed/>
    <w:rsid w:val="00A552B5"/>
    <w:pPr>
      <w:autoSpaceDE w:val="0"/>
      <w:autoSpaceDN w:val="0"/>
      <w:spacing w:line="360" w:lineRule="auto"/>
      <w:ind w:firstLine="0"/>
    </w:pPr>
    <w:rPr>
      <w:rFonts w:cs="Times New Roman"/>
      <w:sz w:val="20"/>
      <w:szCs w:val="20"/>
      <w:lang w:eastAsia="he-IL"/>
    </w:rPr>
  </w:style>
  <w:style w:type="character" w:customStyle="1" w:styleId="aff1">
    <w:name w:val="טקסט הערת שוליים תו"/>
    <w:basedOn w:val="a0"/>
    <w:link w:val="aff0"/>
    <w:semiHidden/>
    <w:rsid w:val="00A552B5"/>
    <w:rPr>
      <w:lang w:eastAsia="he-IL"/>
    </w:rPr>
  </w:style>
  <w:style w:type="character" w:styleId="aff2">
    <w:name w:val="footnote reference"/>
    <w:semiHidden/>
    <w:unhideWhenUsed/>
    <w:rsid w:val="00A552B5"/>
    <w:rPr>
      <w:vertAlign w:val="superscript"/>
    </w:rPr>
  </w:style>
  <w:style w:type="paragraph" w:customStyle="1" w:styleId="TableBlock">
    <w:name w:val="Table Block"/>
    <w:basedOn w:val="a"/>
    <w:rsid w:val="00A552B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a"/>
    <w:rsid w:val="00A552B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character" w:customStyle="1" w:styleId="default">
    <w:name w:val="default"/>
    <w:rsid w:val="00316766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FADD1-FDD7-47A0-BD6E-49F679EC4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1132</Words>
  <Characters>5662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2018-12-27T08:07:00Z</dcterms:created>
  <dcterms:modified xsi:type="dcterms:W3CDTF">2018-12-27T09:31:00Z</dcterms:modified>
</cp:coreProperties>
</file>