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52B9" w:rsidP="00EC1FB3">
      <w:pPr>
        <w:ind w:firstLine="0"/>
        <w:rPr>
          <w:b/>
          <w:bCs/>
          <w:rtl/>
        </w:rPr>
      </w:pPr>
      <w:r>
        <w:rPr>
          <w:b/>
          <w:bCs/>
          <w:rtl/>
        </w:rPr>
        <w:t>הכנסת העשרים</w:t>
      </w:r>
    </w:p>
    <w:p w:rsidR="00A22C90" w:rsidRDefault="00A22C90" w:rsidP="00327BF8">
      <w:pPr>
        <w:ind w:firstLine="0"/>
        <w:outlineLvl w:val="0"/>
        <w:rPr>
          <w:b/>
          <w:bCs/>
          <w:rtl/>
        </w:rPr>
        <w:sectPr w:rsidR="00A22C90" w:rsidSect="005D44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52B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52B9" w:rsidP="00260EBF">
      <w:pPr>
        <w:ind w:firstLine="0"/>
        <w:jc w:val="center"/>
        <w:outlineLvl w:val="0"/>
        <w:rPr>
          <w:b/>
          <w:bCs/>
          <w:rtl/>
        </w:rPr>
      </w:pPr>
      <w:r>
        <w:rPr>
          <w:b/>
          <w:bCs/>
          <w:rtl/>
        </w:rPr>
        <w:t xml:space="preserve">פרוטוקול מס' </w:t>
      </w:r>
      <w:r w:rsidR="00260EBF">
        <w:rPr>
          <w:rFonts w:hint="cs"/>
          <w:b/>
          <w:bCs/>
          <w:rtl/>
        </w:rPr>
        <w:t>780</w:t>
      </w:r>
    </w:p>
    <w:p w:rsidR="00E64116" w:rsidRPr="008713A4" w:rsidRDefault="00EC52B9" w:rsidP="008320F6">
      <w:pPr>
        <w:ind w:firstLine="0"/>
        <w:jc w:val="center"/>
        <w:outlineLvl w:val="0"/>
        <w:rPr>
          <w:b/>
          <w:bCs/>
          <w:rtl/>
        </w:rPr>
      </w:pPr>
      <w:r>
        <w:rPr>
          <w:b/>
          <w:bCs/>
          <w:rtl/>
        </w:rPr>
        <w:t>מישיבת ועדת הפנים והגנת הסביבה</w:t>
      </w:r>
    </w:p>
    <w:p w:rsidR="00E64116" w:rsidRPr="008713A4" w:rsidRDefault="00EC52B9"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התשע"ט</w:t>
      </w:r>
      <w:proofErr w:type="spellEnd"/>
      <w:r>
        <w:rPr>
          <w:b/>
          <w:bCs/>
          <w:u w:val="single"/>
          <w:rtl/>
        </w:rPr>
        <w:t xml:space="preserve"> (24 בדצמבר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52B9" w:rsidP="00260EBF">
      <w:pPr>
        <w:spacing w:before="60"/>
        <w:ind w:firstLine="0"/>
        <w:rPr>
          <w:rtl/>
        </w:rPr>
      </w:pPr>
      <w:bookmarkStart w:id="0" w:name="ET_hatsach_604892_1"/>
      <w:r w:rsidRPr="00EC52B9">
        <w:rPr>
          <w:rStyle w:val="TagStyle"/>
          <w:rtl/>
        </w:rPr>
        <w:t xml:space="preserve"> &lt;&lt; הצח &gt;&gt; </w:t>
      </w:r>
      <w:r w:rsidRPr="00EC52B9">
        <w:rPr>
          <w:rtl/>
        </w:rPr>
        <w:t>הצעת חוק לתיקון פקודת הסמים המסוכנים (מס' 16) (מתן סמכויות פיקוח ואכיפה לעניין עיסוק בקנבוס לצרכים רפואיים ולמחקר), התשע"ט-2018</w:t>
      </w:r>
      <w:r w:rsidR="00260EBF">
        <w:rPr>
          <w:rFonts w:hint="cs"/>
          <w:rtl/>
        </w:rPr>
        <w:t xml:space="preserve"> (פ/3648/20) (כ/816), של חברי הכנסת יואב קיש, אורי </w:t>
      </w:r>
      <w:proofErr w:type="spellStart"/>
      <w:r w:rsidR="00260EBF">
        <w:rPr>
          <w:rFonts w:hint="cs"/>
          <w:rtl/>
        </w:rPr>
        <w:t>מקלב</w:t>
      </w:r>
      <w:proofErr w:type="spellEnd"/>
      <w:r w:rsidR="00260EBF">
        <w:rPr>
          <w:rFonts w:hint="cs"/>
          <w:rtl/>
        </w:rPr>
        <w:t xml:space="preserve">, נאוה בוקר, ענת ברקו, רועי </w:t>
      </w:r>
      <w:proofErr w:type="spellStart"/>
      <w:r w:rsidR="00260EBF">
        <w:rPr>
          <w:rFonts w:hint="cs"/>
          <w:rtl/>
        </w:rPr>
        <w:t>פולקמן</w:t>
      </w:r>
      <w:proofErr w:type="spellEnd"/>
      <w:r w:rsidR="00260EBF">
        <w:rPr>
          <w:rFonts w:hint="cs"/>
          <w:rtl/>
        </w:rPr>
        <w:t>, אלעזר שטרן, יהודה</w:t>
      </w:r>
      <w:r w:rsidR="007C114C">
        <w:rPr>
          <w:rFonts w:hint="cs"/>
          <w:rtl/>
        </w:rPr>
        <w:t xml:space="preserve"> גליק, חיים ילין, איתן ברושי, א</w:t>
      </w:r>
      <w:r w:rsidR="00260EBF">
        <w:rPr>
          <w:rFonts w:hint="cs"/>
          <w:rtl/>
        </w:rPr>
        <w:t xml:space="preserve">ורלי לוי אבקסיס, רוברט אילטוב, טלי </w:t>
      </w:r>
      <w:proofErr w:type="spellStart"/>
      <w:r w:rsidR="00260EBF">
        <w:rPr>
          <w:rFonts w:hint="cs"/>
          <w:rtl/>
        </w:rPr>
        <w:t>פלוסקוב</w:t>
      </w:r>
      <w:proofErr w:type="spellEnd"/>
      <w:r w:rsidR="00260EBF">
        <w:rPr>
          <w:rFonts w:hint="cs"/>
          <w:rtl/>
        </w:rPr>
        <w:t xml:space="preserve">, אכרם חסון, יחיאל </w:t>
      </w:r>
      <w:proofErr w:type="spellStart"/>
      <w:r w:rsidR="00260EBF">
        <w:rPr>
          <w:rFonts w:hint="cs"/>
          <w:rtl/>
        </w:rPr>
        <w:t>חיליק</w:t>
      </w:r>
      <w:proofErr w:type="spellEnd"/>
      <w:r w:rsidR="00260EBF">
        <w:rPr>
          <w:rFonts w:hint="cs"/>
          <w:rtl/>
        </w:rPr>
        <w:t xml:space="preserve"> בר, מיקי לוי, דוד ביטן, מיכל בירן, נחמן שי, אילן גילאון, מיכל </w:t>
      </w:r>
      <w:proofErr w:type="spellStart"/>
      <w:r w:rsidR="00260EBF">
        <w:rPr>
          <w:rFonts w:hint="cs"/>
          <w:rtl/>
        </w:rPr>
        <w:t>רוזין</w:t>
      </w:r>
      <w:proofErr w:type="spellEnd"/>
      <w:r w:rsidR="00260EBF">
        <w:rPr>
          <w:rFonts w:hint="cs"/>
          <w:rtl/>
        </w:rPr>
        <w:t xml:space="preserve"> ודוד </w:t>
      </w:r>
      <w:proofErr w:type="spellStart"/>
      <w:r w:rsidR="00260EBF">
        <w:rPr>
          <w:rFonts w:hint="cs"/>
          <w:rtl/>
        </w:rPr>
        <w:t>אמסלם</w:t>
      </w:r>
      <w:proofErr w:type="spellEnd"/>
      <w:r w:rsidRPr="00EC52B9">
        <w:rPr>
          <w:rStyle w:val="TagStyle"/>
          <w:rtl/>
        </w:rPr>
        <w:t xml:space="preserve"> &lt;&lt; הצח &gt;&gt;</w:t>
      </w:r>
      <w:r w:rsidRPr="00EC52B9">
        <w:rPr>
          <w:rtl/>
        </w:rPr>
        <w:t xml:space="preserve"> </w:t>
      </w:r>
      <w:bookmarkEnd w:id="0"/>
      <w:r>
        <w:rPr>
          <w:rtl/>
        </w:rPr>
        <w:t xml:space="preserve">  </w:t>
      </w:r>
    </w:p>
    <w:p w:rsidR="00E64116" w:rsidRDefault="00E64116" w:rsidP="007C693F">
      <w:pPr>
        <w:spacing w:before="60"/>
        <w:ind w:firstLine="0"/>
        <w:rPr>
          <w:rtl/>
        </w:rPr>
      </w:pPr>
    </w:p>
    <w:p w:rsidR="005D442F" w:rsidRDefault="005D44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52B9" w:rsidRDefault="00EC52B9" w:rsidP="00EC1FB3">
      <w:pPr>
        <w:ind w:firstLine="0"/>
        <w:rPr>
          <w:rtl/>
        </w:rPr>
      </w:pPr>
      <w:r w:rsidRPr="00EC52B9">
        <w:rPr>
          <w:rtl/>
        </w:rPr>
        <w:t>יואב קיש – היו"ר</w:t>
      </w:r>
    </w:p>
    <w:p w:rsidR="00E64116" w:rsidRDefault="00E64116" w:rsidP="00DE5B80">
      <w:pPr>
        <w:ind w:firstLine="0"/>
        <w:rPr>
          <w:rtl/>
        </w:rPr>
      </w:pPr>
    </w:p>
    <w:p w:rsidR="005D442F" w:rsidRDefault="005D442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60EBF" w:rsidP="00DE5B80">
      <w:pPr>
        <w:ind w:firstLine="0"/>
        <w:rPr>
          <w:rtl/>
        </w:rPr>
      </w:pPr>
      <w:r>
        <w:rPr>
          <w:rFonts w:hint="cs"/>
          <w:rtl/>
        </w:rPr>
        <w:t>חיים ילין</w:t>
      </w:r>
    </w:p>
    <w:p w:rsidR="002E5E31" w:rsidRDefault="002E5E31" w:rsidP="00DE5B80">
      <w:pPr>
        <w:ind w:firstLine="0"/>
        <w:rPr>
          <w:b/>
          <w:bCs/>
          <w:u w:val="single"/>
          <w:rtl/>
        </w:rPr>
      </w:pPr>
    </w:p>
    <w:p w:rsidR="005D442F" w:rsidRPr="000C47F5" w:rsidRDefault="005D442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417"/>
      </w:tblGrid>
      <w:tr w:rsidR="00260EBF" w:rsidTr="00EC52B9">
        <w:tc>
          <w:tcPr>
            <w:tcW w:w="0" w:type="auto"/>
            <w:shd w:val="clear" w:color="auto" w:fill="auto"/>
          </w:tcPr>
          <w:p w:rsidR="00260EBF" w:rsidRDefault="00260EBF" w:rsidP="00DE5B80">
            <w:pPr>
              <w:ind w:firstLine="0"/>
              <w:rPr>
                <w:rtl/>
              </w:rPr>
            </w:pPr>
            <w:r>
              <w:rPr>
                <w:rtl/>
              </w:rPr>
              <w:t>יואל הדר</w:t>
            </w:r>
          </w:p>
        </w:tc>
        <w:tc>
          <w:tcPr>
            <w:tcW w:w="0" w:type="auto"/>
            <w:shd w:val="clear" w:color="auto" w:fill="auto"/>
          </w:tcPr>
          <w:p w:rsidR="00260EBF" w:rsidRDefault="00260EBF" w:rsidP="00DE5B80">
            <w:pPr>
              <w:ind w:firstLine="0"/>
              <w:rPr>
                <w:rtl/>
              </w:rPr>
            </w:pPr>
            <w:r>
              <w:rPr>
                <w:rtl/>
              </w:rPr>
              <w:t>–</w:t>
            </w:r>
          </w:p>
        </w:tc>
        <w:tc>
          <w:tcPr>
            <w:tcW w:w="0" w:type="auto"/>
            <w:shd w:val="clear" w:color="auto" w:fill="auto"/>
          </w:tcPr>
          <w:p w:rsidR="00260EBF" w:rsidRDefault="00260EBF" w:rsidP="00260EBF">
            <w:pPr>
              <w:ind w:firstLine="0"/>
              <w:rPr>
                <w:rtl/>
              </w:rPr>
            </w:pPr>
            <w:r>
              <w:rPr>
                <w:rFonts w:hint="cs"/>
                <w:rtl/>
              </w:rPr>
              <w:t xml:space="preserve">עו"ד, </w:t>
            </w:r>
            <w:r>
              <w:rPr>
                <w:rtl/>
              </w:rPr>
              <w:t>יועמ"ש, המשרד לביטחון פנים</w:t>
            </w:r>
          </w:p>
        </w:tc>
      </w:tr>
      <w:tr w:rsidR="00F54C4C" w:rsidTr="00EC52B9">
        <w:tc>
          <w:tcPr>
            <w:tcW w:w="0" w:type="auto"/>
            <w:shd w:val="clear" w:color="auto" w:fill="auto"/>
          </w:tcPr>
          <w:p w:rsidR="00F54C4C" w:rsidRDefault="00F54C4C" w:rsidP="00DE5B80">
            <w:pPr>
              <w:ind w:firstLine="0"/>
              <w:rPr>
                <w:rtl/>
              </w:rPr>
            </w:pPr>
            <w:r>
              <w:rPr>
                <w:rtl/>
              </w:rPr>
              <w:t xml:space="preserve">רעות </w:t>
            </w:r>
            <w:proofErr w:type="spellStart"/>
            <w:r>
              <w:rPr>
                <w:rtl/>
              </w:rPr>
              <w:t>מרציאנו</w:t>
            </w:r>
            <w:proofErr w:type="spellEnd"/>
          </w:p>
        </w:tc>
        <w:tc>
          <w:tcPr>
            <w:tcW w:w="0" w:type="auto"/>
            <w:shd w:val="clear" w:color="auto" w:fill="auto"/>
          </w:tcPr>
          <w:p w:rsidR="00F54C4C" w:rsidRDefault="00F54C4C" w:rsidP="00DE5B80">
            <w:pPr>
              <w:ind w:firstLine="0"/>
              <w:rPr>
                <w:rtl/>
              </w:rPr>
            </w:pPr>
            <w:r>
              <w:rPr>
                <w:rtl/>
              </w:rPr>
              <w:t>–</w:t>
            </w:r>
          </w:p>
        </w:tc>
        <w:tc>
          <w:tcPr>
            <w:tcW w:w="0" w:type="auto"/>
            <w:shd w:val="clear" w:color="auto" w:fill="auto"/>
          </w:tcPr>
          <w:p w:rsidR="00F54C4C" w:rsidRDefault="00F54C4C" w:rsidP="00DE5B80">
            <w:pPr>
              <w:ind w:firstLine="0"/>
              <w:rPr>
                <w:rtl/>
              </w:rPr>
            </w:pPr>
            <w:r>
              <w:rPr>
                <w:rFonts w:hint="cs"/>
                <w:rtl/>
              </w:rPr>
              <w:t xml:space="preserve">עו"ד, </w:t>
            </w:r>
            <w:r>
              <w:rPr>
                <w:rtl/>
              </w:rPr>
              <w:t>תובעת רישוי ארצית, המשרד לביטחון פנים</w:t>
            </w:r>
          </w:p>
        </w:tc>
      </w:tr>
      <w:tr w:rsidR="00260EBF" w:rsidTr="00EC52B9">
        <w:tc>
          <w:tcPr>
            <w:tcW w:w="0" w:type="auto"/>
            <w:shd w:val="clear" w:color="auto" w:fill="auto"/>
          </w:tcPr>
          <w:p w:rsidR="00260EBF" w:rsidRDefault="00260EBF" w:rsidP="00DE5B80">
            <w:pPr>
              <w:ind w:firstLine="0"/>
              <w:rPr>
                <w:rtl/>
              </w:rPr>
            </w:pPr>
            <w:r>
              <w:rPr>
                <w:rtl/>
              </w:rPr>
              <w:t xml:space="preserve">ענת </w:t>
            </w:r>
            <w:proofErr w:type="spellStart"/>
            <w:r>
              <w:rPr>
                <w:rtl/>
              </w:rPr>
              <w:t>מססה</w:t>
            </w:r>
            <w:proofErr w:type="spellEnd"/>
            <w:r>
              <w:rPr>
                <w:rtl/>
              </w:rPr>
              <w:t xml:space="preserve"> קינן</w:t>
            </w:r>
          </w:p>
        </w:tc>
        <w:tc>
          <w:tcPr>
            <w:tcW w:w="0" w:type="auto"/>
            <w:shd w:val="clear" w:color="auto" w:fill="auto"/>
          </w:tcPr>
          <w:p w:rsidR="00260EBF" w:rsidRDefault="00260EBF" w:rsidP="00DE5B80">
            <w:pPr>
              <w:ind w:firstLine="0"/>
              <w:rPr>
                <w:rtl/>
              </w:rPr>
            </w:pPr>
            <w:r>
              <w:rPr>
                <w:rtl/>
              </w:rPr>
              <w:t>–</w:t>
            </w:r>
          </w:p>
        </w:tc>
        <w:tc>
          <w:tcPr>
            <w:tcW w:w="0" w:type="auto"/>
            <w:shd w:val="clear" w:color="auto" w:fill="auto"/>
          </w:tcPr>
          <w:p w:rsidR="00260EBF" w:rsidRDefault="00260EBF" w:rsidP="00DE5B80">
            <w:pPr>
              <w:ind w:firstLine="0"/>
              <w:rPr>
                <w:rtl/>
              </w:rPr>
            </w:pPr>
            <w:r>
              <w:rPr>
                <w:rFonts w:hint="cs"/>
                <w:rtl/>
              </w:rPr>
              <w:t xml:space="preserve">עו"ד, </w:t>
            </w:r>
            <w:r>
              <w:rPr>
                <w:rtl/>
              </w:rPr>
              <w:t>ע' יועמ"ש, המשרד לביטחון פנים</w:t>
            </w:r>
          </w:p>
        </w:tc>
      </w:tr>
      <w:tr w:rsidR="007C114C" w:rsidTr="00EC52B9">
        <w:tc>
          <w:tcPr>
            <w:tcW w:w="0" w:type="auto"/>
            <w:shd w:val="clear" w:color="auto" w:fill="auto"/>
          </w:tcPr>
          <w:p w:rsidR="007C114C" w:rsidRDefault="007C114C" w:rsidP="00DE5B80">
            <w:pPr>
              <w:ind w:firstLine="0"/>
              <w:rPr>
                <w:rtl/>
              </w:rPr>
            </w:pPr>
            <w:r>
              <w:rPr>
                <w:rFonts w:hint="cs"/>
                <w:rtl/>
              </w:rPr>
              <w:t xml:space="preserve">רפ"ק </w:t>
            </w:r>
            <w:r>
              <w:rPr>
                <w:rtl/>
              </w:rPr>
              <w:t>הדס פטר</w:t>
            </w:r>
          </w:p>
        </w:tc>
        <w:tc>
          <w:tcPr>
            <w:tcW w:w="0" w:type="auto"/>
            <w:shd w:val="clear" w:color="auto" w:fill="auto"/>
          </w:tcPr>
          <w:p w:rsidR="007C114C" w:rsidRDefault="007C114C" w:rsidP="00DE5B80">
            <w:pPr>
              <w:ind w:firstLine="0"/>
              <w:rPr>
                <w:rtl/>
              </w:rPr>
            </w:pPr>
            <w:r>
              <w:rPr>
                <w:rtl/>
              </w:rPr>
              <w:t>–</w:t>
            </w:r>
          </w:p>
        </w:tc>
        <w:tc>
          <w:tcPr>
            <w:tcW w:w="0" w:type="auto"/>
            <w:shd w:val="clear" w:color="auto" w:fill="auto"/>
          </w:tcPr>
          <w:p w:rsidR="007C114C" w:rsidRDefault="007C114C" w:rsidP="00DE5B80">
            <w:pPr>
              <w:ind w:firstLine="0"/>
              <w:rPr>
                <w:rtl/>
              </w:rPr>
            </w:pPr>
            <w:r>
              <w:rPr>
                <w:rFonts w:hint="cs"/>
                <w:rtl/>
              </w:rPr>
              <w:t xml:space="preserve">עו"ד, </w:t>
            </w:r>
            <w:r>
              <w:rPr>
                <w:rtl/>
              </w:rPr>
              <w:t>ע' יועמ"ש</w:t>
            </w:r>
            <w:r>
              <w:rPr>
                <w:rFonts w:hint="cs"/>
                <w:rtl/>
              </w:rPr>
              <w:t>,</w:t>
            </w:r>
            <w:r>
              <w:rPr>
                <w:rtl/>
              </w:rPr>
              <w:t xml:space="preserve"> משטר</w:t>
            </w:r>
            <w:r>
              <w:rPr>
                <w:rFonts w:hint="cs"/>
                <w:rtl/>
              </w:rPr>
              <w:t>ת ישראל</w:t>
            </w:r>
            <w:r>
              <w:rPr>
                <w:rtl/>
              </w:rPr>
              <w:t>, המשרד לביטחון פנים</w:t>
            </w:r>
          </w:p>
        </w:tc>
      </w:tr>
      <w:tr w:rsidR="00EC52B9" w:rsidTr="00EC52B9">
        <w:tc>
          <w:tcPr>
            <w:tcW w:w="0" w:type="auto"/>
            <w:shd w:val="clear" w:color="auto" w:fill="auto"/>
          </w:tcPr>
          <w:p w:rsidR="00EC52B9" w:rsidRDefault="00260EBF" w:rsidP="00DE5B80">
            <w:pPr>
              <w:ind w:firstLine="0"/>
              <w:rPr>
                <w:rtl/>
              </w:rPr>
            </w:pPr>
            <w:r>
              <w:rPr>
                <w:rFonts w:hint="cs"/>
                <w:rtl/>
              </w:rPr>
              <w:t xml:space="preserve">פקד </w:t>
            </w:r>
            <w:r w:rsidR="00EC52B9">
              <w:rPr>
                <w:rtl/>
              </w:rPr>
              <w:t>אורטל בלילתי</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F54C4C" w:rsidP="00DE5B80">
            <w:pPr>
              <w:ind w:firstLine="0"/>
              <w:rPr>
                <w:rtl/>
              </w:rPr>
            </w:pPr>
            <w:r>
              <w:rPr>
                <w:rFonts w:hint="cs"/>
                <w:rtl/>
              </w:rPr>
              <w:t xml:space="preserve">עו"ד, </w:t>
            </w:r>
            <w:r w:rsidR="00EC52B9">
              <w:rPr>
                <w:rtl/>
              </w:rPr>
              <w:t>ע' יועמ"ש</w:t>
            </w:r>
            <w:r w:rsidR="00260EBF">
              <w:rPr>
                <w:rFonts w:hint="cs"/>
                <w:rtl/>
              </w:rPr>
              <w:t>,</w:t>
            </w:r>
            <w:r w:rsidR="00260EBF">
              <w:rPr>
                <w:rtl/>
              </w:rPr>
              <w:t xml:space="preserve"> משטר</w:t>
            </w:r>
            <w:r w:rsidR="00260EBF">
              <w:rPr>
                <w:rFonts w:hint="cs"/>
                <w:rtl/>
              </w:rPr>
              <w:t>ת ישראל</w:t>
            </w:r>
            <w:r w:rsidR="00EC52B9">
              <w:rPr>
                <w:rtl/>
              </w:rPr>
              <w:t>, המשרד לביטחון פנים</w:t>
            </w:r>
          </w:p>
        </w:tc>
      </w:tr>
      <w:tr w:rsidR="00EC52B9" w:rsidTr="00EC52B9">
        <w:tc>
          <w:tcPr>
            <w:tcW w:w="0" w:type="auto"/>
            <w:shd w:val="clear" w:color="auto" w:fill="auto"/>
          </w:tcPr>
          <w:p w:rsidR="00EC52B9" w:rsidRDefault="00260EBF" w:rsidP="00DE5B80">
            <w:pPr>
              <w:ind w:firstLine="0"/>
              <w:rPr>
                <w:rtl/>
              </w:rPr>
            </w:pPr>
            <w:proofErr w:type="spellStart"/>
            <w:r>
              <w:rPr>
                <w:rFonts w:hint="cs"/>
                <w:rtl/>
              </w:rPr>
              <w:t>רס"מ</w:t>
            </w:r>
            <w:proofErr w:type="spellEnd"/>
            <w:r>
              <w:rPr>
                <w:rFonts w:hint="cs"/>
                <w:rtl/>
              </w:rPr>
              <w:t xml:space="preserve"> </w:t>
            </w:r>
            <w:r w:rsidR="00EC52B9">
              <w:rPr>
                <w:rtl/>
              </w:rPr>
              <w:t>אושרת זקן</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 xml:space="preserve">חוליית אישורים מיוחדים, </w:t>
            </w:r>
            <w:r w:rsidR="00260EBF">
              <w:rPr>
                <w:rFonts w:hint="cs"/>
                <w:rtl/>
              </w:rPr>
              <w:t xml:space="preserve">משטרת ישראל, </w:t>
            </w:r>
            <w:r>
              <w:rPr>
                <w:rtl/>
              </w:rPr>
              <w:t>המשרד לביטחון פנים</w:t>
            </w:r>
          </w:p>
        </w:tc>
      </w:tr>
      <w:tr w:rsidR="00EC52B9" w:rsidTr="00EC52B9">
        <w:tc>
          <w:tcPr>
            <w:tcW w:w="0" w:type="auto"/>
            <w:shd w:val="clear" w:color="auto" w:fill="auto"/>
          </w:tcPr>
          <w:p w:rsidR="00EC52B9" w:rsidRDefault="00260EBF" w:rsidP="00DE5B80">
            <w:pPr>
              <w:ind w:firstLine="0"/>
              <w:rPr>
                <w:rtl/>
              </w:rPr>
            </w:pPr>
            <w:r>
              <w:rPr>
                <w:rFonts w:hint="cs"/>
                <w:rtl/>
              </w:rPr>
              <w:t xml:space="preserve">פקד </w:t>
            </w:r>
            <w:r w:rsidR="00EC52B9">
              <w:rPr>
                <w:rtl/>
              </w:rPr>
              <w:t>ענת חן מיכאלי</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 xml:space="preserve">ר' תחום אבטחת גופים ציבוריים, </w:t>
            </w:r>
            <w:r w:rsidR="00260EBF">
              <w:rPr>
                <w:rFonts w:hint="cs"/>
                <w:rtl/>
              </w:rPr>
              <w:t xml:space="preserve">משטרת ישראל, </w:t>
            </w:r>
            <w:r>
              <w:rPr>
                <w:rtl/>
              </w:rPr>
              <w:t>המשרד לביטחון פנים</w:t>
            </w:r>
          </w:p>
        </w:tc>
      </w:tr>
      <w:tr w:rsidR="00EC52B9" w:rsidTr="00EC52B9">
        <w:tc>
          <w:tcPr>
            <w:tcW w:w="0" w:type="auto"/>
            <w:shd w:val="clear" w:color="auto" w:fill="auto"/>
          </w:tcPr>
          <w:p w:rsidR="00EC52B9" w:rsidRDefault="00260EBF" w:rsidP="00DE5B80">
            <w:pPr>
              <w:ind w:firstLine="0"/>
              <w:rPr>
                <w:rtl/>
              </w:rPr>
            </w:pPr>
            <w:r>
              <w:rPr>
                <w:rFonts w:hint="cs"/>
                <w:rtl/>
              </w:rPr>
              <w:t xml:space="preserve">רפ"ק </w:t>
            </w:r>
            <w:r w:rsidR="00EC52B9">
              <w:rPr>
                <w:rtl/>
              </w:rPr>
              <w:t>טל ימיני</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 xml:space="preserve">ע' </w:t>
            </w:r>
            <w:proofErr w:type="spellStart"/>
            <w:r>
              <w:rPr>
                <w:rtl/>
              </w:rPr>
              <w:t>רח"ט</w:t>
            </w:r>
            <w:proofErr w:type="spellEnd"/>
            <w:r>
              <w:rPr>
                <w:rtl/>
              </w:rPr>
              <w:t xml:space="preserve"> אבטחה, </w:t>
            </w:r>
            <w:r w:rsidR="00260EBF">
              <w:rPr>
                <w:rFonts w:hint="cs"/>
                <w:rtl/>
              </w:rPr>
              <w:t xml:space="preserve">משטרת ישראל, </w:t>
            </w:r>
            <w:r>
              <w:rPr>
                <w:rtl/>
              </w:rPr>
              <w:t>המשרד לביטחון פנים</w:t>
            </w:r>
          </w:p>
        </w:tc>
      </w:tr>
      <w:tr w:rsidR="00EC52B9" w:rsidTr="00EC52B9">
        <w:tc>
          <w:tcPr>
            <w:tcW w:w="0" w:type="auto"/>
            <w:shd w:val="clear" w:color="auto" w:fill="auto"/>
          </w:tcPr>
          <w:p w:rsidR="00EC52B9" w:rsidRDefault="00260EBF" w:rsidP="00DE5B80">
            <w:pPr>
              <w:ind w:firstLine="0"/>
              <w:rPr>
                <w:rtl/>
              </w:rPr>
            </w:pPr>
            <w:r>
              <w:rPr>
                <w:rFonts w:hint="cs"/>
                <w:rtl/>
              </w:rPr>
              <w:t xml:space="preserve">רפ"ק </w:t>
            </w:r>
            <w:r w:rsidR="00EC52B9">
              <w:rPr>
                <w:rtl/>
              </w:rPr>
              <w:t>קרן לרנר</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 xml:space="preserve">ר' </w:t>
            </w:r>
            <w:proofErr w:type="spellStart"/>
            <w:r>
              <w:rPr>
                <w:rtl/>
              </w:rPr>
              <w:t>חו</w:t>
            </w:r>
            <w:proofErr w:type="spellEnd"/>
            <w:r>
              <w:rPr>
                <w:rtl/>
              </w:rPr>
              <w:t xml:space="preserve">' סמים, </w:t>
            </w:r>
            <w:r w:rsidR="00260EBF">
              <w:rPr>
                <w:rFonts w:hint="cs"/>
                <w:rtl/>
              </w:rPr>
              <w:t xml:space="preserve">משטרת ישראל, </w:t>
            </w:r>
            <w:r>
              <w:rPr>
                <w:rtl/>
              </w:rPr>
              <w:t>המשרד לביטחון פנים</w:t>
            </w:r>
          </w:p>
        </w:tc>
      </w:tr>
      <w:tr w:rsidR="00EC52B9" w:rsidTr="00EC52B9">
        <w:tc>
          <w:tcPr>
            <w:tcW w:w="0" w:type="auto"/>
            <w:shd w:val="clear" w:color="auto" w:fill="auto"/>
          </w:tcPr>
          <w:p w:rsidR="00EC52B9" w:rsidRDefault="00F54C4C" w:rsidP="00DE5B80">
            <w:pPr>
              <w:ind w:firstLine="0"/>
              <w:rPr>
                <w:rtl/>
              </w:rPr>
            </w:pPr>
            <w:r>
              <w:rPr>
                <w:rFonts w:hint="cs"/>
                <w:rtl/>
              </w:rPr>
              <w:t xml:space="preserve">פקד </w:t>
            </w:r>
            <w:r w:rsidR="00EC52B9">
              <w:rPr>
                <w:rtl/>
              </w:rPr>
              <w:t xml:space="preserve">יובל </w:t>
            </w:r>
            <w:proofErr w:type="spellStart"/>
            <w:r w:rsidR="00EC52B9">
              <w:rPr>
                <w:rtl/>
              </w:rPr>
              <w:t>קוקוש</w:t>
            </w:r>
            <w:proofErr w:type="spellEnd"/>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קמ"ד חקירות</w:t>
            </w:r>
            <w:r w:rsidR="007C114C">
              <w:rPr>
                <w:rFonts w:hint="cs"/>
                <w:rtl/>
              </w:rPr>
              <w:t>,</w:t>
            </w:r>
            <w:r>
              <w:rPr>
                <w:rtl/>
              </w:rPr>
              <w:t xml:space="preserve"> </w:t>
            </w:r>
            <w:proofErr w:type="spellStart"/>
            <w:r>
              <w:rPr>
                <w:rtl/>
              </w:rPr>
              <w:t>אח"מ</w:t>
            </w:r>
            <w:proofErr w:type="spellEnd"/>
            <w:r>
              <w:rPr>
                <w:rtl/>
              </w:rPr>
              <w:t xml:space="preserve">, </w:t>
            </w:r>
            <w:r w:rsidR="00F54C4C">
              <w:rPr>
                <w:rFonts w:hint="cs"/>
                <w:rtl/>
              </w:rPr>
              <w:t xml:space="preserve">משטרת ישראל, </w:t>
            </w:r>
            <w:r>
              <w:rPr>
                <w:rtl/>
              </w:rPr>
              <w:t>המשרד לביטחון פנים</w:t>
            </w:r>
          </w:p>
        </w:tc>
      </w:tr>
      <w:tr w:rsidR="00F54C4C" w:rsidTr="00EC52B9">
        <w:tc>
          <w:tcPr>
            <w:tcW w:w="0" w:type="auto"/>
            <w:shd w:val="clear" w:color="auto" w:fill="auto"/>
          </w:tcPr>
          <w:p w:rsidR="00F54C4C" w:rsidRDefault="001533DE" w:rsidP="00DE5B80">
            <w:pPr>
              <w:ind w:firstLine="0"/>
              <w:rPr>
                <w:rtl/>
              </w:rPr>
            </w:pPr>
            <w:r>
              <w:rPr>
                <w:rFonts w:hint="cs"/>
                <w:rtl/>
              </w:rPr>
              <w:t xml:space="preserve">רפ"ק </w:t>
            </w:r>
            <w:r w:rsidR="00F54C4C">
              <w:rPr>
                <w:rFonts w:hint="cs"/>
                <w:rtl/>
              </w:rPr>
              <w:t>לירון קורן</w:t>
            </w:r>
          </w:p>
        </w:tc>
        <w:tc>
          <w:tcPr>
            <w:tcW w:w="0" w:type="auto"/>
            <w:shd w:val="clear" w:color="auto" w:fill="auto"/>
          </w:tcPr>
          <w:p w:rsidR="00F54C4C" w:rsidRDefault="00F54C4C" w:rsidP="00DE5B80">
            <w:pPr>
              <w:ind w:firstLine="0"/>
              <w:rPr>
                <w:rtl/>
              </w:rPr>
            </w:pPr>
            <w:r>
              <w:rPr>
                <w:rFonts w:hint="cs"/>
                <w:rtl/>
              </w:rPr>
              <w:t>–</w:t>
            </w:r>
          </w:p>
        </w:tc>
        <w:tc>
          <w:tcPr>
            <w:tcW w:w="0" w:type="auto"/>
            <w:shd w:val="clear" w:color="auto" w:fill="auto"/>
          </w:tcPr>
          <w:p w:rsidR="00F54C4C" w:rsidRDefault="00F54C4C" w:rsidP="00DE5B80">
            <w:pPr>
              <w:ind w:firstLine="0"/>
              <w:rPr>
                <w:rtl/>
              </w:rPr>
            </w:pPr>
            <w:r>
              <w:rPr>
                <w:rFonts w:hint="cs"/>
                <w:rtl/>
              </w:rPr>
              <w:t xml:space="preserve">ראש חוליית תיאום והלבנת הון, משטרת ישראל, המשרד לביטחון פנים </w:t>
            </w:r>
          </w:p>
        </w:tc>
      </w:tr>
      <w:tr w:rsidR="00EC52B9" w:rsidTr="00EC52B9">
        <w:tc>
          <w:tcPr>
            <w:tcW w:w="0" w:type="auto"/>
            <w:shd w:val="clear" w:color="auto" w:fill="auto"/>
          </w:tcPr>
          <w:p w:rsidR="00EC52B9" w:rsidRDefault="00F54C4C" w:rsidP="00DE5B80">
            <w:pPr>
              <w:ind w:firstLine="0"/>
              <w:rPr>
                <w:rtl/>
              </w:rPr>
            </w:pPr>
            <w:r>
              <w:rPr>
                <w:rFonts w:hint="cs"/>
                <w:rtl/>
              </w:rPr>
              <w:t xml:space="preserve">ד"ר </w:t>
            </w:r>
            <w:r w:rsidR="00EC52B9">
              <w:rPr>
                <w:rtl/>
              </w:rPr>
              <w:t xml:space="preserve">יובל </w:t>
            </w:r>
            <w:proofErr w:type="spellStart"/>
            <w:r w:rsidR="00EC52B9">
              <w:rPr>
                <w:rtl/>
              </w:rPr>
              <w:t>לנדשפט</w:t>
            </w:r>
            <w:proofErr w:type="spellEnd"/>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F54C4C">
            <w:pPr>
              <w:ind w:firstLine="0"/>
              <w:rPr>
                <w:rtl/>
              </w:rPr>
            </w:pPr>
            <w:r>
              <w:rPr>
                <w:rtl/>
              </w:rPr>
              <w:t xml:space="preserve">מנהל </w:t>
            </w:r>
            <w:r w:rsidR="00F54C4C">
              <w:rPr>
                <w:rFonts w:hint="cs"/>
                <w:rtl/>
              </w:rPr>
              <w:t>ה</w:t>
            </w:r>
            <w:r w:rsidR="00F54C4C">
              <w:rPr>
                <w:rtl/>
              </w:rPr>
              <w:t>יחיד</w:t>
            </w:r>
            <w:r w:rsidR="00F54C4C">
              <w:rPr>
                <w:rFonts w:hint="cs"/>
                <w:rtl/>
              </w:rPr>
              <w:t>ה לקנביס רפואי (</w:t>
            </w:r>
            <w:proofErr w:type="spellStart"/>
            <w:r w:rsidR="00F54C4C">
              <w:rPr>
                <w:rFonts w:hint="cs"/>
                <w:rtl/>
              </w:rPr>
              <w:t>יק"ר</w:t>
            </w:r>
            <w:proofErr w:type="spellEnd"/>
            <w:r w:rsidR="00F54C4C">
              <w:rPr>
                <w:rFonts w:hint="cs"/>
                <w:rtl/>
              </w:rPr>
              <w:t>)</w:t>
            </w:r>
            <w:r>
              <w:rPr>
                <w:rtl/>
              </w:rPr>
              <w:t>, משרד הבריאות</w:t>
            </w:r>
          </w:p>
        </w:tc>
      </w:tr>
      <w:tr w:rsidR="00EC52B9" w:rsidTr="00EC52B9">
        <w:tc>
          <w:tcPr>
            <w:tcW w:w="0" w:type="auto"/>
            <w:shd w:val="clear" w:color="auto" w:fill="auto"/>
          </w:tcPr>
          <w:p w:rsidR="00EC52B9" w:rsidRDefault="00EC52B9" w:rsidP="00DE5B80">
            <w:pPr>
              <w:ind w:firstLine="0"/>
              <w:rPr>
                <w:rtl/>
              </w:rPr>
            </w:pPr>
            <w:r>
              <w:rPr>
                <w:rtl/>
              </w:rPr>
              <w:t>שרונה עבר הדני</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F54C4C" w:rsidP="00DE5B80">
            <w:pPr>
              <w:ind w:firstLine="0"/>
              <w:rPr>
                <w:rtl/>
              </w:rPr>
            </w:pPr>
            <w:r>
              <w:rPr>
                <w:rFonts w:hint="cs"/>
                <w:rtl/>
              </w:rPr>
              <w:t xml:space="preserve">עו"ד, </w:t>
            </w:r>
            <w:r w:rsidR="007C114C">
              <w:rPr>
                <w:rFonts w:hint="cs"/>
                <w:rtl/>
              </w:rPr>
              <w:t>ה</w:t>
            </w:r>
            <w:r w:rsidR="00EC52B9">
              <w:rPr>
                <w:rtl/>
              </w:rPr>
              <w:t xml:space="preserve">לשכה </w:t>
            </w:r>
            <w:r w:rsidR="007C114C">
              <w:rPr>
                <w:rFonts w:hint="cs"/>
                <w:rtl/>
              </w:rPr>
              <w:t>ה</w:t>
            </w:r>
            <w:r w:rsidR="00EC52B9">
              <w:rPr>
                <w:rtl/>
              </w:rPr>
              <w:t>משפטית, משרד הבריאות</w:t>
            </w:r>
          </w:p>
        </w:tc>
      </w:tr>
      <w:tr w:rsidR="00EC52B9" w:rsidTr="00EC52B9">
        <w:tc>
          <w:tcPr>
            <w:tcW w:w="0" w:type="auto"/>
            <w:shd w:val="clear" w:color="auto" w:fill="auto"/>
          </w:tcPr>
          <w:p w:rsidR="00EC52B9" w:rsidRDefault="00EC52B9" w:rsidP="00DE5B80">
            <w:pPr>
              <w:ind w:firstLine="0"/>
              <w:rPr>
                <w:rtl/>
              </w:rPr>
            </w:pPr>
            <w:r>
              <w:rPr>
                <w:rtl/>
              </w:rPr>
              <w:t>שאול כהן</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יועץ למנכ"ל, משרד האוצר</w:t>
            </w:r>
          </w:p>
        </w:tc>
      </w:tr>
      <w:tr w:rsidR="00EC52B9" w:rsidTr="00EC52B9">
        <w:tc>
          <w:tcPr>
            <w:tcW w:w="0" w:type="auto"/>
            <w:shd w:val="clear" w:color="auto" w:fill="auto"/>
          </w:tcPr>
          <w:p w:rsidR="00EC52B9" w:rsidRDefault="00F54C4C" w:rsidP="00DE5B80">
            <w:pPr>
              <w:ind w:firstLine="0"/>
              <w:rPr>
                <w:rtl/>
              </w:rPr>
            </w:pPr>
            <w:r>
              <w:rPr>
                <w:rFonts w:hint="cs"/>
                <w:rtl/>
              </w:rPr>
              <w:t>אסתי פלדמן</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F54C4C" w:rsidP="00F54C4C">
            <w:pPr>
              <w:ind w:firstLine="0"/>
              <w:rPr>
                <w:rtl/>
              </w:rPr>
            </w:pPr>
            <w:r>
              <w:rPr>
                <w:rFonts w:hint="cs"/>
                <w:rtl/>
              </w:rPr>
              <w:t xml:space="preserve">עו"ד, הלשכה המשפטית, </w:t>
            </w:r>
            <w:r w:rsidR="00EC52B9">
              <w:rPr>
                <w:rtl/>
              </w:rPr>
              <w:t>משרד האוצר</w:t>
            </w:r>
          </w:p>
        </w:tc>
      </w:tr>
      <w:tr w:rsidR="00EC52B9" w:rsidTr="00EC52B9">
        <w:tc>
          <w:tcPr>
            <w:tcW w:w="0" w:type="auto"/>
            <w:shd w:val="clear" w:color="auto" w:fill="auto"/>
          </w:tcPr>
          <w:p w:rsidR="00EC52B9" w:rsidRDefault="00EC52B9" w:rsidP="00DE5B80">
            <w:pPr>
              <w:ind w:firstLine="0"/>
              <w:rPr>
                <w:rtl/>
              </w:rPr>
            </w:pPr>
            <w:r>
              <w:rPr>
                <w:rtl/>
              </w:rPr>
              <w:t>יפעת רווה</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 xml:space="preserve">עו"ד, </w:t>
            </w:r>
            <w:r w:rsidR="00F54C4C">
              <w:rPr>
                <w:rFonts w:hint="cs"/>
                <w:rtl/>
              </w:rPr>
              <w:t xml:space="preserve">מחלקת ייעוץ וחקיקה, </w:t>
            </w:r>
            <w:r>
              <w:rPr>
                <w:rtl/>
              </w:rPr>
              <w:t>משרד המשפטים</w:t>
            </w:r>
          </w:p>
        </w:tc>
      </w:tr>
      <w:tr w:rsidR="00EC52B9" w:rsidTr="00EC52B9">
        <w:tc>
          <w:tcPr>
            <w:tcW w:w="0" w:type="auto"/>
            <w:shd w:val="clear" w:color="auto" w:fill="auto"/>
          </w:tcPr>
          <w:p w:rsidR="00EC52B9" w:rsidRDefault="00EC52B9" w:rsidP="00DE5B80">
            <w:pPr>
              <w:ind w:firstLine="0"/>
              <w:rPr>
                <w:rtl/>
              </w:rPr>
            </w:pPr>
            <w:r>
              <w:rPr>
                <w:rtl/>
              </w:rPr>
              <w:t>איתי מלכיאור</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 xml:space="preserve">מרכז בכיר מדיניות והסכמי סחר, </w:t>
            </w:r>
            <w:proofErr w:type="spellStart"/>
            <w:r>
              <w:rPr>
                <w:rtl/>
              </w:rPr>
              <w:t>מינהל</w:t>
            </w:r>
            <w:proofErr w:type="spellEnd"/>
            <w:r>
              <w:rPr>
                <w:rtl/>
              </w:rPr>
              <w:t xml:space="preserve"> סחר, משרד הכלכלה והתעשייה</w:t>
            </w:r>
          </w:p>
        </w:tc>
      </w:tr>
      <w:tr w:rsidR="00EC52B9" w:rsidTr="00EC52B9">
        <w:tc>
          <w:tcPr>
            <w:tcW w:w="0" w:type="auto"/>
            <w:shd w:val="clear" w:color="auto" w:fill="auto"/>
          </w:tcPr>
          <w:p w:rsidR="00EC52B9" w:rsidRDefault="00EC52B9" w:rsidP="00DE5B80">
            <w:pPr>
              <w:ind w:firstLine="0"/>
              <w:rPr>
                <w:rtl/>
              </w:rPr>
            </w:pPr>
            <w:r>
              <w:rPr>
                <w:rtl/>
              </w:rPr>
              <w:t>תהילה ורון</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F54C4C" w:rsidP="00DE5B80">
            <w:pPr>
              <w:ind w:firstLine="0"/>
              <w:rPr>
                <w:rtl/>
              </w:rPr>
            </w:pPr>
            <w:r>
              <w:rPr>
                <w:rFonts w:hint="cs"/>
                <w:rtl/>
              </w:rPr>
              <w:t xml:space="preserve">עו"ד, </w:t>
            </w:r>
            <w:r w:rsidR="00EC52B9">
              <w:rPr>
                <w:rtl/>
              </w:rPr>
              <w:t>עוזר</w:t>
            </w:r>
            <w:r>
              <w:rPr>
                <w:rFonts w:hint="cs"/>
                <w:rtl/>
              </w:rPr>
              <w:t>ת</w:t>
            </w:r>
            <w:r w:rsidR="00EC52B9">
              <w:rPr>
                <w:rtl/>
              </w:rPr>
              <w:t xml:space="preserve"> ראשי</w:t>
            </w:r>
            <w:r>
              <w:rPr>
                <w:rFonts w:hint="cs"/>
                <w:rtl/>
              </w:rPr>
              <w:t>ת</w:t>
            </w:r>
            <w:r w:rsidR="00EC52B9">
              <w:rPr>
                <w:rtl/>
              </w:rPr>
              <w:t xml:space="preserve">, </w:t>
            </w:r>
            <w:r>
              <w:rPr>
                <w:rFonts w:hint="cs"/>
                <w:rtl/>
              </w:rPr>
              <w:t>ה</w:t>
            </w:r>
            <w:r w:rsidR="00EC52B9">
              <w:rPr>
                <w:rtl/>
              </w:rPr>
              <w:t xml:space="preserve">לשכה </w:t>
            </w:r>
            <w:r>
              <w:rPr>
                <w:rFonts w:hint="cs"/>
                <w:rtl/>
              </w:rPr>
              <w:t>ה</w:t>
            </w:r>
            <w:r w:rsidR="00EC52B9">
              <w:rPr>
                <w:rtl/>
              </w:rPr>
              <w:t>משפטית, משרד הכלכלה והתעשייה</w:t>
            </w:r>
          </w:p>
        </w:tc>
      </w:tr>
      <w:tr w:rsidR="00EC52B9" w:rsidTr="00EC52B9">
        <w:tc>
          <w:tcPr>
            <w:tcW w:w="0" w:type="auto"/>
            <w:shd w:val="clear" w:color="auto" w:fill="auto"/>
          </w:tcPr>
          <w:p w:rsidR="00EC52B9" w:rsidRDefault="00EC52B9" w:rsidP="00DE5B80">
            <w:pPr>
              <w:ind w:firstLine="0"/>
              <w:rPr>
                <w:rtl/>
              </w:rPr>
            </w:pPr>
            <w:r>
              <w:rPr>
                <w:rtl/>
              </w:rPr>
              <w:t>עידן בן רובי</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מנכ"ל</w:t>
            </w:r>
            <w:r w:rsidR="00F54C4C">
              <w:rPr>
                <w:rFonts w:hint="cs"/>
                <w:rtl/>
              </w:rPr>
              <w:t>,</w:t>
            </w:r>
            <w:r>
              <w:rPr>
                <w:rtl/>
              </w:rPr>
              <w:t xml:space="preserve"> ארץ </w:t>
            </w:r>
            <w:proofErr w:type="spellStart"/>
            <w:r>
              <w:rPr>
                <w:rtl/>
              </w:rPr>
              <w:t>מדיסידס</w:t>
            </w:r>
            <w:proofErr w:type="spellEnd"/>
            <w:r>
              <w:rPr>
                <w:rtl/>
              </w:rPr>
              <w:t xml:space="preserve"> בע"מ, חברות קנאביס</w:t>
            </w:r>
          </w:p>
        </w:tc>
      </w:tr>
      <w:tr w:rsidR="00F54C4C" w:rsidTr="00EC52B9">
        <w:tc>
          <w:tcPr>
            <w:tcW w:w="0" w:type="auto"/>
            <w:shd w:val="clear" w:color="auto" w:fill="auto"/>
          </w:tcPr>
          <w:p w:rsidR="00F54C4C" w:rsidRDefault="00F54C4C" w:rsidP="00DE5B80">
            <w:pPr>
              <w:ind w:firstLine="0"/>
              <w:rPr>
                <w:rtl/>
              </w:rPr>
            </w:pPr>
            <w:r>
              <w:rPr>
                <w:rtl/>
              </w:rPr>
              <w:t xml:space="preserve">אדם </w:t>
            </w:r>
            <w:proofErr w:type="spellStart"/>
            <w:r>
              <w:rPr>
                <w:rtl/>
              </w:rPr>
              <w:t>שוסטר</w:t>
            </w:r>
            <w:proofErr w:type="spellEnd"/>
          </w:p>
        </w:tc>
        <w:tc>
          <w:tcPr>
            <w:tcW w:w="0" w:type="auto"/>
            <w:shd w:val="clear" w:color="auto" w:fill="auto"/>
          </w:tcPr>
          <w:p w:rsidR="00F54C4C" w:rsidRDefault="00F54C4C" w:rsidP="00DE5B80">
            <w:pPr>
              <w:ind w:firstLine="0"/>
              <w:rPr>
                <w:rtl/>
              </w:rPr>
            </w:pPr>
            <w:r>
              <w:rPr>
                <w:rtl/>
              </w:rPr>
              <w:t>–</w:t>
            </w:r>
          </w:p>
        </w:tc>
        <w:tc>
          <w:tcPr>
            <w:tcW w:w="0" w:type="auto"/>
            <w:shd w:val="clear" w:color="auto" w:fill="auto"/>
          </w:tcPr>
          <w:p w:rsidR="00F54C4C" w:rsidRDefault="00F54C4C" w:rsidP="00DE5B80">
            <w:pPr>
              <w:ind w:firstLine="0"/>
              <w:rPr>
                <w:rtl/>
              </w:rPr>
            </w:pPr>
            <w:r>
              <w:rPr>
                <w:rFonts w:hint="cs"/>
                <w:rtl/>
              </w:rPr>
              <w:t xml:space="preserve">מנכ"ל, חברת ביט </w:t>
            </w:r>
            <w:proofErr w:type="spellStart"/>
            <w:r>
              <w:rPr>
                <w:rFonts w:hint="cs"/>
                <w:rtl/>
              </w:rPr>
              <w:t>סינרג'י</w:t>
            </w:r>
            <w:proofErr w:type="spellEnd"/>
          </w:p>
        </w:tc>
      </w:tr>
      <w:tr w:rsidR="00EC52B9" w:rsidTr="00EC52B9">
        <w:tc>
          <w:tcPr>
            <w:tcW w:w="0" w:type="auto"/>
            <w:shd w:val="clear" w:color="auto" w:fill="auto"/>
          </w:tcPr>
          <w:p w:rsidR="00EC52B9" w:rsidRDefault="00EC52B9" w:rsidP="00DE5B80">
            <w:pPr>
              <w:ind w:firstLine="0"/>
              <w:rPr>
                <w:rtl/>
              </w:rPr>
            </w:pPr>
            <w:r>
              <w:rPr>
                <w:rtl/>
              </w:rPr>
              <w:t>אלון בלק</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מנהל רגולציה ופיתוח עסקי בישראל</w:t>
            </w:r>
            <w:r w:rsidR="00F54C4C">
              <w:rPr>
                <w:rFonts w:hint="cs"/>
                <w:rtl/>
              </w:rPr>
              <w:t xml:space="preserve">, חברת ביט </w:t>
            </w:r>
            <w:proofErr w:type="spellStart"/>
            <w:r w:rsidR="00F54C4C">
              <w:rPr>
                <w:rFonts w:hint="cs"/>
                <w:rtl/>
              </w:rPr>
              <w:t>סינרג'י</w:t>
            </w:r>
            <w:proofErr w:type="spellEnd"/>
            <w:r w:rsidR="00260EBF">
              <w:rPr>
                <w:rtl/>
              </w:rPr>
              <w:t xml:space="preserve"> </w:t>
            </w:r>
          </w:p>
        </w:tc>
      </w:tr>
      <w:tr w:rsidR="00F54C4C" w:rsidTr="00EC52B9">
        <w:tc>
          <w:tcPr>
            <w:tcW w:w="0" w:type="auto"/>
            <w:shd w:val="clear" w:color="auto" w:fill="auto"/>
          </w:tcPr>
          <w:p w:rsidR="00F54C4C" w:rsidRDefault="00F54C4C" w:rsidP="00F54C4C">
            <w:pPr>
              <w:ind w:firstLine="0"/>
              <w:rPr>
                <w:rtl/>
              </w:rPr>
            </w:pPr>
            <w:r>
              <w:rPr>
                <w:rtl/>
              </w:rPr>
              <w:t>איתן חי</w:t>
            </w:r>
            <w:r>
              <w:rPr>
                <w:rFonts w:hint="cs"/>
                <w:rtl/>
              </w:rPr>
              <w:t>-עם</w:t>
            </w:r>
          </w:p>
        </w:tc>
        <w:tc>
          <w:tcPr>
            <w:tcW w:w="0" w:type="auto"/>
            <w:shd w:val="clear" w:color="auto" w:fill="auto"/>
          </w:tcPr>
          <w:p w:rsidR="00F54C4C" w:rsidRDefault="00F54C4C" w:rsidP="00DE5B80">
            <w:pPr>
              <w:ind w:firstLine="0"/>
              <w:rPr>
                <w:rtl/>
              </w:rPr>
            </w:pPr>
            <w:r>
              <w:rPr>
                <w:rtl/>
              </w:rPr>
              <w:t>–</w:t>
            </w:r>
          </w:p>
        </w:tc>
        <w:tc>
          <w:tcPr>
            <w:tcW w:w="0" w:type="auto"/>
            <w:shd w:val="clear" w:color="auto" w:fill="auto"/>
          </w:tcPr>
          <w:p w:rsidR="00F54C4C" w:rsidRDefault="00F54C4C" w:rsidP="00DE5B80">
            <w:pPr>
              <w:ind w:firstLine="0"/>
              <w:rPr>
                <w:rtl/>
              </w:rPr>
            </w:pPr>
            <w:r>
              <w:rPr>
                <w:rtl/>
              </w:rPr>
              <w:t>יו"ר</w:t>
            </w:r>
            <w:r>
              <w:rPr>
                <w:rFonts w:hint="cs"/>
                <w:rtl/>
              </w:rPr>
              <w:t>, חברת</w:t>
            </w:r>
            <w:r>
              <w:rPr>
                <w:rtl/>
              </w:rPr>
              <w:t xml:space="preserve"> </w:t>
            </w:r>
            <w:proofErr w:type="spellStart"/>
            <w:r>
              <w:rPr>
                <w:rtl/>
              </w:rPr>
              <w:t>סייקי</w:t>
            </w:r>
            <w:proofErr w:type="spellEnd"/>
            <w:r>
              <w:rPr>
                <w:rtl/>
              </w:rPr>
              <w:t xml:space="preserve"> </w:t>
            </w:r>
            <w:proofErr w:type="spellStart"/>
            <w:r>
              <w:rPr>
                <w:rtl/>
              </w:rPr>
              <w:t>מדיקל</w:t>
            </w:r>
            <w:proofErr w:type="spellEnd"/>
            <w:r>
              <w:rPr>
                <w:rtl/>
              </w:rPr>
              <w:t xml:space="preserve"> </w:t>
            </w:r>
          </w:p>
        </w:tc>
      </w:tr>
      <w:tr w:rsidR="00EC52B9" w:rsidTr="00EC52B9">
        <w:tc>
          <w:tcPr>
            <w:tcW w:w="0" w:type="auto"/>
            <w:shd w:val="clear" w:color="auto" w:fill="auto"/>
          </w:tcPr>
          <w:p w:rsidR="00EC52B9" w:rsidRDefault="00EC52B9" w:rsidP="00DE5B80">
            <w:pPr>
              <w:ind w:firstLine="0"/>
              <w:rPr>
                <w:rtl/>
              </w:rPr>
            </w:pPr>
            <w:r>
              <w:rPr>
                <w:rtl/>
              </w:rPr>
              <w:t>אורן רון</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F54C4C">
            <w:pPr>
              <w:ind w:firstLine="0"/>
              <w:rPr>
                <w:rtl/>
              </w:rPr>
            </w:pPr>
            <w:r>
              <w:rPr>
                <w:rtl/>
              </w:rPr>
              <w:t>יועץ משפטי</w:t>
            </w:r>
            <w:r w:rsidR="00F54C4C">
              <w:rPr>
                <w:rFonts w:hint="cs"/>
                <w:rtl/>
              </w:rPr>
              <w:t>, חברת</w:t>
            </w:r>
            <w:r>
              <w:rPr>
                <w:rtl/>
              </w:rPr>
              <w:t xml:space="preserve"> </w:t>
            </w:r>
            <w:proofErr w:type="spellStart"/>
            <w:r>
              <w:rPr>
                <w:rtl/>
              </w:rPr>
              <w:t>ס</w:t>
            </w:r>
            <w:r w:rsidR="00F54C4C">
              <w:rPr>
                <w:rFonts w:hint="cs"/>
                <w:rtl/>
              </w:rPr>
              <w:t>י</w:t>
            </w:r>
            <w:r>
              <w:rPr>
                <w:rtl/>
              </w:rPr>
              <w:t>יקי</w:t>
            </w:r>
            <w:proofErr w:type="spellEnd"/>
            <w:r>
              <w:rPr>
                <w:rtl/>
              </w:rPr>
              <w:t xml:space="preserve"> </w:t>
            </w:r>
            <w:proofErr w:type="spellStart"/>
            <w:r>
              <w:rPr>
                <w:rtl/>
              </w:rPr>
              <w:t>מדיקל</w:t>
            </w:r>
            <w:proofErr w:type="spellEnd"/>
            <w:r w:rsidR="00260EBF">
              <w:rPr>
                <w:rtl/>
              </w:rPr>
              <w:t xml:space="preserve"> </w:t>
            </w:r>
          </w:p>
        </w:tc>
      </w:tr>
      <w:tr w:rsidR="00EC52B9" w:rsidTr="00EC52B9">
        <w:tc>
          <w:tcPr>
            <w:tcW w:w="0" w:type="auto"/>
            <w:shd w:val="clear" w:color="auto" w:fill="auto"/>
          </w:tcPr>
          <w:p w:rsidR="00EC52B9" w:rsidRDefault="00EC52B9" w:rsidP="00DE5B80">
            <w:pPr>
              <w:ind w:firstLine="0"/>
              <w:rPr>
                <w:rtl/>
              </w:rPr>
            </w:pPr>
            <w:r>
              <w:rPr>
                <w:rtl/>
              </w:rPr>
              <w:t>איריס ורמוט</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מנכ״לית</w:t>
            </w:r>
            <w:r w:rsidR="00F54C4C">
              <w:rPr>
                <w:rFonts w:hint="cs"/>
                <w:rtl/>
              </w:rPr>
              <w:t>,</w:t>
            </w:r>
            <w:r>
              <w:rPr>
                <w:rtl/>
              </w:rPr>
              <w:t xml:space="preserve"> דרך לחיים קנאביס</w:t>
            </w:r>
            <w:r w:rsidR="00260EBF">
              <w:rPr>
                <w:rtl/>
              </w:rPr>
              <w:t xml:space="preserve"> </w:t>
            </w:r>
          </w:p>
        </w:tc>
      </w:tr>
      <w:tr w:rsidR="00EC52B9" w:rsidTr="00EC52B9">
        <w:tc>
          <w:tcPr>
            <w:tcW w:w="0" w:type="auto"/>
            <w:shd w:val="clear" w:color="auto" w:fill="auto"/>
          </w:tcPr>
          <w:p w:rsidR="00EC52B9" w:rsidRDefault="00EC52B9" w:rsidP="00DE5B80">
            <w:pPr>
              <w:ind w:firstLine="0"/>
              <w:rPr>
                <w:rtl/>
              </w:rPr>
            </w:pPr>
            <w:r>
              <w:rPr>
                <w:rtl/>
              </w:rPr>
              <w:t>שחף אוחנה</w:t>
            </w:r>
          </w:p>
        </w:tc>
        <w:tc>
          <w:tcPr>
            <w:tcW w:w="0" w:type="auto"/>
            <w:shd w:val="clear" w:color="auto" w:fill="auto"/>
          </w:tcPr>
          <w:p w:rsidR="00EC52B9" w:rsidRDefault="00EC52B9" w:rsidP="00DE5B80">
            <w:pPr>
              <w:ind w:firstLine="0"/>
              <w:rPr>
                <w:rtl/>
              </w:rPr>
            </w:pPr>
            <w:r>
              <w:rPr>
                <w:rtl/>
              </w:rPr>
              <w:t>–</w:t>
            </w:r>
          </w:p>
        </w:tc>
        <w:tc>
          <w:tcPr>
            <w:tcW w:w="0" w:type="auto"/>
            <w:shd w:val="clear" w:color="auto" w:fill="auto"/>
          </w:tcPr>
          <w:p w:rsidR="00EC52B9" w:rsidRDefault="00EC52B9" w:rsidP="00DE5B80">
            <w:pPr>
              <w:ind w:firstLine="0"/>
              <w:rPr>
                <w:rtl/>
              </w:rPr>
            </w:pPr>
            <w:r>
              <w:rPr>
                <w:rtl/>
              </w:rPr>
              <w:t>מנכ״ל</w:t>
            </w:r>
            <w:r w:rsidR="00F54C4C">
              <w:rPr>
                <w:rFonts w:hint="cs"/>
                <w:rtl/>
              </w:rPr>
              <w:t>,</w:t>
            </w:r>
            <w:r>
              <w:rPr>
                <w:rtl/>
              </w:rPr>
              <w:t xml:space="preserve"> דרך לחיים קנאביס</w:t>
            </w:r>
            <w:r w:rsidR="00260EBF">
              <w:rPr>
                <w:rtl/>
              </w:rPr>
              <w:t xml:space="preserve"> </w:t>
            </w:r>
          </w:p>
        </w:tc>
      </w:tr>
      <w:tr w:rsidR="00F54C4C" w:rsidTr="00EC52B9">
        <w:tc>
          <w:tcPr>
            <w:tcW w:w="0" w:type="auto"/>
            <w:shd w:val="clear" w:color="auto" w:fill="auto"/>
          </w:tcPr>
          <w:p w:rsidR="00F54C4C" w:rsidRDefault="00F54C4C" w:rsidP="00DE5B80">
            <w:pPr>
              <w:ind w:firstLine="0"/>
              <w:rPr>
                <w:rtl/>
              </w:rPr>
            </w:pPr>
            <w:r>
              <w:rPr>
                <w:rFonts w:hint="cs"/>
                <w:rtl/>
              </w:rPr>
              <w:t>יהודה גבאי</w:t>
            </w:r>
          </w:p>
        </w:tc>
        <w:tc>
          <w:tcPr>
            <w:tcW w:w="0" w:type="auto"/>
            <w:shd w:val="clear" w:color="auto" w:fill="auto"/>
          </w:tcPr>
          <w:p w:rsidR="00F54C4C" w:rsidRDefault="00F54C4C" w:rsidP="00DE5B80">
            <w:pPr>
              <w:ind w:firstLine="0"/>
              <w:rPr>
                <w:rtl/>
              </w:rPr>
            </w:pPr>
            <w:r>
              <w:rPr>
                <w:rFonts w:hint="cs"/>
                <w:rtl/>
              </w:rPr>
              <w:t>–</w:t>
            </w:r>
          </w:p>
        </w:tc>
        <w:tc>
          <w:tcPr>
            <w:tcW w:w="0" w:type="auto"/>
            <w:shd w:val="clear" w:color="auto" w:fill="auto"/>
          </w:tcPr>
          <w:p w:rsidR="00F54C4C" w:rsidRDefault="00F54C4C" w:rsidP="00DE5B80">
            <w:pPr>
              <w:ind w:firstLine="0"/>
              <w:rPr>
                <w:rtl/>
              </w:rPr>
            </w:pPr>
            <w:r>
              <w:rPr>
                <w:rFonts w:hint="cs"/>
                <w:rtl/>
              </w:rPr>
              <w:t>מגן דוד אדום</w:t>
            </w:r>
          </w:p>
        </w:tc>
      </w:tr>
      <w:tr w:rsidR="00F54C4C" w:rsidTr="00EC52B9">
        <w:tc>
          <w:tcPr>
            <w:tcW w:w="0" w:type="auto"/>
            <w:shd w:val="clear" w:color="auto" w:fill="auto"/>
          </w:tcPr>
          <w:p w:rsidR="00F54C4C" w:rsidRDefault="00F54C4C" w:rsidP="00DE5B80">
            <w:pPr>
              <w:ind w:firstLine="0"/>
              <w:rPr>
                <w:rtl/>
              </w:rPr>
            </w:pPr>
            <w:r>
              <w:rPr>
                <w:rFonts w:hint="cs"/>
                <w:rtl/>
              </w:rPr>
              <w:t>הגר יהב</w:t>
            </w:r>
          </w:p>
        </w:tc>
        <w:tc>
          <w:tcPr>
            <w:tcW w:w="0" w:type="auto"/>
            <w:shd w:val="clear" w:color="auto" w:fill="auto"/>
          </w:tcPr>
          <w:p w:rsidR="00F54C4C" w:rsidRDefault="00F54C4C" w:rsidP="00DE5B80">
            <w:pPr>
              <w:ind w:firstLine="0"/>
              <w:rPr>
                <w:rtl/>
              </w:rPr>
            </w:pPr>
            <w:r>
              <w:rPr>
                <w:rFonts w:hint="cs"/>
                <w:rtl/>
              </w:rPr>
              <w:t>–</w:t>
            </w:r>
          </w:p>
        </w:tc>
        <w:tc>
          <w:tcPr>
            <w:tcW w:w="0" w:type="auto"/>
            <w:shd w:val="clear" w:color="auto" w:fill="auto"/>
          </w:tcPr>
          <w:p w:rsidR="00F54C4C" w:rsidRDefault="00F54C4C" w:rsidP="00DE5B80">
            <w:pPr>
              <w:ind w:firstLine="0"/>
              <w:rPr>
                <w:rtl/>
              </w:rPr>
            </w:pPr>
            <w:r>
              <w:rPr>
                <w:rFonts w:hint="cs"/>
                <w:rtl/>
              </w:rPr>
              <w:t>סמנכ"ל קשרי ממשל, התאחדות האיכרים</w:t>
            </w:r>
          </w:p>
        </w:tc>
      </w:tr>
      <w:tr w:rsidR="00F54C4C" w:rsidTr="00EC52B9">
        <w:tc>
          <w:tcPr>
            <w:tcW w:w="0" w:type="auto"/>
            <w:shd w:val="clear" w:color="auto" w:fill="auto"/>
          </w:tcPr>
          <w:p w:rsidR="00F54C4C" w:rsidRPr="00F54C4C" w:rsidRDefault="00F54C4C" w:rsidP="00DE5B80">
            <w:pPr>
              <w:ind w:firstLine="0"/>
              <w:rPr>
                <w:rtl/>
              </w:rPr>
            </w:pPr>
            <w:r>
              <w:rPr>
                <w:rFonts w:hint="cs"/>
                <w:rtl/>
              </w:rPr>
              <w:t>מאיר קדוש</w:t>
            </w:r>
          </w:p>
        </w:tc>
        <w:tc>
          <w:tcPr>
            <w:tcW w:w="0" w:type="auto"/>
            <w:shd w:val="clear" w:color="auto" w:fill="auto"/>
          </w:tcPr>
          <w:p w:rsidR="00F54C4C" w:rsidRDefault="00F54C4C" w:rsidP="00DE5B80">
            <w:pPr>
              <w:ind w:firstLine="0"/>
              <w:rPr>
                <w:rtl/>
              </w:rPr>
            </w:pPr>
          </w:p>
        </w:tc>
        <w:tc>
          <w:tcPr>
            <w:tcW w:w="0" w:type="auto"/>
            <w:shd w:val="clear" w:color="auto" w:fill="auto"/>
          </w:tcPr>
          <w:p w:rsidR="00F54C4C" w:rsidRDefault="00F54C4C"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4C4C" w:rsidP="00D40A29">
      <w:pPr>
        <w:ind w:firstLine="0"/>
      </w:pPr>
      <w:r>
        <w:rPr>
          <w:rFonts w:hint="cs"/>
          <w:rtl/>
        </w:rPr>
        <w:t>איילת לוי-נחום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52B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C52B9" w:rsidP="008320F6">
      <w:pPr>
        <w:ind w:firstLine="0"/>
        <w:rPr>
          <w:rtl/>
        </w:rPr>
      </w:pPr>
      <w:r>
        <w:rPr>
          <w:rtl/>
        </w:rPr>
        <w:t>אירית שלהבת</w:t>
      </w:r>
    </w:p>
    <w:p w:rsidR="00EC52B9" w:rsidRDefault="00EC52B9" w:rsidP="00AB3F3A">
      <w:pPr>
        <w:ind w:firstLine="0"/>
        <w:rPr>
          <w:rtl/>
        </w:rPr>
      </w:pPr>
    </w:p>
    <w:p w:rsidR="00EC52B9" w:rsidRDefault="00EC52B9">
      <w:pPr>
        <w:bidi w:val="0"/>
        <w:spacing w:line="240" w:lineRule="auto"/>
        <w:ind w:firstLine="0"/>
        <w:jc w:val="left"/>
        <w:rPr>
          <w:rtl/>
        </w:rPr>
      </w:pPr>
      <w:r>
        <w:rPr>
          <w:rtl/>
        </w:rPr>
        <w:br w:type="page"/>
      </w:r>
    </w:p>
    <w:p w:rsidR="00EC52B9" w:rsidRDefault="00EC52B9" w:rsidP="00EC52B9">
      <w:pPr>
        <w:pStyle w:val="a6"/>
        <w:keepNext/>
        <w:rPr>
          <w:rtl/>
        </w:rPr>
      </w:pPr>
      <w:bookmarkStart w:id="1" w:name="ET_subject_604892_2"/>
      <w:r w:rsidRPr="00EC52B9">
        <w:rPr>
          <w:rStyle w:val="TagStyle"/>
          <w:rtl/>
        </w:rPr>
        <w:lastRenderedPageBreak/>
        <w:t xml:space="preserve"> &lt;&lt; נושא &gt;&gt; </w:t>
      </w:r>
      <w:r>
        <w:rPr>
          <w:rtl/>
        </w:rPr>
        <w:t>הצעת חוק לתיקון פקודת הסמים המסוכנים (מס' 16) (מתן סמכויות פיקוח ואכיפה לעניין עיסוק בקנבוס לצרכים רפואיים ולמחקר), התשע"ט-2018,  פ/3648/20 כ/816, הצעת ח"כ יואב קיש</w:t>
      </w:r>
      <w:r w:rsidRPr="00EC52B9">
        <w:rPr>
          <w:rStyle w:val="TagStyle"/>
          <w:rtl/>
        </w:rPr>
        <w:t xml:space="preserve"> &lt;&lt; נושא &gt;&gt;</w:t>
      </w:r>
      <w:r>
        <w:rPr>
          <w:rtl/>
        </w:rPr>
        <w:t xml:space="preserve"> </w:t>
      </w:r>
      <w:bookmarkEnd w:id="1"/>
    </w:p>
    <w:p w:rsidR="00EC52B9" w:rsidRDefault="00EC52B9" w:rsidP="00EC52B9">
      <w:pPr>
        <w:pStyle w:val="KeepWithNext"/>
        <w:rPr>
          <w:rtl/>
        </w:rPr>
      </w:pPr>
    </w:p>
    <w:p w:rsidR="00EC52B9" w:rsidRDefault="00EC52B9" w:rsidP="00EC52B9">
      <w:pPr>
        <w:rPr>
          <w:rtl/>
        </w:rPr>
      </w:pPr>
    </w:p>
    <w:p w:rsidR="00EC52B9" w:rsidRDefault="00EC52B9" w:rsidP="00EC52B9">
      <w:pPr>
        <w:pStyle w:val="af6"/>
        <w:keepNext/>
        <w:rPr>
          <w:rtl/>
        </w:rPr>
      </w:pPr>
      <w:bookmarkStart w:id="2" w:name="ET_yor_5296_3"/>
      <w:r w:rsidRPr="00EC52B9">
        <w:rPr>
          <w:rStyle w:val="TagStyle"/>
          <w:rtl/>
        </w:rPr>
        <w:t xml:space="preserve"> &lt;&lt; יור &gt;&gt; </w:t>
      </w:r>
      <w:r>
        <w:rPr>
          <w:rtl/>
        </w:rPr>
        <w:t>היו"ר יואב קיש:</w:t>
      </w:r>
      <w:r w:rsidRPr="00EC52B9">
        <w:rPr>
          <w:rStyle w:val="TagStyle"/>
          <w:rtl/>
        </w:rPr>
        <w:t xml:space="preserve"> &lt;&lt; יור &gt;&gt;</w:t>
      </w:r>
      <w:r>
        <w:rPr>
          <w:rtl/>
        </w:rPr>
        <w:t xml:space="preserve"> </w:t>
      </w:r>
      <w:bookmarkEnd w:id="2"/>
    </w:p>
    <w:p w:rsidR="00EC52B9" w:rsidRDefault="00EC52B9" w:rsidP="00EC52B9">
      <w:pPr>
        <w:pStyle w:val="KeepWithNext"/>
        <w:rPr>
          <w:rtl/>
        </w:rPr>
      </w:pPr>
    </w:p>
    <w:p w:rsidR="005D1164" w:rsidRDefault="00471362" w:rsidP="00B1733B">
      <w:pPr>
        <w:rPr>
          <w:rtl/>
        </w:rPr>
      </w:pPr>
      <w:r>
        <w:rPr>
          <w:rFonts w:hint="cs"/>
          <w:rtl/>
        </w:rPr>
        <w:t xml:space="preserve">אני </w:t>
      </w:r>
      <w:r w:rsidR="005D1164">
        <w:rPr>
          <w:rFonts w:hint="cs"/>
          <w:rtl/>
        </w:rPr>
        <w:t xml:space="preserve">פותח את </w:t>
      </w:r>
      <w:r>
        <w:rPr>
          <w:rFonts w:hint="cs"/>
          <w:rtl/>
        </w:rPr>
        <w:t xml:space="preserve">ישיבת ועדת הפנים והגנת הסביבה לדיון בנושא הצעת חוק לתיקון פקודת הסמים המסוכנים, כ/816 </w:t>
      </w:r>
      <w:r w:rsidR="005D1164">
        <w:rPr>
          <w:rtl/>
        </w:rPr>
        <w:t>–</w:t>
      </w:r>
      <w:r w:rsidR="005D1164">
        <w:rPr>
          <w:rFonts w:hint="cs"/>
          <w:rtl/>
        </w:rPr>
        <w:t xml:space="preserve"> הכנה לקריאה שנייה ושלי</w:t>
      </w:r>
      <w:r w:rsidR="00B1733B">
        <w:rPr>
          <w:rFonts w:hint="cs"/>
          <w:rtl/>
        </w:rPr>
        <w:t>ש</w:t>
      </w:r>
      <w:r w:rsidR="005D1164">
        <w:rPr>
          <w:rFonts w:hint="cs"/>
          <w:rtl/>
        </w:rPr>
        <w:t xml:space="preserve">ית. זו הישיבה האחרונה </w:t>
      </w:r>
      <w:r w:rsidR="007C114C">
        <w:rPr>
          <w:rFonts w:hint="cs"/>
          <w:rtl/>
        </w:rPr>
        <w:t xml:space="preserve">על הצעת החוק </w:t>
      </w:r>
      <w:r w:rsidR="005D1164">
        <w:rPr>
          <w:rFonts w:hint="cs"/>
          <w:rtl/>
        </w:rPr>
        <w:t>ונצביע היום.</w:t>
      </w:r>
    </w:p>
    <w:p w:rsidR="005D1164" w:rsidRDefault="005D1164" w:rsidP="00EC52B9">
      <w:pPr>
        <w:rPr>
          <w:rtl/>
        </w:rPr>
      </w:pPr>
    </w:p>
    <w:p w:rsidR="00471362" w:rsidRDefault="005D1164" w:rsidP="00471362">
      <w:pPr>
        <w:rPr>
          <w:rtl/>
        </w:rPr>
      </w:pPr>
      <w:r>
        <w:rPr>
          <w:rFonts w:hint="cs"/>
          <w:rtl/>
        </w:rPr>
        <w:t xml:space="preserve">אני שמח מאוד שבהצעת החוק הזאת </w:t>
      </w:r>
      <w:r w:rsidR="00471362">
        <w:rPr>
          <w:rFonts w:hint="cs"/>
          <w:rtl/>
        </w:rPr>
        <w:t xml:space="preserve">שלי ובוועדה </w:t>
      </w:r>
      <w:r>
        <w:rPr>
          <w:rFonts w:hint="cs"/>
          <w:rtl/>
        </w:rPr>
        <w:t>הצלחנו</w:t>
      </w:r>
      <w:r w:rsidR="00471362">
        <w:rPr>
          <w:rFonts w:hint="cs"/>
          <w:rtl/>
        </w:rPr>
        <w:t>, אני מאמין,</w:t>
      </w:r>
      <w:r>
        <w:rPr>
          <w:rFonts w:hint="cs"/>
          <w:rtl/>
        </w:rPr>
        <w:t xml:space="preserve"> להוציא את העגלה מן הבוץ</w:t>
      </w:r>
      <w:r w:rsidR="00471362">
        <w:rPr>
          <w:rFonts w:hint="cs"/>
          <w:rtl/>
        </w:rPr>
        <w:t>. הצלחנו לייצר מצב ששוק הקנביס הרפואי לייצוא</w:t>
      </w:r>
      <w:r>
        <w:rPr>
          <w:rFonts w:hint="cs"/>
          <w:rtl/>
        </w:rPr>
        <w:t xml:space="preserve"> יהיה פתוח בפני חקלאי מדינת ישראל, בפני מ</w:t>
      </w:r>
      <w:r w:rsidR="00471362">
        <w:rPr>
          <w:rFonts w:hint="cs"/>
          <w:rtl/>
        </w:rPr>
        <w:t>ש</w:t>
      </w:r>
      <w:r>
        <w:rPr>
          <w:rFonts w:hint="cs"/>
          <w:rtl/>
        </w:rPr>
        <w:t>קיעים, בהליך שמצד אחד המשטרה יכולה לפקח ולראות שאין סכנה לביטחון ולשלום הציבור, ומצד שני</w:t>
      </w:r>
      <w:r w:rsidR="00471362">
        <w:rPr>
          <w:rFonts w:hint="cs"/>
          <w:rtl/>
        </w:rPr>
        <w:t xml:space="preserve"> באמת לאפשר לחקלאים </w:t>
      </w:r>
      <w:bookmarkStart w:id="3" w:name="_ETM_Q1_954825"/>
      <w:bookmarkEnd w:id="3"/>
      <w:r w:rsidR="00471362">
        <w:rPr>
          <w:rFonts w:hint="cs"/>
          <w:rtl/>
        </w:rPr>
        <w:t>להיכנס לגידול, לחברות, למשקיעים</w:t>
      </w:r>
      <w:r>
        <w:rPr>
          <w:rFonts w:hint="cs"/>
          <w:rtl/>
        </w:rPr>
        <w:t>. פותחים פתח לשוק חדש</w:t>
      </w:r>
      <w:r w:rsidR="00471362">
        <w:rPr>
          <w:rFonts w:hint="cs"/>
          <w:rtl/>
        </w:rPr>
        <w:t>,</w:t>
      </w:r>
      <w:r>
        <w:rPr>
          <w:rFonts w:hint="cs"/>
          <w:rtl/>
        </w:rPr>
        <w:t xml:space="preserve"> משמעותי </w:t>
      </w:r>
      <w:r w:rsidR="00471362">
        <w:rPr>
          <w:rFonts w:hint="cs"/>
          <w:rtl/>
        </w:rPr>
        <w:t xml:space="preserve">וחשוב </w:t>
      </w:r>
      <w:r>
        <w:rPr>
          <w:rFonts w:hint="cs"/>
          <w:rtl/>
        </w:rPr>
        <w:t xml:space="preserve">לכלכלת מדינת ישראל. </w:t>
      </w:r>
      <w:r w:rsidR="00471362">
        <w:rPr>
          <w:rFonts w:hint="cs"/>
          <w:rtl/>
        </w:rPr>
        <w:t xml:space="preserve">אני אומר לכולם: </w:t>
      </w:r>
      <w:r>
        <w:rPr>
          <w:rFonts w:hint="cs"/>
          <w:rtl/>
        </w:rPr>
        <w:t xml:space="preserve">אני שמח </w:t>
      </w:r>
      <w:r w:rsidR="00471362">
        <w:rPr>
          <w:rFonts w:hint="cs"/>
          <w:rtl/>
        </w:rPr>
        <w:t xml:space="preserve">שעשינו את זה בעבודה המשותפת הזו. </w:t>
      </w:r>
    </w:p>
    <w:p w:rsidR="00471362" w:rsidRDefault="00471362" w:rsidP="00471362">
      <w:pPr>
        <w:rPr>
          <w:rtl/>
        </w:rPr>
      </w:pPr>
    </w:p>
    <w:p w:rsidR="005D1164" w:rsidRDefault="00471362" w:rsidP="00471362">
      <w:pPr>
        <w:rPr>
          <w:rtl/>
        </w:rPr>
      </w:pPr>
      <w:r>
        <w:rPr>
          <w:rFonts w:hint="cs"/>
          <w:rtl/>
        </w:rPr>
        <w:t xml:space="preserve">מבחינת </w:t>
      </w:r>
      <w:bookmarkStart w:id="4" w:name="_ETM_Q1_971138"/>
      <w:bookmarkEnd w:id="4"/>
      <w:r>
        <w:rPr>
          <w:rFonts w:hint="cs"/>
          <w:rtl/>
        </w:rPr>
        <w:t>לוחות הזמנים, אנחנו צריכים עוד לקרוא את הצעת החוק?</w:t>
      </w:r>
    </w:p>
    <w:p w:rsidR="00471362" w:rsidRDefault="00471362" w:rsidP="00471362">
      <w:pPr>
        <w:rPr>
          <w:rtl/>
        </w:rPr>
      </w:pPr>
    </w:p>
    <w:p w:rsidR="00471362" w:rsidRDefault="00471362" w:rsidP="00471362">
      <w:pPr>
        <w:pStyle w:val="a4"/>
        <w:keepNext/>
        <w:rPr>
          <w:rtl/>
        </w:rPr>
      </w:pPr>
      <w:r>
        <w:rPr>
          <w:rtl/>
        </w:rPr>
        <w:t>איילת לוי-נחום:</w:t>
      </w:r>
    </w:p>
    <w:p w:rsidR="00471362" w:rsidRDefault="00471362" w:rsidP="00471362">
      <w:pPr>
        <w:pStyle w:val="KeepWithNext"/>
        <w:rPr>
          <w:rtl/>
        </w:rPr>
      </w:pPr>
    </w:p>
    <w:p w:rsidR="00471362" w:rsidRDefault="00471362" w:rsidP="00471362">
      <w:pPr>
        <w:rPr>
          <w:rtl/>
        </w:rPr>
      </w:pPr>
      <w:r>
        <w:rPr>
          <w:rFonts w:hint="cs"/>
          <w:rtl/>
        </w:rPr>
        <w:t>הוועדה צריכה לקרוא את הנוסח.</w:t>
      </w:r>
    </w:p>
    <w:p w:rsidR="00471362" w:rsidRDefault="00471362" w:rsidP="00471362">
      <w:pPr>
        <w:rPr>
          <w:rtl/>
        </w:rPr>
      </w:pPr>
    </w:p>
    <w:p w:rsidR="00471362" w:rsidRDefault="00471362" w:rsidP="00471362">
      <w:pPr>
        <w:pStyle w:val="af6"/>
        <w:keepNext/>
        <w:rPr>
          <w:rtl/>
        </w:rPr>
      </w:pPr>
      <w:r>
        <w:rPr>
          <w:rtl/>
        </w:rPr>
        <w:t>היו"ר יואב קיש:</w:t>
      </w:r>
    </w:p>
    <w:p w:rsidR="00471362" w:rsidRDefault="00471362" w:rsidP="00471362">
      <w:pPr>
        <w:pStyle w:val="KeepWithNext"/>
        <w:rPr>
          <w:rtl/>
        </w:rPr>
      </w:pPr>
    </w:p>
    <w:p w:rsidR="00471362" w:rsidRDefault="00471362" w:rsidP="00471362">
      <w:pPr>
        <w:rPr>
          <w:rtl/>
        </w:rPr>
      </w:pPr>
      <w:r>
        <w:rPr>
          <w:rFonts w:hint="cs"/>
          <w:rtl/>
        </w:rPr>
        <w:t xml:space="preserve">בואו נקרא את הנוסח ואחרי כן נשמע </w:t>
      </w:r>
      <w:bookmarkStart w:id="5" w:name="_ETM_Q1_975114"/>
      <w:bookmarkEnd w:id="5"/>
      <w:r>
        <w:rPr>
          <w:rFonts w:hint="cs"/>
          <w:rtl/>
        </w:rPr>
        <w:t xml:space="preserve">התייחסויות, אם יש. נעבור על הכול ברצף. בבקשה. </w:t>
      </w:r>
    </w:p>
    <w:p w:rsidR="005D1164" w:rsidRDefault="005D1164" w:rsidP="00EC52B9">
      <w:pPr>
        <w:rPr>
          <w:rtl/>
        </w:rPr>
      </w:pPr>
    </w:p>
    <w:p w:rsidR="005D1164" w:rsidRDefault="005D1164" w:rsidP="005D1164">
      <w:pPr>
        <w:pStyle w:val="a4"/>
        <w:keepNext/>
        <w:rPr>
          <w:rtl/>
        </w:rPr>
      </w:pPr>
      <w:bookmarkStart w:id="6" w:name="ET_speaker_איילת_לוינחום_4"/>
      <w:r w:rsidRPr="005D1164">
        <w:rPr>
          <w:rStyle w:val="TagStyle"/>
          <w:rtl/>
        </w:rPr>
        <w:t xml:space="preserve"> &lt;&lt; דובר &gt;&gt; </w:t>
      </w:r>
      <w:r>
        <w:rPr>
          <w:rtl/>
        </w:rPr>
        <w:t>איילת לוי-נחום:</w:t>
      </w:r>
      <w:r w:rsidRPr="005D1164">
        <w:rPr>
          <w:rStyle w:val="TagStyle"/>
          <w:rtl/>
        </w:rPr>
        <w:t xml:space="preserve"> &lt;&lt; דובר &gt;&gt;</w:t>
      </w:r>
      <w:r>
        <w:rPr>
          <w:rtl/>
        </w:rPr>
        <w:t xml:space="preserve"> </w:t>
      </w:r>
      <w:bookmarkEnd w:id="6"/>
    </w:p>
    <w:p w:rsidR="005D1164" w:rsidRDefault="005D1164" w:rsidP="005D1164">
      <w:pPr>
        <w:pStyle w:val="KeepWithNext"/>
        <w:rPr>
          <w:rtl/>
        </w:rPr>
      </w:pPr>
    </w:p>
    <w:p w:rsidR="005D1164" w:rsidRDefault="00471362" w:rsidP="005D1164">
      <w:pPr>
        <w:rPr>
          <w:rtl/>
        </w:rPr>
      </w:pPr>
      <w:bookmarkStart w:id="7" w:name="LGSName"/>
      <w:r>
        <w:rPr>
          <w:rFonts w:hint="cs"/>
          <w:rtl/>
        </w:rPr>
        <w:t xml:space="preserve">הצעת חוק לתיקון פקודת הסמים המסוכנים (מס' </w:t>
      </w:r>
      <w:r w:rsidRPr="00471362">
        <w:rPr>
          <w:rFonts w:hint="cs"/>
          <w:rtl/>
        </w:rPr>
        <w:t>...),</w:t>
      </w:r>
      <w:r>
        <w:rPr>
          <w:rFonts w:hint="cs"/>
          <w:rtl/>
        </w:rPr>
        <w:t xml:space="preserve"> </w:t>
      </w:r>
      <w:proofErr w:type="spellStart"/>
      <w:r>
        <w:rPr>
          <w:rFonts w:hint="cs"/>
          <w:rtl/>
        </w:rPr>
        <w:t>התשע"ט</w:t>
      </w:r>
      <w:proofErr w:type="spellEnd"/>
      <w:r>
        <w:rPr>
          <w:rFonts w:hint="cs"/>
          <w:rtl/>
        </w:rPr>
        <w:t>–2018</w:t>
      </w:r>
      <w:bookmarkEnd w:id="7"/>
    </w:p>
    <w:p w:rsidR="00471362" w:rsidRDefault="00471362" w:rsidP="005D116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244A16" w:rsidTr="00244A16">
        <w:trPr>
          <w:cantSplit/>
        </w:trPr>
        <w:tc>
          <w:tcPr>
            <w:tcW w:w="1871" w:type="dxa"/>
            <w:hideMark/>
          </w:tcPr>
          <w:p w:rsidR="00244A16" w:rsidRDefault="00244A16">
            <w:pPr>
              <w:pStyle w:val="TableSideHeading"/>
              <w:spacing w:line="240" w:lineRule="auto"/>
              <w:ind w:right="-28"/>
              <w:rPr>
                <w:sz w:val="24"/>
                <w:szCs w:val="24"/>
              </w:rPr>
            </w:pPr>
            <w:r>
              <w:rPr>
                <w:rFonts w:hint="cs"/>
                <w:sz w:val="24"/>
                <w:szCs w:val="24"/>
                <w:rtl/>
              </w:rPr>
              <w:t>"הוספת פרק ג'1</w:t>
            </w:r>
          </w:p>
        </w:tc>
        <w:tc>
          <w:tcPr>
            <w:tcW w:w="625" w:type="dxa"/>
            <w:hideMark/>
          </w:tcPr>
          <w:p w:rsidR="00244A16" w:rsidRDefault="00244A16">
            <w:pPr>
              <w:pStyle w:val="TableText"/>
              <w:keepLines w:val="0"/>
              <w:spacing w:line="240" w:lineRule="auto"/>
              <w:ind w:right="-28"/>
              <w:rPr>
                <w:sz w:val="24"/>
                <w:szCs w:val="24"/>
              </w:rPr>
            </w:pPr>
            <w:r>
              <w:rPr>
                <w:rFonts w:hint="cs"/>
                <w:sz w:val="24"/>
                <w:szCs w:val="24"/>
                <w:rtl/>
              </w:rPr>
              <w:t>1.</w:t>
            </w:r>
          </w:p>
        </w:tc>
        <w:tc>
          <w:tcPr>
            <w:tcW w:w="7149" w:type="dxa"/>
            <w:gridSpan w:val="5"/>
            <w:hideMark/>
          </w:tcPr>
          <w:p w:rsidR="00244A16" w:rsidRDefault="00244A16">
            <w:pPr>
              <w:pStyle w:val="TableBlock"/>
              <w:spacing w:line="240" w:lineRule="auto"/>
              <w:rPr>
                <w:sz w:val="24"/>
                <w:szCs w:val="24"/>
              </w:rPr>
            </w:pPr>
            <w:r>
              <w:rPr>
                <w:rFonts w:hint="cs"/>
                <w:sz w:val="24"/>
                <w:szCs w:val="24"/>
                <w:rtl/>
              </w:rPr>
              <w:t xml:space="preserve">בפקודת הסמים המסוכנים [נוסח חדש], </w:t>
            </w:r>
            <w:proofErr w:type="spellStart"/>
            <w:r>
              <w:rPr>
                <w:rFonts w:hint="cs"/>
                <w:sz w:val="24"/>
                <w:szCs w:val="24"/>
                <w:rtl/>
              </w:rPr>
              <w:t>התשל"ג</w:t>
            </w:r>
            <w:proofErr w:type="spellEnd"/>
            <w:r>
              <w:rPr>
                <w:rFonts w:hint="cs"/>
                <w:sz w:val="24"/>
                <w:szCs w:val="24"/>
                <w:rtl/>
              </w:rPr>
              <w:t>–1973‏, אחרי סעיף 25 יבוא:</w:t>
            </w:r>
          </w:p>
        </w:tc>
      </w:tr>
      <w:tr w:rsidR="00244A16" w:rsidTr="00244A16">
        <w:trPr>
          <w:cantSplit/>
        </w:trPr>
        <w:tc>
          <w:tcPr>
            <w:tcW w:w="1871" w:type="dxa"/>
          </w:tcPr>
          <w:p w:rsidR="00244A16" w:rsidRDefault="00244A16">
            <w:pPr>
              <w:pStyle w:val="TableSideHeading"/>
              <w:spacing w:line="240" w:lineRule="auto"/>
              <w:ind w:right="-28"/>
              <w:rPr>
                <w:sz w:val="24"/>
                <w:szCs w:val="24"/>
              </w:rPr>
            </w:pPr>
          </w:p>
        </w:tc>
        <w:tc>
          <w:tcPr>
            <w:tcW w:w="625" w:type="dxa"/>
          </w:tcPr>
          <w:p w:rsidR="00244A16" w:rsidRDefault="00244A16">
            <w:pPr>
              <w:pStyle w:val="TableText"/>
              <w:keepLines w:val="0"/>
              <w:spacing w:line="240" w:lineRule="auto"/>
              <w:ind w:right="-28"/>
              <w:rPr>
                <w:sz w:val="24"/>
                <w:szCs w:val="24"/>
              </w:rPr>
            </w:pPr>
          </w:p>
        </w:tc>
        <w:tc>
          <w:tcPr>
            <w:tcW w:w="7149" w:type="dxa"/>
            <w:gridSpan w:val="5"/>
            <w:hideMark/>
          </w:tcPr>
          <w:p w:rsidR="00244A16" w:rsidRDefault="00244A16">
            <w:pPr>
              <w:pStyle w:val="TableHead"/>
              <w:spacing w:line="240" w:lineRule="auto"/>
              <w:rPr>
                <w:sz w:val="24"/>
                <w:szCs w:val="24"/>
              </w:rPr>
            </w:pPr>
            <w:r>
              <w:rPr>
                <w:rFonts w:hint="cs"/>
                <w:sz w:val="24"/>
                <w:szCs w:val="24"/>
                <w:rtl/>
              </w:rPr>
              <w:t>"פרק ג'1: עיסוק בקנבוס לצרכים רפואיים ולמחקר</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1873" w:type="dxa"/>
            <w:gridSpan w:val="3"/>
            <w:tcMar>
              <w:top w:w="91" w:type="dxa"/>
              <w:left w:w="0" w:type="dxa"/>
              <w:bottom w:w="91" w:type="dxa"/>
              <w:right w:w="0" w:type="dxa"/>
            </w:tcMar>
            <w:hideMark/>
          </w:tcPr>
          <w:p w:rsidR="00244A16" w:rsidRDefault="00244A16">
            <w:pPr>
              <w:pStyle w:val="TableInnerSideHeading"/>
              <w:spacing w:line="240" w:lineRule="auto"/>
              <w:rPr>
                <w:sz w:val="24"/>
                <w:szCs w:val="24"/>
              </w:rPr>
            </w:pPr>
            <w:r>
              <w:rPr>
                <w:rFonts w:hint="cs"/>
                <w:sz w:val="24"/>
                <w:szCs w:val="24"/>
                <w:rtl/>
              </w:rPr>
              <w:t>הגדרות</w:t>
            </w:r>
          </w:p>
        </w:tc>
        <w:tc>
          <w:tcPr>
            <w:tcW w:w="624" w:type="dxa"/>
            <w:tcMar>
              <w:top w:w="91" w:type="dxa"/>
              <w:left w:w="0" w:type="dxa"/>
              <w:bottom w:w="91" w:type="dxa"/>
              <w:right w:w="0" w:type="dxa"/>
            </w:tcMar>
            <w:hideMark/>
          </w:tcPr>
          <w:p w:rsidR="00244A16" w:rsidRDefault="00244A16">
            <w:pPr>
              <w:pStyle w:val="TableText"/>
              <w:spacing w:line="240" w:lineRule="auto"/>
              <w:rPr>
                <w:sz w:val="24"/>
                <w:szCs w:val="24"/>
              </w:rPr>
            </w:pPr>
            <w:r>
              <w:rPr>
                <w:rFonts w:hint="cs"/>
                <w:w w:val="96"/>
                <w:sz w:val="24"/>
                <w:szCs w:val="24"/>
                <w:rtl/>
              </w:rPr>
              <w:t>25א</w:t>
            </w:r>
            <w:r>
              <w:rPr>
                <w:rFonts w:hint="cs"/>
                <w:sz w:val="24"/>
                <w:szCs w:val="24"/>
                <w:rtl/>
              </w:rPr>
              <w:t>.</w:t>
            </w:r>
          </w:p>
        </w:tc>
        <w:tc>
          <w:tcPr>
            <w:tcW w:w="4652" w:type="dxa"/>
            <w:tcMar>
              <w:top w:w="91" w:type="dxa"/>
              <w:left w:w="0" w:type="dxa"/>
              <w:bottom w:w="91" w:type="dxa"/>
              <w:right w:w="0" w:type="dxa"/>
            </w:tcMar>
            <w:hideMark/>
          </w:tcPr>
          <w:p w:rsidR="00244A16" w:rsidRDefault="00244A16">
            <w:pPr>
              <w:pStyle w:val="TableBlock"/>
              <w:spacing w:line="240" w:lineRule="auto"/>
              <w:rPr>
                <w:sz w:val="24"/>
                <w:szCs w:val="24"/>
              </w:rPr>
            </w:pPr>
            <w:r>
              <w:rPr>
                <w:rFonts w:hint="cs"/>
                <w:sz w:val="24"/>
                <w:szCs w:val="24"/>
                <w:rtl/>
              </w:rPr>
              <w:t xml:space="preserve">בפרק זה – </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 xml:space="preserve">"בעל עניין" –  כהגדרתו בחוק ניירות ערך, </w:t>
            </w:r>
            <w:proofErr w:type="spellStart"/>
            <w:r>
              <w:rPr>
                <w:rFonts w:hint="cs"/>
                <w:sz w:val="24"/>
                <w:szCs w:val="24"/>
                <w:rtl/>
              </w:rPr>
              <w:t>התשכ"ח</w:t>
            </w:r>
            <w:proofErr w:type="spellEnd"/>
            <w:r>
              <w:rPr>
                <w:rFonts w:hint="cs"/>
                <w:sz w:val="24"/>
                <w:szCs w:val="24"/>
                <w:rtl/>
              </w:rPr>
              <w:t>–1968‏;</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"עיסוק בקנבוס" – כל פעולה הטעונה רישיון לפי פקודה זו, לרבות החזקה והיתר לפי סעיף 10, ולמעט רישיון שניתן לשימוש עצמי לצרכים רפואיים;</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"קנבוס" – קנבוס כהגדרתו בתוספת הראשונה המשמש לצרכים רפואיים ולמחקר;</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"קצין מוסמך" – ראש אגף חקירות ומודיעין במשטרה או קצין בדרגת רב פקד ומעלה שהוא הסמיך לכך.</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"קצין משטרה בכיר" –  קצין משטרה בכיר כהגדרתו בסעיף 1 לפקודת המשטרה [נוסח חדש], התשל"א-1971, שהוסמך על ידי המפכ"ל.</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"ראש אגף חקירות ומודיעין" – ראש אגף חקירות ומודיעין במשטרת ישראל או קצין אחר בדרגת ניצב שהוסמך על ידי המפכ"ל.</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 xml:space="preserve">"ראש אגף שיטור" – ראש אגף שיטור במשטרת ישראל או קצין אחר בדרגת ניצב שהוסמך על ידי המפכ"ל. </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"ראש חטיבת אבטחה ורישוי" – ראש חטיבת אבטחה ורישוי במשטרת ישראל או קצין אחר בדרגת תת ניצב שהוסמך על ידי המפכ"ל.</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pPr>
              <w:pStyle w:val="TableBlockOutdent"/>
              <w:spacing w:line="240" w:lineRule="auto"/>
              <w:rPr>
                <w:sz w:val="24"/>
                <w:szCs w:val="24"/>
              </w:rPr>
            </w:pPr>
            <w:r>
              <w:rPr>
                <w:rFonts w:hint="cs"/>
                <w:sz w:val="24"/>
                <w:szCs w:val="24"/>
                <w:rtl/>
              </w:rPr>
              <w:t>"רישיון" – רישיון או היתר לעיסוק בקנבוס;</w:t>
            </w:r>
          </w:p>
        </w:tc>
      </w:tr>
      <w:tr w:rsidR="00244A16" w:rsidTr="00244A16">
        <w:trPr>
          <w:cantSplit/>
        </w:trPr>
        <w:tc>
          <w:tcPr>
            <w:tcW w:w="1871" w:type="dxa"/>
            <w:tcMar>
              <w:top w:w="91" w:type="dxa"/>
              <w:left w:w="0" w:type="dxa"/>
              <w:bottom w:w="91" w:type="dxa"/>
              <w:right w:w="0" w:type="dxa"/>
            </w:tcMar>
          </w:tcPr>
          <w:p w:rsidR="00244A16" w:rsidRDefault="00244A16">
            <w:pPr>
              <w:pStyle w:val="TableSideHeading"/>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5"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624" w:type="dxa"/>
            <w:tcMar>
              <w:top w:w="91" w:type="dxa"/>
              <w:left w:w="0" w:type="dxa"/>
              <w:bottom w:w="91" w:type="dxa"/>
              <w:right w:w="0" w:type="dxa"/>
            </w:tcMar>
          </w:tcPr>
          <w:p w:rsidR="00244A16" w:rsidRDefault="00244A16">
            <w:pPr>
              <w:pStyle w:val="TableText"/>
              <w:spacing w:line="240" w:lineRule="auto"/>
              <w:rPr>
                <w:sz w:val="24"/>
                <w:szCs w:val="24"/>
              </w:rPr>
            </w:pPr>
          </w:p>
        </w:tc>
        <w:tc>
          <w:tcPr>
            <w:tcW w:w="4652" w:type="dxa"/>
            <w:tcMar>
              <w:top w:w="91" w:type="dxa"/>
              <w:left w:w="0" w:type="dxa"/>
              <w:bottom w:w="91" w:type="dxa"/>
              <w:right w:w="0" w:type="dxa"/>
            </w:tcMar>
            <w:hideMark/>
          </w:tcPr>
          <w:p w:rsidR="00244A16" w:rsidRDefault="00244A16" w:rsidP="00244A16">
            <w:pPr>
              <w:pStyle w:val="TableBlockOutdent"/>
              <w:spacing w:line="240" w:lineRule="auto"/>
              <w:rPr>
                <w:sz w:val="24"/>
                <w:szCs w:val="24"/>
              </w:rPr>
            </w:pPr>
            <w:r>
              <w:rPr>
                <w:rFonts w:hint="cs"/>
                <w:sz w:val="24"/>
                <w:szCs w:val="24"/>
                <w:rtl/>
              </w:rPr>
              <w:t>"תאגיד זר" –  תאגיד שהתאגד על פי דין זר או שמצוי בשליטת תושב חוץ.</w:t>
            </w:r>
            <w:r w:rsidR="00007EEB">
              <w:rPr>
                <w:rFonts w:hint="cs"/>
                <w:sz w:val="24"/>
                <w:szCs w:val="24"/>
                <w:rtl/>
              </w:rPr>
              <w:t>"</w:t>
            </w:r>
          </w:p>
        </w:tc>
      </w:tr>
    </w:tbl>
    <w:p w:rsidR="00007EEB" w:rsidRDefault="00007EEB"/>
    <w:p w:rsidR="005D1164" w:rsidRDefault="005D1164" w:rsidP="005D1164">
      <w:pPr>
        <w:pStyle w:val="a4"/>
        <w:keepNext/>
        <w:rPr>
          <w:rtl/>
        </w:rPr>
      </w:pPr>
      <w:bookmarkStart w:id="8" w:name="ET_speaker_הדס_כתר_5"/>
      <w:r w:rsidRPr="005D1164">
        <w:rPr>
          <w:rStyle w:val="TagStyle"/>
          <w:rtl/>
        </w:rPr>
        <w:t xml:space="preserve"> &lt;&lt; דובר &gt;&gt; </w:t>
      </w:r>
      <w:r>
        <w:rPr>
          <w:rtl/>
        </w:rPr>
        <w:t xml:space="preserve">הדס </w:t>
      </w:r>
      <w:r>
        <w:rPr>
          <w:rFonts w:hint="cs"/>
          <w:rtl/>
        </w:rPr>
        <w:t>פט</w:t>
      </w:r>
      <w:r>
        <w:rPr>
          <w:rtl/>
        </w:rPr>
        <w:t>ר:</w:t>
      </w:r>
      <w:r w:rsidRPr="005D1164">
        <w:rPr>
          <w:rStyle w:val="TagStyle"/>
          <w:rtl/>
        </w:rPr>
        <w:t xml:space="preserve"> &lt;&lt; דובר &gt;&gt;</w:t>
      </w:r>
      <w:r>
        <w:rPr>
          <w:rtl/>
        </w:rPr>
        <w:t xml:space="preserve"> </w:t>
      </w:r>
      <w:bookmarkEnd w:id="8"/>
    </w:p>
    <w:p w:rsidR="005D1164" w:rsidRDefault="005D1164" w:rsidP="005D1164">
      <w:pPr>
        <w:pStyle w:val="KeepWithNext"/>
        <w:rPr>
          <w:rtl/>
        </w:rPr>
      </w:pPr>
    </w:p>
    <w:p w:rsidR="005D1164" w:rsidRDefault="00244A16" w:rsidP="005D1164">
      <w:pPr>
        <w:rPr>
          <w:rtl/>
        </w:rPr>
      </w:pPr>
      <w:r>
        <w:rPr>
          <w:rFonts w:hint="cs"/>
          <w:rtl/>
        </w:rPr>
        <w:t xml:space="preserve">מה שרלוונטי והוא נגזרת לצורך במתן ארכה לעניין ההמלצה </w:t>
      </w:r>
      <w:bookmarkStart w:id="9" w:name="_ETM_Q1_1057618"/>
      <w:bookmarkEnd w:id="9"/>
      <w:r>
        <w:rPr>
          <w:rFonts w:hint="cs"/>
          <w:rtl/>
        </w:rPr>
        <w:t>הוא לא - - -</w:t>
      </w:r>
    </w:p>
    <w:p w:rsidR="005D1164" w:rsidRDefault="005D1164" w:rsidP="005D1164">
      <w:pPr>
        <w:rPr>
          <w:rtl/>
        </w:rPr>
      </w:pPr>
    </w:p>
    <w:p w:rsidR="005D1164" w:rsidRDefault="005D1164" w:rsidP="005D1164">
      <w:pPr>
        <w:pStyle w:val="af6"/>
        <w:keepNext/>
        <w:rPr>
          <w:rtl/>
        </w:rPr>
      </w:pPr>
      <w:bookmarkStart w:id="10" w:name="ET_yor_5296_6"/>
      <w:r w:rsidRPr="005D1164">
        <w:rPr>
          <w:rStyle w:val="TagStyle"/>
          <w:rtl/>
        </w:rPr>
        <w:t xml:space="preserve"> &lt;&lt; יור &gt;&gt; </w:t>
      </w:r>
      <w:r>
        <w:rPr>
          <w:rtl/>
        </w:rPr>
        <w:t>היו"ר יואב קיש:</w:t>
      </w:r>
      <w:r w:rsidRPr="005D1164">
        <w:rPr>
          <w:rStyle w:val="TagStyle"/>
          <w:rtl/>
        </w:rPr>
        <w:t xml:space="preserve"> &lt;&lt; יור &gt;&gt;</w:t>
      </w:r>
      <w:r>
        <w:rPr>
          <w:rtl/>
        </w:rPr>
        <w:t xml:space="preserve"> </w:t>
      </w:r>
      <w:bookmarkEnd w:id="10"/>
    </w:p>
    <w:p w:rsidR="005D1164" w:rsidRDefault="005D1164" w:rsidP="005D1164">
      <w:pPr>
        <w:pStyle w:val="KeepWithNext"/>
        <w:rPr>
          <w:rtl/>
        </w:rPr>
      </w:pPr>
    </w:p>
    <w:p w:rsidR="005D1164" w:rsidRDefault="00244A16" w:rsidP="005D1164">
      <w:pPr>
        <w:rPr>
          <w:rtl/>
        </w:rPr>
      </w:pPr>
      <w:r>
        <w:rPr>
          <w:rFonts w:hint="cs"/>
          <w:rtl/>
        </w:rPr>
        <w:t xml:space="preserve">קודם נסיים את ההקראה. </w:t>
      </w:r>
      <w:r w:rsidR="005D1164">
        <w:rPr>
          <w:rFonts w:hint="cs"/>
          <w:rtl/>
        </w:rPr>
        <w:t>נמשיך לקרוא.</w:t>
      </w:r>
    </w:p>
    <w:p w:rsidR="005D1164" w:rsidRDefault="005D1164" w:rsidP="005D1164">
      <w:pPr>
        <w:rPr>
          <w:rtl/>
        </w:rPr>
      </w:pPr>
    </w:p>
    <w:p w:rsidR="005D1164" w:rsidRDefault="005D1164" w:rsidP="005D1164">
      <w:pPr>
        <w:pStyle w:val="a4"/>
        <w:keepNext/>
        <w:rPr>
          <w:rtl/>
        </w:rPr>
      </w:pPr>
      <w:bookmarkStart w:id="11" w:name="ET_speaker_איילת_לוינחום_7"/>
      <w:r w:rsidRPr="005D1164">
        <w:rPr>
          <w:rStyle w:val="TagStyle"/>
          <w:rtl/>
        </w:rPr>
        <w:t xml:space="preserve"> &lt;&lt; דובר &gt;&gt; </w:t>
      </w:r>
      <w:r>
        <w:rPr>
          <w:rtl/>
        </w:rPr>
        <w:t>איילת לוי-נחום:</w:t>
      </w:r>
      <w:r w:rsidRPr="005D1164">
        <w:rPr>
          <w:rStyle w:val="TagStyle"/>
          <w:rtl/>
        </w:rPr>
        <w:t xml:space="preserve"> &lt;&lt; דובר &gt;&gt;</w:t>
      </w:r>
      <w:r>
        <w:rPr>
          <w:rtl/>
        </w:rPr>
        <w:t xml:space="preserve"> </w:t>
      </w:r>
      <w:bookmarkEnd w:id="11"/>
    </w:p>
    <w:p w:rsidR="005D1164" w:rsidRDefault="005D1164" w:rsidP="005D1164">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007EEB" w:rsidTr="00007EEB">
        <w:trPr>
          <w:cantSplit/>
        </w:trPr>
        <w:tc>
          <w:tcPr>
            <w:tcW w:w="1871" w:type="dxa"/>
            <w:tcMar>
              <w:top w:w="91" w:type="dxa"/>
              <w:left w:w="0" w:type="dxa"/>
              <w:bottom w:w="91" w:type="dxa"/>
              <w:right w:w="0" w:type="dxa"/>
            </w:tcMar>
          </w:tcPr>
          <w:p w:rsidR="00007EEB" w:rsidRDefault="00007EEB" w:rsidP="00007EEB">
            <w:pPr>
              <w:pStyle w:val="TableSideHeading"/>
              <w:spacing w:line="240" w:lineRule="auto"/>
              <w:rPr>
                <w:sz w:val="24"/>
                <w:szCs w:val="24"/>
              </w:rPr>
            </w:pPr>
          </w:p>
        </w:tc>
        <w:tc>
          <w:tcPr>
            <w:tcW w:w="625" w:type="dxa"/>
            <w:tcMar>
              <w:top w:w="91" w:type="dxa"/>
              <w:left w:w="0" w:type="dxa"/>
              <w:bottom w:w="91" w:type="dxa"/>
              <w:right w:w="0" w:type="dxa"/>
            </w:tcMar>
          </w:tcPr>
          <w:p w:rsidR="00007EEB" w:rsidRDefault="00007EEB" w:rsidP="00007EEB">
            <w:pPr>
              <w:pStyle w:val="TableText"/>
              <w:spacing w:line="240" w:lineRule="auto"/>
              <w:rPr>
                <w:sz w:val="24"/>
                <w:szCs w:val="24"/>
              </w:rPr>
            </w:pPr>
          </w:p>
        </w:tc>
        <w:tc>
          <w:tcPr>
            <w:tcW w:w="625" w:type="dxa"/>
            <w:tcMar>
              <w:top w:w="91" w:type="dxa"/>
              <w:left w:w="0" w:type="dxa"/>
              <w:bottom w:w="91" w:type="dxa"/>
              <w:right w:w="0" w:type="dxa"/>
            </w:tcMar>
          </w:tcPr>
          <w:p w:rsidR="00007EEB" w:rsidRDefault="00007EEB" w:rsidP="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rsidP="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rsidP="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rsidP="00007EEB">
            <w:pPr>
              <w:pStyle w:val="TableText"/>
              <w:spacing w:line="240" w:lineRule="auto"/>
              <w:rPr>
                <w:sz w:val="24"/>
                <w:szCs w:val="24"/>
              </w:rPr>
            </w:pPr>
          </w:p>
        </w:tc>
        <w:tc>
          <w:tcPr>
            <w:tcW w:w="4652" w:type="dxa"/>
            <w:tcMar>
              <w:top w:w="91" w:type="dxa"/>
              <w:left w:w="0" w:type="dxa"/>
              <w:bottom w:w="91" w:type="dxa"/>
              <w:right w:w="0" w:type="dxa"/>
            </w:tcMar>
            <w:hideMark/>
          </w:tcPr>
          <w:p w:rsidR="00007EEB" w:rsidRDefault="00007EEB" w:rsidP="00007EEB">
            <w:pPr>
              <w:pStyle w:val="TableBlockOutdent"/>
              <w:spacing w:line="240" w:lineRule="auto"/>
              <w:rPr>
                <w:sz w:val="24"/>
                <w:szCs w:val="24"/>
                <w:rtl/>
              </w:rPr>
            </w:pPr>
            <w:r>
              <w:rPr>
                <w:rFonts w:hint="cs"/>
                <w:sz w:val="24"/>
                <w:szCs w:val="24"/>
                <w:rtl/>
              </w:rPr>
              <w:t xml:space="preserve">""תושב חוץ" – יחיד היושב דרך קבע מחוץ לישראל. </w:t>
            </w:r>
          </w:p>
        </w:tc>
      </w:tr>
      <w:tr w:rsidR="00007EEB" w:rsidTr="00007EEB">
        <w:tblPrEx>
          <w:tblLook w:val="04A0" w:firstRow="1" w:lastRow="0" w:firstColumn="1" w:lastColumn="0" w:noHBand="0" w:noVBand="1"/>
        </w:tblPrEx>
        <w:trPr>
          <w:cantSplit/>
        </w:trPr>
        <w:tc>
          <w:tcPr>
            <w:tcW w:w="1871" w:type="dxa"/>
            <w:tcMar>
              <w:top w:w="91" w:type="dxa"/>
              <w:left w:w="0" w:type="dxa"/>
              <w:bottom w:w="91" w:type="dxa"/>
              <w:right w:w="0" w:type="dxa"/>
            </w:tcMar>
          </w:tcPr>
          <w:p w:rsidR="00007EEB" w:rsidRDefault="00007EEB">
            <w:pPr>
              <w:pStyle w:val="TableSideHeading"/>
              <w:spacing w:line="240" w:lineRule="auto"/>
              <w:rPr>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1873" w:type="dxa"/>
            <w:gridSpan w:val="3"/>
            <w:tcMar>
              <w:top w:w="91" w:type="dxa"/>
              <w:left w:w="0" w:type="dxa"/>
              <w:bottom w:w="91" w:type="dxa"/>
              <w:right w:w="0" w:type="dxa"/>
            </w:tcMar>
            <w:hideMark/>
          </w:tcPr>
          <w:p w:rsidR="00007EEB" w:rsidRDefault="00007EEB">
            <w:pPr>
              <w:pStyle w:val="TableInnerSideHeading"/>
              <w:spacing w:line="240" w:lineRule="auto"/>
              <w:rPr>
                <w:sz w:val="24"/>
                <w:szCs w:val="24"/>
              </w:rPr>
            </w:pPr>
            <w:r>
              <w:rPr>
                <w:rFonts w:hint="cs"/>
                <w:sz w:val="24"/>
                <w:szCs w:val="24"/>
                <w:rtl/>
              </w:rPr>
              <w:t xml:space="preserve">רישיון לעיסוק בקנבוס </w:t>
            </w:r>
          </w:p>
        </w:tc>
        <w:tc>
          <w:tcPr>
            <w:tcW w:w="624" w:type="dxa"/>
            <w:tcMar>
              <w:top w:w="91" w:type="dxa"/>
              <w:left w:w="0" w:type="dxa"/>
              <w:bottom w:w="91" w:type="dxa"/>
              <w:right w:w="0" w:type="dxa"/>
            </w:tcMar>
            <w:hideMark/>
          </w:tcPr>
          <w:p w:rsidR="00007EEB" w:rsidRDefault="00007EEB">
            <w:pPr>
              <w:pStyle w:val="TableText"/>
              <w:spacing w:line="240" w:lineRule="auto"/>
              <w:rPr>
                <w:sz w:val="24"/>
                <w:szCs w:val="24"/>
              </w:rPr>
            </w:pPr>
            <w:r>
              <w:rPr>
                <w:rFonts w:hint="cs"/>
                <w:sz w:val="24"/>
                <w:szCs w:val="24"/>
                <w:rtl/>
              </w:rPr>
              <w:t>25ב.</w:t>
            </w:r>
          </w:p>
        </w:tc>
        <w:tc>
          <w:tcPr>
            <w:tcW w:w="4652" w:type="dxa"/>
            <w:tcMar>
              <w:top w:w="91" w:type="dxa"/>
              <w:left w:w="0" w:type="dxa"/>
              <w:bottom w:w="91" w:type="dxa"/>
              <w:right w:w="0" w:type="dxa"/>
            </w:tcMar>
            <w:hideMark/>
          </w:tcPr>
          <w:p w:rsidR="00007EEB" w:rsidRDefault="00007EEB" w:rsidP="00007EEB">
            <w:pPr>
              <w:pStyle w:val="TableBlock"/>
              <w:numPr>
                <w:ilvl w:val="0"/>
                <w:numId w:val="3"/>
              </w:numPr>
              <w:spacing w:line="240" w:lineRule="auto"/>
              <w:ind w:left="624" w:hanging="482"/>
              <w:rPr>
                <w:sz w:val="24"/>
                <w:szCs w:val="24"/>
              </w:rPr>
            </w:pPr>
            <w:r>
              <w:rPr>
                <w:rFonts w:hint="cs"/>
                <w:sz w:val="24"/>
                <w:szCs w:val="24"/>
                <w:rtl/>
              </w:rPr>
              <w:t>רישיון לעיסוק בקנבוס, יינתן לפי שיקול דעתו של המנהל,  ויותנה בתנאי אבטחה ומיגון, לפי דרישת ראש חטיבת אבטחה ורישוי במשטרת ישראל, לשם שמירה על שלום הציבור וביטחונו; אין בהוראות סעיף זה כדי לגרוע מסמכות המנהל להתנות מתן רישיונות לעיסוק בקנבוס בהגבלות או בתנאים נוספים אף למטרות אחרות על פי שיקול דעתו.</w:t>
            </w:r>
          </w:p>
        </w:tc>
      </w:tr>
      <w:tr w:rsidR="00007EEB" w:rsidTr="00007EEB">
        <w:tblPrEx>
          <w:tblLook w:val="04A0" w:firstRow="1" w:lastRow="0" w:firstColumn="1" w:lastColumn="0" w:noHBand="0" w:noVBand="1"/>
        </w:tblPrEx>
        <w:trPr>
          <w:cantSplit/>
        </w:trPr>
        <w:tc>
          <w:tcPr>
            <w:tcW w:w="1871" w:type="dxa"/>
            <w:tcMar>
              <w:top w:w="91" w:type="dxa"/>
              <w:left w:w="0" w:type="dxa"/>
              <w:bottom w:w="91" w:type="dxa"/>
              <w:right w:w="0" w:type="dxa"/>
            </w:tcMar>
          </w:tcPr>
          <w:p w:rsidR="00007EEB" w:rsidRDefault="00007EEB">
            <w:pPr>
              <w:pStyle w:val="TableSideHeading"/>
              <w:spacing w:line="240" w:lineRule="auto"/>
              <w:rPr>
                <w:b/>
                <w:bCs/>
                <w:color w:val="4F81BD" w:themeColor="accent1"/>
                <w:sz w:val="24"/>
                <w:szCs w:val="24"/>
                <w:u w:val="single"/>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1873" w:type="dxa"/>
            <w:gridSpan w:val="3"/>
            <w:tcMar>
              <w:top w:w="91" w:type="dxa"/>
              <w:left w:w="0" w:type="dxa"/>
              <w:bottom w:w="91" w:type="dxa"/>
              <w:right w:w="0" w:type="dxa"/>
            </w:tcMar>
          </w:tcPr>
          <w:p w:rsidR="00007EEB" w:rsidRDefault="00007EEB">
            <w:pPr>
              <w:pStyle w:val="TableInnerSideHeading"/>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4652" w:type="dxa"/>
            <w:tcMar>
              <w:top w:w="91" w:type="dxa"/>
              <w:left w:w="0" w:type="dxa"/>
              <w:bottom w:w="91" w:type="dxa"/>
              <w:right w:w="0" w:type="dxa"/>
            </w:tcMar>
            <w:hideMark/>
          </w:tcPr>
          <w:p w:rsidR="00007EEB" w:rsidRDefault="00007EEB">
            <w:pPr>
              <w:pStyle w:val="TableBlock"/>
              <w:spacing w:line="240" w:lineRule="auto"/>
              <w:ind w:left="624" w:hanging="624"/>
              <w:rPr>
                <w:sz w:val="24"/>
                <w:szCs w:val="24"/>
              </w:rPr>
            </w:pPr>
            <w:r>
              <w:rPr>
                <w:rFonts w:hint="cs"/>
                <w:sz w:val="24"/>
                <w:szCs w:val="24"/>
                <w:rtl/>
              </w:rPr>
              <w:t>(א1)   תנאי הרישיון לעיסוק בקנבוס, לרבות תנאי האבטחה והמיגון, וכן מסמכים הנדרשים ממבקש הרישיון, לפי פקודה זו, יפורסמו באתר האינטרנט של משרד הבריאות; פרסום התנאים והמסמכים האמורים באתר האינטרנט של משרד הבריאות יהא תנאי לדרישתם.</w:t>
            </w:r>
          </w:p>
        </w:tc>
      </w:tr>
      <w:tr w:rsidR="00007EEB" w:rsidTr="00007EEB">
        <w:tblPrEx>
          <w:tblLook w:val="04A0" w:firstRow="1" w:lastRow="0" w:firstColumn="1" w:lastColumn="0" w:noHBand="0" w:noVBand="1"/>
        </w:tblPrEx>
        <w:trPr>
          <w:cantSplit/>
        </w:trPr>
        <w:tc>
          <w:tcPr>
            <w:tcW w:w="1871" w:type="dxa"/>
            <w:tcMar>
              <w:top w:w="91" w:type="dxa"/>
              <w:left w:w="0" w:type="dxa"/>
              <w:bottom w:w="91" w:type="dxa"/>
              <w:right w:w="0" w:type="dxa"/>
            </w:tcMar>
          </w:tcPr>
          <w:p w:rsidR="00007EEB" w:rsidRDefault="00007EEB">
            <w:pPr>
              <w:pStyle w:val="TableSideHeading"/>
              <w:spacing w:line="240" w:lineRule="auto"/>
              <w:rPr>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4652" w:type="dxa"/>
            <w:tcMar>
              <w:top w:w="91" w:type="dxa"/>
              <w:left w:w="0" w:type="dxa"/>
              <w:bottom w:w="91" w:type="dxa"/>
              <w:right w:w="0" w:type="dxa"/>
            </w:tcMar>
          </w:tcPr>
          <w:p w:rsidR="00007EEB" w:rsidRDefault="00007EEB" w:rsidP="00007EEB">
            <w:pPr>
              <w:pStyle w:val="TableBlock"/>
              <w:spacing w:line="240" w:lineRule="auto"/>
              <w:ind w:left="624" w:hanging="624"/>
              <w:rPr>
                <w:sz w:val="24"/>
                <w:szCs w:val="24"/>
              </w:rPr>
            </w:pPr>
            <w:r>
              <w:rPr>
                <w:rFonts w:hint="cs"/>
                <w:sz w:val="24"/>
                <w:szCs w:val="24"/>
                <w:rtl/>
              </w:rPr>
              <w:t>(ב)</w:t>
            </w:r>
            <w:r>
              <w:rPr>
                <w:rFonts w:hint="cs"/>
                <w:sz w:val="24"/>
                <w:szCs w:val="24"/>
                <w:rtl/>
              </w:rPr>
              <w:tab/>
              <w:t xml:space="preserve">לא יינתן רישיון, כאמור בסעיף קטן (א), אלא לאחר שנמסרה למנהל המלצת ראש אגף חקירות ומודיעין במשטרה או קצין בדרגת רב פקד ומעלה שהוא הסמיך לכך (בפרק זה – הקצין המוסמך) ולחלופין הודעת הקצין המוסמך כי נסיבות העניין אינן מצריכות את המלצתו." </w:t>
            </w:r>
          </w:p>
        </w:tc>
      </w:tr>
    </w:tbl>
    <w:p w:rsidR="005D1164" w:rsidRPr="00007EEB" w:rsidRDefault="005D1164" w:rsidP="005D1164">
      <w:pPr>
        <w:rPr>
          <w:rtl/>
        </w:rPr>
      </w:pPr>
    </w:p>
    <w:p w:rsidR="005D1164" w:rsidRDefault="005D1164" w:rsidP="005D1164">
      <w:pPr>
        <w:pStyle w:val="af9"/>
        <w:keepNext/>
        <w:rPr>
          <w:rtl/>
        </w:rPr>
      </w:pPr>
      <w:bookmarkStart w:id="12" w:name="ET_guest_812573_8"/>
      <w:r w:rsidRPr="005D1164">
        <w:rPr>
          <w:rStyle w:val="TagStyle"/>
          <w:rtl/>
        </w:rPr>
        <w:t xml:space="preserve"> &lt;&lt; אורח &gt;&gt; </w:t>
      </w:r>
      <w:r>
        <w:rPr>
          <w:rtl/>
        </w:rPr>
        <w:t>הדס פטר:</w:t>
      </w:r>
      <w:r w:rsidRPr="005D1164">
        <w:rPr>
          <w:rStyle w:val="TagStyle"/>
          <w:rtl/>
        </w:rPr>
        <w:t xml:space="preserve"> &lt;&lt; אורח &gt;&gt;</w:t>
      </w:r>
      <w:r>
        <w:rPr>
          <w:rtl/>
        </w:rPr>
        <w:t xml:space="preserve"> </w:t>
      </w:r>
      <w:bookmarkEnd w:id="12"/>
    </w:p>
    <w:p w:rsidR="005D1164" w:rsidRDefault="005D1164" w:rsidP="005D1164">
      <w:pPr>
        <w:pStyle w:val="KeepWithNext"/>
        <w:rPr>
          <w:rtl/>
        </w:rPr>
      </w:pPr>
    </w:p>
    <w:p w:rsidR="005D1164" w:rsidRDefault="005D1164" w:rsidP="00007EEB">
      <w:pPr>
        <w:rPr>
          <w:rtl/>
        </w:rPr>
      </w:pPr>
      <w:r>
        <w:rPr>
          <w:rFonts w:hint="cs"/>
          <w:rtl/>
        </w:rPr>
        <w:t xml:space="preserve">אפשר </w:t>
      </w:r>
      <w:r w:rsidR="00007EEB">
        <w:rPr>
          <w:rFonts w:hint="cs"/>
          <w:rtl/>
        </w:rPr>
        <w:t>לכתוב "</w:t>
      </w:r>
      <w:r>
        <w:rPr>
          <w:rFonts w:hint="cs"/>
          <w:rtl/>
        </w:rPr>
        <w:t>קצין מוסמך</w:t>
      </w:r>
      <w:r w:rsidR="00007EEB">
        <w:rPr>
          <w:rFonts w:hint="cs"/>
          <w:rtl/>
        </w:rPr>
        <w:t>"</w:t>
      </w:r>
      <w:r>
        <w:rPr>
          <w:rFonts w:hint="cs"/>
          <w:rtl/>
        </w:rPr>
        <w:t xml:space="preserve"> כי הגדרת אותו </w:t>
      </w:r>
      <w:r w:rsidR="00007EEB">
        <w:rPr>
          <w:rFonts w:hint="cs"/>
          <w:rtl/>
        </w:rPr>
        <w:t>כבר</w:t>
      </w:r>
      <w:r>
        <w:rPr>
          <w:rFonts w:hint="cs"/>
          <w:rtl/>
        </w:rPr>
        <w:t>.</w:t>
      </w:r>
    </w:p>
    <w:p w:rsidR="005D1164" w:rsidRDefault="005D1164" w:rsidP="005D1164">
      <w:pPr>
        <w:rPr>
          <w:rtl/>
        </w:rPr>
      </w:pPr>
    </w:p>
    <w:p w:rsidR="005D1164" w:rsidRDefault="005D1164" w:rsidP="005D1164">
      <w:pPr>
        <w:pStyle w:val="a4"/>
        <w:keepNext/>
        <w:rPr>
          <w:rtl/>
        </w:rPr>
      </w:pPr>
      <w:bookmarkStart w:id="13" w:name="ET_speaker_איילת_לוינחום_9"/>
      <w:r w:rsidRPr="005D1164">
        <w:rPr>
          <w:rStyle w:val="TagStyle"/>
          <w:rtl/>
        </w:rPr>
        <w:t xml:space="preserve"> &lt;&lt; דובר &gt;&gt; </w:t>
      </w:r>
      <w:r>
        <w:rPr>
          <w:rtl/>
        </w:rPr>
        <w:t>איילת לוי-נחום:</w:t>
      </w:r>
      <w:r w:rsidRPr="005D1164">
        <w:rPr>
          <w:rStyle w:val="TagStyle"/>
          <w:rtl/>
        </w:rPr>
        <w:t xml:space="preserve"> &lt;&lt; דובר &gt;&gt;</w:t>
      </w:r>
      <w:r>
        <w:rPr>
          <w:rtl/>
        </w:rPr>
        <w:t xml:space="preserve"> </w:t>
      </w:r>
      <w:bookmarkEnd w:id="13"/>
    </w:p>
    <w:p w:rsidR="005D1164" w:rsidRDefault="005D1164" w:rsidP="005D1164">
      <w:pPr>
        <w:pStyle w:val="KeepWithNext"/>
        <w:rPr>
          <w:rtl/>
        </w:rPr>
      </w:pPr>
    </w:p>
    <w:p w:rsidR="005D1164" w:rsidRDefault="005D1164" w:rsidP="00007EEB">
      <w:pPr>
        <w:rPr>
          <w:rtl/>
        </w:rPr>
      </w:pPr>
      <w:r>
        <w:rPr>
          <w:rFonts w:hint="cs"/>
          <w:rtl/>
        </w:rPr>
        <w:t xml:space="preserve">הערות לנוסח </w:t>
      </w:r>
      <w:r w:rsidR="00007EEB">
        <w:rPr>
          <w:rFonts w:hint="cs"/>
          <w:rtl/>
        </w:rPr>
        <w:t xml:space="preserve">נשמע אחרי זה. יש גם </w:t>
      </w:r>
      <w:proofErr w:type="spellStart"/>
      <w:r w:rsidR="00007EEB">
        <w:rPr>
          <w:rFonts w:hint="cs"/>
          <w:rtl/>
        </w:rPr>
        <w:t>נסחות</w:t>
      </w:r>
      <w:proofErr w:type="spellEnd"/>
      <w:r w:rsidR="00007EEB">
        <w:rPr>
          <w:rFonts w:hint="cs"/>
          <w:rtl/>
        </w:rPr>
        <w:t xml:space="preserve"> אחרי זה. </w:t>
      </w:r>
    </w:p>
    <w:p w:rsidR="005D1164" w:rsidRDefault="005D1164" w:rsidP="005D1164">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007EEB" w:rsidTr="00007EEB">
        <w:trPr>
          <w:cantSplit/>
        </w:trPr>
        <w:tc>
          <w:tcPr>
            <w:tcW w:w="1871" w:type="dxa"/>
            <w:tcMar>
              <w:top w:w="91" w:type="dxa"/>
              <w:left w:w="0" w:type="dxa"/>
              <w:bottom w:w="91" w:type="dxa"/>
              <w:right w:w="0" w:type="dxa"/>
            </w:tcMar>
          </w:tcPr>
          <w:p w:rsidR="00007EEB" w:rsidRDefault="00007EEB">
            <w:pPr>
              <w:pStyle w:val="TableSideHeading"/>
              <w:spacing w:line="240" w:lineRule="auto"/>
              <w:rPr>
                <w:b/>
                <w:bCs/>
                <w:color w:val="4F81BD" w:themeColor="accent1"/>
                <w:sz w:val="24"/>
                <w:szCs w:val="24"/>
                <w:u w:val="single"/>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1873" w:type="dxa"/>
            <w:gridSpan w:val="3"/>
            <w:tcMar>
              <w:top w:w="91" w:type="dxa"/>
              <w:left w:w="0" w:type="dxa"/>
              <w:bottom w:w="91" w:type="dxa"/>
              <w:right w:w="0" w:type="dxa"/>
            </w:tcMar>
            <w:hideMark/>
          </w:tcPr>
          <w:p w:rsidR="00007EEB" w:rsidRDefault="00007EEB" w:rsidP="00007EEB">
            <w:pPr>
              <w:pStyle w:val="TableText"/>
              <w:spacing w:line="240" w:lineRule="auto"/>
              <w:rPr>
                <w:sz w:val="24"/>
                <w:szCs w:val="24"/>
              </w:rPr>
            </w:pPr>
            <w:r>
              <w:rPr>
                <w:rFonts w:hint="cs"/>
                <w:sz w:val="24"/>
                <w:szCs w:val="24"/>
                <w:rtl/>
              </w:rPr>
              <w:t>"מתן המלצה לרישיון עיסוק בקנבוס</w:t>
            </w:r>
          </w:p>
        </w:tc>
        <w:tc>
          <w:tcPr>
            <w:tcW w:w="624" w:type="dxa"/>
            <w:tcMar>
              <w:top w:w="91" w:type="dxa"/>
              <w:left w:w="0" w:type="dxa"/>
              <w:bottom w:w="91" w:type="dxa"/>
              <w:right w:w="0" w:type="dxa"/>
            </w:tcMar>
            <w:hideMark/>
          </w:tcPr>
          <w:p w:rsidR="00007EEB" w:rsidRDefault="00007EEB">
            <w:pPr>
              <w:pStyle w:val="TableText"/>
              <w:spacing w:line="240" w:lineRule="auto"/>
              <w:rPr>
                <w:sz w:val="24"/>
                <w:szCs w:val="24"/>
              </w:rPr>
            </w:pPr>
            <w:r>
              <w:rPr>
                <w:rFonts w:hint="cs"/>
                <w:sz w:val="24"/>
                <w:szCs w:val="24"/>
                <w:rtl/>
              </w:rPr>
              <w:t>25ב1</w:t>
            </w:r>
          </w:p>
        </w:tc>
        <w:tc>
          <w:tcPr>
            <w:tcW w:w="4652" w:type="dxa"/>
            <w:gridSpan w:val="2"/>
            <w:tcMar>
              <w:top w:w="91" w:type="dxa"/>
              <w:left w:w="0" w:type="dxa"/>
              <w:bottom w:w="91" w:type="dxa"/>
              <w:right w:w="0" w:type="dxa"/>
            </w:tcMar>
            <w:hideMark/>
          </w:tcPr>
          <w:p w:rsidR="00007EEB" w:rsidRDefault="00007EEB" w:rsidP="00007EEB">
            <w:pPr>
              <w:pStyle w:val="TableBlock"/>
              <w:spacing w:line="240" w:lineRule="auto"/>
              <w:ind w:left="624" w:hanging="624"/>
              <w:rPr>
                <w:sz w:val="24"/>
                <w:szCs w:val="24"/>
              </w:rPr>
            </w:pPr>
            <w:r>
              <w:rPr>
                <w:rFonts w:hint="cs"/>
                <w:sz w:val="24"/>
                <w:szCs w:val="24"/>
                <w:rtl/>
              </w:rPr>
              <w:t>(א)</w:t>
            </w:r>
            <w:r>
              <w:rPr>
                <w:rFonts w:hint="cs"/>
                <w:sz w:val="24"/>
                <w:szCs w:val="24"/>
                <w:rtl/>
              </w:rPr>
              <w:tab/>
              <w:t>המלצת הקצין המוסמך כאמור בסעיף 25ב(ב) תהיה לעניין אי מניעה לתת רישיון למבקש מטעמים של שלום הציבור וביטחונו, לרבות בשל עברו הפלילי או בשל טעמים הנוגעים למהימנותו; הקצין המוסמך ייתן את המלצתו לגבי כל מי שמחויב ברישיון על פי פקודה זו.</w:t>
            </w:r>
          </w:p>
        </w:tc>
      </w:tr>
      <w:tr w:rsidR="00007EEB" w:rsidTr="00007EEB">
        <w:trPr>
          <w:cantSplit/>
        </w:trPr>
        <w:tc>
          <w:tcPr>
            <w:tcW w:w="1871" w:type="dxa"/>
            <w:tcMar>
              <w:top w:w="91" w:type="dxa"/>
              <w:left w:w="0" w:type="dxa"/>
              <w:bottom w:w="91" w:type="dxa"/>
              <w:right w:w="0" w:type="dxa"/>
            </w:tcMar>
          </w:tcPr>
          <w:p w:rsidR="00007EEB" w:rsidRDefault="00007EEB">
            <w:pPr>
              <w:pStyle w:val="TableSideHeading"/>
              <w:spacing w:line="240" w:lineRule="auto"/>
              <w:rPr>
                <w:b/>
                <w:bCs/>
                <w:color w:val="4F81BD" w:themeColor="accent1"/>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1873" w:type="dxa"/>
            <w:gridSpan w:val="3"/>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4652" w:type="dxa"/>
            <w:gridSpan w:val="2"/>
            <w:tcMar>
              <w:top w:w="91" w:type="dxa"/>
              <w:left w:w="0" w:type="dxa"/>
              <w:bottom w:w="91" w:type="dxa"/>
              <w:right w:w="0" w:type="dxa"/>
            </w:tcMar>
            <w:hideMark/>
          </w:tcPr>
          <w:p w:rsidR="00007EEB" w:rsidRDefault="00007EEB" w:rsidP="00007EEB">
            <w:pPr>
              <w:pStyle w:val="TableBlock"/>
              <w:spacing w:line="240" w:lineRule="auto"/>
              <w:ind w:left="624" w:hanging="624"/>
              <w:rPr>
                <w:sz w:val="24"/>
                <w:szCs w:val="24"/>
              </w:rPr>
            </w:pPr>
            <w:r>
              <w:rPr>
                <w:rFonts w:hint="cs"/>
                <w:sz w:val="24"/>
                <w:szCs w:val="24"/>
                <w:rtl/>
              </w:rPr>
              <w:t>(ב)</w:t>
            </w:r>
            <w:r>
              <w:rPr>
                <w:rFonts w:hint="cs"/>
                <w:sz w:val="24"/>
                <w:szCs w:val="24"/>
                <w:rtl/>
              </w:rPr>
              <w:tab/>
              <w:t>היה מבקש הרישיון תאגיד, והקצין המוסמך לא הודיע כי נסיבות העניין אינן מצריכות את המלצתו, תינתן המלצת הקצין המוסמך כאמור בסעיף קטן (א) לרבות לאחר בחינת בעלי העניין בתאגיד.</w:t>
            </w:r>
          </w:p>
        </w:tc>
      </w:tr>
      <w:tr w:rsidR="00007EEB" w:rsidTr="00007EEB">
        <w:trPr>
          <w:cantSplit/>
        </w:trPr>
        <w:tc>
          <w:tcPr>
            <w:tcW w:w="1871" w:type="dxa"/>
            <w:tcMar>
              <w:top w:w="91" w:type="dxa"/>
              <w:left w:w="0" w:type="dxa"/>
              <w:bottom w:w="91" w:type="dxa"/>
              <w:right w:w="0" w:type="dxa"/>
            </w:tcMar>
          </w:tcPr>
          <w:p w:rsidR="00007EEB" w:rsidRDefault="00007EEB">
            <w:pPr>
              <w:pStyle w:val="TableSideHeading"/>
              <w:spacing w:line="240" w:lineRule="auto"/>
              <w:rPr>
                <w:b/>
                <w:bCs/>
                <w:color w:val="4F81BD" w:themeColor="accent1"/>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1873" w:type="dxa"/>
            <w:gridSpan w:val="3"/>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4652" w:type="dxa"/>
            <w:gridSpan w:val="2"/>
            <w:tcMar>
              <w:top w:w="91" w:type="dxa"/>
              <w:left w:w="0" w:type="dxa"/>
              <w:bottom w:w="91" w:type="dxa"/>
              <w:right w:w="0" w:type="dxa"/>
            </w:tcMar>
            <w:hideMark/>
          </w:tcPr>
          <w:p w:rsidR="00007EEB" w:rsidRDefault="00007EEB">
            <w:pPr>
              <w:pStyle w:val="TableBlock"/>
              <w:spacing w:line="240" w:lineRule="auto"/>
              <w:ind w:left="624" w:hanging="624"/>
              <w:rPr>
                <w:sz w:val="24"/>
                <w:szCs w:val="24"/>
              </w:rPr>
            </w:pPr>
            <w:r>
              <w:rPr>
                <w:rFonts w:hint="cs"/>
                <w:sz w:val="24"/>
                <w:szCs w:val="24"/>
                <w:rtl/>
              </w:rPr>
              <w:t>(ג)</w:t>
            </w:r>
            <w:r>
              <w:rPr>
                <w:rFonts w:hint="cs"/>
                <w:sz w:val="24"/>
                <w:szCs w:val="24"/>
                <w:rtl/>
              </w:rPr>
              <w:tab/>
              <w:t xml:space="preserve">סבר הקצין המוסמך כי אין באפשרותו לאמת את המידע בעניין מבקש הרישיון יעביר את העניין לוועדה לבחינת רישיון לעיסוק בקנבוס (להלן – הוועדה) ויודיע על כך למנהל. </w:t>
            </w:r>
          </w:p>
        </w:tc>
      </w:tr>
      <w:tr w:rsidR="00007EEB" w:rsidTr="00007EEB">
        <w:trPr>
          <w:cantSplit/>
        </w:trPr>
        <w:tc>
          <w:tcPr>
            <w:tcW w:w="1871" w:type="dxa"/>
            <w:tcMar>
              <w:top w:w="91" w:type="dxa"/>
              <w:left w:w="0" w:type="dxa"/>
              <w:bottom w:w="91" w:type="dxa"/>
              <w:right w:w="0" w:type="dxa"/>
            </w:tcMar>
          </w:tcPr>
          <w:p w:rsidR="00007EEB" w:rsidRDefault="00007EEB">
            <w:pPr>
              <w:pStyle w:val="TableSideHeading"/>
              <w:spacing w:line="240" w:lineRule="auto"/>
              <w:rPr>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624" w:type="dxa"/>
            <w:tcMar>
              <w:top w:w="91" w:type="dxa"/>
              <w:left w:w="0" w:type="dxa"/>
              <w:bottom w:w="91" w:type="dxa"/>
              <w:right w:w="0" w:type="dxa"/>
            </w:tcMar>
          </w:tcPr>
          <w:p w:rsidR="00007EEB" w:rsidRDefault="00007EEB">
            <w:pPr>
              <w:pStyle w:val="TableText"/>
              <w:spacing w:line="240" w:lineRule="auto"/>
              <w:rPr>
                <w:sz w:val="24"/>
                <w:szCs w:val="24"/>
              </w:rPr>
            </w:pPr>
          </w:p>
        </w:tc>
        <w:tc>
          <w:tcPr>
            <w:tcW w:w="4652" w:type="dxa"/>
            <w:gridSpan w:val="2"/>
            <w:tcMar>
              <w:top w:w="91" w:type="dxa"/>
              <w:left w:w="0" w:type="dxa"/>
              <w:bottom w:w="91" w:type="dxa"/>
              <w:right w:w="0" w:type="dxa"/>
            </w:tcMar>
          </w:tcPr>
          <w:p w:rsidR="00007EEB" w:rsidRDefault="00007EEB" w:rsidP="00007EEB">
            <w:pPr>
              <w:pStyle w:val="TableBlock"/>
              <w:spacing w:line="240" w:lineRule="auto"/>
              <w:ind w:left="624" w:hanging="624"/>
              <w:rPr>
                <w:sz w:val="24"/>
                <w:szCs w:val="24"/>
              </w:rPr>
            </w:pPr>
            <w:r>
              <w:rPr>
                <w:rFonts w:hint="cs"/>
                <w:sz w:val="24"/>
                <w:szCs w:val="24"/>
                <w:rtl/>
              </w:rPr>
              <w:t xml:space="preserve">(ד)  המלצת הקצין המוסמך תינתן לא יאוחר מארבעה חודשים מיום שהועברו לו על ידי המנהל כל המסמכים הדרושים; לעניין תאגיד זר או תושב חוץ, רשאי קצין בדרגת ניצב </w:t>
            </w:r>
            <w:bookmarkStart w:id="14" w:name="_ETM_Q1_1171005"/>
            <w:bookmarkEnd w:id="14"/>
            <w:r>
              <w:rPr>
                <w:rFonts w:hint="cs"/>
                <w:sz w:val="24"/>
                <w:szCs w:val="24"/>
                <w:rtl/>
              </w:rPr>
              <w:t xml:space="preserve">משנה שהוסמך על ידי ראש אגף חקירות ומודיעין במשטרה להאריך את המועד הקבוע למתן המלצת  הקצין המוסמך, מעת לעת, לתקופות נוספות ובלבד שסך כל התקופות הארכה לא יעלו על חודשיים; האריך קצין בדרגת ניצב משנה שהוסמך </w:t>
            </w:r>
            <w:bookmarkStart w:id="15" w:name="_ETM_Q1_1181713"/>
            <w:bookmarkEnd w:id="15"/>
            <w:r>
              <w:rPr>
                <w:rFonts w:hint="cs"/>
                <w:sz w:val="24"/>
                <w:szCs w:val="24"/>
                <w:rtl/>
              </w:rPr>
              <w:t>על ידי ראש אגף חקירות ומודיעין במשטרה את המועד כאמור למתן המלצת הקצין המוסמך, תועבר הודעה על כך למנהל.</w:t>
            </w:r>
          </w:p>
        </w:tc>
      </w:tr>
      <w:tr w:rsidR="00007EEB" w:rsidTr="00007EEB">
        <w:trPr>
          <w:cantSplit/>
        </w:trPr>
        <w:tc>
          <w:tcPr>
            <w:tcW w:w="1871" w:type="dxa"/>
            <w:tcMar>
              <w:top w:w="91" w:type="dxa"/>
              <w:left w:w="0" w:type="dxa"/>
              <w:bottom w:w="91" w:type="dxa"/>
              <w:right w:w="0" w:type="dxa"/>
            </w:tcMar>
          </w:tcPr>
          <w:p w:rsidR="00007EEB" w:rsidRDefault="00007EEB">
            <w:pPr>
              <w:pStyle w:val="TableSideHeading"/>
              <w:spacing w:line="240" w:lineRule="auto"/>
              <w:rPr>
                <w:b/>
                <w:bCs/>
                <w:color w:val="4F81BD" w:themeColor="accent1"/>
                <w:sz w:val="24"/>
                <w:szCs w:val="24"/>
              </w:rPr>
            </w:pPr>
          </w:p>
        </w:tc>
        <w:tc>
          <w:tcPr>
            <w:tcW w:w="625" w:type="dxa"/>
            <w:tcMar>
              <w:top w:w="91" w:type="dxa"/>
              <w:left w:w="0" w:type="dxa"/>
              <w:bottom w:w="91" w:type="dxa"/>
              <w:right w:w="0" w:type="dxa"/>
            </w:tcMar>
          </w:tcPr>
          <w:p w:rsidR="00007EEB" w:rsidRDefault="00007EEB">
            <w:pPr>
              <w:pStyle w:val="TableText"/>
              <w:spacing w:line="240" w:lineRule="auto"/>
              <w:rPr>
                <w:sz w:val="24"/>
                <w:szCs w:val="24"/>
              </w:rPr>
            </w:pPr>
          </w:p>
        </w:tc>
        <w:tc>
          <w:tcPr>
            <w:tcW w:w="1873" w:type="dxa"/>
            <w:gridSpan w:val="3"/>
            <w:tcMar>
              <w:top w:w="91" w:type="dxa"/>
              <w:left w:w="0" w:type="dxa"/>
              <w:bottom w:w="91" w:type="dxa"/>
              <w:right w:w="0" w:type="dxa"/>
            </w:tcMar>
            <w:hideMark/>
          </w:tcPr>
          <w:p w:rsidR="00007EEB" w:rsidRDefault="00007EEB" w:rsidP="00AD17A0">
            <w:pPr>
              <w:pStyle w:val="TableText"/>
              <w:spacing w:line="240" w:lineRule="auto"/>
              <w:rPr>
                <w:sz w:val="24"/>
                <w:szCs w:val="24"/>
              </w:rPr>
            </w:pPr>
            <w:r>
              <w:rPr>
                <w:rFonts w:hint="cs"/>
                <w:sz w:val="24"/>
                <w:szCs w:val="24"/>
                <w:rtl/>
              </w:rPr>
              <w:t xml:space="preserve">הודעת </w:t>
            </w:r>
            <w:r w:rsidR="00AD17A0">
              <w:rPr>
                <w:rFonts w:hint="cs"/>
                <w:sz w:val="24"/>
                <w:szCs w:val="24"/>
                <w:rtl/>
              </w:rPr>
              <w:t xml:space="preserve">הקצין המוסמך </w:t>
            </w:r>
            <w:r>
              <w:rPr>
                <w:rFonts w:hint="cs"/>
                <w:sz w:val="24"/>
                <w:szCs w:val="24"/>
                <w:rtl/>
              </w:rPr>
              <w:t xml:space="preserve">כי נסיבות העניין אינן </w:t>
            </w:r>
            <w:r w:rsidR="00AD17A0">
              <w:rPr>
                <w:rFonts w:hint="cs"/>
                <w:sz w:val="24"/>
                <w:szCs w:val="24"/>
                <w:rtl/>
              </w:rPr>
              <w:t xml:space="preserve">מצריכות </w:t>
            </w:r>
            <w:r>
              <w:rPr>
                <w:rFonts w:hint="cs"/>
                <w:sz w:val="24"/>
                <w:szCs w:val="24"/>
                <w:rtl/>
              </w:rPr>
              <w:t>את המלצת</w:t>
            </w:r>
            <w:r w:rsidR="00AD17A0">
              <w:rPr>
                <w:rFonts w:hint="cs"/>
                <w:sz w:val="24"/>
                <w:szCs w:val="24"/>
                <w:rtl/>
              </w:rPr>
              <w:t>ו</w:t>
            </w:r>
          </w:p>
        </w:tc>
        <w:tc>
          <w:tcPr>
            <w:tcW w:w="624" w:type="dxa"/>
            <w:tcMar>
              <w:top w:w="91" w:type="dxa"/>
              <w:left w:w="0" w:type="dxa"/>
              <w:bottom w:w="91" w:type="dxa"/>
              <w:right w:w="0" w:type="dxa"/>
            </w:tcMar>
            <w:hideMark/>
          </w:tcPr>
          <w:p w:rsidR="00007EEB" w:rsidRDefault="00007EEB">
            <w:pPr>
              <w:pStyle w:val="TableText"/>
              <w:spacing w:line="240" w:lineRule="auto"/>
              <w:rPr>
                <w:sz w:val="24"/>
                <w:szCs w:val="24"/>
              </w:rPr>
            </w:pPr>
            <w:r>
              <w:rPr>
                <w:rFonts w:hint="cs"/>
                <w:sz w:val="24"/>
                <w:szCs w:val="24"/>
                <w:rtl/>
              </w:rPr>
              <w:t>25ב2.</w:t>
            </w:r>
          </w:p>
        </w:tc>
        <w:tc>
          <w:tcPr>
            <w:tcW w:w="4652" w:type="dxa"/>
            <w:gridSpan w:val="2"/>
            <w:tcMar>
              <w:top w:w="91" w:type="dxa"/>
              <w:left w:w="0" w:type="dxa"/>
              <w:bottom w:w="91" w:type="dxa"/>
              <w:right w:w="0" w:type="dxa"/>
            </w:tcMar>
            <w:hideMark/>
          </w:tcPr>
          <w:p w:rsidR="00007EEB" w:rsidRDefault="00007EEB" w:rsidP="00AD17A0">
            <w:pPr>
              <w:pStyle w:val="TableBlock"/>
              <w:spacing w:line="240" w:lineRule="auto"/>
              <w:rPr>
                <w:sz w:val="24"/>
                <w:szCs w:val="24"/>
              </w:rPr>
            </w:pPr>
            <w:r>
              <w:rPr>
                <w:rFonts w:hint="cs"/>
                <w:sz w:val="24"/>
                <w:szCs w:val="24"/>
                <w:rtl/>
              </w:rPr>
              <w:t>הקצין המוסמך רשאי להודיע למנהל כי נסיבות העניין אינן מצריכות את המלצת</w:t>
            </w:r>
            <w:r w:rsidR="00AD17A0">
              <w:rPr>
                <w:rFonts w:hint="cs"/>
                <w:sz w:val="24"/>
                <w:szCs w:val="24"/>
                <w:rtl/>
              </w:rPr>
              <w:t>ו</w:t>
            </w:r>
            <w:r>
              <w:rPr>
                <w:rFonts w:hint="cs"/>
                <w:sz w:val="24"/>
                <w:szCs w:val="24"/>
                <w:rtl/>
              </w:rPr>
              <w:t>; הודעה כאמור ת</w:t>
            </w:r>
            <w:r w:rsidR="00AD17A0">
              <w:rPr>
                <w:rFonts w:hint="cs"/>
                <w:sz w:val="24"/>
                <w:szCs w:val="24"/>
                <w:rtl/>
              </w:rPr>
              <w:t>ינתן תוך 30 ימים מיום הפניה אליו</w:t>
            </w:r>
            <w:r>
              <w:rPr>
                <w:rFonts w:hint="cs"/>
                <w:sz w:val="24"/>
                <w:szCs w:val="24"/>
                <w:rtl/>
              </w:rPr>
              <w:t xml:space="preserve">. </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hideMark/>
          </w:tcPr>
          <w:p w:rsidR="00AD17A0" w:rsidRDefault="00AD17A0">
            <w:pPr>
              <w:pStyle w:val="TableInnerSideHeading"/>
              <w:spacing w:line="240" w:lineRule="auto"/>
              <w:rPr>
                <w:sz w:val="24"/>
                <w:szCs w:val="24"/>
              </w:rPr>
            </w:pPr>
            <w:r>
              <w:rPr>
                <w:rFonts w:hint="cs"/>
                <w:sz w:val="24"/>
                <w:szCs w:val="24"/>
                <w:rtl/>
              </w:rPr>
              <w:t xml:space="preserve">בקשה לביטול רישיון שנקבעו לגביו תנאי אבטחה ומיגון  </w:t>
            </w:r>
          </w:p>
        </w:tc>
        <w:tc>
          <w:tcPr>
            <w:tcW w:w="624" w:type="dxa"/>
            <w:tcMar>
              <w:top w:w="91" w:type="dxa"/>
              <w:left w:w="0" w:type="dxa"/>
              <w:bottom w:w="91" w:type="dxa"/>
              <w:right w:w="0" w:type="dxa"/>
            </w:tcMar>
            <w:hideMark/>
          </w:tcPr>
          <w:p w:rsidR="00AD17A0" w:rsidRDefault="00AD17A0">
            <w:pPr>
              <w:pStyle w:val="TableText"/>
              <w:spacing w:line="240" w:lineRule="auto"/>
              <w:rPr>
                <w:sz w:val="24"/>
                <w:szCs w:val="24"/>
              </w:rPr>
            </w:pPr>
            <w:r>
              <w:rPr>
                <w:rFonts w:hint="cs"/>
                <w:sz w:val="24"/>
                <w:szCs w:val="24"/>
                <w:rtl/>
              </w:rPr>
              <w:t>25ג.</w:t>
            </w:r>
          </w:p>
        </w:tc>
        <w:tc>
          <w:tcPr>
            <w:tcW w:w="4652" w:type="dxa"/>
            <w:gridSpan w:val="2"/>
            <w:tcMar>
              <w:top w:w="91" w:type="dxa"/>
              <w:left w:w="0" w:type="dxa"/>
              <w:bottom w:w="91" w:type="dxa"/>
              <w:right w:w="0" w:type="dxa"/>
            </w:tcMar>
            <w:hideMark/>
          </w:tcPr>
          <w:p w:rsidR="00AD17A0" w:rsidRDefault="00AD17A0" w:rsidP="00AD17A0">
            <w:pPr>
              <w:pStyle w:val="TableBlock"/>
              <w:spacing w:line="240" w:lineRule="auto"/>
              <w:ind w:left="624" w:hanging="624"/>
              <w:rPr>
                <w:sz w:val="24"/>
                <w:szCs w:val="24"/>
              </w:rPr>
            </w:pPr>
            <w:r>
              <w:rPr>
                <w:rFonts w:hint="cs"/>
                <w:sz w:val="24"/>
                <w:szCs w:val="24"/>
                <w:rtl/>
              </w:rPr>
              <w:t>(א)</w:t>
            </w:r>
            <w:r>
              <w:rPr>
                <w:rFonts w:hint="cs"/>
                <w:sz w:val="24"/>
                <w:szCs w:val="24"/>
                <w:rtl/>
              </w:rPr>
              <w:tab/>
              <w:t xml:space="preserve">הופרו תנאי האבטחה והמיגון שנקבעו לפי הוראות סעיף 25ב(א) וקיים חשש ממשי לשלום הציבור וביטחונו, רשאי קצין משטרה בכיר לפנות למנהל בבקשה לביטול הרישיון. </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b/>
                <w:bCs/>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TableBlock"/>
              <w:spacing w:line="240" w:lineRule="auto"/>
              <w:ind w:left="624" w:hanging="624"/>
              <w:rPr>
                <w:sz w:val="24"/>
                <w:szCs w:val="24"/>
              </w:rPr>
            </w:pPr>
            <w:r>
              <w:rPr>
                <w:rFonts w:hint="cs"/>
                <w:sz w:val="24"/>
                <w:szCs w:val="24"/>
                <w:rtl/>
              </w:rPr>
              <w:t>(ב)</w:t>
            </w:r>
            <w:r>
              <w:rPr>
                <w:rFonts w:hint="cs"/>
                <w:sz w:val="24"/>
                <w:szCs w:val="24"/>
                <w:rtl/>
              </w:rPr>
              <w:tab/>
              <w:t xml:space="preserve">פנה קצין משטרה בכיר למנהל בבקשה לביטול הרישיון כאמור בסעיף קטן (א), יפעל המנהל לקיום ההליכים הנדרשים לביטול הרישיון ויעדכן את קצין המשטרה הבכיר בדבר התקדמות ההליך בתוך 30 ימים ממועד פנייתו ואם ניתן לגבי הבקשה צו הפסקה </w:t>
            </w:r>
            <w:proofErr w:type="spellStart"/>
            <w:r>
              <w:rPr>
                <w:rFonts w:hint="cs"/>
                <w:sz w:val="24"/>
                <w:szCs w:val="24"/>
                <w:rtl/>
              </w:rPr>
              <w:t>מינהלי</w:t>
            </w:r>
            <w:proofErr w:type="spellEnd"/>
            <w:r>
              <w:rPr>
                <w:rFonts w:hint="cs"/>
                <w:sz w:val="24"/>
                <w:szCs w:val="24"/>
                <w:rtl/>
              </w:rPr>
              <w:t xml:space="preserve"> כאמור בסעיף 25ד1</w:t>
            </w:r>
            <w:r>
              <w:rPr>
                <w:rFonts w:hint="eastAsia"/>
                <w:sz w:val="24"/>
                <w:szCs w:val="24"/>
              </w:rPr>
              <w:t>–</w:t>
            </w:r>
            <w:r>
              <w:rPr>
                <w:sz w:val="24"/>
                <w:szCs w:val="24"/>
              </w:rPr>
              <w:t xml:space="preserve"> </w:t>
            </w:r>
            <w:r>
              <w:rPr>
                <w:rFonts w:hint="cs"/>
                <w:sz w:val="24"/>
                <w:szCs w:val="24"/>
                <w:rtl/>
              </w:rPr>
              <w:t xml:space="preserve"> בתוך 14 ימים ממועד הפנייה כאמור".</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TableBlock"/>
              <w:spacing w:line="240" w:lineRule="auto"/>
              <w:ind w:left="624" w:hanging="624"/>
              <w:rPr>
                <w:sz w:val="24"/>
                <w:szCs w:val="24"/>
              </w:rPr>
            </w:pPr>
            <w:r>
              <w:rPr>
                <w:rFonts w:hint="cs"/>
                <w:sz w:val="24"/>
                <w:szCs w:val="24"/>
                <w:rtl/>
              </w:rPr>
              <w:t>(ג)</w:t>
            </w:r>
            <w:r>
              <w:rPr>
                <w:rFonts w:hint="cs"/>
                <w:sz w:val="24"/>
                <w:szCs w:val="24"/>
                <w:rtl/>
              </w:rPr>
              <w:tab/>
              <w:t>לא יבוטל רישיון אלא לאחר שניתנה לבעל הרישיון הזדמנות להשמיע את טענותיו בפני המנהל וקצין משטרה בכיר (בסעיף זה – שימוע משותף).</w:t>
            </w:r>
          </w:p>
        </w:tc>
      </w:tr>
      <w:tr w:rsidR="00AD17A0" w:rsidTr="00AD17A0">
        <w:trPr>
          <w:cantSplit/>
          <w:trHeight w:val="1327"/>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tcPr>
          <w:p w:rsidR="00AD17A0" w:rsidRDefault="00AD17A0" w:rsidP="00AD17A0">
            <w:pPr>
              <w:pStyle w:val="TableBlock"/>
              <w:spacing w:line="240" w:lineRule="auto"/>
              <w:ind w:left="624" w:hanging="624"/>
              <w:rPr>
                <w:sz w:val="24"/>
                <w:szCs w:val="24"/>
              </w:rPr>
            </w:pPr>
            <w:r>
              <w:rPr>
                <w:rFonts w:hint="cs"/>
                <w:sz w:val="24"/>
                <w:szCs w:val="24"/>
                <w:rtl/>
              </w:rPr>
              <w:t>(ד)(1)</w:t>
            </w:r>
            <w:r>
              <w:rPr>
                <w:rFonts w:hint="cs"/>
                <w:sz w:val="24"/>
                <w:szCs w:val="24"/>
                <w:rtl/>
              </w:rPr>
              <w:tab/>
              <w:t>סבר המנהל לאחר קיום השימוע המשותף, כי אין לבטל הרישיון וקצין המשטרה הבכיר לא הסכים עם החלטת המנהל, תועבר הבקשה לביטול הרישיון בצירוף עמדת המנהל ועמדת המשטרה להחלטת השר לביטחון פנים.</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tcPr>
          <w:p w:rsidR="00AD17A0" w:rsidRDefault="00AD17A0" w:rsidP="00AD17A0">
            <w:pPr>
              <w:pStyle w:val="TableBlock"/>
              <w:spacing w:line="240" w:lineRule="auto"/>
              <w:ind w:left="624" w:hanging="624"/>
              <w:rPr>
                <w:sz w:val="24"/>
                <w:szCs w:val="24"/>
              </w:rPr>
            </w:pPr>
            <w:r>
              <w:rPr>
                <w:rFonts w:hint="cs"/>
                <w:sz w:val="24"/>
                <w:szCs w:val="24"/>
                <w:rtl/>
              </w:rPr>
              <w:t xml:space="preserve"> (ד)(2) הועברה ההחלטה לשר לביטחון הפנים כאמור בסעיף קטן (ד)(1), יחליט השר לביטחון הפנים בעניין ביטול הרישיון לאחר התייעצות עם שר הבריאות. </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TableBlock"/>
              <w:spacing w:line="240" w:lineRule="auto"/>
              <w:ind w:left="624" w:hanging="624"/>
              <w:rPr>
                <w:sz w:val="24"/>
                <w:szCs w:val="24"/>
              </w:rPr>
            </w:pPr>
            <w:r>
              <w:rPr>
                <w:rFonts w:hint="cs"/>
                <w:sz w:val="24"/>
                <w:szCs w:val="24"/>
                <w:rtl/>
              </w:rPr>
              <w:t>(ה)</w:t>
            </w:r>
            <w:r>
              <w:rPr>
                <w:rFonts w:hint="cs"/>
                <w:sz w:val="24"/>
                <w:szCs w:val="24"/>
                <w:rtl/>
              </w:rPr>
              <w:tab/>
              <w:t>בוטל רישיון לפי סעיף זה, ימציא הקצין הבכיר או המנהל, לפי העניין, בתוך שלושה ימים ממועד החלטה על הביטול, הודעה על כך לבעל הרישיון; ביטול הרישיון ייכנס לתוקף מיד עם מועד ההמצאה.</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hideMark/>
          </w:tcPr>
          <w:p w:rsidR="00AD17A0" w:rsidRDefault="00AD17A0">
            <w:pPr>
              <w:pStyle w:val="TableInnerSideHeading"/>
              <w:spacing w:line="240" w:lineRule="auto"/>
              <w:rPr>
                <w:sz w:val="24"/>
                <w:szCs w:val="24"/>
              </w:rPr>
            </w:pPr>
            <w:r>
              <w:rPr>
                <w:rFonts w:hint="cs"/>
                <w:sz w:val="24"/>
                <w:szCs w:val="24"/>
                <w:rtl/>
              </w:rPr>
              <w:t>סמכויות פיקוח</w:t>
            </w:r>
          </w:p>
        </w:tc>
        <w:tc>
          <w:tcPr>
            <w:tcW w:w="624" w:type="dxa"/>
            <w:tcMar>
              <w:top w:w="91" w:type="dxa"/>
              <w:left w:w="0" w:type="dxa"/>
              <w:bottom w:w="91" w:type="dxa"/>
              <w:right w:w="0" w:type="dxa"/>
            </w:tcMar>
            <w:hideMark/>
          </w:tcPr>
          <w:p w:rsidR="00AD17A0" w:rsidRDefault="00AD17A0">
            <w:pPr>
              <w:pStyle w:val="TableText"/>
              <w:spacing w:line="240" w:lineRule="auto"/>
              <w:rPr>
                <w:sz w:val="24"/>
                <w:szCs w:val="24"/>
              </w:rPr>
            </w:pPr>
            <w:r>
              <w:rPr>
                <w:rFonts w:hint="cs"/>
                <w:sz w:val="24"/>
                <w:szCs w:val="24"/>
                <w:rtl/>
              </w:rPr>
              <w:t>25ד.</w:t>
            </w:r>
          </w:p>
        </w:tc>
        <w:tc>
          <w:tcPr>
            <w:tcW w:w="4652" w:type="dxa"/>
            <w:gridSpan w:val="2"/>
            <w:tcMar>
              <w:top w:w="91" w:type="dxa"/>
              <w:left w:w="0" w:type="dxa"/>
              <w:bottom w:w="91" w:type="dxa"/>
              <w:right w:w="0" w:type="dxa"/>
            </w:tcMar>
            <w:hideMark/>
          </w:tcPr>
          <w:p w:rsidR="00AD17A0" w:rsidRDefault="00AD17A0">
            <w:pPr>
              <w:pStyle w:val="TableBlock"/>
              <w:spacing w:line="240" w:lineRule="auto"/>
              <w:ind w:left="624" w:hanging="624"/>
              <w:rPr>
                <w:sz w:val="24"/>
                <w:szCs w:val="24"/>
              </w:rPr>
            </w:pPr>
            <w:r>
              <w:rPr>
                <w:rFonts w:hint="cs"/>
                <w:sz w:val="24"/>
                <w:szCs w:val="24"/>
                <w:rtl/>
              </w:rPr>
              <w:t>(א)</w:t>
            </w:r>
            <w:r>
              <w:rPr>
                <w:rFonts w:hint="cs"/>
                <w:sz w:val="24"/>
                <w:szCs w:val="24"/>
                <w:rtl/>
              </w:rPr>
              <w:tab/>
              <w:t xml:space="preserve">לשם פיקוח על ביצוע הוראות פרק זה בלבד רשאי שוטר שהסמיך ראש אגף שיטור – </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028" w:type="dxa"/>
            <w:tcMar>
              <w:top w:w="91" w:type="dxa"/>
              <w:left w:w="0" w:type="dxa"/>
              <w:bottom w:w="91" w:type="dxa"/>
              <w:right w:w="0" w:type="dxa"/>
            </w:tcMar>
            <w:hideMark/>
          </w:tcPr>
          <w:p w:rsidR="00AD17A0" w:rsidRDefault="00AD17A0">
            <w:pPr>
              <w:pStyle w:val="TableBlock"/>
              <w:spacing w:line="240" w:lineRule="auto"/>
              <w:ind w:left="624" w:hanging="624"/>
              <w:rPr>
                <w:sz w:val="24"/>
                <w:szCs w:val="24"/>
              </w:rPr>
            </w:pPr>
            <w:r>
              <w:rPr>
                <w:rFonts w:hint="cs"/>
                <w:sz w:val="24"/>
                <w:szCs w:val="24"/>
                <w:rtl/>
              </w:rPr>
              <w:t>(1)</w:t>
            </w:r>
            <w:r>
              <w:rPr>
                <w:rFonts w:hint="cs"/>
                <w:sz w:val="24"/>
                <w:szCs w:val="24"/>
                <w:rtl/>
              </w:rPr>
              <w:tab/>
              <w:t xml:space="preserve">לדרוש מכל אדם הנוגע בדבר למסור לו כל ידיעה או מסמך שיש בהם כדי להבטיח את ביצוען של הוראות לפי פקודה זו או להקל את ביצוען; בפסקה זו – "מסמך", לרבות פלט כהגדרתו בחוק המחשבים, </w:t>
            </w:r>
            <w:proofErr w:type="spellStart"/>
            <w:r>
              <w:rPr>
                <w:rFonts w:hint="cs"/>
                <w:sz w:val="24"/>
                <w:szCs w:val="24"/>
                <w:rtl/>
              </w:rPr>
              <w:t>התשנ"ה</w:t>
            </w:r>
            <w:proofErr w:type="spellEnd"/>
            <w:r>
              <w:rPr>
                <w:rFonts w:hint="cs"/>
                <w:sz w:val="24"/>
                <w:szCs w:val="24"/>
                <w:rtl/>
              </w:rPr>
              <w:t>–1995‏;</w:t>
            </w:r>
          </w:p>
        </w:tc>
      </w:tr>
      <w:tr w:rsidR="00AD17A0" w:rsidTr="00AD17A0">
        <w:trPr>
          <w:cantSplit/>
        </w:trPr>
        <w:tc>
          <w:tcPr>
            <w:tcW w:w="1871" w:type="dxa"/>
            <w:tcMar>
              <w:top w:w="91" w:type="dxa"/>
              <w:left w:w="0" w:type="dxa"/>
              <w:bottom w:w="91" w:type="dxa"/>
              <w:right w:w="0" w:type="dxa"/>
            </w:tcMar>
          </w:tcPr>
          <w:p w:rsidR="00AD17A0" w:rsidRDefault="00AD17A0">
            <w:pPr>
              <w:pStyle w:val="TableSideHeading"/>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028" w:type="dxa"/>
            <w:tcMar>
              <w:top w:w="91" w:type="dxa"/>
              <w:left w:w="0" w:type="dxa"/>
              <w:bottom w:w="91" w:type="dxa"/>
              <w:right w:w="0" w:type="dxa"/>
            </w:tcMar>
            <w:hideMark/>
          </w:tcPr>
          <w:p w:rsidR="00AD17A0" w:rsidRDefault="00AD17A0">
            <w:pPr>
              <w:pStyle w:val="TableBlock"/>
              <w:spacing w:line="240" w:lineRule="auto"/>
              <w:ind w:left="624" w:hanging="624"/>
              <w:rPr>
                <w:sz w:val="24"/>
                <w:szCs w:val="24"/>
              </w:rPr>
            </w:pPr>
            <w:r>
              <w:rPr>
                <w:rFonts w:hint="cs"/>
                <w:sz w:val="24"/>
                <w:szCs w:val="24"/>
                <w:rtl/>
              </w:rPr>
              <w:t>(2)</w:t>
            </w:r>
            <w:r>
              <w:rPr>
                <w:rFonts w:hint="cs"/>
                <w:sz w:val="24"/>
                <w:szCs w:val="24"/>
                <w:rtl/>
              </w:rPr>
              <w:tab/>
              <w:t>לבצע בדיקות, לערוך מדידות או ליטול דגימות של חומרים וכן למסור את הבדיקות למעבדה, לשמור אותן או לנהוג בהן בדרך אחרת;</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028" w:type="dxa"/>
            <w:tcMar>
              <w:top w:w="91" w:type="dxa"/>
              <w:left w:w="0" w:type="dxa"/>
              <w:bottom w:w="91" w:type="dxa"/>
              <w:right w:w="0" w:type="dxa"/>
            </w:tcMar>
            <w:hideMark/>
          </w:tcPr>
          <w:p w:rsidR="00AD17A0" w:rsidRDefault="00AD17A0">
            <w:pPr>
              <w:pStyle w:val="TableBlock"/>
              <w:spacing w:line="240" w:lineRule="auto"/>
              <w:ind w:left="624" w:hanging="624"/>
              <w:rPr>
                <w:sz w:val="24"/>
                <w:szCs w:val="24"/>
              </w:rPr>
            </w:pPr>
            <w:r>
              <w:rPr>
                <w:rFonts w:hint="cs"/>
                <w:sz w:val="24"/>
                <w:szCs w:val="24"/>
                <w:rtl/>
              </w:rPr>
              <w:t>(3)</w:t>
            </w:r>
            <w:r>
              <w:rPr>
                <w:rFonts w:hint="cs"/>
                <w:sz w:val="24"/>
                <w:szCs w:val="24"/>
                <w:rtl/>
              </w:rPr>
              <w:tab/>
              <w:t>להיכנס למקום שמתקיים בו עיסוק בתחום הקנבוס לצרכים רפואיים או מחקר, ובלבד שלא ייכנס למקום המשמש למגורים אלא על פי צו של בית משפט.</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pPr>
              <w:pStyle w:val="TableBlock"/>
              <w:spacing w:line="240" w:lineRule="auto"/>
              <w:ind w:left="624" w:hanging="624"/>
              <w:rPr>
                <w:sz w:val="24"/>
                <w:szCs w:val="24"/>
              </w:rPr>
            </w:pPr>
            <w:r>
              <w:rPr>
                <w:rFonts w:hint="cs"/>
                <w:sz w:val="24"/>
                <w:szCs w:val="24"/>
                <w:rtl/>
              </w:rPr>
              <w:t>(ב)</w:t>
            </w:r>
            <w:r>
              <w:rPr>
                <w:rFonts w:hint="cs"/>
                <w:sz w:val="24"/>
                <w:szCs w:val="24"/>
                <w:rtl/>
              </w:rPr>
              <w:tab/>
              <w:t>אין בהוראות סעיף זה לגרוע מסמכויותיו של שוטר על פי כל דין.</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hideMark/>
          </w:tcPr>
          <w:p w:rsidR="00AD17A0" w:rsidRDefault="00AD17A0">
            <w:pPr>
              <w:pStyle w:val="TableText"/>
              <w:spacing w:line="240" w:lineRule="auto"/>
              <w:rPr>
                <w:sz w:val="24"/>
                <w:szCs w:val="24"/>
              </w:rPr>
            </w:pPr>
            <w:r>
              <w:rPr>
                <w:rFonts w:hint="cs"/>
                <w:sz w:val="24"/>
                <w:szCs w:val="24"/>
                <w:rtl/>
              </w:rPr>
              <w:t xml:space="preserve">צו הפסקה </w:t>
            </w:r>
            <w:proofErr w:type="spellStart"/>
            <w:r>
              <w:rPr>
                <w:rFonts w:hint="cs"/>
                <w:sz w:val="24"/>
                <w:szCs w:val="24"/>
                <w:rtl/>
              </w:rPr>
              <w:t>מינהלי</w:t>
            </w:r>
            <w:proofErr w:type="spellEnd"/>
          </w:p>
        </w:tc>
        <w:tc>
          <w:tcPr>
            <w:tcW w:w="624" w:type="dxa"/>
            <w:tcMar>
              <w:top w:w="91" w:type="dxa"/>
              <w:left w:w="0" w:type="dxa"/>
              <w:bottom w:w="91" w:type="dxa"/>
              <w:right w:w="0" w:type="dxa"/>
            </w:tcMar>
            <w:hideMark/>
          </w:tcPr>
          <w:p w:rsidR="00AD17A0" w:rsidRDefault="00AD17A0">
            <w:pPr>
              <w:pStyle w:val="TableText"/>
              <w:spacing w:line="240" w:lineRule="auto"/>
              <w:rPr>
                <w:sz w:val="24"/>
                <w:szCs w:val="24"/>
              </w:rPr>
            </w:pPr>
            <w:r>
              <w:rPr>
                <w:rFonts w:hint="cs"/>
                <w:sz w:val="24"/>
                <w:szCs w:val="24"/>
                <w:rtl/>
              </w:rPr>
              <w:t>25ד1.</w:t>
            </w:r>
          </w:p>
        </w:tc>
        <w:tc>
          <w:tcPr>
            <w:tcW w:w="4652" w:type="dxa"/>
            <w:gridSpan w:val="2"/>
            <w:tcMar>
              <w:top w:w="91" w:type="dxa"/>
              <w:left w:w="0" w:type="dxa"/>
              <w:bottom w:w="91" w:type="dxa"/>
              <w:right w:w="0" w:type="dxa"/>
            </w:tcMar>
            <w:hideMark/>
          </w:tcPr>
          <w:p w:rsidR="00AD17A0" w:rsidRDefault="00AD17A0" w:rsidP="00F47F74">
            <w:pPr>
              <w:pStyle w:val="aff2"/>
              <w:keepLines/>
              <w:widowControl w:val="0"/>
              <w:numPr>
                <w:ilvl w:val="0"/>
                <w:numId w:val="4"/>
              </w:numPr>
              <w:tabs>
                <w:tab w:val="left" w:pos="624"/>
                <w:tab w:val="left" w:pos="1247"/>
              </w:tabs>
              <w:spacing w:line="240" w:lineRule="auto"/>
              <w:ind w:left="624" w:hanging="624"/>
              <w:rPr>
                <w:sz w:val="24"/>
              </w:rPr>
            </w:pPr>
            <w:r>
              <w:rPr>
                <w:rFonts w:hint="cs"/>
                <w:sz w:val="24"/>
                <w:rtl/>
              </w:rPr>
              <w:t>היה יסוד סביר להניח כי מקום בו מתקיים עיסוק בקנבוס לפי פרק זה פועל בניגוד לתנאי הרישיון, ובשל כך קיימת סכנה ממשית או חשש משמעותי לפגיעה בשלום הציבור</w:t>
            </w:r>
            <w:r w:rsidR="00F47F74">
              <w:rPr>
                <w:rFonts w:hint="cs"/>
                <w:sz w:val="24"/>
                <w:rtl/>
              </w:rPr>
              <w:t xml:space="preserve"> או ביטחונו</w:t>
            </w:r>
            <w:r>
              <w:rPr>
                <w:rFonts w:hint="cs"/>
                <w:sz w:val="24"/>
                <w:rtl/>
              </w:rPr>
              <w:t xml:space="preserve">, רשאי מפקד המחוז של משטרת ישראל לצוות בכתב על בעל הרישיון המפעיל מטעמו או המחזיק מטעמו, להפסיק או להגביל את העיסוק בין בסגירת </w:t>
            </w:r>
            <w:proofErr w:type="spellStart"/>
            <w:r>
              <w:rPr>
                <w:rFonts w:hint="cs"/>
                <w:sz w:val="24"/>
                <w:rtl/>
              </w:rPr>
              <w:t>החצרים</w:t>
            </w:r>
            <w:proofErr w:type="spellEnd"/>
            <w:r>
              <w:rPr>
                <w:rFonts w:hint="cs"/>
                <w:sz w:val="24"/>
                <w:rtl/>
              </w:rPr>
              <w:t xml:space="preserve"> ובין בכל דרך אחרת הנראית לו מתאימה בנסיבות העניין, כדי להביא למניעת הסכנה או החשש לפגיעה בביטחון הציבור, והכל במידה שלא תעלה על הנדרש ובשים לב להיקף הפגיעה בגידול התוצרת החקלאית (בפרק זה – צו הפסקה </w:t>
            </w:r>
            <w:proofErr w:type="spellStart"/>
            <w:r>
              <w:rPr>
                <w:rFonts w:hint="cs"/>
                <w:sz w:val="24"/>
                <w:rtl/>
              </w:rPr>
              <w:t>מינהלי</w:t>
            </w:r>
            <w:proofErr w:type="spellEnd"/>
            <w:r>
              <w:rPr>
                <w:rFonts w:hint="cs"/>
                <w:sz w:val="24"/>
                <w:rtl/>
              </w:rPr>
              <w:t>).</w:t>
            </w:r>
            <w:r>
              <w:rPr>
                <w:rFonts w:ascii="Times New Roman" w:hAnsi="Times New Roman" w:hint="cs"/>
                <w:sz w:val="24"/>
                <w:rtl/>
              </w:rPr>
              <w:t xml:space="preserve"> </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F47F74">
            <w:pPr>
              <w:pStyle w:val="aff2"/>
              <w:keepLines/>
              <w:widowControl w:val="0"/>
              <w:numPr>
                <w:ilvl w:val="0"/>
                <w:numId w:val="4"/>
              </w:numPr>
              <w:tabs>
                <w:tab w:val="left" w:pos="624"/>
                <w:tab w:val="left" w:pos="1247"/>
              </w:tabs>
              <w:spacing w:line="240" w:lineRule="auto"/>
              <w:ind w:left="624" w:hanging="624"/>
              <w:rPr>
                <w:sz w:val="24"/>
              </w:rPr>
            </w:pPr>
            <w:r>
              <w:rPr>
                <w:rFonts w:hint="cs"/>
                <w:sz w:val="24"/>
                <w:rtl/>
              </w:rPr>
              <w:t xml:space="preserve">לא יינתן צו הפסקה </w:t>
            </w:r>
            <w:proofErr w:type="spellStart"/>
            <w:r>
              <w:rPr>
                <w:rFonts w:hint="cs"/>
                <w:sz w:val="24"/>
                <w:rtl/>
              </w:rPr>
              <w:t>מינהלי</w:t>
            </w:r>
            <w:proofErr w:type="spellEnd"/>
            <w:r>
              <w:rPr>
                <w:rFonts w:hint="cs"/>
                <w:sz w:val="24"/>
                <w:rtl/>
              </w:rPr>
              <w:t xml:space="preserve">, אלא לאחר שמפקד המחוז של משטרת ישראל התייעץ עם המנהל; ואולם מצא מפקד המחוז כי מתקיימות נסיבות דחופות, ויש לתת צו הפסקה </w:t>
            </w:r>
            <w:proofErr w:type="spellStart"/>
            <w:r>
              <w:rPr>
                <w:rFonts w:hint="cs"/>
                <w:sz w:val="24"/>
                <w:rtl/>
              </w:rPr>
              <w:t>מינהלי</w:t>
            </w:r>
            <w:proofErr w:type="spellEnd"/>
            <w:r>
              <w:rPr>
                <w:rFonts w:hint="cs"/>
                <w:sz w:val="24"/>
                <w:rtl/>
              </w:rPr>
              <w:t xml:space="preserve"> בלא דיחוי, רשאי הוא </w:t>
            </w:r>
            <w:proofErr w:type="spellStart"/>
            <w:r>
              <w:rPr>
                <w:rFonts w:hint="cs"/>
                <w:sz w:val="24"/>
                <w:rtl/>
              </w:rPr>
              <w:t>לתיתו</w:t>
            </w:r>
            <w:proofErr w:type="spellEnd"/>
            <w:r>
              <w:rPr>
                <w:rFonts w:hint="cs"/>
                <w:sz w:val="24"/>
                <w:rtl/>
              </w:rPr>
              <w:t xml:space="preserve"> והצו יובא לעיון המנהל כאמור, להבעת עמדתו, ללא דיחוי ולא יאוחר משלושה ימים לאחר מכן.</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aff2"/>
              <w:keepLines/>
              <w:widowControl w:val="0"/>
              <w:numPr>
                <w:ilvl w:val="0"/>
                <w:numId w:val="4"/>
              </w:numPr>
              <w:tabs>
                <w:tab w:val="left" w:pos="624"/>
                <w:tab w:val="left" w:pos="1247"/>
              </w:tabs>
              <w:spacing w:line="240" w:lineRule="auto"/>
              <w:ind w:left="624" w:hanging="624"/>
              <w:rPr>
                <w:sz w:val="24"/>
              </w:rPr>
            </w:pPr>
            <w:r>
              <w:rPr>
                <w:rFonts w:hint="cs"/>
                <w:sz w:val="24"/>
                <w:rtl/>
              </w:rPr>
              <w:t xml:space="preserve">צו הפסקה </w:t>
            </w:r>
            <w:proofErr w:type="spellStart"/>
            <w:r>
              <w:rPr>
                <w:rFonts w:hint="cs"/>
                <w:sz w:val="24"/>
                <w:rtl/>
              </w:rPr>
              <w:t>מינהלי</w:t>
            </w:r>
            <w:proofErr w:type="spellEnd"/>
            <w:r>
              <w:rPr>
                <w:rFonts w:hint="cs"/>
                <w:sz w:val="24"/>
                <w:rtl/>
              </w:rPr>
              <w:t xml:space="preserve"> לא יינתן אם הוגשו בעניין אותו עסק ובשל אותן נסיבות כתב אישום לפי פרק זה או בקשה לצו הפסקה שיפוטי לפי סעיף 25ה.</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F47F74">
            <w:pPr>
              <w:pStyle w:val="aff2"/>
              <w:keepLines/>
              <w:widowControl w:val="0"/>
              <w:numPr>
                <w:ilvl w:val="0"/>
                <w:numId w:val="4"/>
              </w:numPr>
              <w:tabs>
                <w:tab w:val="left" w:pos="624"/>
                <w:tab w:val="left" w:pos="1247"/>
              </w:tabs>
              <w:spacing w:line="240" w:lineRule="auto"/>
              <w:ind w:left="624" w:hanging="624"/>
              <w:rPr>
                <w:sz w:val="24"/>
              </w:rPr>
            </w:pPr>
            <w:r>
              <w:rPr>
                <w:rFonts w:hint="cs"/>
                <w:sz w:val="24"/>
                <w:rtl/>
              </w:rPr>
              <w:t xml:space="preserve">צו הפסקה </w:t>
            </w:r>
            <w:proofErr w:type="spellStart"/>
            <w:r>
              <w:rPr>
                <w:rFonts w:hint="cs"/>
                <w:sz w:val="24"/>
                <w:rtl/>
              </w:rPr>
              <w:t>מינהלי</w:t>
            </w:r>
            <w:proofErr w:type="spellEnd"/>
            <w:r>
              <w:rPr>
                <w:rFonts w:hint="cs"/>
                <w:sz w:val="24"/>
                <w:rtl/>
              </w:rPr>
              <w:t xml:space="preserve"> יעמוד בתוקפו לתקופה שיקבע בצו ונותן הצו רשאי לבטל</w:t>
            </w:r>
            <w:r w:rsidR="00F47F74">
              <w:rPr>
                <w:rFonts w:hint="cs"/>
                <w:sz w:val="24"/>
                <w:rtl/>
              </w:rPr>
              <w:t xml:space="preserve">ו או </w:t>
            </w:r>
            <w:proofErr w:type="spellStart"/>
            <w:r w:rsidR="00F47F74">
              <w:rPr>
                <w:rFonts w:hint="cs"/>
                <w:sz w:val="24"/>
                <w:rtl/>
              </w:rPr>
              <w:t>להאריכו</w:t>
            </w:r>
            <w:proofErr w:type="spellEnd"/>
            <w:r>
              <w:rPr>
                <w:rFonts w:hint="cs"/>
                <w:sz w:val="24"/>
                <w:rtl/>
              </w:rPr>
              <w:t xml:space="preserve"> לתקופות נוספות, ובלבד שסך כל התקופות לא יעלה על 30 ימים.</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aff2"/>
              <w:keepLines/>
              <w:widowControl w:val="0"/>
              <w:numPr>
                <w:ilvl w:val="0"/>
                <w:numId w:val="4"/>
              </w:numPr>
              <w:tabs>
                <w:tab w:val="left" w:pos="624"/>
                <w:tab w:val="left" w:pos="1247"/>
              </w:tabs>
              <w:spacing w:line="240" w:lineRule="auto"/>
              <w:ind w:left="624" w:hanging="624"/>
              <w:rPr>
                <w:sz w:val="24"/>
              </w:rPr>
            </w:pPr>
            <w:r>
              <w:rPr>
                <w:rFonts w:hint="cs"/>
                <w:sz w:val="24"/>
                <w:rtl/>
              </w:rPr>
              <w:t xml:space="preserve">בית משפט השלום רשאי, על פי בקשה בכתב של מי שהוציא את צו ההפסקה </w:t>
            </w:r>
            <w:proofErr w:type="spellStart"/>
            <w:r>
              <w:rPr>
                <w:rFonts w:hint="cs"/>
                <w:sz w:val="24"/>
                <w:rtl/>
              </w:rPr>
              <w:t>המינהלי</w:t>
            </w:r>
            <w:proofErr w:type="spellEnd"/>
            <w:r>
              <w:rPr>
                <w:rFonts w:hint="cs"/>
                <w:sz w:val="24"/>
                <w:rtl/>
              </w:rPr>
              <w:t xml:space="preserve"> להאריך את תוקפו של הצו, בתנאים שיקבע, לתקופה נוספת, שלא תעלה על 60 ימים, אם שוכנע כי הצו חיוני לצורך המשך מניעת הסכנה או החשש לפגיעה בביטחון הציבור שבשלה הוצא הצו, ורשאי הוא לחזור ולצוות כאמור מזמן לזמן.</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aff2"/>
              <w:keepLines/>
              <w:widowControl w:val="0"/>
              <w:numPr>
                <w:ilvl w:val="0"/>
                <w:numId w:val="4"/>
              </w:numPr>
              <w:tabs>
                <w:tab w:val="left" w:pos="624"/>
                <w:tab w:val="left" w:pos="1247"/>
              </w:tabs>
              <w:spacing w:line="240" w:lineRule="auto"/>
              <w:ind w:left="624" w:hanging="624"/>
              <w:rPr>
                <w:sz w:val="24"/>
              </w:rPr>
            </w:pPr>
            <w:r>
              <w:rPr>
                <w:rFonts w:hint="cs"/>
                <w:sz w:val="24"/>
                <w:rtl/>
              </w:rPr>
              <w:t xml:space="preserve">הוגשה לבית המשפט בקשה להארכת תוקפו של צו </w:t>
            </w:r>
            <w:proofErr w:type="spellStart"/>
            <w:r>
              <w:rPr>
                <w:rFonts w:hint="cs"/>
                <w:sz w:val="24"/>
                <w:rtl/>
              </w:rPr>
              <w:t>מינהלי</w:t>
            </w:r>
            <w:proofErr w:type="spellEnd"/>
            <w:r>
              <w:rPr>
                <w:rFonts w:hint="cs"/>
                <w:sz w:val="24"/>
                <w:rtl/>
              </w:rPr>
              <w:t>, יעמוד הצו בתוקפו למשך שבעה ימים נוספים, כל עוד לא החליט בית המשפט החלטה אחרת.</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tcPr>
          <w:p w:rsidR="00AD17A0" w:rsidRDefault="00AD17A0" w:rsidP="00AD17A0">
            <w:pPr>
              <w:pStyle w:val="aff2"/>
              <w:numPr>
                <w:ilvl w:val="0"/>
                <w:numId w:val="4"/>
              </w:numPr>
              <w:spacing w:line="240" w:lineRule="auto"/>
              <w:rPr>
                <w:sz w:val="24"/>
                <w:rtl/>
              </w:rPr>
            </w:pPr>
            <w:r>
              <w:rPr>
                <w:rFonts w:hint="cs"/>
                <w:sz w:val="24"/>
                <w:rtl/>
              </w:rPr>
              <w:t xml:space="preserve">צו הפסקה </w:t>
            </w:r>
            <w:proofErr w:type="spellStart"/>
            <w:r>
              <w:rPr>
                <w:rFonts w:hint="cs"/>
                <w:sz w:val="24"/>
                <w:rtl/>
              </w:rPr>
              <w:t>מינהלי</w:t>
            </w:r>
            <w:proofErr w:type="spellEnd"/>
            <w:r>
              <w:rPr>
                <w:rFonts w:hint="cs"/>
                <w:sz w:val="24"/>
                <w:rtl/>
              </w:rPr>
              <w:t xml:space="preserve"> יכלול את כל אלה:</w:t>
            </w:r>
          </w:p>
          <w:p w:rsidR="00AD17A0" w:rsidRDefault="00AD17A0">
            <w:pPr>
              <w:pStyle w:val="aff2"/>
              <w:keepLines/>
              <w:tabs>
                <w:tab w:val="left" w:pos="1247"/>
              </w:tabs>
              <w:spacing w:line="240" w:lineRule="auto"/>
              <w:ind w:left="0"/>
              <w:rPr>
                <w:sz w:val="24"/>
              </w:rPr>
            </w:pPr>
          </w:p>
        </w:tc>
      </w:tr>
      <w:tr w:rsidR="00AD17A0" w:rsidTr="00AD17A0">
        <w:trPr>
          <w:cantSplit/>
          <w:trHeight w:val="60"/>
        </w:trPr>
        <w:tc>
          <w:tcPr>
            <w:tcW w:w="1871" w:type="dxa"/>
          </w:tcPr>
          <w:p w:rsidR="00AD17A0" w:rsidRDefault="00AD17A0">
            <w:pPr>
              <w:pStyle w:val="TableSideHeading"/>
              <w:spacing w:line="240" w:lineRule="auto"/>
              <w:rPr>
                <w:sz w:val="24"/>
                <w:szCs w:val="24"/>
              </w:rPr>
            </w:pPr>
          </w:p>
        </w:tc>
        <w:tc>
          <w:tcPr>
            <w:tcW w:w="625" w:type="dxa"/>
          </w:tcPr>
          <w:p w:rsidR="00AD17A0" w:rsidRDefault="00AD17A0">
            <w:pPr>
              <w:pStyle w:val="TableText"/>
              <w:spacing w:line="240" w:lineRule="auto"/>
              <w:rPr>
                <w:sz w:val="24"/>
                <w:szCs w:val="24"/>
              </w:rPr>
            </w:pPr>
          </w:p>
        </w:tc>
        <w:tc>
          <w:tcPr>
            <w:tcW w:w="625"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4028" w:type="dxa"/>
            <w:hideMark/>
          </w:tcPr>
          <w:p w:rsidR="00AD17A0" w:rsidRDefault="00AD17A0">
            <w:pPr>
              <w:pStyle w:val="TableBlock"/>
              <w:spacing w:line="240" w:lineRule="auto"/>
              <w:ind w:left="624" w:hanging="624"/>
              <w:rPr>
                <w:sz w:val="24"/>
                <w:szCs w:val="24"/>
              </w:rPr>
            </w:pPr>
            <w:r>
              <w:rPr>
                <w:rFonts w:hint="cs"/>
                <w:sz w:val="24"/>
                <w:szCs w:val="24"/>
                <w:rtl/>
              </w:rPr>
              <w:t>(1)</w:t>
            </w:r>
            <w:r>
              <w:rPr>
                <w:rFonts w:hint="cs"/>
                <w:sz w:val="24"/>
                <w:szCs w:val="24"/>
                <w:rtl/>
              </w:rPr>
              <w:tab/>
              <w:t>פרטים בדבר מיקום המקרקעין שבהם חל הצו, ככל שהדבר נדרש בנסיבות העניין;</w:t>
            </w:r>
          </w:p>
        </w:tc>
      </w:tr>
      <w:tr w:rsidR="00AD17A0" w:rsidTr="00AD17A0">
        <w:trPr>
          <w:cantSplit/>
          <w:trHeight w:val="60"/>
        </w:trPr>
        <w:tc>
          <w:tcPr>
            <w:tcW w:w="1871" w:type="dxa"/>
          </w:tcPr>
          <w:p w:rsidR="00AD17A0" w:rsidRDefault="00AD17A0">
            <w:pPr>
              <w:pStyle w:val="TableSideHeading"/>
              <w:spacing w:line="240" w:lineRule="auto"/>
              <w:rPr>
                <w:sz w:val="24"/>
                <w:szCs w:val="24"/>
              </w:rPr>
            </w:pPr>
          </w:p>
        </w:tc>
        <w:tc>
          <w:tcPr>
            <w:tcW w:w="625" w:type="dxa"/>
          </w:tcPr>
          <w:p w:rsidR="00AD17A0" w:rsidRDefault="00AD17A0">
            <w:pPr>
              <w:pStyle w:val="TableText"/>
              <w:spacing w:line="240" w:lineRule="auto"/>
              <w:rPr>
                <w:sz w:val="24"/>
                <w:szCs w:val="24"/>
              </w:rPr>
            </w:pPr>
          </w:p>
        </w:tc>
        <w:tc>
          <w:tcPr>
            <w:tcW w:w="625"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4028" w:type="dxa"/>
            <w:hideMark/>
          </w:tcPr>
          <w:p w:rsidR="00AD17A0" w:rsidRDefault="00AD17A0">
            <w:pPr>
              <w:pStyle w:val="TableBlock"/>
              <w:spacing w:line="240" w:lineRule="auto"/>
              <w:ind w:left="624" w:hanging="624"/>
              <w:rPr>
                <w:sz w:val="24"/>
                <w:szCs w:val="24"/>
              </w:rPr>
            </w:pPr>
            <w:r>
              <w:rPr>
                <w:rFonts w:hint="cs"/>
                <w:sz w:val="24"/>
                <w:szCs w:val="24"/>
                <w:rtl/>
              </w:rPr>
              <w:t>(2)</w:t>
            </w:r>
            <w:r>
              <w:rPr>
                <w:rFonts w:hint="cs"/>
                <w:sz w:val="24"/>
                <w:szCs w:val="24"/>
                <w:rtl/>
              </w:rPr>
              <w:tab/>
              <w:t>תיאור העובדות שעל פיהן הוחלט לתת את הצו;</w:t>
            </w:r>
          </w:p>
        </w:tc>
      </w:tr>
      <w:tr w:rsidR="00AD17A0" w:rsidTr="00AD17A0">
        <w:trPr>
          <w:cantSplit/>
          <w:trHeight w:val="60"/>
        </w:trPr>
        <w:tc>
          <w:tcPr>
            <w:tcW w:w="1871" w:type="dxa"/>
          </w:tcPr>
          <w:p w:rsidR="00AD17A0" w:rsidRDefault="00AD17A0">
            <w:pPr>
              <w:pStyle w:val="TableSideHeading"/>
              <w:spacing w:line="240" w:lineRule="auto"/>
              <w:rPr>
                <w:sz w:val="24"/>
                <w:szCs w:val="24"/>
              </w:rPr>
            </w:pPr>
          </w:p>
        </w:tc>
        <w:tc>
          <w:tcPr>
            <w:tcW w:w="625" w:type="dxa"/>
          </w:tcPr>
          <w:p w:rsidR="00AD17A0" w:rsidRDefault="00AD17A0">
            <w:pPr>
              <w:pStyle w:val="TableText"/>
              <w:spacing w:line="240" w:lineRule="auto"/>
              <w:rPr>
                <w:sz w:val="24"/>
                <w:szCs w:val="24"/>
              </w:rPr>
            </w:pPr>
          </w:p>
        </w:tc>
        <w:tc>
          <w:tcPr>
            <w:tcW w:w="625"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4028" w:type="dxa"/>
            <w:hideMark/>
          </w:tcPr>
          <w:p w:rsidR="00AD17A0" w:rsidRDefault="00AD17A0">
            <w:pPr>
              <w:pStyle w:val="TableBlock"/>
              <w:spacing w:line="240" w:lineRule="auto"/>
              <w:ind w:left="624" w:hanging="624"/>
              <w:rPr>
                <w:sz w:val="24"/>
                <w:szCs w:val="24"/>
              </w:rPr>
            </w:pPr>
            <w:r>
              <w:rPr>
                <w:rFonts w:hint="cs"/>
                <w:sz w:val="24"/>
                <w:szCs w:val="24"/>
                <w:rtl/>
              </w:rPr>
              <w:t>(3)</w:t>
            </w:r>
            <w:r>
              <w:rPr>
                <w:rFonts w:hint="cs"/>
                <w:sz w:val="24"/>
                <w:szCs w:val="24"/>
                <w:rtl/>
              </w:rPr>
              <w:tab/>
              <w:t>תקופת תוקפו של הצו והמגבלות שנקבעו במסגרתו;</w:t>
            </w:r>
          </w:p>
        </w:tc>
      </w:tr>
      <w:tr w:rsidR="00AD17A0" w:rsidTr="00AD17A0">
        <w:trPr>
          <w:cantSplit/>
          <w:trHeight w:val="60"/>
        </w:trPr>
        <w:tc>
          <w:tcPr>
            <w:tcW w:w="1871" w:type="dxa"/>
          </w:tcPr>
          <w:p w:rsidR="00AD17A0" w:rsidRDefault="00AD17A0">
            <w:pPr>
              <w:pStyle w:val="TableSideHeading"/>
              <w:spacing w:line="240" w:lineRule="auto"/>
              <w:rPr>
                <w:sz w:val="24"/>
                <w:szCs w:val="24"/>
              </w:rPr>
            </w:pPr>
          </w:p>
        </w:tc>
        <w:tc>
          <w:tcPr>
            <w:tcW w:w="625" w:type="dxa"/>
          </w:tcPr>
          <w:p w:rsidR="00AD17A0" w:rsidRDefault="00AD17A0">
            <w:pPr>
              <w:pStyle w:val="TableText"/>
              <w:spacing w:line="240" w:lineRule="auto"/>
              <w:rPr>
                <w:sz w:val="24"/>
                <w:szCs w:val="24"/>
              </w:rPr>
            </w:pPr>
          </w:p>
        </w:tc>
        <w:tc>
          <w:tcPr>
            <w:tcW w:w="625"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4028" w:type="dxa"/>
            <w:hideMark/>
          </w:tcPr>
          <w:p w:rsidR="00AD17A0" w:rsidRDefault="00AD17A0">
            <w:pPr>
              <w:pStyle w:val="TableBlock"/>
              <w:spacing w:line="240" w:lineRule="auto"/>
              <w:ind w:left="624" w:hanging="624"/>
              <w:rPr>
                <w:sz w:val="24"/>
                <w:szCs w:val="24"/>
              </w:rPr>
            </w:pPr>
            <w:r>
              <w:rPr>
                <w:rFonts w:hint="cs"/>
                <w:sz w:val="24"/>
                <w:szCs w:val="24"/>
                <w:rtl/>
              </w:rPr>
              <w:t>(4)</w:t>
            </w:r>
            <w:r>
              <w:rPr>
                <w:rFonts w:hint="cs"/>
                <w:sz w:val="24"/>
                <w:szCs w:val="24"/>
                <w:rtl/>
              </w:rPr>
              <w:tab/>
              <w:t>פרטים בדבר הזכות לבקש את ביטול הצו;</w:t>
            </w:r>
          </w:p>
        </w:tc>
      </w:tr>
      <w:tr w:rsidR="00AD17A0" w:rsidTr="00AD17A0">
        <w:trPr>
          <w:cantSplit/>
          <w:trHeight w:val="60"/>
        </w:trPr>
        <w:tc>
          <w:tcPr>
            <w:tcW w:w="1871" w:type="dxa"/>
          </w:tcPr>
          <w:p w:rsidR="00AD17A0" w:rsidRDefault="00AD17A0">
            <w:pPr>
              <w:pStyle w:val="TableSideHeading"/>
              <w:spacing w:line="240" w:lineRule="auto"/>
              <w:rPr>
                <w:sz w:val="24"/>
                <w:szCs w:val="24"/>
              </w:rPr>
            </w:pPr>
          </w:p>
        </w:tc>
        <w:tc>
          <w:tcPr>
            <w:tcW w:w="625" w:type="dxa"/>
          </w:tcPr>
          <w:p w:rsidR="00AD17A0" w:rsidRDefault="00AD17A0">
            <w:pPr>
              <w:pStyle w:val="TableText"/>
              <w:spacing w:line="240" w:lineRule="auto"/>
              <w:rPr>
                <w:sz w:val="24"/>
                <w:szCs w:val="24"/>
              </w:rPr>
            </w:pPr>
          </w:p>
        </w:tc>
        <w:tc>
          <w:tcPr>
            <w:tcW w:w="625"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624" w:type="dxa"/>
          </w:tcPr>
          <w:p w:rsidR="00AD17A0" w:rsidRDefault="00AD17A0">
            <w:pPr>
              <w:pStyle w:val="TableText"/>
              <w:spacing w:line="240" w:lineRule="auto"/>
              <w:rPr>
                <w:sz w:val="24"/>
                <w:szCs w:val="24"/>
              </w:rPr>
            </w:pPr>
          </w:p>
        </w:tc>
        <w:tc>
          <w:tcPr>
            <w:tcW w:w="4028" w:type="dxa"/>
            <w:hideMark/>
          </w:tcPr>
          <w:p w:rsidR="00AD17A0" w:rsidRDefault="00AD17A0">
            <w:pPr>
              <w:pStyle w:val="TableBlock"/>
              <w:spacing w:line="240" w:lineRule="auto"/>
              <w:ind w:left="624" w:hanging="624"/>
              <w:rPr>
                <w:sz w:val="24"/>
                <w:szCs w:val="24"/>
              </w:rPr>
            </w:pPr>
            <w:r>
              <w:rPr>
                <w:rFonts w:hint="cs"/>
                <w:sz w:val="24"/>
                <w:szCs w:val="24"/>
                <w:rtl/>
              </w:rPr>
              <w:t>(5)</w:t>
            </w:r>
            <w:r>
              <w:rPr>
                <w:rFonts w:hint="cs"/>
                <w:sz w:val="24"/>
                <w:szCs w:val="24"/>
                <w:rtl/>
              </w:rPr>
              <w:tab/>
              <w:t>פרטים בדבר אופן ההתקשרות עם נותן הצו.</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aff2"/>
              <w:numPr>
                <w:ilvl w:val="0"/>
                <w:numId w:val="4"/>
              </w:numPr>
              <w:spacing w:line="240" w:lineRule="auto"/>
              <w:ind w:left="624" w:hanging="624"/>
              <w:rPr>
                <w:sz w:val="24"/>
              </w:rPr>
            </w:pPr>
            <w:r>
              <w:rPr>
                <w:rFonts w:hint="cs"/>
                <w:sz w:val="24"/>
                <w:rtl/>
              </w:rPr>
              <w:t xml:space="preserve">צו הפסקה </w:t>
            </w:r>
            <w:proofErr w:type="spellStart"/>
            <w:r>
              <w:rPr>
                <w:rFonts w:hint="cs"/>
                <w:sz w:val="24"/>
                <w:rtl/>
              </w:rPr>
              <w:t>מינהלי</w:t>
            </w:r>
            <w:proofErr w:type="spellEnd"/>
            <w:r>
              <w:rPr>
                <w:rFonts w:hint="cs"/>
                <w:sz w:val="24"/>
                <w:rtl/>
              </w:rPr>
              <w:t xml:space="preserve"> יומצא למי שהצו ניתן כלפיו בדרך שבה מומצא כתב בית דין בהליך אזרחי.</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AD17A0">
            <w:pPr>
              <w:pStyle w:val="aff2"/>
              <w:numPr>
                <w:ilvl w:val="0"/>
                <w:numId w:val="4"/>
              </w:numPr>
              <w:spacing w:line="240" w:lineRule="auto"/>
              <w:ind w:left="624" w:hanging="624"/>
              <w:rPr>
                <w:sz w:val="24"/>
              </w:rPr>
            </w:pPr>
            <w:r>
              <w:rPr>
                <w:rFonts w:hint="cs"/>
                <w:sz w:val="24"/>
                <w:rtl/>
              </w:rPr>
              <w:t>ניתן צו לפי סעיף זה יודיע נותן הצו למנהל על מועד תחילת תוקפו והמגבלות שניתנו במסגרתו.</w:t>
            </w:r>
          </w:p>
        </w:tc>
      </w:tr>
      <w:tr w:rsidR="00AD17A0" w:rsidTr="00AD17A0">
        <w:trPr>
          <w:cantSplit/>
        </w:trPr>
        <w:tc>
          <w:tcPr>
            <w:tcW w:w="1871" w:type="dxa"/>
            <w:tcMar>
              <w:top w:w="91" w:type="dxa"/>
              <w:left w:w="0" w:type="dxa"/>
              <w:bottom w:w="91" w:type="dxa"/>
              <w:right w:w="0" w:type="dxa"/>
            </w:tcMar>
          </w:tcPr>
          <w:p w:rsidR="00AD17A0" w:rsidRDefault="00AD17A0">
            <w:pPr>
              <w:pStyle w:val="aff0"/>
              <w:spacing w:line="256" w:lineRule="auto"/>
              <w:rPr>
                <w:rFonts w:ascii="Arial" w:eastAsia="Arial Unicode MS" w:hAnsi="Arial"/>
                <w:snapToGrid w:val="0"/>
                <w:sz w:val="24"/>
                <w:szCs w:val="24"/>
              </w:rPr>
            </w:pPr>
          </w:p>
        </w:tc>
        <w:tc>
          <w:tcPr>
            <w:tcW w:w="625" w:type="dxa"/>
            <w:tcMar>
              <w:top w:w="91" w:type="dxa"/>
              <w:left w:w="0" w:type="dxa"/>
              <w:bottom w:w="91" w:type="dxa"/>
              <w:right w:w="0" w:type="dxa"/>
            </w:tcMar>
          </w:tcPr>
          <w:p w:rsidR="00AD17A0" w:rsidRDefault="00AD17A0">
            <w:pPr>
              <w:pStyle w:val="TableText"/>
              <w:spacing w:line="240" w:lineRule="auto"/>
              <w:rPr>
                <w:sz w:val="24"/>
                <w:szCs w:val="24"/>
              </w:rPr>
            </w:pPr>
          </w:p>
        </w:tc>
        <w:tc>
          <w:tcPr>
            <w:tcW w:w="1873" w:type="dxa"/>
            <w:gridSpan w:val="3"/>
            <w:tcMar>
              <w:top w:w="91" w:type="dxa"/>
              <w:left w:w="0" w:type="dxa"/>
              <w:bottom w:w="91" w:type="dxa"/>
              <w:right w:w="0" w:type="dxa"/>
            </w:tcMar>
          </w:tcPr>
          <w:p w:rsidR="00AD17A0" w:rsidRDefault="00AD17A0">
            <w:pPr>
              <w:pStyle w:val="TableText"/>
              <w:spacing w:line="240" w:lineRule="auto"/>
              <w:rPr>
                <w:sz w:val="24"/>
                <w:szCs w:val="24"/>
              </w:rPr>
            </w:pPr>
          </w:p>
        </w:tc>
        <w:tc>
          <w:tcPr>
            <w:tcW w:w="624" w:type="dxa"/>
            <w:tcMar>
              <w:top w:w="91" w:type="dxa"/>
              <w:left w:w="0" w:type="dxa"/>
              <w:bottom w:w="91" w:type="dxa"/>
              <w:right w:w="0" w:type="dxa"/>
            </w:tcMar>
          </w:tcPr>
          <w:p w:rsidR="00AD17A0" w:rsidRDefault="00AD17A0">
            <w:pPr>
              <w:pStyle w:val="TableText"/>
              <w:spacing w:line="240" w:lineRule="auto"/>
              <w:rPr>
                <w:sz w:val="24"/>
                <w:szCs w:val="24"/>
              </w:rPr>
            </w:pPr>
          </w:p>
        </w:tc>
        <w:tc>
          <w:tcPr>
            <w:tcW w:w="4652" w:type="dxa"/>
            <w:gridSpan w:val="2"/>
            <w:tcMar>
              <w:top w:w="91" w:type="dxa"/>
              <w:left w:w="0" w:type="dxa"/>
              <w:bottom w:w="91" w:type="dxa"/>
              <w:right w:w="0" w:type="dxa"/>
            </w:tcMar>
            <w:hideMark/>
          </w:tcPr>
          <w:p w:rsidR="00AD17A0" w:rsidRDefault="00AD17A0" w:rsidP="00F47F74">
            <w:pPr>
              <w:pStyle w:val="aff2"/>
              <w:numPr>
                <w:ilvl w:val="0"/>
                <w:numId w:val="4"/>
              </w:numPr>
              <w:spacing w:line="240" w:lineRule="auto"/>
              <w:ind w:left="624" w:hanging="624"/>
              <w:rPr>
                <w:sz w:val="24"/>
              </w:rPr>
            </w:pPr>
            <w:r>
              <w:rPr>
                <w:rFonts w:hint="cs"/>
                <w:sz w:val="24"/>
                <w:rtl/>
              </w:rPr>
              <w:t xml:space="preserve">על צו הפסקה </w:t>
            </w:r>
            <w:proofErr w:type="spellStart"/>
            <w:r>
              <w:rPr>
                <w:rFonts w:hint="cs"/>
                <w:sz w:val="24"/>
                <w:rtl/>
              </w:rPr>
              <w:t>מינהלי</w:t>
            </w:r>
            <w:proofErr w:type="spellEnd"/>
            <w:r>
              <w:rPr>
                <w:rFonts w:hint="cs"/>
                <w:sz w:val="24"/>
                <w:rtl/>
              </w:rPr>
              <w:t xml:space="preserve"> ניתן לעתור לבית משפט שלום בתוך תקופת הצו</w:t>
            </w:r>
            <w:r w:rsidR="00F47F74">
              <w:rPr>
                <w:rFonts w:hint="cs"/>
                <w:sz w:val="24"/>
                <w:rtl/>
              </w:rPr>
              <w:t>;</w:t>
            </w:r>
            <w:r>
              <w:rPr>
                <w:rFonts w:hint="cs"/>
                <w:sz w:val="24"/>
                <w:rtl/>
              </w:rPr>
              <w:t xml:space="preserve"> בדונו בצו כאמור יקיים בית המשפט ביקורת שיפוטית על צו ההפסקה </w:t>
            </w:r>
            <w:proofErr w:type="spellStart"/>
            <w:r>
              <w:rPr>
                <w:rFonts w:hint="cs"/>
                <w:sz w:val="24"/>
                <w:rtl/>
              </w:rPr>
              <w:t>המינהלי</w:t>
            </w:r>
            <w:proofErr w:type="spellEnd"/>
            <w:r w:rsidR="00F47F74">
              <w:rPr>
                <w:rFonts w:hint="cs"/>
                <w:sz w:val="24"/>
                <w:rtl/>
              </w:rPr>
              <w:t>;</w:t>
            </w:r>
            <w:r>
              <w:rPr>
                <w:rFonts w:hint="cs"/>
                <w:sz w:val="24"/>
                <w:rtl/>
              </w:rPr>
              <w:t xml:space="preserve"> הגשת העתירה לא תעכב את ביצוע הצו כל עוד לא החליט בית המשפט החלטה אחרת. עתירה לפי סעיף זה תידון במעמד שני הצדדים בתוך שבעה ימים מיום הגשת העתירה.</w:t>
            </w:r>
            <w:r w:rsidR="00F47F74">
              <w:rPr>
                <w:rFonts w:hint="cs"/>
                <w:sz w:val="24"/>
                <w:rtl/>
              </w:rPr>
              <w:t>"</w:t>
            </w:r>
          </w:p>
        </w:tc>
      </w:tr>
    </w:tbl>
    <w:p w:rsidR="00AD17A0" w:rsidRPr="00AD17A0" w:rsidRDefault="00AD17A0" w:rsidP="005D1164">
      <w:pPr>
        <w:rPr>
          <w:rtl/>
        </w:rPr>
      </w:pPr>
    </w:p>
    <w:p w:rsidR="00F54C4C" w:rsidRDefault="00F54C4C" w:rsidP="00F54C4C">
      <w:pPr>
        <w:pStyle w:val="a4"/>
        <w:keepNext/>
        <w:rPr>
          <w:rtl/>
        </w:rPr>
      </w:pPr>
      <w:r>
        <w:rPr>
          <w:rtl/>
        </w:rPr>
        <w:t>מאיר קדוש:</w:t>
      </w:r>
    </w:p>
    <w:p w:rsidR="00F54C4C" w:rsidRDefault="00F54C4C" w:rsidP="00F54C4C">
      <w:pPr>
        <w:pStyle w:val="KeepWithNext"/>
        <w:rPr>
          <w:rtl/>
        </w:rPr>
      </w:pPr>
    </w:p>
    <w:p w:rsidR="00F47F74" w:rsidRDefault="00F47F74" w:rsidP="005D1164">
      <w:pPr>
        <w:rPr>
          <w:rtl/>
        </w:rPr>
      </w:pPr>
      <w:r>
        <w:rPr>
          <w:rFonts w:hint="cs"/>
          <w:rtl/>
        </w:rPr>
        <w:t xml:space="preserve">סליחה, כבוד היושב-ראש, אני יכול לומר משהו בדקה ואז אלך מכאן? אני מבקש להעיר הערה קטנה. </w:t>
      </w:r>
    </w:p>
    <w:p w:rsidR="00F47F74" w:rsidRDefault="00F47F74" w:rsidP="005D1164">
      <w:pPr>
        <w:rPr>
          <w:rtl/>
        </w:rPr>
      </w:pPr>
    </w:p>
    <w:p w:rsidR="00F47F74" w:rsidRDefault="00F47F74" w:rsidP="00F47F74">
      <w:pPr>
        <w:pStyle w:val="af6"/>
        <w:keepNext/>
        <w:rPr>
          <w:rtl/>
        </w:rPr>
      </w:pPr>
      <w:r>
        <w:rPr>
          <w:rtl/>
        </w:rPr>
        <w:t>היו"ר יואב קיש:</w:t>
      </w:r>
    </w:p>
    <w:p w:rsidR="00F47F74" w:rsidRDefault="00F47F74" w:rsidP="00F47F74">
      <w:pPr>
        <w:pStyle w:val="KeepWithNext"/>
        <w:rPr>
          <w:rtl/>
        </w:rPr>
      </w:pPr>
    </w:p>
    <w:p w:rsidR="00F47F74" w:rsidRDefault="00F47F74" w:rsidP="00F47F74">
      <w:pPr>
        <w:rPr>
          <w:rtl/>
        </w:rPr>
      </w:pPr>
      <w:r>
        <w:rPr>
          <w:rFonts w:hint="cs"/>
          <w:rtl/>
        </w:rPr>
        <w:t>לא, אנחנו מקריאים את הצעת החוק.</w:t>
      </w:r>
    </w:p>
    <w:p w:rsidR="00F47F74" w:rsidRDefault="00F47F74" w:rsidP="00F47F74">
      <w:pPr>
        <w:rPr>
          <w:rtl/>
        </w:rPr>
      </w:pPr>
    </w:p>
    <w:p w:rsidR="00F47F74" w:rsidRDefault="00F47F74" w:rsidP="00F47F74">
      <w:pPr>
        <w:pStyle w:val="a4"/>
        <w:keepNext/>
        <w:rPr>
          <w:rtl/>
        </w:rPr>
      </w:pPr>
      <w:r>
        <w:rPr>
          <w:rtl/>
        </w:rPr>
        <w:t>מאיר קדוש:</w:t>
      </w:r>
    </w:p>
    <w:p w:rsidR="00F47F74" w:rsidRDefault="00F47F74" w:rsidP="00F47F74">
      <w:pPr>
        <w:pStyle w:val="KeepWithNext"/>
        <w:rPr>
          <w:rtl/>
        </w:rPr>
      </w:pPr>
    </w:p>
    <w:p w:rsidR="00F47F74" w:rsidRDefault="00F47F74" w:rsidP="00F47F74">
      <w:pPr>
        <w:rPr>
          <w:rtl/>
        </w:rPr>
      </w:pPr>
      <w:r>
        <w:rPr>
          <w:rFonts w:hint="cs"/>
          <w:rtl/>
        </w:rPr>
        <w:t xml:space="preserve">אני </w:t>
      </w:r>
      <w:bookmarkStart w:id="16" w:name="_ETM_Q1_1464393"/>
      <w:bookmarkEnd w:id="16"/>
      <w:r>
        <w:rPr>
          <w:rFonts w:hint="cs"/>
          <w:rtl/>
        </w:rPr>
        <w:t xml:space="preserve">יודע, אבל אחסוך לך הרבה זמן. אני לא בא לעשות </w:t>
      </w:r>
      <w:bookmarkStart w:id="17" w:name="_ETM_Q1_1467410"/>
      <w:bookmarkEnd w:id="17"/>
      <w:r>
        <w:rPr>
          <w:rFonts w:hint="cs"/>
          <w:rtl/>
        </w:rPr>
        <w:t xml:space="preserve">פה בלגן. </w:t>
      </w:r>
    </w:p>
    <w:p w:rsidR="00F47F74" w:rsidRDefault="00F47F74" w:rsidP="00F47F74">
      <w:pPr>
        <w:rPr>
          <w:rtl/>
        </w:rPr>
      </w:pPr>
    </w:p>
    <w:p w:rsidR="00F47F74" w:rsidRDefault="00F47F74" w:rsidP="00F47F74">
      <w:pPr>
        <w:rPr>
          <w:rtl/>
        </w:rPr>
      </w:pPr>
      <w:r>
        <w:rPr>
          <w:rFonts w:hint="cs"/>
          <w:rtl/>
        </w:rPr>
        <w:t xml:space="preserve">אני מאיר קדוש. הילדה שלי מטופלת בקנביס. אתם </w:t>
      </w:r>
      <w:bookmarkStart w:id="18" w:name="_ETM_Q1_1474354"/>
      <w:bookmarkEnd w:id="18"/>
      <w:r>
        <w:rPr>
          <w:rFonts w:hint="cs"/>
          <w:rtl/>
        </w:rPr>
        <w:t xml:space="preserve">חושבים שיש לכם עודף במדינה ושאפשר להעביר החוצה. הילדה </w:t>
      </w:r>
      <w:bookmarkStart w:id="19" w:name="_ETM_Q1_1476128"/>
      <w:bookmarkEnd w:id="19"/>
      <w:r>
        <w:rPr>
          <w:rFonts w:hint="cs"/>
          <w:rtl/>
        </w:rPr>
        <w:t>שלי כבר חודש לא מקבלת שמן בגלל שעצרו ל"תיקון עולם" את היבול ואת הכול. אין לה שמן עכשיו.</w:t>
      </w:r>
    </w:p>
    <w:p w:rsidR="005D1164" w:rsidRDefault="005D1164" w:rsidP="005D1164">
      <w:pPr>
        <w:rPr>
          <w:rtl/>
        </w:rPr>
      </w:pPr>
    </w:p>
    <w:p w:rsidR="005D1164" w:rsidRDefault="005D1164" w:rsidP="005D1164">
      <w:pPr>
        <w:pStyle w:val="af6"/>
        <w:keepNext/>
        <w:rPr>
          <w:rtl/>
        </w:rPr>
      </w:pPr>
      <w:bookmarkStart w:id="20" w:name="ET_yor_5296_10"/>
      <w:r w:rsidRPr="005D1164">
        <w:rPr>
          <w:rStyle w:val="TagStyle"/>
          <w:rtl/>
        </w:rPr>
        <w:t xml:space="preserve"> &lt;&lt; יור &gt;&gt; </w:t>
      </w:r>
      <w:r>
        <w:rPr>
          <w:rtl/>
        </w:rPr>
        <w:t>היו"ר יואב קיש:</w:t>
      </w:r>
      <w:r w:rsidRPr="005D1164">
        <w:rPr>
          <w:rStyle w:val="TagStyle"/>
          <w:rtl/>
        </w:rPr>
        <w:t xml:space="preserve"> &lt;&lt; יור &gt;&gt;</w:t>
      </w:r>
      <w:r>
        <w:rPr>
          <w:rtl/>
        </w:rPr>
        <w:t xml:space="preserve"> </w:t>
      </w:r>
      <w:bookmarkEnd w:id="20"/>
    </w:p>
    <w:p w:rsidR="005D1164" w:rsidRDefault="005D1164" w:rsidP="005D1164">
      <w:pPr>
        <w:pStyle w:val="KeepWithNext"/>
        <w:rPr>
          <w:rtl/>
        </w:rPr>
      </w:pPr>
    </w:p>
    <w:p w:rsidR="005D1164" w:rsidRDefault="00F47F74" w:rsidP="00F47F74">
      <w:pPr>
        <w:rPr>
          <w:rtl/>
        </w:rPr>
      </w:pPr>
      <w:r>
        <w:rPr>
          <w:rFonts w:hint="cs"/>
          <w:rtl/>
        </w:rPr>
        <w:t xml:space="preserve">בסוף </w:t>
      </w:r>
      <w:bookmarkStart w:id="21" w:name="_ETM_Q1_1489426"/>
      <w:bookmarkEnd w:id="21"/>
      <w:r>
        <w:rPr>
          <w:rFonts w:hint="cs"/>
          <w:rtl/>
        </w:rPr>
        <w:t xml:space="preserve">הממשלה תגדיר את המתווה של הייצוא. הצעת החוק הזאת נותנת למשטרה סמכויות לפקח על הגידול, שלא תהיה זליגה. זה הצעת </w:t>
      </w:r>
      <w:bookmarkStart w:id="22" w:name="_ETM_Q1_1496936"/>
      <w:bookmarkEnd w:id="22"/>
      <w:r>
        <w:rPr>
          <w:rFonts w:hint="cs"/>
          <w:rtl/>
        </w:rPr>
        <w:t xml:space="preserve">החוק. </w:t>
      </w:r>
    </w:p>
    <w:p w:rsidR="005D1164" w:rsidRDefault="005D1164" w:rsidP="005D1164">
      <w:pPr>
        <w:rPr>
          <w:rtl/>
        </w:rPr>
      </w:pPr>
    </w:p>
    <w:p w:rsidR="00F54C4C" w:rsidRDefault="00F54C4C" w:rsidP="00F54C4C">
      <w:pPr>
        <w:pStyle w:val="a4"/>
        <w:keepNext/>
        <w:rPr>
          <w:rtl/>
        </w:rPr>
      </w:pPr>
      <w:r>
        <w:rPr>
          <w:rtl/>
        </w:rPr>
        <w:t>מאיר קדוש:</w:t>
      </w:r>
    </w:p>
    <w:p w:rsidR="00F54C4C" w:rsidRDefault="00F54C4C" w:rsidP="00F54C4C">
      <w:pPr>
        <w:pStyle w:val="KeepWithNext"/>
        <w:rPr>
          <w:rtl/>
        </w:rPr>
      </w:pPr>
    </w:p>
    <w:p w:rsidR="005D1164" w:rsidRDefault="00F47F74" w:rsidP="005D1164">
      <w:pPr>
        <w:rPr>
          <w:rtl/>
        </w:rPr>
      </w:pPr>
      <w:r>
        <w:rPr>
          <w:rFonts w:hint="cs"/>
          <w:rtl/>
        </w:rPr>
        <w:t xml:space="preserve">גם בזה אני רוצה לגעת. היינו בדיון של תמר </w:t>
      </w:r>
      <w:bookmarkStart w:id="23" w:name="_ETM_Q1_1498502"/>
      <w:bookmarkEnd w:id="23"/>
      <w:r>
        <w:rPr>
          <w:rFonts w:hint="cs"/>
          <w:rtl/>
        </w:rPr>
        <w:t>לפני רגע ו</w:t>
      </w:r>
      <w:r w:rsidR="005D1164">
        <w:rPr>
          <w:rFonts w:hint="cs"/>
          <w:rtl/>
        </w:rPr>
        <w:t>לשם הגיע אדם</w:t>
      </w:r>
      <w:r>
        <w:rPr>
          <w:rFonts w:hint="cs"/>
          <w:rtl/>
        </w:rPr>
        <w:t xml:space="preserve"> שאמר שהוא קיבל אליו שקיות של 50 גרם של אבי דקל. </w:t>
      </w:r>
    </w:p>
    <w:p w:rsidR="005D1164" w:rsidRDefault="005D1164" w:rsidP="005D1164">
      <w:pPr>
        <w:rPr>
          <w:rtl/>
        </w:rPr>
      </w:pPr>
    </w:p>
    <w:p w:rsidR="005D1164" w:rsidRDefault="005D1164" w:rsidP="005D1164">
      <w:pPr>
        <w:pStyle w:val="af6"/>
        <w:keepNext/>
        <w:rPr>
          <w:rtl/>
        </w:rPr>
      </w:pPr>
      <w:bookmarkStart w:id="24" w:name="ET_yor_5296_11"/>
      <w:r w:rsidRPr="005D1164">
        <w:rPr>
          <w:rStyle w:val="TagStyle"/>
          <w:rtl/>
        </w:rPr>
        <w:t xml:space="preserve"> &lt;&lt; יור &gt;&gt; </w:t>
      </w:r>
      <w:r>
        <w:rPr>
          <w:rtl/>
        </w:rPr>
        <w:t>היו"ר יואב קיש:</w:t>
      </w:r>
      <w:r w:rsidRPr="005D1164">
        <w:rPr>
          <w:rStyle w:val="TagStyle"/>
          <w:rtl/>
        </w:rPr>
        <w:t xml:space="preserve"> &lt;&lt; יור &gt;&gt;</w:t>
      </w:r>
      <w:r>
        <w:rPr>
          <w:rtl/>
        </w:rPr>
        <w:t xml:space="preserve"> </w:t>
      </w:r>
      <w:bookmarkEnd w:id="24"/>
    </w:p>
    <w:p w:rsidR="005D1164" w:rsidRDefault="005D1164" w:rsidP="005D1164">
      <w:pPr>
        <w:pStyle w:val="KeepWithNext"/>
        <w:rPr>
          <w:rtl/>
        </w:rPr>
      </w:pPr>
    </w:p>
    <w:p w:rsidR="005D1164" w:rsidRDefault="00F47F74" w:rsidP="005D1164">
      <w:pPr>
        <w:rPr>
          <w:rtl/>
        </w:rPr>
      </w:pPr>
      <w:r>
        <w:rPr>
          <w:rFonts w:hint="cs"/>
          <w:rtl/>
        </w:rPr>
        <w:t xml:space="preserve">קיבלת את ההזדמנות. </w:t>
      </w:r>
      <w:r w:rsidR="005D1164">
        <w:rPr>
          <w:rFonts w:hint="cs"/>
          <w:rtl/>
        </w:rPr>
        <w:t xml:space="preserve">שמענו את ההערה שלך. תודה רבה. </w:t>
      </w:r>
    </w:p>
    <w:p w:rsidR="00F47F74" w:rsidRDefault="00F47F74" w:rsidP="005D1164">
      <w:pPr>
        <w:rPr>
          <w:rtl/>
        </w:rPr>
      </w:pPr>
    </w:p>
    <w:p w:rsidR="00F47F74" w:rsidRDefault="00F47F74" w:rsidP="00F47F74">
      <w:pPr>
        <w:pStyle w:val="a4"/>
        <w:keepNext/>
        <w:rPr>
          <w:rtl/>
        </w:rPr>
      </w:pPr>
      <w:r>
        <w:rPr>
          <w:rtl/>
        </w:rPr>
        <w:t>מאיר קדוש:</w:t>
      </w:r>
    </w:p>
    <w:p w:rsidR="00F47F74" w:rsidRDefault="00F47F74" w:rsidP="00F47F74">
      <w:pPr>
        <w:pStyle w:val="KeepWithNext"/>
        <w:rPr>
          <w:rtl/>
        </w:rPr>
      </w:pPr>
    </w:p>
    <w:p w:rsidR="00F47F74" w:rsidRDefault="00F47F74" w:rsidP="00F47F74">
      <w:pPr>
        <w:rPr>
          <w:rtl/>
        </w:rPr>
      </w:pPr>
      <w:r>
        <w:rPr>
          <w:rFonts w:hint="cs"/>
          <w:rtl/>
        </w:rPr>
        <w:t xml:space="preserve">תודה רבה לכם. </w:t>
      </w:r>
    </w:p>
    <w:p w:rsidR="005D1164" w:rsidRDefault="005D1164" w:rsidP="005D1164">
      <w:pPr>
        <w:rPr>
          <w:rtl/>
        </w:rPr>
      </w:pPr>
    </w:p>
    <w:p w:rsidR="005D1164" w:rsidRDefault="005D1164" w:rsidP="005D1164">
      <w:pPr>
        <w:pStyle w:val="a4"/>
        <w:keepNext/>
        <w:rPr>
          <w:rtl/>
        </w:rPr>
      </w:pPr>
      <w:bookmarkStart w:id="25" w:name="ET_speaker_איילת_לוינחום_12"/>
      <w:r w:rsidRPr="005D1164">
        <w:rPr>
          <w:rStyle w:val="TagStyle"/>
          <w:rtl/>
        </w:rPr>
        <w:t xml:space="preserve"> &lt;&lt; דובר &gt;&gt; </w:t>
      </w:r>
      <w:r>
        <w:rPr>
          <w:rtl/>
        </w:rPr>
        <w:t>איילת לוי-נחום:</w:t>
      </w:r>
      <w:r w:rsidRPr="005D1164">
        <w:rPr>
          <w:rStyle w:val="TagStyle"/>
          <w:rtl/>
        </w:rPr>
        <w:t xml:space="preserve"> &lt;&lt; דובר &gt;&gt;</w:t>
      </w:r>
      <w:r>
        <w:rPr>
          <w:rtl/>
        </w:rPr>
        <w:t xml:space="preserve"> </w:t>
      </w:r>
      <w:bookmarkEnd w:id="25"/>
    </w:p>
    <w:p w:rsidR="005D1164" w:rsidRDefault="005D1164" w:rsidP="005D1164">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"צו הפסקה שיפוטי</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w w:val="97"/>
                <w:sz w:val="24"/>
                <w:szCs w:val="24"/>
                <w:rtl/>
              </w:rPr>
              <w:t>25ה.</w:t>
            </w:r>
          </w:p>
        </w:tc>
        <w:tc>
          <w:tcPr>
            <w:tcW w:w="4649" w:type="dxa"/>
            <w:tcMar>
              <w:top w:w="91" w:type="dxa"/>
              <w:left w:w="0" w:type="dxa"/>
              <w:bottom w:w="91" w:type="dxa"/>
              <w:right w:w="0" w:type="dxa"/>
            </w:tcMar>
            <w:hideMark/>
          </w:tcPr>
          <w:p w:rsidR="00F47F74" w:rsidRDefault="00F47F74" w:rsidP="002B6B92">
            <w:pPr>
              <w:widowControl w:val="0"/>
              <w:spacing w:line="240" w:lineRule="auto"/>
              <w:ind w:left="720" w:hanging="380"/>
              <w:contextualSpacing/>
              <w:rPr>
                <w:rFonts w:ascii="David" w:hAnsi="David"/>
              </w:rPr>
            </w:pPr>
            <w:r>
              <w:rPr>
                <w:rFonts w:hint="cs"/>
                <w:rtl/>
              </w:rPr>
              <w:t>(א)    היה יסוד סביר להניח כי מקום שמתקיים בו עיסוק בקנבוס לפי פרק זה פועל בניגוד לתנאי הרישיון או כי יש סכנה ממשית או חשש משמעותי לפגיעה ב</w:t>
            </w:r>
            <w:r w:rsidR="002B6B92">
              <w:rPr>
                <w:rFonts w:hint="cs"/>
                <w:rtl/>
              </w:rPr>
              <w:t xml:space="preserve">שלום </w:t>
            </w:r>
            <w:r>
              <w:rPr>
                <w:rFonts w:hint="cs"/>
                <w:rtl/>
              </w:rPr>
              <w:t>הציבור</w:t>
            </w:r>
            <w:r w:rsidR="002B6B92">
              <w:rPr>
                <w:rFonts w:hint="cs"/>
                <w:rtl/>
              </w:rPr>
              <w:t xml:space="preserve"> או ביטחונו</w:t>
            </w:r>
            <w:r>
              <w:rPr>
                <w:rFonts w:hint="cs"/>
                <w:rtl/>
              </w:rPr>
              <w:t xml:space="preserve">, רשאי בית משפט השלום, לבקשת תובע כהגדרתו בסעיף 12 לחוק סדר הדין הפלילי (נוסח משולב) תשמ"ב-1982, לצוות על בעל הרישיון, המפעיל מטעמו או המחזיק מטעמו, להפסיק או להגביל את העיסוק, בין בסגירת </w:t>
            </w:r>
            <w:proofErr w:type="spellStart"/>
            <w:r>
              <w:rPr>
                <w:rFonts w:hint="cs"/>
                <w:rtl/>
              </w:rPr>
              <w:t>החצרים</w:t>
            </w:r>
            <w:proofErr w:type="spellEnd"/>
            <w:r>
              <w:rPr>
                <w:rFonts w:hint="cs"/>
                <w:rtl/>
              </w:rPr>
              <w:t xml:space="preserve"> ובין בכל דרך אחרת הנראית לו מתאימה בנסיבות העניין כדי להביא להפסקת הפרת תנאי הרישיון </w:t>
            </w:r>
            <w:r w:rsidR="002B6B92">
              <w:rPr>
                <w:rFonts w:hint="cs"/>
                <w:rtl/>
              </w:rPr>
              <w:t xml:space="preserve">או </w:t>
            </w:r>
            <w:r>
              <w:rPr>
                <w:rFonts w:hint="cs"/>
                <w:rtl/>
              </w:rPr>
              <w:t xml:space="preserve">למניעת הסכנה או החשש לפגיעה בביטחון הציבור  והכל במידה שלא תעלה על הנדרש ובשים לב להיקף הפגיעה בגידולי התוצרת החקלאות (בפרק זה – צו הפסקה שיפוטי).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w w:val="97"/>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(ב)    בבואו לתת צו הפסקה שיפוטי ישקול בית המשפט בין השאר את הפגיעה בבריאות הציבור ותובא בפניו לעניין זה עמדת המנהל.</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w w:val="97"/>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(ג)      תוקפו של צו הפסקה שיפוטי יהיה לתקופה שלא תעלה על 60 יום, ורשאי בית המשפט לחזור ולצוות כאמור מזמן לזמן.</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(ד)</w:t>
            </w:r>
            <w:r>
              <w:rPr>
                <w:rFonts w:hint="cs"/>
                <w:sz w:val="24"/>
                <w:szCs w:val="24"/>
                <w:rtl/>
              </w:rPr>
              <w:tab/>
              <w:t>מתן צו הפסקה שיפוטי אינו מותנה בנקיטת הליכים נוספים לפי פרק זה.</w:t>
            </w:r>
          </w:p>
        </w:tc>
      </w:tr>
      <w:tr w:rsidR="00F47F74" w:rsidTr="00F47F74">
        <w:trPr>
          <w:cantSplit/>
        </w:trPr>
        <w:tc>
          <w:tcPr>
            <w:tcW w:w="1869" w:type="dxa"/>
            <w:tcMar>
              <w:top w:w="91" w:type="dxa"/>
              <w:left w:w="0" w:type="dxa"/>
              <w:bottom w:w="91" w:type="dxa"/>
              <w:right w:w="0" w:type="dxa"/>
            </w:tcMar>
          </w:tcPr>
          <w:p w:rsidR="00F47F74" w:rsidRDefault="00F47F74">
            <w:pPr>
              <w:pStyle w:val="aff0"/>
              <w:spacing w:line="256"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 xml:space="preserve">סדרי דין </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25ה1</w:t>
            </w: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(א)</w:t>
            </w:r>
            <w:r>
              <w:rPr>
                <w:rFonts w:hint="cs"/>
                <w:sz w:val="24"/>
                <w:szCs w:val="24"/>
                <w:rtl/>
              </w:rPr>
              <w:tab/>
              <w:t>לדיון בבקשת תובע לפי  סעיף 25ד1 וסעיף 25ה יזומן בעל הרישיון.</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 xml:space="preserve">(ב)    הדיון בבקשה למתן צו </w:t>
            </w:r>
            <w:r w:rsidR="002B6B92">
              <w:rPr>
                <w:rFonts w:hint="cs"/>
                <w:sz w:val="24"/>
                <w:szCs w:val="24"/>
                <w:rtl/>
              </w:rPr>
              <w:t xml:space="preserve">או בהארכת תוקפו של צו הפסקה </w:t>
            </w:r>
            <w:proofErr w:type="spellStart"/>
            <w:r w:rsidR="002B6B92">
              <w:rPr>
                <w:rFonts w:hint="cs"/>
                <w:sz w:val="24"/>
                <w:szCs w:val="24"/>
                <w:rtl/>
              </w:rPr>
              <w:t>מינהלי</w:t>
            </w:r>
            <w:proofErr w:type="spellEnd"/>
            <w:r w:rsidR="002B6B92">
              <w:rPr>
                <w:rFonts w:hint="cs"/>
                <w:sz w:val="24"/>
                <w:szCs w:val="24"/>
                <w:rtl/>
              </w:rPr>
              <w:t xml:space="preserve"> או בעתירה על צו הפסקה </w:t>
            </w:r>
            <w:proofErr w:type="spellStart"/>
            <w:r w:rsidR="002B6B92">
              <w:rPr>
                <w:rFonts w:hint="cs"/>
                <w:sz w:val="24"/>
                <w:szCs w:val="24"/>
                <w:rtl/>
              </w:rPr>
              <w:t>מינהלי</w:t>
            </w:r>
            <w:proofErr w:type="spellEnd"/>
            <w:r w:rsidR="002B6B92">
              <w:rPr>
                <w:rFonts w:hint="cs"/>
                <w:sz w:val="24"/>
                <w:szCs w:val="24"/>
                <w:rtl/>
              </w:rPr>
              <w:t xml:space="preserve"> </w:t>
            </w:r>
            <w:r>
              <w:rPr>
                <w:rFonts w:hint="cs"/>
                <w:sz w:val="24"/>
                <w:szCs w:val="24"/>
                <w:rtl/>
              </w:rPr>
              <w:t>יתועד בפרוטוקול בלי שיהיה בתיעוד כדי לגלות חומר חסוי כמשמעותו בסעיף 25ו, והפרוטוקול יימסר לצדדים.</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 xml:space="preserve">(ג)    לשם החלטתו בבקשה </w:t>
            </w:r>
            <w:r w:rsidR="002B6B92">
              <w:rPr>
                <w:rFonts w:hint="cs"/>
                <w:sz w:val="24"/>
                <w:szCs w:val="24"/>
                <w:rtl/>
              </w:rPr>
              <w:t xml:space="preserve">או בעתירה </w:t>
            </w:r>
            <w:r>
              <w:rPr>
                <w:rFonts w:hint="cs"/>
                <w:sz w:val="24"/>
                <w:szCs w:val="24"/>
                <w:rtl/>
              </w:rPr>
              <w:t>רשאי השופט להיזקק לראיות אף אם אינן קבילות ב</w:t>
            </w:r>
            <w:r w:rsidR="002B6B92">
              <w:rPr>
                <w:rFonts w:hint="cs"/>
                <w:sz w:val="24"/>
                <w:szCs w:val="24"/>
                <w:rtl/>
              </w:rPr>
              <w:t>בית ה</w:t>
            </w:r>
            <w:r>
              <w:rPr>
                <w:rFonts w:hint="cs"/>
                <w:sz w:val="24"/>
                <w:szCs w:val="24"/>
                <w:rtl/>
              </w:rPr>
              <w:t>משפט.</w:t>
            </w:r>
          </w:p>
        </w:tc>
      </w:tr>
      <w:tr w:rsidR="00F47F74" w:rsidTr="00F47F74">
        <w:trPr>
          <w:cantSplit/>
        </w:trPr>
        <w:tc>
          <w:tcPr>
            <w:tcW w:w="1869" w:type="dxa"/>
            <w:tcMar>
              <w:top w:w="91" w:type="dxa"/>
              <w:left w:w="0" w:type="dxa"/>
              <w:bottom w:w="91" w:type="dxa"/>
              <w:right w:w="0" w:type="dxa"/>
            </w:tcMar>
          </w:tcPr>
          <w:p w:rsidR="00F47F74" w:rsidRDefault="00F47F74">
            <w:pPr>
              <w:pStyle w:val="aff0"/>
              <w:spacing w:line="256"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חומר חסוי</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25ו.</w:t>
            </w: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(א)</w:t>
            </w:r>
            <w:r>
              <w:rPr>
                <w:rFonts w:hint="cs"/>
                <w:sz w:val="24"/>
                <w:szCs w:val="24"/>
                <w:rtl/>
              </w:rPr>
              <w:tab/>
              <w:t xml:space="preserve">בדיון בבקשה </w:t>
            </w:r>
            <w:r w:rsidR="002B6B92">
              <w:rPr>
                <w:rFonts w:hint="cs"/>
                <w:sz w:val="24"/>
                <w:szCs w:val="24"/>
                <w:rtl/>
              </w:rPr>
              <w:t xml:space="preserve">או בעתירה </w:t>
            </w:r>
            <w:r>
              <w:rPr>
                <w:rFonts w:hint="cs"/>
                <w:sz w:val="24"/>
                <w:szCs w:val="24"/>
                <w:rtl/>
              </w:rPr>
              <w:t>כאמור בסעיף 25ה ו</w:t>
            </w:r>
            <w:r w:rsidR="002B6B92">
              <w:rPr>
                <w:rFonts w:hint="cs"/>
                <w:sz w:val="24"/>
                <w:szCs w:val="24"/>
                <w:rtl/>
              </w:rPr>
              <w:t>ב</w:t>
            </w:r>
            <w:r>
              <w:rPr>
                <w:rFonts w:hint="cs"/>
                <w:sz w:val="24"/>
                <w:szCs w:val="24"/>
                <w:rtl/>
              </w:rPr>
              <w:t xml:space="preserve">סעיף 25ד1, רשאי התובע לבקש לפרט או להציג לפני בית המשפט בלבד עובדות או מידע שעליהם מבסס את טענותיו (בסעיף זה חומר חסוי); בקשה כאמור תוגש בכתב ותהיה מנומקת במידת האפשר וככל שאין חשש לחשיפת החומר החסוי.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(ב)</w:t>
            </w:r>
            <w:r>
              <w:rPr>
                <w:rFonts w:hint="cs"/>
                <w:sz w:val="24"/>
                <w:szCs w:val="24"/>
                <w:rtl/>
              </w:rPr>
              <w:tab/>
              <w:t>בית המשפט רשאי להיענות לבקשה כאמור בסעיף קטן (א) ולהסתמך על החומר החסוי, אם מצא כי גילויו בנוכחות המשיב עלול לפגוע בחקירה או באינטרס ציבורי חשוב אחר; החומר החסוי יסומן, יוחזר למבקש לאחר העיון והדבר יירשם בפרוטוקול.</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(ג)</w:t>
            </w:r>
            <w:r>
              <w:rPr>
                <w:rFonts w:hint="cs"/>
                <w:sz w:val="24"/>
                <w:szCs w:val="24"/>
                <w:rtl/>
              </w:rPr>
              <w:tab/>
              <w:t>בית המשפט יודיע למבקש ולמשיב על החלטתו בבקשה לפי סעיף קטן (א), ורשאי הוא לקבוע שנימוקי ההחלטה, כולם או מקצתם, יהיו חסויים.</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(ד)</w:t>
            </w:r>
            <w:r>
              <w:rPr>
                <w:rFonts w:hint="cs"/>
                <w:sz w:val="24"/>
                <w:szCs w:val="24"/>
                <w:rtl/>
              </w:rPr>
              <w:tab/>
              <w:t>החליט בית המשפט שלא להיעתר לבקשה בדבר אי-גילויו של החומר החסוי לפי סעיף קטן (א), רשאי המבקש להודיע כי הוא חוזר בו מהגשת החומר החסוי, ומשעשה כן לא יועמד החומר לעיון המשיב והשופט יתעלם ממנו לצורך החלטותיו.</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(ה)</w:t>
            </w:r>
            <w:r>
              <w:rPr>
                <w:rFonts w:hint="cs"/>
                <w:sz w:val="24"/>
                <w:szCs w:val="24"/>
                <w:rtl/>
              </w:rPr>
              <w:tab/>
              <w:t>החליט בית המשפט שלא להיעתר לבקשה בדבר אי-גילויו של החומר החסוי לפי סעיף קטן (א) ולא חזר המבקש מהגשת החומר החסוי כאמור בסעיף קטן (ד), רשאי תובע לערער על החלטת בית המשפט בעניין זה בתוך 15 ימים ממועד מתן ההחלטה, לפני בית משפט שלערעור אשר ידון בערעור בשופט אחד.</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(ו)</w:t>
            </w:r>
            <w:r>
              <w:rPr>
                <w:rFonts w:hint="cs"/>
                <w:sz w:val="24"/>
                <w:szCs w:val="24"/>
                <w:rtl/>
              </w:rPr>
              <w:tab/>
              <w:t>הודיע תובע לבית המשפט שהחליט כאמור בסעיף קטן (ה) כי הוא שוקל להגיש ערעור כאמור באותו סעיף קטן, לא יעביר בית המשפט את החומר החסוי למשיב עד להכרעה בערעור.</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(ז)</w:t>
            </w:r>
            <w:r>
              <w:rPr>
                <w:rFonts w:hint="cs"/>
                <w:sz w:val="24"/>
                <w:szCs w:val="24"/>
                <w:rtl/>
              </w:rPr>
              <w:tab/>
              <w:t>בדיון בערעור לפי סעיף קטן (ה) רשאי בית המשפט לעיין בחומר החסוי ולקבל פרטים נוספים מהתובע בלי לגלותם למשיב.</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 xml:space="preserve">סמכות מקומית לעניין צו הפסקה </w:t>
            </w:r>
            <w:proofErr w:type="spellStart"/>
            <w:r>
              <w:rPr>
                <w:rFonts w:hint="cs"/>
                <w:sz w:val="24"/>
                <w:szCs w:val="24"/>
                <w:rtl/>
              </w:rPr>
              <w:t>מינהלי</w:t>
            </w:r>
            <w:proofErr w:type="spellEnd"/>
            <w:r>
              <w:rPr>
                <w:rFonts w:hint="cs"/>
                <w:sz w:val="24"/>
                <w:szCs w:val="24"/>
                <w:rtl/>
              </w:rPr>
              <w:t xml:space="preserve"> או שיפוטי</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25ה2.</w:t>
            </w:r>
          </w:p>
        </w:tc>
        <w:tc>
          <w:tcPr>
            <w:tcW w:w="4649" w:type="dxa"/>
            <w:tcMar>
              <w:top w:w="91" w:type="dxa"/>
              <w:left w:w="0" w:type="dxa"/>
              <w:bottom w:w="91" w:type="dxa"/>
              <w:right w:w="0" w:type="dxa"/>
            </w:tcMar>
            <w:hideMark/>
          </w:tcPr>
          <w:p w:rsidR="00F47F74" w:rsidRDefault="00F47F74">
            <w:pPr>
              <w:pStyle w:val="TableBlock"/>
              <w:spacing w:line="240" w:lineRule="auto"/>
              <w:rPr>
                <w:sz w:val="24"/>
                <w:szCs w:val="24"/>
              </w:rPr>
            </w:pPr>
            <w:r>
              <w:rPr>
                <w:rFonts w:hint="cs"/>
                <w:sz w:val="24"/>
                <w:szCs w:val="24"/>
                <w:rtl/>
              </w:rPr>
              <w:t>בית משפט השלום לעניין סעיפים 25ד1 ו-25ה יהיה בית משפט השלום שבאזור שיפוטו מצוי העיסוק.</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 xml:space="preserve">ביצוע צו הפסקה </w:t>
            </w:r>
            <w:proofErr w:type="spellStart"/>
            <w:r>
              <w:rPr>
                <w:rFonts w:hint="cs"/>
                <w:sz w:val="24"/>
                <w:szCs w:val="24"/>
                <w:rtl/>
              </w:rPr>
              <w:t>מינהלי</w:t>
            </w:r>
            <w:proofErr w:type="spellEnd"/>
            <w:r>
              <w:rPr>
                <w:rFonts w:hint="cs"/>
                <w:sz w:val="24"/>
                <w:szCs w:val="24"/>
                <w:rtl/>
              </w:rPr>
              <w:t xml:space="preserve"> או שיפוטי</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25ו.</w:t>
            </w:r>
          </w:p>
        </w:tc>
        <w:tc>
          <w:tcPr>
            <w:tcW w:w="4649" w:type="dxa"/>
            <w:tcMar>
              <w:top w:w="91" w:type="dxa"/>
              <w:left w:w="0" w:type="dxa"/>
              <w:bottom w:w="91" w:type="dxa"/>
              <w:right w:w="0" w:type="dxa"/>
            </w:tcMar>
            <w:hideMark/>
          </w:tcPr>
          <w:p w:rsidR="00F47F74" w:rsidRDefault="00F47F74" w:rsidP="002B6B92">
            <w:pPr>
              <w:pStyle w:val="TableBlock"/>
              <w:spacing w:line="240" w:lineRule="auto"/>
              <w:rPr>
                <w:sz w:val="24"/>
                <w:szCs w:val="24"/>
              </w:rPr>
            </w:pPr>
            <w:r>
              <w:rPr>
                <w:rFonts w:hint="cs"/>
                <w:sz w:val="24"/>
                <w:szCs w:val="24"/>
                <w:rtl/>
              </w:rPr>
              <w:t xml:space="preserve">ניתן צו הפסקה </w:t>
            </w:r>
            <w:proofErr w:type="spellStart"/>
            <w:r>
              <w:rPr>
                <w:rFonts w:hint="cs"/>
                <w:sz w:val="24"/>
                <w:szCs w:val="24"/>
                <w:rtl/>
              </w:rPr>
              <w:t>מינהלי</w:t>
            </w:r>
            <w:proofErr w:type="spellEnd"/>
            <w:r>
              <w:rPr>
                <w:rFonts w:hint="cs"/>
                <w:sz w:val="24"/>
                <w:szCs w:val="24"/>
                <w:rtl/>
              </w:rPr>
              <w:t xml:space="preserve"> או צו הפסקה שיפוטי רשאי שוטר להיכנס למקום שלגביו ניתן הצו ולנקוט אמצעים סבירים, לרבות שימוש </w:t>
            </w:r>
            <w:proofErr w:type="spellStart"/>
            <w:r>
              <w:rPr>
                <w:rFonts w:hint="cs"/>
                <w:sz w:val="24"/>
                <w:szCs w:val="24"/>
                <w:rtl/>
              </w:rPr>
              <w:t>בכח</w:t>
            </w:r>
            <w:proofErr w:type="spellEnd"/>
            <w:r>
              <w:rPr>
                <w:rFonts w:hint="cs"/>
                <w:sz w:val="24"/>
                <w:szCs w:val="24"/>
                <w:rtl/>
              </w:rPr>
              <w:t xml:space="preserve"> באופן סביר, בנסיבות העניי</w:t>
            </w:r>
            <w:r w:rsidR="002B6B92">
              <w:rPr>
                <w:rFonts w:hint="cs"/>
                <w:sz w:val="24"/>
                <w:szCs w:val="24"/>
                <w:rtl/>
              </w:rPr>
              <w:t>ן,  כדי להבטיח את קיום הצו</w:t>
            </w:r>
            <w:r>
              <w:rPr>
                <w:rFonts w:hint="cs"/>
                <w:sz w:val="24"/>
                <w:szCs w:val="24"/>
                <w:rtl/>
              </w:rPr>
              <w:t>.</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b/>
                <w:bCs/>
                <w:color w:val="4F81BD" w:themeColor="accent1"/>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 xml:space="preserve">הפרת צו הפסקה </w:t>
            </w:r>
            <w:proofErr w:type="spellStart"/>
            <w:r>
              <w:rPr>
                <w:rFonts w:hint="cs"/>
                <w:sz w:val="24"/>
                <w:szCs w:val="24"/>
                <w:rtl/>
              </w:rPr>
              <w:t>מינהלי</w:t>
            </w:r>
            <w:proofErr w:type="spellEnd"/>
            <w:r>
              <w:rPr>
                <w:rFonts w:hint="cs"/>
                <w:sz w:val="24"/>
                <w:szCs w:val="24"/>
                <w:rtl/>
              </w:rPr>
              <w:t xml:space="preserve"> או שיפוטי</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25ו1.</w:t>
            </w:r>
          </w:p>
        </w:tc>
        <w:tc>
          <w:tcPr>
            <w:tcW w:w="4649" w:type="dxa"/>
            <w:tcMar>
              <w:top w:w="91" w:type="dxa"/>
              <w:left w:w="0" w:type="dxa"/>
              <w:bottom w:w="91" w:type="dxa"/>
              <w:right w:w="0" w:type="dxa"/>
            </w:tcMar>
            <w:hideMark/>
          </w:tcPr>
          <w:p w:rsidR="00F47F74" w:rsidRDefault="00F47F74">
            <w:pPr>
              <w:pStyle w:val="TableBlock"/>
              <w:spacing w:line="240" w:lineRule="auto"/>
              <w:rPr>
                <w:sz w:val="24"/>
                <w:szCs w:val="24"/>
              </w:rPr>
            </w:pPr>
            <w:r>
              <w:rPr>
                <w:rFonts w:hint="cs"/>
                <w:sz w:val="24"/>
                <w:szCs w:val="24"/>
                <w:rtl/>
              </w:rPr>
              <w:t xml:space="preserve">הפר אדם צו הפסקה </w:t>
            </w:r>
            <w:proofErr w:type="spellStart"/>
            <w:r>
              <w:rPr>
                <w:rFonts w:hint="cs"/>
                <w:sz w:val="24"/>
                <w:szCs w:val="24"/>
                <w:rtl/>
              </w:rPr>
              <w:t>מינהלי</w:t>
            </w:r>
            <w:proofErr w:type="spellEnd"/>
            <w:r>
              <w:rPr>
                <w:rFonts w:hint="cs"/>
                <w:sz w:val="24"/>
                <w:szCs w:val="24"/>
                <w:rtl/>
              </w:rPr>
              <w:t xml:space="preserve"> או צו הפסקה שיפוטי, דינו – מאסר שנתיים.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הפרת תנאי מתנאי הרישיון</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25ז.</w:t>
            </w:r>
          </w:p>
        </w:tc>
        <w:tc>
          <w:tcPr>
            <w:tcW w:w="4649" w:type="dxa"/>
            <w:tcMar>
              <w:top w:w="91" w:type="dxa"/>
              <w:left w:w="0" w:type="dxa"/>
              <w:bottom w:w="91" w:type="dxa"/>
              <w:right w:w="0" w:type="dxa"/>
            </w:tcMar>
            <w:hideMark/>
          </w:tcPr>
          <w:p w:rsidR="00F47F74" w:rsidRDefault="00F47F74">
            <w:pPr>
              <w:pStyle w:val="TableBlock"/>
              <w:spacing w:line="240" w:lineRule="auto"/>
              <w:rPr>
                <w:sz w:val="24"/>
                <w:szCs w:val="24"/>
              </w:rPr>
            </w:pPr>
            <w:r>
              <w:rPr>
                <w:rFonts w:hint="cs"/>
                <w:sz w:val="24"/>
                <w:szCs w:val="24"/>
                <w:rtl/>
              </w:rPr>
              <w:t xml:space="preserve">הפר אדם תנאי מתנאי הרישיון, דינו – מאסר 24 חודשים או קנס כאמור בסעיף 61(א)(3) לחוק העונשין, </w:t>
            </w:r>
            <w:proofErr w:type="spellStart"/>
            <w:r>
              <w:rPr>
                <w:rFonts w:hint="cs"/>
                <w:sz w:val="24"/>
                <w:szCs w:val="24"/>
                <w:rtl/>
              </w:rPr>
              <w:t>התשל"ז</w:t>
            </w:r>
            <w:proofErr w:type="spellEnd"/>
            <w:r>
              <w:rPr>
                <w:rFonts w:hint="cs"/>
                <w:sz w:val="24"/>
                <w:szCs w:val="24"/>
                <w:rtl/>
              </w:rPr>
              <w:t>–1977‏;  עבירה כאמור היא מסוג העבירות של אחריות קפידה.</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עבירת קנס</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25ז1</w:t>
            </w: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השר לביטחון הפנים, בהסכמת שרת המשפטים ושר הבריאות ובאישור ועדת הפנים והגנת הסביבה של הכנסת, רשאי להכריז, בצו שיפורסם ברשומות, על עבירה לפי חוק זה כעל עבירת קנס; הוראות סעיף 221(ד) לחוק סדר הדין הפלילי [נוסח משולב], התשמ"ב-1982 (בחוק זה – חוק סדר הדין הפלילי), לא יחולו לעניין הכרזה על עבירת קנס לפי סעיף קטן זה.</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על אף הוראות סעיף 221(ב) לחוק סדר הדין הפלילי (נוסח משולב) התשמ"ב-1982, רשאי השר לביטחון הפנים בהסכמת שר המשפטים ושר הבריאות ובאישור ועדת הפנים והגנת הסביבה של הכנסת, לקבוע שיעור קנס העולה על סכום הקנס הקבוע בסעיף האמור לעבירה חוזרת או נוספת או לעבירה נמשכת ובלבד ששיעור הקנס לא יעלה על הקנס הקבוע לאותה עבירה.</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הוועדה לבחינת מתן המלצה לרישיון עיסוק בקנבוס</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25ז2.</w:t>
            </w: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(א)      תוקם ועדה לבחינת מתן רישיון לעיסוק בקנבוס (להלן – הוועדה), ואלה חבריה:</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1247" w:hanging="623"/>
              <w:rPr>
                <w:sz w:val="24"/>
                <w:szCs w:val="24"/>
              </w:rPr>
            </w:pPr>
            <w:r>
              <w:rPr>
                <w:rFonts w:hint="cs"/>
                <w:sz w:val="24"/>
                <w:szCs w:val="24"/>
                <w:rtl/>
              </w:rPr>
              <w:t>(1)    השר לביטחון הפנים או נציג מטעמו מקרב עובדי המשרד לביטחון הפנים, והוא יהיה היושב-ראש;</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1247" w:hanging="623"/>
              <w:rPr>
                <w:sz w:val="24"/>
                <w:szCs w:val="24"/>
              </w:rPr>
            </w:pPr>
            <w:r>
              <w:rPr>
                <w:rFonts w:hint="cs"/>
                <w:sz w:val="24"/>
                <w:szCs w:val="24"/>
                <w:rtl/>
              </w:rPr>
              <w:t>(2)      המפקח הכללי במשטרת ישראל או נציג מטעמו מקרב המשרתים במשטרת ישראל;</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1247" w:hanging="623"/>
              <w:rPr>
                <w:sz w:val="24"/>
                <w:szCs w:val="24"/>
              </w:rPr>
            </w:pPr>
            <w:r>
              <w:rPr>
                <w:rFonts w:hint="cs"/>
                <w:sz w:val="24"/>
                <w:szCs w:val="24"/>
                <w:rtl/>
              </w:rPr>
              <w:t>(3)      שר האוצר או נציג מטעמו מקרב עובדי משרד האוצר;</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1247" w:hanging="623"/>
              <w:rPr>
                <w:sz w:val="24"/>
                <w:szCs w:val="24"/>
              </w:rPr>
            </w:pPr>
            <w:r>
              <w:rPr>
                <w:rFonts w:hint="cs"/>
                <w:sz w:val="24"/>
                <w:szCs w:val="24"/>
                <w:rtl/>
              </w:rPr>
              <w:t>(4)       שר הכלכלה או נציג מטעמו מקרב עובדי משרד הכלכלה.</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(ב)     שר הבריאות רשאי למנות נציב מקרב עובדי משרדו אשר ישמש כמשקיף.</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הוועדה תמליץ למנהל בעניין מתן רישיון לעיסוק בקנבוס, בהתאם לפניית הקצין המוסמך כאמור בסעיף 25ב1(ג) לפקודה.</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הוועדה תיתן את המלצתה למנהל בתוך חודשיים מיום שפנה אליה הקצין המוסמך כאמור בסעיף 25ב1(ג).</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לא מסרה הוועדה בתוך חודשיים ימים את המלצתה כאמור בסעיף קטן (ד) יפנה המנהל לוועדה על מנת שתעביר את ההמלצה כאמור.</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לא מסרה הוועדה את המלצתה בתוך חודש מפניית המנהל כאמור סעיף קטן (ה) יקבל המנהל החלטה בעניין מתן הרישיון לעיסוק בקנבוס.</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 xml:space="preserve">יושב ראש הוועדה או מי שהסמיך לכך רשאי להזמין לדיוני הוועדה כל אדם או בעל תפקיד אשר עשוי לדעתו לסייע לעבודתה של הוועדה.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 xml:space="preserve">החלטות הוועדה יתקבלו ברוב דעות; היו הדעות שקולות, יכריע קולו של יושב ראש הוועדה.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F47F74">
            <w:pPr>
              <w:pStyle w:val="TableBlock"/>
              <w:numPr>
                <w:ilvl w:val="0"/>
                <w:numId w:val="5"/>
              </w:numPr>
              <w:tabs>
                <w:tab w:val="left" w:pos="624"/>
              </w:tabs>
              <w:spacing w:line="240" w:lineRule="auto"/>
              <w:ind w:left="624" w:hanging="624"/>
              <w:rPr>
                <w:sz w:val="24"/>
                <w:szCs w:val="24"/>
              </w:rPr>
            </w:pPr>
            <w:r>
              <w:rPr>
                <w:rFonts w:hint="cs"/>
                <w:sz w:val="24"/>
                <w:szCs w:val="24"/>
                <w:rtl/>
              </w:rPr>
              <w:t>הוועדה תקבע את סדרי עבודתה ככל שלא נקבעו בפרק זה או לפיו.</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שמירת דינים</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w w:val="99"/>
                <w:sz w:val="24"/>
                <w:szCs w:val="24"/>
                <w:rtl/>
              </w:rPr>
              <w:t>25ח.</w:t>
            </w:r>
          </w:p>
        </w:tc>
        <w:tc>
          <w:tcPr>
            <w:tcW w:w="4649" w:type="dxa"/>
            <w:tcMar>
              <w:top w:w="91" w:type="dxa"/>
              <w:left w:w="0" w:type="dxa"/>
              <w:bottom w:w="91" w:type="dxa"/>
              <w:right w:w="0" w:type="dxa"/>
            </w:tcMar>
            <w:hideMark/>
          </w:tcPr>
          <w:p w:rsidR="00F47F74" w:rsidRDefault="00F47F74" w:rsidP="002B6B92">
            <w:pPr>
              <w:pStyle w:val="TableBlock"/>
              <w:numPr>
                <w:ilvl w:val="0"/>
                <w:numId w:val="6"/>
              </w:numPr>
              <w:tabs>
                <w:tab w:val="clear" w:pos="679"/>
              </w:tabs>
              <w:spacing w:line="240" w:lineRule="auto"/>
              <w:ind w:left="624" w:hanging="624"/>
              <w:rPr>
                <w:sz w:val="24"/>
                <w:szCs w:val="24"/>
              </w:rPr>
            </w:pPr>
            <w:r>
              <w:rPr>
                <w:rFonts w:hint="cs"/>
                <w:sz w:val="24"/>
                <w:szCs w:val="24"/>
                <w:rtl/>
              </w:rPr>
              <w:t xml:space="preserve">הוראות פרק זה באות להוסיף על הוראות כל דין ולא לגרוע מהן.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tcPr>
          <w:p w:rsidR="00F47F74" w:rsidRDefault="00F47F74">
            <w:pPr>
              <w:pStyle w:val="TableInner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w w:val="99"/>
                <w:sz w:val="24"/>
                <w:szCs w:val="24"/>
              </w:rPr>
            </w:pPr>
          </w:p>
        </w:tc>
        <w:tc>
          <w:tcPr>
            <w:tcW w:w="4649" w:type="dxa"/>
            <w:tcMar>
              <w:top w:w="91" w:type="dxa"/>
              <w:left w:w="0" w:type="dxa"/>
              <w:bottom w:w="91" w:type="dxa"/>
              <w:right w:w="0" w:type="dxa"/>
            </w:tcMar>
            <w:hideMark/>
          </w:tcPr>
          <w:p w:rsidR="00F47F74" w:rsidRDefault="00F47F74" w:rsidP="002B6B92">
            <w:pPr>
              <w:pStyle w:val="TableBlock"/>
              <w:numPr>
                <w:ilvl w:val="0"/>
                <w:numId w:val="6"/>
              </w:numPr>
              <w:spacing w:line="240" w:lineRule="auto"/>
              <w:ind w:left="624" w:hanging="569"/>
              <w:rPr>
                <w:sz w:val="24"/>
                <w:szCs w:val="24"/>
              </w:rPr>
            </w:pPr>
            <w:r>
              <w:rPr>
                <w:rFonts w:ascii="Calibri" w:eastAsia="Calibri" w:hAnsi="Calibri" w:hint="cs"/>
                <w:sz w:val="24"/>
                <w:szCs w:val="24"/>
                <w:rtl/>
              </w:rPr>
              <w:t>אין בהוראות פרק זה כדי לגרוע מתחולת הוראות פקודה זו על קנבוס לצרכים רפואיים, ומסמכות המנהל להטיל הגבלות או תנאים על רישיונות וכן מהגבלות או תנאים שקבע המנהל, כל עוד לא נקבע אחרת בפרק זה."</w:t>
            </w:r>
          </w:p>
        </w:tc>
      </w:tr>
      <w:tr w:rsidR="00F47F74" w:rsidTr="00F47F74">
        <w:trPr>
          <w:cantSplit/>
        </w:trPr>
        <w:tc>
          <w:tcPr>
            <w:tcW w:w="1869" w:type="dxa"/>
            <w:tcMar>
              <w:top w:w="91" w:type="dxa"/>
              <w:left w:w="0" w:type="dxa"/>
              <w:bottom w:w="91" w:type="dxa"/>
              <w:right w:w="0" w:type="dxa"/>
            </w:tcMar>
            <w:hideMark/>
          </w:tcPr>
          <w:p w:rsidR="00F47F74" w:rsidRDefault="00F47F74">
            <w:pPr>
              <w:pStyle w:val="TableSideHeading"/>
              <w:spacing w:line="240" w:lineRule="auto"/>
              <w:rPr>
                <w:sz w:val="24"/>
                <w:szCs w:val="24"/>
              </w:rPr>
            </w:pPr>
            <w:r>
              <w:rPr>
                <w:rFonts w:hint="cs"/>
                <w:sz w:val="24"/>
                <w:szCs w:val="24"/>
                <w:rtl/>
              </w:rPr>
              <w:t xml:space="preserve">הוספת סעיף 30א </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sz w:val="24"/>
                <w:szCs w:val="24"/>
                <w:rtl/>
              </w:rPr>
              <w:t>2.</w:t>
            </w:r>
          </w:p>
        </w:tc>
        <w:tc>
          <w:tcPr>
            <w:tcW w:w="7145" w:type="dxa"/>
            <w:gridSpan w:val="5"/>
            <w:tcMar>
              <w:top w:w="91" w:type="dxa"/>
              <w:left w:w="0" w:type="dxa"/>
              <w:bottom w:w="91" w:type="dxa"/>
              <w:right w:w="0" w:type="dxa"/>
            </w:tcMar>
            <w:hideMark/>
          </w:tcPr>
          <w:p w:rsidR="00F47F74" w:rsidRDefault="00F47F74">
            <w:pPr>
              <w:pStyle w:val="TableBlock"/>
              <w:spacing w:line="240" w:lineRule="auto"/>
              <w:rPr>
                <w:sz w:val="24"/>
                <w:szCs w:val="24"/>
              </w:rPr>
            </w:pPr>
            <w:r>
              <w:rPr>
                <w:rFonts w:hint="cs"/>
                <w:sz w:val="24"/>
                <w:szCs w:val="24"/>
                <w:rtl/>
              </w:rPr>
              <w:t xml:space="preserve">אחרי סעיף 30 לפקודה יבוא: </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1872" w:type="dxa"/>
            <w:gridSpan w:val="3"/>
            <w:tcMar>
              <w:top w:w="91" w:type="dxa"/>
              <w:left w:w="0" w:type="dxa"/>
              <w:bottom w:w="91" w:type="dxa"/>
              <w:right w:w="0" w:type="dxa"/>
            </w:tcMar>
            <w:hideMark/>
          </w:tcPr>
          <w:p w:rsidR="00F47F74" w:rsidRDefault="00F47F74">
            <w:pPr>
              <w:pStyle w:val="TableInnerSideHeading"/>
              <w:spacing w:line="240" w:lineRule="auto"/>
              <w:rPr>
                <w:sz w:val="24"/>
                <w:szCs w:val="24"/>
              </w:rPr>
            </w:pPr>
            <w:r>
              <w:rPr>
                <w:rFonts w:hint="cs"/>
                <w:sz w:val="24"/>
                <w:szCs w:val="24"/>
                <w:rtl/>
              </w:rPr>
              <w:t>"אחריות נושא משרה בתאגיד</w:t>
            </w:r>
          </w:p>
        </w:tc>
        <w:tc>
          <w:tcPr>
            <w:tcW w:w="624" w:type="dxa"/>
            <w:tcMar>
              <w:top w:w="91" w:type="dxa"/>
              <w:left w:w="0" w:type="dxa"/>
              <w:bottom w:w="91" w:type="dxa"/>
              <w:right w:w="0" w:type="dxa"/>
            </w:tcMar>
            <w:hideMark/>
          </w:tcPr>
          <w:p w:rsidR="00F47F74" w:rsidRDefault="00F47F74">
            <w:pPr>
              <w:pStyle w:val="TableText"/>
              <w:spacing w:line="240" w:lineRule="auto"/>
              <w:rPr>
                <w:sz w:val="24"/>
                <w:szCs w:val="24"/>
              </w:rPr>
            </w:pPr>
            <w:r>
              <w:rPr>
                <w:rFonts w:hint="cs"/>
                <w:w w:val="96"/>
                <w:sz w:val="24"/>
                <w:szCs w:val="24"/>
                <w:rtl/>
              </w:rPr>
              <w:t>30א</w:t>
            </w:r>
            <w:r>
              <w:rPr>
                <w:rFonts w:hint="cs"/>
                <w:sz w:val="24"/>
                <w:szCs w:val="24"/>
                <w:rtl/>
              </w:rPr>
              <w:t>.</w:t>
            </w:r>
          </w:p>
        </w:tc>
        <w:tc>
          <w:tcPr>
            <w:tcW w:w="4649" w:type="dxa"/>
            <w:tcMar>
              <w:top w:w="91" w:type="dxa"/>
              <w:left w:w="0" w:type="dxa"/>
              <w:bottom w:w="91" w:type="dxa"/>
              <w:right w:w="0" w:type="dxa"/>
            </w:tcMar>
            <w:hideMark/>
          </w:tcPr>
          <w:p w:rsidR="00F47F74" w:rsidRDefault="00F47F74" w:rsidP="002B6B92">
            <w:pPr>
              <w:pStyle w:val="TableBlock"/>
              <w:spacing w:line="240" w:lineRule="auto"/>
              <w:ind w:left="624" w:hanging="624"/>
              <w:rPr>
                <w:sz w:val="24"/>
                <w:szCs w:val="24"/>
              </w:rPr>
            </w:pPr>
            <w:r>
              <w:rPr>
                <w:rFonts w:hint="cs"/>
                <w:sz w:val="24"/>
                <w:szCs w:val="24"/>
                <w:rtl/>
              </w:rPr>
              <w:t>(א)</w:t>
            </w:r>
            <w:r>
              <w:rPr>
                <w:rFonts w:hint="cs"/>
                <w:sz w:val="24"/>
                <w:szCs w:val="24"/>
                <w:rtl/>
              </w:rPr>
              <w:tab/>
              <w:t xml:space="preserve">נושא משרה בתאגיד שקיבל רישיון לעיסוק בקנבוס לפי סעיף 25ב חייב לפקח ולעשות כל שניתן למניעת עבירה לפי סעיף 25ז בידי התאגיד או בידי עובד מעובדיו; המפר הוראה זו, דינו הקנס </w:t>
            </w:r>
            <w:r w:rsidR="002B6B92">
              <w:rPr>
                <w:rFonts w:hint="cs"/>
                <w:sz w:val="24"/>
                <w:szCs w:val="24"/>
                <w:rtl/>
              </w:rPr>
              <w:t>כ</w:t>
            </w:r>
            <w:r>
              <w:rPr>
                <w:rFonts w:hint="cs"/>
                <w:sz w:val="24"/>
                <w:szCs w:val="24"/>
                <w:rtl/>
              </w:rPr>
              <w:t xml:space="preserve">אמור בסעיף 61(א)(4) לחוק העונשין, </w:t>
            </w:r>
            <w:proofErr w:type="spellStart"/>
            <w:r>
              <w:rPr>
                <w:rFonts w:hint="cs"/>
                <w:sz w:val="24"/>
                <w:szCs w:val="24"/>
                <w:rtl/>
              </w:rPr>
              <w:t>התשל"ז</w:t>
            </w:r>
            <w:proofErr w:type="spellEnd"/>
            <w:r>
              <w:rPr>
                <w:rFonts w:hint="cs"/>
                <w:sz w:val="24"/>
                <w:szCs w:val="24"/>
                <w:rtl/>
              </w:rPr>
              <w:t>–1977.</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pPr>
              <w:pStyle w:val="TableBlock"/>
              <w:spacing w:line="240" w:lineRule="auto"/>
              <w:ind w:left="624" w:hanging="624"/>
              <w:rPr>
                <w:sz w:val="24"/>
                <w:szCs w:val="24"/>
              </w:rPr>
            </w:pPr>
            <w:r>
              <w:rPr>
                <w:rFonts w:hint="cs"/>
                <w:sz w:val="24"/>
                <w:szCs w:val="24"/>
                <w:rtl/>
              </w:rPr>
              <w:t>(ב)</w:t>
            </w:r>
            <w:r>
              <w:rPr>
                <w:rFonts w:hint="cs"/>
                <w:sz w:val="24"/>
                <w:szCs w:val="24"/>
                <w:rtl/>
              </w:rPr>
              <w:tab/>
              <w:t>נעברה עבירה כאמור בסעיף קטן (א), חזקה היא כי נושא משרה בתאגיד הפר את חובתו לפי סעיף קטן (א) אלא אם כן הוכיח כי עשה כל שניתן כדי למלא את חובתו.</w:t>
            </w:r>
          </w:p>
        </w:tc>
      </w:tr>
      <w:tr w:rsidR="00F47F74" w:rsidTr="00F47F74">
        <w:trPr>
          <w:cantSplit/>
        </w:trPr>
        <w:tc>
          <w:tcPr>
            <w:tcW w:w="1869" w:type="dxa"/>
            <w:tcMar>
              <w:top w:w="91" w:type="dxa"/>
              <w:left w:w="0" w:type="dxa"/>
              <w:bottom w:w="91" w:type="dxa"/>
              <w:right w:w="0" w:type="dxa"/>
            </w:tcMar>
          </w:tcPr>
          <w:p w:rsidR="00F47F74" w:rsidRDefault="00F47F74">
            <w:pPr>
              <w:pStyle w:val="TableSideHeading"/>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624" w:type="dxa"/>
            <w:tcMar>
              <w:top w:w="91" w:type="dxa"/>
              <w:left w:w="0" w:type="dxa"/>
              <w:bottom w:w="91" w:type="dxa"/>
              <w:right w:w="0" w:type="dxa"/>
            </w:tcMar>
          </w:tcPr>
          <w:p w:rsidR="00F47F74" w:rsidRDefault="00F47F74">
            <w:pPr>
              <w:pStyle w:val="TableText"/>
              <w:spacing w:line="240" w:lineRule="auto"/>
              <w:rPr>
                <w:sz w:val="24"/>
                <w:szCs w:val="24"/>
              </w:rPr>
            </w:pPr>
          </w:p>
        </w:tc>
        <w:tc>
          <w:tcPr>
            <w:tcW w:w="4649" w:type="dxa"/>
            <w:tcMar>
              <w:top w:w="91" w:type="dxa"/>
              <w:left w:w="0" w:type="dxa"/>
              <w:bottom w:w="91" w:type="dxa"/>
              <w:right w:w="0" w:type="dxa"/>
            </w:tcMar>
            <w:hideMark/>
          </w:tcPr>
          <w:p w:rsidR="00F47F74" w:rsidRDefault="00F47F74" w:rsidP="006F1D92">
            <w:pPr>
              <w:pStyle w:val="TableBlock"/>
              <w:spacing w:line="240" w:lineRule="auto"/>
              <w:ind w:left="624" w:hanging="624"/>
              <w:rPr>
                <w:sz w:val="24"/>
                <w:szCs w:val="24"/>
              </w:rPr>
            </w:pPr>
            <w:r>
              <w:rPr>
                <w:rFonts w:hint="cs"/>
                <w:sz w:val="24"/>
                <w:szCs w:val="24"/>
                <w:rtl/>
              </w:rPr>
              <w:t>(ג)</w:t>
            </w:r>
            <w:r>
              <w:rPr>
                <w:rFonts w:hint="cs"/>
                <w:sz w:val="24"/>
                <w:szCs w:val="24"/>
                <w:rtl/>
              </w:rPr>
              <w:tab/>
              <w:t>בסעיף</w:t>
            </w:r>
            <w:r w:rsidR="006F1D92">
              <w:rPr>
                <w:rFonts w:hint="cs"/>
                <w:sz w:val="24"/>
                <w:szCs w:val="24"/>
                <w:rtl/>
              </w:rPr>
              <w:t xml:space="preserve"> </w:t>
            </w:r>
            <w:r>
              <w:rPr>
                <w:rFonts w:hint="cs"/>
                <w:sz w:val="24"/>
                <w:szCs w:val="24"/>
                <w:rtl/>
              </w:rPr>
              <w:t>זה, "נושא משרה" – מנהל פעיל בתאגיד, שותף למעט שותף מוגבל, או אדם האחראי מטעם התאגיד על התחום שבו נעברה העבירה."</w:t>
            </w:r>
          </w:p>
        </w:tc>
      </w:tr>
      <w:tr w:rsidR="00F47F74" w:rsidTr="00F47F74">
        <w:trPr>
          <w:cantSplit/>
        </w:trPr>
        <w:tc>
          <w:tcPr>
            <w:tcW w:w="1869" w:type="dxa"/>
          </w:tcPr>
          <w:p w:rsidR="00F47F74" w:rsidRDefault="00F47F74">
            <w:pPr>
              <w:pStyle w:val="TableSideHeading"/>
              <w:spacing w:line="240" w:lineRule="auto"/>
              <w:ind w:right="-28"/>
              <w:rPr>
                <w:sz w:val="24"/>
                <w:szCs w:val="24"/>
                <w:rtl/>
              </w:rPr>
            </w:pPr>
            <w:r>
              <w:rPr>
                <w:rFonts w:hint="cs"/>
                <w:sz w:val="24"/>
                <w:szCs w:val="24"/>
                <w:rtl/>
              </w:rPr>
              <w:t xml:space="preserve">הוראת מעבר </w:t>
            </w:r>
          </w:p>
          <w:p w:rsidR="00F47F74" w:rsidRDefault="00F47F74">
            <w:pPr>
              <w:pStyle w:val="TableSideHeading"/>
              <w:spacing w:line="240" w:lineRule="auto"/>
              <w:ind w:right="-28"/>
              <w:rPr>
                <w:sz w:val="24"/>
                <w:szCs w:val="24"/>
                <w:rtl/>
              </w:rPr>
            </w:pPr>
          </w:p>
          <w:p w:rsidR="00F47F74" w:rsidRDefault="00F47F74">
            <w:pPr>
              <w:pStyle w:val="TableSideHeading"/>
              <w:spacing w:line="240" w:lineRule="auto"/>
              <w:ind w:right="-28"/>
              <w:rPr>
                <w:sz w:val="24"/>
                <w:szCs w:val="24"/>
              </w:rPr>
            </w:pPr>
          </w:p>
        </w:tc>
        <w:tc>
          <w:tcPr>
            <w:tcW w:w="624" w:type="dxa"/>
            <w:hideMark/>
          </w:tcPr>
          <w:p w:rsidR="00F47F74" w:rsidRDefault="00F47F74">
            <w:pPr>
              <w:pStyle w:val="TableText"/>
              <w:spacing w:line="240" w:lineRule="auto"/>
              <w:ind w:right="-28"/>
              <w:rPr>
                <w:sz w:val="24"/>
                <w:szCs w:val="24"/>
              </w:rPr>
            </w:pPr>
            <w:r>
              <w:rPr>
                <w:rFonts w:hint="cs"/>
                <w:sz w:val="24"/>
                <w:szCs w:val="24"/>
                <w:rtl/>
              </w:rPr>
              <w:t>3.</w:t>
            </w:r>
          </w:p>
        </w:tc>
        <w:tc>
          <w:tcPr>
            <w:tcW w:w="7145" w:type="dxa"/>
            <w:gridSpan w:val="5"/>
            <w:hideMark/>
          </w:tcPr>
          <w:p w:rsidR="00F47F74" w:rsidRDefault="00F47F74">
            <w:pPr>
              <w:pStyle w:val="TableBlock"/>
              <w:spacing w:line="240" w:lineRule="auto"/>
              <w:ind w:left="624" w:hanging="624"/>
              <w:rPr>
                <w:sz w:val="24"/>
                <w:szCs w:val="24"/>
              </w:rPr>
            </w:pPr>
            <w:r>
              <w:rPr>
                <w:rFonts w:hint="cs"/>
                <w:sz w:val="24"/>
                <w:szCs w:val="24"/>
                <w:rtl/>
              </w:rPr>
              <w:t xml:space="preserve"> (א)</w:t>
            </w:r>
            <w:r>
              <w:rPr>
                <w:rFonts w:hint="cs"/>
                <w:sz w:val="24"/>
                <w:szCs w:val="24"/>
                <w:rtl/>
              </w:rPr>
              <w:tab/>
              <w:t>מי שניתן לו רישיון לעיסוק בקנבוס ערב תחילתו של חוק זה, יראו אותו כאילו ניתן לו רישיון לפי פרק ג'1 לפקודה כנוסחו בסעיף 1</w:t>
            </w:r>
            <w:r w:rsidR="006F1D92">
              <w:rPr>
                <w:rFonts w:hint="cs"/>
                <w:sz w:val="24"/>
                <w:szCs w:val="24"/>
                <w:rtl/>
              </w:rPr>
              <w:t xml:space="preserve"> לחוק זה</w:t>
            </w:r>
            <w:r>
              <w:rPr>
                <w:rFonts w:hint="cs"/>
                <w:sz w:val="24"/>
                <w:szCs w:val="24"/>
                <w:rtl/>
              </w:rPr>
              <w:t xml:space="preserve">, ויחולו עליו הוראות הפרק האמור. </w:t>
            </w:r>
          </w:p>
        </w:tc>
      </w:tr>
      <w:tr w:rsidR="00F47F74" w:rsidTr="00F47F74">
        <w:trPr>
          <w:cantSplit/>
        </w:trPr>
        <w:tc>
          <w:tcPr>
            <w:tcW w:w="1869" w:type="dxa"/>
          </w:tcPr>
          <w:p w:rsidR="00F47F74" w:rsidRDefault="00F47F74">
            <w:pPr>
              <w:pStyle w:val="TableSideHeading"/>
              <w:spacing w:line="240" w:lineRule="auto"/>
              <w:ind w:right="-28"/>
              <w:rPr>
                <w:sz w:val="24"/>
                <w:szCs w:val="24"/>
              </w:rPr>
            </w:pPr>
          </w:p>
        </w:tc>
        <w:tc>
          <w:tcPr>
            <w:tcW w:w="624" w:type="dxa"/>
          </w:tcPr>
          <w:p w:rsidR="00F47F74" w:rsidRDefault="00F47F74">
            <w:pPr>
              <w:pStyle w:val="TableText"/>
              <w:spacing w:line="240" w:lineRule="auto"/>
              <w:ind w:right="-28"/>
              <w:rPr>
                <w:sz w:val="24"/>
                <w:szCs w:val="24"/>
              </w:rPr>
            </w:pPr>
          </w:p>
        </w:tc>
        <w:tc>
          <w:tcPr>
            <w:tcW w:w="7145" w:type="dxa"/>
            <w:gridSpan w:val="5"/>
            <w:hideMark/>
          </w:tcPr>
          <w:p w:rsidR="00F47F74" w:rsidRDefault="00F47F74">
            <w:pPr>
              <w:pStyle w:val="TableBlock"/>
              <w:spacing w:line="240" w:lineRule="auto"/>
              <w:ind w:left="624" w:hanging="624"/>
              <w:rPr>
                <w:sz w:val="24"/>
                <w:szCs w:val="24"/>
              </w:rPr>
            </w:pPr>
            <w:r>
              <w:rPr>
                <w:rFonts w:hint="cs"/>
                <w:sz w:val="24"/>
                <w:szCs w:val="24"/>
                <w:rtl/>
              </w:rPr>
              <w:t xml:space="preserve">(ב)       תנאי מיגון ואבטחה, תנאים, מגבלות, </w:t>
            </w:r>
            <w:r w:rsidR="006F1D92">
              <w:rPr>
                <w:rFonts w:hint="cs"/>
                <w:sz w:val="24"/>
                <w:szCs w:val="24"/>
                <w:rtl/>
              </w:rPr>
              <w:t xml:space="preserve">מסמכים </w:t>
            </w:r>
            <w:r>
              <w:rPr>
                <w:rFonts w:hint="cs"/>
                <w:sz w:val="24"/>
                <w:szCs w:val="24"/>
                <w:rtl/>
              </w:rPr>
              <w:t xml:space="preserve">או דרישות נוספים לעיסוק בקנבוס, שפורסמו באתר </w:t>
            </w:r>
            <w:r w:rsidR="006F1D92">
              <w:rPr>
                <w:rFonts w:hint="cs"/>
                <w:sz w:val="24"/>
                <w:szCs w:val="24"/>
                <w:rtl/>
              </w:rPr>
              <w:t xml:space="preserve">האינטרנט של </w:t>
            </w:r>
            <w:r>
              <w:rPr>
                <w:rFonts w:hint="cs"/>
                <w:sz w:val="24"/>
                <w:szCs w:val="24"/>
                <w:rtl/>
              </w:rPr>
              <w:t xml:space="preserve">משרד הבריאות, ערב תחילתו של חוק זה, ימשיכו לחול כל עוד לא בוטלו או שונו. </w:t>
            </w:r>
          </w:p>
        </w:tc>
      </w:tr>
      <w:tr w:rsidR="00F47F74" w:rsidTr="00F47F74">
        <w:trPr>
          <w:cantSplit/>
        </w:trPr>
        <w:tc>
          <w:tcPr>
            <w:tcW w:w="1869" w:type="dxa"/>
            <w:hideMark/>
          </w:tcPr>
          <w:p w:rsidR="00F47F74" w:rsidRDefault="00F47F74">
            <w:pPr>
              <w:pStyle w:val="TableSideHeading"/>
              <w:keepLines w:val="0"/>
              <w:spacing w:line="240" w:lineRule="auto"/>
              <w:ind w:right="-28"/>
              <w:rPr>
                <w:sz w:val="24"/>
                <w:szCs w:val="24"/>
              </w:rPr>
            </w:pPr>
            <w:r>
              <w:rPr>
                <w:rFonts w:hint="cs"/>
                <w:sz w:val="24"/>
                <w:szCs w:val="24"/>
                <w:rtl/>
              </w:rPr>
              <w:t>תחילה</w:t>
            </w:r>
          </w:p>
        </w:tc>
        <w:tc>
          <w:tcPr>
            <w:tcW w:w="624" w:type="dxa"/>
            <w:hideMark/>
          </w:tcPr>
          <w:p w:rsidR="00F47F74" w:rsidRDefault="00F47F74">
            <w:pPr>
              <w:pStyle w:val="TableText"/>
              <w:keepLines w:val="0"/>
              <w:spacing w:line="240" w:lineRule="auto"/>
              <w:ind w:right="-28"/>
              <w:rPr>
                <w:sz w:val="24"/>
                <w:szCs w:val="24"/>
              </w:rPr>
            </w:pPr>
            <w:r>
              <w:rPr>
                <w:rFonts w:hint="cs"/>
                <w:sz w:val="24"/>
                <w:szCs w:val="24"/>
                <w:rtl/>
              </w:rPr>
              <w:t>4.</w:t>
            </w:r>
          </w:p>
        </w:tc>
        <w:tc>
          <w:tcPr>
            <w:tcW w:w="7145" w:type="dxa"/>
            <w:gridSpan w:val="5"/>
            <w:hideMark/>
          </w:tcPr>
          <w:p w:rsidR="00F47F74" w:rsidRDefault="00F47F74">
            <w:pPr>
              <w:pStyle w:val="TableBlock"/>
              <w:tabs>
                <w:tab w:val="clear" w:pos="624"/>
              </w:tabs>
              <w:spacing w:line="240" w:lineRule="auto"/>
              <w:rPr>
                <w:sz w:val="24"/>
                <w:szCs w:val="24"/>
              </w:rPr>
            </w:pPr>
            <w:r>
              <w:rPr>
                <w:rFonts w:hint="cs"/>
                <w:sz w:val="24"/>
                <w:szCs w:val="24"/>
                <w:rtl/>
              </w:rPr>
              <w:t xml:space="preserve">תחילתו של חוק זה ביום כ"ו בניסן </w:t>
            </w:r>
            <w:proofErr w:type="spellStart"/>
            <w:r>
              <w:rPr>
                <w:rFonts w:hint="cs"/>
                <w:sz w:val="24"/>
                <w:szCs w:val="24"/>
                <w:rtl/>
              </w:rPr>
              <w:t>התשע"ט</w:t>
            </w:r>
            <w:proofErr w:type="spellEnd"/>
            <w:r>
              <w:rPr>
                <w:rFonts w:hint="cs"/>
                <w:sz w:val="24"/>
                <w:szCs w:val="24"/>
                <w:rtl/>
              </w:rPr>
              <w:t xml:space="preserve"> (1 במאי 2019)."</w:t>
            </w:r>
          </w:p>
        </w:tc>
      </w:tr>
    </w:tbl>
    <w:p w:rsidR="0022554F" w:rsidRPr="00F47F74" w:rsidRDefault="0022554F" w:rsidP="005D1164">
      <w:pPr>
        <w:rPr>
          <w:rtl/>
        </w:rPr>
      </w:pPr>
    </w:p>
    <w:p w:rsidR="0022554F" w:rsidRDefault="0022554F" w:rsidP="0022554F">
      <w:pPr>
        <w:pStyle w:val="af6"/>
        <w:keepNext/>
        <w:rPr>
          <w:rtl/>
        </w:rPr>
      </w:pPr>
      <w:bookmarkStart w:id="26" w:name="ET_yor_5296_13"/>
      <w:r w:rsidRPr="0022554F">
        <w:rPr>
          <w:rStyle w:val="TagStyle"/>
          <w:rtl/>
        </w:rPr>
        <w:t xml:space="preserve"> &lt;&lt; יור &gt;&gt; </w:t>
      </w:r>
      <w:r>
        <w:rPr>
          <w:rtl/>
        </w:rPr>
        <w:t>היו"ר יואב קיש:</w:t>
      </w:r>
      <w:r w:rsidRPr="0022554F">
        <w:rPr>
          <w:rStyle w:val="TagStyle"/>
          <w:rtl/>
        </w:rPr>
        <w:t xml:space="preserve"> &lt;&lt; יור &gt;&gt;</w:t>
      </w:r>
      <w:r>
        <w:rPr>
          <w:rtl/>
        </w:rPr>
        <w:t xml:space="preserve"> </w:t>
      </w:r>
      <w:bookmarkEnd w:id="26"/>
    </w:p>
    <w:p w:rsidR="0022554F" w:rsidRDefault="0022554F" w:rsidP="0022554F">
      <w:pPr>
        <w:pStyle w:val="KeepWithNext"/>
        <w:rPr>
          <w:rtl/>
        </w:rPr>
      </w:pPr>
    </w:p>
    <w:p w:rsidR="0022554F" w:rsidRDefault="006F1D92" w:rsidP="00A07EFC">
      <w:pPr>
        <w:rPr>
          <w:rtl/>
        </w:rPr>
      </w:pPr>
      <w:r>
        <w:rPr>
          <w:rFonts w:hint="cs"/>
          <w:rtl/>
        </w:rPr>
        <w:t xml:space="preserve">יפה. </w:t>
      </w:r>
      <w:r w:rsidR="0022554F">
        <w:rPr>
          <w:rFonts w:hint="cs"/>
          <w:rtl/>
        </w:rPr>
        <w:t xml:space="preserve">תודה רבה לאיילת </w:t>
      </w:r>
      <w:r w:rsidR="00A07EFC">
        <w:rPr>
          <w:rFonts w:hint="cs"/>
          <w:rtl/>
        </w:rPr>
        <w:t xml:space="preserve">לוי-נחום, היועצת המשפטית, שעשתה פה עבודה </w:t>
      </w:r>
      <w:r w:rsidR="0022554F">
        <w:rPr>
          <w:rFonts w:hint="cs"/>
          <w:rtl/>
        </w:rPr>
        <w:t xml:space="preserve">קשה מאוד וניסתה לאזן בין כל הגופים. </w:t>
      </w:r>
      <w:r w:rsidR="00A07EFC">
        <w:rPr>
          <w:rFonts w:hint="cs"/>
          <w:rtl/>
        </w:rPr>
        <w:t>עשינו פה עבודת קואורדינציה עם הממשלה, שהייתה לא פחות חשובה ממקרים אחרים.</w:t>
      </w:r>
    </w:p>
    <w:p w:rsidR="0022554F" w:rsidRDefault="0022554F" w:rsidP="0022554F">
      <w:pPr>
        <w:rPr>
          <w:rtl/>
        </w:rPr>
      </w:pPr>
    </w:p>
    <w:p w:rsidR="0022554F" w:rsidRDefault="00A07EFC" w:rsidP="007C114C">
      <w:pPr>
        <w:rPr>
          <w:rtl/>
        </w:rPr>
      </w:pPr>
      <w:r>
        <w:rPr>
          <w:rFonts w:hint="cs"/>
          <w:rtl/>
        </w:rPr>
        <w:t xml:space="preserve">לפני שנשמע את חבר הכנסת חיים ילין, </w:t>
      </w:r>
      <w:r w:rsidR="0022554F">
        <w:rPr>
          <w:rFonts w:hint="cs"/>
          <w:rtl/>
        </w:rPr>
        <w:t>אני רוצה לעשות סבב מהיר</w:t>
      </w:r>
      <w:r>
        <w:rPr>
          <w:rFonts w:hint="cs"/>
          <w:rtl/>
        </w:rPr>
        <w:t xml:space="preserve"> </w:t>
      </w:r>
      <w:r w:rsidR="007C114C">
        <w:rPr>
          <w:rFonts w:hint="cs"/>
          <w:rtl/>
        </w:rPr>
        <w:t xml:space="preserve">בין </w:t>
      </w:r>
      <w:r>
        <w:rPr>
          <w:rFonts w:hint="cs"/>
          <w:rtl/>
        </w:rPr>
        <w:t>המשרדים. נשמע הערות. לא לנוסח.</w:t>
      </w:r>
    </w:p>
    <w:p w:rsidR="00A07EFC" w:rsidRDefault="00A07EFC" w:rsidP="0022554F">
      <w:pPr>
        <w:rPr>
          <w:rtl/>
        </w:rPr>
      </w:pPr>
      <w:bookmarkStart w:id="27" w:name="_ETM_Q1_1957142"/>
      <w:bookmarkEnd w:id="27"/>
    </w:p>
    <w:p w:rsidR="00A07EFC" w:rsidRDefault="00A07EFC" w:rsidP="0022554F">
      <w:pPr>
        <w:rPr>
          <w:rtl/>
        </w:rPr>
      </w:pPr>
      <w:bookmarkStart w:id="28" w:name="_ETM_Q1_1957456"/>
      <w:bookmarkEnd w:id="28"/>
      <w:r>
        <w:rPr>
          <w:rFonts w:hint="cs"/>
          <w:rtl/>
        </w:rPr>
        <w:t xml:space="preserve">משרד הבריאות. </w:t>
      </w:r>
    </w:p>
    <w:p w:rsidR="0022554F" w:rsidRDefault="0022554F" w:rsidP="0022554F">
      <w:pPr>
        <w:rPr>
          <w:rtl/>
        </w:rPr>
      </w:pPr>
    </w:p>
    <w:p w:rsidR="0022554F" w:rsidRDefault="0022554F" w:rsidP="0022554F">
      <w:pPr>
        <w:pStyle w:val="af9"/>
        <w:keepNext/>
        <w:rPr>
          <w:rtl/>
        </w:rPr>
      </w:pPr>
      <w:bookmarkStart w:id="29" w:name="ET_guest_847806_14"/>
      <w:r w:rsidRPr="0022554F">
        <w:rPr>
          <w:rStyle w:val="TagStyle"/>
          <w:rtl/>
        </w:rPr>
        <w:t xml:space="preserve"> &lt;&lt; אורח &gt;&gt; </w:t>
      </w:r>
      <w:r>
        <w:rPr>
          <w:rtl/>
        </w:rPr>
        <w:t xml:space="preserve">יובל </w:t>
      </w:r>
      <w:proofErr w:type="spellStart"/>
      <w:r>
        <w:rPr>
          <w:rtl/>
        </w:rPr>
        <w:t>לנדשפט</w:t>
      </w:r>
      <w:proofErr w:type="spellEnd"/>
      <w:r>
        <w:rPr>
          <w:rtl/>
        </w:rPr>
        <w:t>:</w:t>
      </w:r>
      <w:r w:rsidRPr="0022554F">
        <w:rPr>
          <w:rStyle w:val="TagStyle"/>
          <w:rtl/>
        </w:rPr>
        <w:t xml:space="preserve"> &lt;&lt; אורח &gt;&gt;</w:t>
      </w:r>
      <w:r>
        <w:rPr>
          <w:rtl/>
        </w:rPr>
        <w:t xml:space="preserve"> </w:t>
      </w:r>
      <w:bookmarkEnd w:id="29"/>
    </w:p>
    <w:p w:rsidR="0022554F" w:rsidRDefault="0022554F" w:rsidP="0022554F">
      <w:pPr>
        <w:pStyle w:val="KeepWithNext"/>
        <w:rPr>
          <w:rtl/>
        </w:rPr>
      </w:pPr>
    </w:p>
    <w:p w:rsidR="0022554F" w:rsidRDefault="0022554F" w:rsidP="0022554F">
      <w:pPr>
        <w:rPr>
          <w:rtl/>
        </w:rPr>
      </w:pPr>
      <w:r>
        <w:rPr>
          <w:rFonts w:hint="cs"/>
          <w:rtl/>
        </w:rPr>
        <w:t>מברכים</w:t>
      </w:r>
      <w:r w:rsidR="00A07EFC">
        <w:rPr>
          <w:rFonts w:hint="cs"/>
          <w:rtl/>
        </w:rPr>
        <w:t>.</w:t>
      </w:r>
    </w:p>
    <w:p w:rsidR="00A07EFC" w:rsidRDefault="00A07EFC" w:rsidP="0022554F">
      <w:pPr>
        <w:rPr>
          <w:rtl/>
        </w:rPr>
      </w:pPr>
    </w:p>
    <w:p w:rsidR="00A07EFC" w:rsidRDefault="00A07EFC" w:rsidP="00A07EFC">
      <w:pPr>
        <w:pStyle w:val="af6"/>
        <w:keepNext/>
        <w:rPr>
          <w:rtl/>
        </w:rPr>
      </w:pPr>
      <w:r>
        <w:rPr>
          <w:rtl/>
        </w:rPr>
        <w:t>היו"ר יואב קיש:</w:t>
      </w:r>
    </w:p>
    <w:p w:rsidR="00A07EFC" w:rsidRDefault="00A07EFC" w:rsidP="00A07EFC">
      <w:pPr>
        <w:pStyle w:val="KeepWithNext"/>
        <w:rPr>
          <w:rtl/>
        </w:rPr>
      </w:pPr>
    </w:p>
    <w:p w:rsidR="00A07EFC" w:rsidRDefault="00A07EFC" w:rsidP="00A07EFC">
      <w:pPr>
        <w:rPr>
          <w:rtl/>
        </w:rPr>
      </w:pPr>
      <w:r>
        <w:rPr>
          <w:rFonts w:hint="cs"/>
          <w:rtl/>
        </w:rPr>
        <w:t xml:space="preserve">תודה. משרד האוצר. </w:t>
      </w:r>
    </w:p>
    <w:p w:rsidR="0022554F" w:rsidRDefault="0022554F" w:rsidP="0022554F">
      <w:pPr>
        <w:rPr>
          <w:rtl/>
        </w:rPr>
      </w:pPr>
    </w:p>
    <w:p w:rsidR="00561FF8" w:rsidRDefault="00561FF8" w:rsidP="00561FF8">
      <w:pPr>
        <w:pStyle w:val="af9"/>
        <w:keepNext/>
        <w:rPr>
          <w:rtl/>
        </w:rPr>
      </w:pPr>
      <w:r>
        <w:rPr>
          <w:rtl/>
        </w:rPr>
        <w:t>שאול כהן:</w:t>
      </w:r>
    </w:p>
    <w:p w:rsidR="00561FF8" w:rsidRDefault="00561FF8" w:rsidP="00561FF8">
      <w:pPr>
        <w:pStyle w:val="KeepWithNext"/>
        <w:rPr>
          <w:rtl/>
        </w:rPr>
      </w:pPr>
    </w:p>
    <w:p w:rsidR="0022554F" w:rsidRDefault="0022554F" w:rsidP="0022554F">
      <w:pPr>
        <w:rPr>
          <w:rtl/>
        </w:rPr>
      </w:pPr>
      <w:r>
        <w:rPr>
          <w:rFonts w:hint="cs"/>
          <w:rtl/>
        </w:rPr>
        <w:t xml:space="preserve">מצטרפים לברכות. </w:t>
      </w:r>
    </w:p>
    <w:p w:rsidR="00A07EFC" w:rsidRDefault="00A07EFC" w:rsidP="0022554F">
      <w:pPr>
        <w:rPr>
          <w:rtl/>
        </w:rPr>
      </w:pPr>
    </w:p>
    <w:p w:rsidR="00A07EFC" w:rsidRDefault="00A07EFC" w:rsidP="00A07EFC">
      <w:pPr>
        <w:pStyle w:val="af6"/>
        <w:keepNext/>
        <w:rPr>
          <w:rtl/>
        </w:rPr>
      </w:pPr>
      <w:r>
        <w:rPr>
          <w:rtl/>
        </w:rPr>
        <w:t>היו"ר יואב קיש:</w:t>
      </w:r>
    </w:p>
    <w:p w:rsidR="00A07EFC" w:rsidRDefault="00A07EFC" w:rsidP="00A07EFC">
      <w:pPr>
        <w:pStyle w:val="KeepWithNext"/>
        <w:rPr>
          <w:rtl/>
        </w:rPr>
      </w:pPr>
    </w:p>
    <w:p w:rsidR="00A07EFC" w:rsidRDefault="00A07EFC" w:rsidP="00A07EFC">
      <w:pPr>
        <w:rPr>
          <w:rtl/>
        </w:rPr>
      </w:pPr>
      <w:r>
        <w:rPr>
          <w:rFonts w:hint="cs"/>
          <w:rtl/>
        </w:rPr>
        <w:t xml:space="preserve">תודה. משרד המשפטים. </w:t>
      </w:r>
    </w:p>
    <w:p w:rsidR="00A07EFC" w:rsidRDefault="00A07EFC" w:rsidP="00A07EFC">
      <w:pPr>
        <w:rPr>
          <w:rtl/>
        </w:rPr>
      </w:pPr>
    </w:p>
    <w:p w:rsidR="00A07EFC" w:rsidRDefault="00A07EFC" w:rsidP="00A07EFC">
      <w:pPr>
        <w:pStyle w:val="af9"/>
        <w:keepNext/>
        <w:rPr>
          <w:rtl/>
        </w:rPr>
      </w:pPr>
      <w:r>
        <w:rPr>
          <w:rtl/>
        </w:rPr>
        <w:t>יפעת רווה:</w:t>
      </w:r>
    </w:p>
    <w:p w:rsidR="00A07EFC" w:rsidRDefault="00A07EFC" w:rsidP="00A07EFC">
      <w:pPr>
        <w:pStyle w:val="KeepWithNext"/>
        <w:rPr>
          <w:rtl/>
        </w:rPr>
      </w:pPr>
    </w:p>
    <w:p w:rsidR="00A07EFC" w:rsidRDefault="00A07EFC" w:rsidP="00A07EFC">
      <w:pPr>
        <w:rPr>
          <w:rtl/>
        </w:rPr>
      </w:pPr>
      <w:r>
        <w:rPr>
          <w:rFonts w:hint="cs"/>
          <w:rtl/>
        </w:rPr>
        <w:t xml:space="preserve">הכול בסדר ומתואם </w:t>
      </w:r>
      <w:proofErr w:type="spellStart"/>
      <w:r>
        <w:rPr>
          <w:rFonts w:hint="cs"/>
          <w:rtl/>
        </w:rPr>
        <w:t>איתנו</w:t>
      </w:r>
      <w:proofErr w:type="spellEnd"/>
      <w:r>
        <w:rPr>
          <w:rFonts w:hint="cs"/>
          <w:rtl/>
        </w:rPr>
        <w:t xml:space="preserve">. </w:t>
      </w:r>
    </w:p>
    <w:p w:rsidR="00A07EFC" w:rsidRDefault="00A07EFC" w:rsidP="00A07EFC">
      <w:pPr>
        <w:rPr>
          <w:rtl/>
        </w:rPr>
      </w:pPr>
      <w:bookmarkStart w:id="30" w:name="_ETM_Q1_1969864"/>
      <w:bookmarkEnd w:id="30"/>
    </w:p>
    <w:p w:rsidR="00A07EFC" w:rsidRDefault="00A07EFC" w:rsidP="00A07EFC">
      <w:pPr>
        <w:pStyle w:val="af6"/>
        <w:keepNext/>
        <w:rPr>
          <w:rtl/>
        </w:rPr>
      </w:pPr>
      <w:bookmarkStart w:id="31" w:name="_ETM_Q1_1970131"/>
      <w:bookmarkEnd w:id="31"/>
      <w:r>
        <w:rPr>
          <w:rtl/>
        </w:rPr>
        <w:t>היו"ר יואב קיש:</w:t>
      </w:r>
    </w:p>
    <w:p w:rsidR="00A07EFC" w:rsidRDefault="00A07EFC" w:rsidP="00A07EFC">
      <w:pPr>
        <w:pStyle w:val="KeepWithNext"/>
        <w:rPr>
          <w:rtl/>
        </w:rPr>
      </w:pPr>
    </w:p>
    <w:p w:rsidR="00A07EFC" w:rsidRDefault="00A07EFC" w:rsidP="00A07EFC">
      <w:pPr>
        <w:rPr>
          <w:rtl/>
        </w:rPr>
      </w:pPr>
      <w:r>
        <w:rPr>
          <w:rFonts w:hint="cs"/>
          <w:rtl/>
        </w:rPr>
        <w:t xml:space="preserve">עכשיו הגענו </w:t>
      </w:r>
      <w:bookmarkStart w:id="32" w:name="_ETM_Q1_1969671"/>
      <w:bookmarkEnd w:id="32"/>
      <w:r>
        <w:rPr>
          <w:rFonts w:hint="cs"/>
          <w:rtl/>
        </w:rPr>
        <w:t xml:space="preserve">ללקוח הקשה: </w:t>
      </w:r>
      <w:r w:rsidR="000E125F">
        <w:rPr>
          <w:rFonts w:hint="cs"/>
          <w:rtl/>
        </w:rPr>
        <w:t>המשטרה ו</w:t>
      </w:r>
      <w:r>
        <w:rPr>
          <w:rFonts w:hint="cs"/>
          <w:rtl/>
        </w:rPr>
        <w:t xml:space="preserve">המשרד לביטחון פנים. </w:t>
      </w:r>
    </w:p>
    <w:p w:rsidR="00A07EFC" w:rsidRDefault="00A07EFC" w:rsidP="00A07EFC">
      <w:pPr>
        <w:rPr>
          <w:rtl/>
        </w:rPr>
      </w:pPr>
      <w:bookmarkStart w:id="33" w:name="_ETM_Q1_1972577"/>
      <w:bookmarkEnd w:id="33"/>
    </w:p>
    <w:p w:rsidR="00A07EFC" w:rsidRDefault="00A07EFC" w:rsidP="00A07EFC">
      <w:pPr>
        <w:pStyle w:val="af5"/>
        <w:keepNext/>
        <w:rPr>
          <w:rtl/>
        </w:rPr>
      </w:pPr>
      <w:bookmarkStart w:id="34" w:name="_ETM_Q1_1972807"/>
      <w:bookmarkEnd w:id="34"/>
      <w:r>
        <w:rPr>
          <w:rtl/>
        </w:rPr>
        <w:t>קריאה:</w:t>
      </w:r>
    </w:p>
    <w:p w:rsidR="00A07EFC" w:rsidRDefault="00A07EFC" w:rsidP="00A07EFC">
      <w:pPr>
        <w:pStyle w:val="KeepWithNext"/>
        <w:rPr>
          <w:rtl/>
        </w:rPr>
      </w:pPr>
    </w:p>
    <w:p w:rsidR="00A07EFC" w:rsidRDefault="00A07EFC" w:rsidP="00A07EFC">
      <w:pPr>
        <w:rPr>
          <w:rtl/>
        </w:rPr>
      </w:pPr>
      <w:r>
        <w:rPr>
          <w:rFonts w:hint="cs"/>
          <w:rtl/>
        </w:rPr>
        <w:t>מברכים.</w:t>
      </w:r>
    </w:p>
    <w:p w:rsidR="0022554F" w:rsidRDefault="0022554F" w:rsidP="0022554F">
      <w:pPr>
        <w:rPr>
          <w:rtl/>
        </w:rPr>
      </w:pPr>
    </w:p>
    <w:p w:rsidR="0022554F" w:rsidRDefault="0022554F" w:rsidP="0022554F">
      <w:pPr>
        <w:pStyle w:val="af9"/>
        <w:keepNext/>
        <w:rPr>
          <w:rtl/>
        </w:rPr>
      </w:pPr>
      <w:bookmarkStart w:id="35" w:name="ET_guest_812573_15"/>
      <w:r w:rsidRPr="0022554F">
        <w:rPr>
          <w:rStyle w:val="TagStyle"/>
          <w:rtl/>
        </w:rPr>
        <w:t xml:space="preserve"> &lt;&lt; אורח &gt;&gt; </w:t>
      </w:r>
      <w:r>
        <w:rPr>
          <w:rtl/>
        </w:rPr>
        <w:t>הדס פטר:</w:t>
      </w:r>
      <w:r w:rsidRPr="0022554F">
        <w:rPr>
          <w:rStyle w:val="TagStyle"/>
          <w:rtl/>
        </w:rPr>
        <w:t xml:space="preserve"> &lt;&lt; אורח &gt;&gt;</w:t>
      </w:r>
      <w:r>
        <w:rPr>
          <w:rtl/>
        </w:rPr>
        <w:t xml:space="preserve"> </w:t>
      </w:r>
      <w:bookmarkEnd w:id="35"/>
    </w:p>
    <w:p w:rsidR="0022554F" w:rsidRDefault="0022554F" w:rsidP="0022554F">
      <w:pPr>
        <w:pStyle w:val="KeepWithNext"/>
        <w:rPr>
          <w:rtl/>
        </w:rPr>
      </w:pPr>
    </w:p>
    <w:p w:rsidR="0022554F" w:rsidRDefault="00A07EFC" w:rsidP="00D87D85">
      <w:pPr>
        <w:rPr>
          <w:rtl/>
        </w:rPr>
      </w:pPr>
      <w:r>
        <w:rPr>
          <w:rFonts w:hint="cs"/>
          <w:rtl/>
        </w:rPr>
        <w:t>אדוני, כפי שדיברנו בישיבה הקודמת</w:t>
      </w:r>
      <w:r w:rsidR="00D87D85">
        <w:rPr>
          <w:rFonts w:hint="cs"/>
          <w:rtl/>
        </w:rPr>
        <w:t>,</w:t>
      </w:r>
      <w:r w:rsidR="001533DE">
        <w:rPr>
          <w:rFonts w:hint="cs"/>
          <w:rtl/>
        </w:rPr>
        <w:t xml:space="preserve"> </w:t>
      </w:r>
      <w:r w:rsidR="0022554F">
        <w:rPr>
          <w:rFonts w:hint="cs"/>
          <w:rtl/>
        </w:rPr>
        <w:t xml:space="preserve">ההגדרה </w:t>
      </w:r>
      <w:r w:rsidR="001533DE">
        <w:rPr>
          <w:rFonts w:hint="cs"/>
          <w:rtl/>
        </w:rPr>
        <w:t xml:space="preserve">"תאגיד זר" נדרשת רק לעניין סמכות </w:t>
      </w:r>
      <w:bookmarkStart w:id="36" w:name="_ETM_Q1_1987475"/>
      <w:bookmarkEnd w:id="36"/>
      <w:r w:rsidR="001533DE">
        <w:rPr>
          <w:rFonts w:hint="cs"/>
          <w:rtl/>
        </w:rPr>
        <w:t xml:space="preserve">קצין בדרגת נצ"מ </w:t>
      </w:r>
      <w:r w:rsidR="0022554F">
        <w:rPr>
          <w:rFonts w:hint="cs"/>
          <w:rtl/>
        </w:rPr>
        <w:t xml:space="preserve">לתת </w:t>
      </w:r>
      <w:r w:rsidR="001533DE">
        <w:rPr>
          <w:rFonts w:hint="cs"/>
          <w:rtl/>
        </w:rPr>
        <w:t xml:space="preserve">ארכה, במקום ארבעה חודשים לתת </w:t>
      </w:r>
      <w:r w:rsidR="0022554F">
        <w:rPr>
          <w:rFonts w:hint="cs"/>
          <w:rtl/>
        </w:rPr>
        <w:t>עוד חודשיים בגלל הקושי לגבש ולקבל את המידע. אבקש, ברשותך</w:t>
      </w:r>
      <w:r w:rsidR="001533DE">
        <w:rPr>
          <w:rFonts w:hint="cs"/>
          <w:rtl/>
        </w:rPr>
        <w:t xml:space="preserve"> אדוני</w:t>
      </w:r>
      <w:r w:rsidR="0022554F">
        <w:rPr>
          <w:rFonts w:hint="cs"/>
          <w:rtl/>
        </w:rPr>
        <w:t xml:space="preserve">, שהגורם </w:t>
      </w:r>
      <w:r w:rsidR="001533DE">
        <w:rPr>
          <w:rFonts w:hint="cs"/>
          <w:rtl/>
        </w:rPr>
        <w:t xml:space="preserve">המקצועי </w:t>
      </w:r>
      <w:r w:rsidR="001533DE">
        <w:rPr>
          <w:rtl/>
        </w:rPr>
        <w:t>–</w:t>
      </w:r>
      <w:r w:rsidR="001533DE">
        <w:rPr>
          <w:rFonts w:hint="cs"/>
          <w:rtl/>
        </w:rPr>
        <w:t xml:space="preserve"> נמצאת כאן רפ"ק לירון קורן, שחלק מן התהליך - - - </w:t>
      </w:r>
    </w:p>
    <w:p w:rsidR="001533DE" w:rsidRDefault="001533DE" w:rsidP="001533DE">
      <w:pPr>
        <w:rPr>
          <w:rtl/>
        </w:rPr>
      </w:pPr>
    </w:p>
    <w:p w:rsidR="001533DE" w:rsidRDefault="001533DE" w:rsidP="001533DE">
      <w:pPr>
        <w:pStyle w:val="af6"/>
        <w:keepNext/>
        <w:rPr>
          <w:rtl/>
        </w:rPr>
      </w:pPr>
      <w:r>
        <w:rPr>
          <w:rtl/>
        </w:rPr>
        <w:t>היו"ר יואב קיש:</w:t>
      </w:r>
    </w:p>
    <w:p w:rsidR="001533DE" w:rsidRDefault="001533DE" w:rsidP="001533DE">
      <w:pPr>
        <w:pStyle w:val="KeepWithNext"/>
        <w:rPr>
          <w:rtl/>
        </w:rPr>
      </w:pPr>
    </w:p>
    <w:p w:rsidR="001533DE" w:rsidRDefault="001533DE" w:rsidP="001533DE">
      <w:pPr>
        <w:rPr>
          <w:rtl/>
        </w:rPr>
      </w:pPr>
      <w:r>
        <w:rPr>
          <w:rFonts w:hint="cs"/>
          <w:rtl/>
        </w:rPr>
        <w:t>מה השאלה?</w:t>
      </w:r>
    </w:p>
    <w:p w:rsidR="001533DE" w:rsidRDefault="001533DE" w:rsidP="001533DE">
      <w:pPr>
        <w:rPr>
          <w:rtl/>
        </w:rPr>
      </w:pPr>
    </w:p>
    <w:p w:rsidR="001533DE" w:rsidRDefault="001533DE" w:rsidP="001533DE">
      <w:pPr>
        <w:pStyle w:val="af9"/>
        <w:keepNext/>
        <w:rPr>
          <w:rtl/>
        </w:rPr>
      </w:pPr>
      <w:r>
        <w:rPr>
          <w:rtl/>
        </w:rPr>
        <w:t>הדס פטר:</w:t>
      </w:r>
    </w:p>
    <w:p w:rsidR="001533DE" w:rsidRDefault="001533DE" w:rsidP="001533DE">
      <w:pPr>
        <w:pStyle w:val="KeepWithNext"/>
        <w:rPr>
          <w:rtl/>
        </w:rPr>
      </w:pPr>
    </w:p>
    <w:p w:rsidR="001533DE" w:rsidRDefault="001533DE" w:rsidP="001533DE">
      <w:pPr>
        <w:rPr>
          <w:rtl/>
        </w:rPr>
      </w:pPr>
      <w:r>
        <w:rPr>
          <w:rFonts w:hint="cs"/>
          <w:rtl/>
        </w:rPr>
        <w:t xml:space="preserve">רק כדי שנחדד מה </w:t>
      </w:r>
      <w:bookmarkStart w:id="37" w:name="_ETM_Q1_2009005"/>
      <w:bookmarkEnd w:id="37"/>
      <w:r>
        <w:rPr>
          <w:rFonts w:hint="cs"/>
          <w:rtl/>
        </w:rPr>
        <w:t>הקושי ומה ההגדרה שנגזרת מן הקושי.</w:t>
      </w:r>
    </w:p>
    <w:p w:rsidR="0022554F" w:rsidRDefault="0022554F" w:rsidP="0022554F">
      <w:pPr>
        <w:rPr>
          <w:rtl/>
        </w:rPr>
      </w:pPr>
    </w:p>
    <w:p w:rsidR="0022554F" w:rsidRDefault="0022554F" w:rsidP="0022554F">
      <w:pPr>
        <w:pStyle w:val="a4"/>
        <w:keepNext/>
        <w:rPr>
          <w:rtl/>
        </w:rPr>
      </w:pPr>
      <w:bookmarkStart w:id="38" w:name="ET_speaker_איילת_לוינחום_16"/>
      <w:r w:rsidRPr="0022554F">
        <w:rPr>
          <w:rStyle w:val="TagStyle"/>
          <w:rtl/>
        </w:rPr>
        <w:t xml:space="preserve"> &lt;&lt; דובר &gt;&gt; </w:t>
      </w:r>
      <w:r>
        <w:rPr>
          <w:rtl/>
        </w:rPr>
        <w:t>איילת לוי-נחום:</w:t>
      </w:r>
      <w:r w:rsidRPr="0022554F">
        <w:rPr>
          <w:rStyle w:val="TagStyle"/>
          <w:rtl/>
        </w:rPr>
        <w:t xml:space="preserve"> &lt;&lt; דובר &gt;&gt;</w:t>
      </w:r>
      <w:r>
        <w:rPr>
          <w:rtl/>
        </w:rPr>
        <w:t xml:space="preserve"> </w:t>
      </w:r>
      <w:bookmarkEnd w:id="38"/>
    </w:p>
    <w:p w:rsidR="0022554F" w:rsidRDefault="0022554F" w:rsidP="0022554F">
      <w:pPr>
        <w:pStyle w:val="KeepWithNext"/>
        <w:rPr>
          <w:rtl/>
        </w:rPr>
      </w:pPr>
    </w:p>
    <w:p w:rsidR="0022554F" w:rsidRDefault="00D87D85" w:rsidP="0022554F">
      <w:pPr>
        <w:rPr>
          <w:rtl/>
        </w:rPr>
      </w:pPr>
      <w:r>
        <w:rPr>
          <w:rFonts w:hint="cs"/>
          <w:rtl/>
        </w:rPr>
        <w:t xml:space="preserve">היא </w:t>
      </w:r>
      <w:r w:rsidR="0022554F">
        <w:rPr>
          <w:rFonts w:hint="cs"/>
          <w:rtl/>
        </w:rPr>
        <w:t xml:space="preserve">מדברת </w:t>
      </w:r>
      <w:r w:rsidR="001533DE">
        <w:rPr>
          <w:rFonts w:hint="cs"/>
          <w:rtl/>
        </w:rPr>
        <w:t xml:space="preserve">רק </w:t>
      </w:r>
      <w:r w:rsidR="0022554F">
        <w:rPr>
          <w:rFonts w:hint="cs"/>
          <w:rtl/>
        </w:rPr>
        <w:t>על ההגדרה</w:t>
      </w:r>
      <w:r w:rsidR="001533DE">
        <w:rPr>
          <w:rFonts w:hint="cs"/>
          <w:rtl/>
        </w:rPr>
        <w:t xml:space="preserve"> "תאגיד זר"</w:t>
      </w:r>
      <w:r w:rsidR="0022554F">
        <w:rPr>
          <w:rFonts w:hint="cs"/>
          <w:rtl/>
        </w:rPr>
        <w:t>. הם רוצים להחזיר להגדרה הקודמת.</w:t>
      </w:r>
    </w:p>
    <w:p w:rsidR="001533DE" w:rsidRDefault="001533DE" w:rsidP="0022554F">
      <w:pPr>
        <w:rPr>
          <w:rtl/>
        </w:rPr>
      </w:pPr>
    </w:p>
    <w:p w:rsidR="001533DE" w:rsidRDefault="001533DE" w:rsidP="001533DE">
      <w:pPr>
        <w:pStyle w:val="af6"/>
        <w:keepNext/>
        <w:rPr>
          <w:rtl/>
        </w:rPr>
      </w:pPr>
      <w:r>
        <w:rPr>
          <w:rtl/>
        </w:rPr>
        <w:t>היו"ר יואב קיש:</w:t>
      </w:r>
    </w:p>
    <w:p w:rsidR="001533DE" w:rsidRDefault="001533DE" w:rsidP="001533DE">
      <w:pPr>
        <w:pStyle w:val="KeepWithNext"/>
        <w:rPr>
          <w:rtl/>
        </w:rPr>
      </w:pPr>
    </w:p>
    <w:p w:rsidR="001533DE" w:rsidRDefault="001533DE" w:rsidP="001533DE">
      <w:pPr>
        <w:rPr>
          <w:rtl/>
        </w:rPr>
      </w:pPr>
      <w:r>
        <w:rPr>
          <w:rFonts w:hint="cs"/>
          <w:rtl/>
        </w:rPr>
        <w:t>מה הייתה ההגדרה הקודמת?</w:t>
      </w:r>
    </w:p>
    <w:p w:rsidR="0022554F" w:rsidRDefault="0022554F" w:rsidP="0022554F">
      <w:pPr>
        <w:rPr>
          <w:rtl/>
        </w:rPr>
      </w:pPr>
    </w:p>
    <w:p w:rsidR="0022554F" w:rsidRDefault="0022554F" w:rsidP="0022554F">
      <w:pPr>
        <w:pStyle w:val="af9"/>
        <w:keepNext/>
        <w:rPr>
          <w:rtl/>
        </w:rPr>
      </w:pPr>
      <w:bookmarkStart w:id="39" w:name="ET_guest_812573_17"/>
      <w:r w:rsidRPr="0022554F">
        <w:rPr>
          <w:rStyle w:val="TagStyle"/>
          <w:rtl/>
        </w:rPr>
        <w:t xml:space="preserve"> &lt;&lt; אורח &gt;&gt; </w:t>
      </w:r>
      <w:r>
        <w:rPr>
          <w:rtl/>
        </w:rPr>
        <w:t>הדס פטר:</w:t>
      </w:r>
      <w:r w:rsidRPr="0022554F">
        <w:rPr>
          <w:rStyle w:val="TagStyle"/>
          <w:rtl/>
        </w:rPr>
        <w:t xml:space="preserve"> &lt;&lt; אורח &gt;&gt;</w:t>
      </w:r>
      <w:r>
        <w:rPr>
          <w:rtl/>
        </w:rPr>
        <w:t xml:space="preserve"> </w:t>
      </w:r>
      <w:bookmarkEnd w:id="39"/>
    </w:p>
    <w:p w:rsidR="0022554F" w:rsidRDefault="0022554F" w:rsidP="0022554F">
      <w:pPr>
        <w:pStyle w:val="KeepWithNext"/>
        <w:rPr>
          <w:rtl/>
        </w:rPr>
      </w:pPr>
    </w:p>
    <w:p w:rsidR="0022554F" w:rsidRDefault="001533DE" w:rsidP="001533DE">
      <w:pPr>
        <w:rPr>
          <w:rtl/>
        </w:rPr>
      </w:pPr>
      <w:r>
        <w:rPr>
          <w:rFonts w:hint="cs"/>
          <w:rtl/>
        </w:rPr>
        <w:t>אנחנו רוצים שזה יהיה: "</w:t>
      </w:r>
      <w:r w:rsidR="0022554F">
        <w:rPr>
          <w:rFonts w:hint="cs"/>
          <w:rtl/>
        </w:rPr>
        <w:t xml:space="preserve">תאגיד שהתאגד </w:t>
      </w:r>
      <w:r>
        <w:rPr>
          <w:rFonts w:hint="cs"/>
          <w:rtl/>
        </w:rPr>
        <w:t xml:space="preserve">על </w:t>
      </w:r>
      <w:bookmarkStart w:id="40" w:name="_ETM_Q1_2026690"/>
      <w:bookmarkEnd w:id="40"/>
      <w:r>
        <w:rPr>
          <w:rFonts w:hint="cs"/>
          <w:rtl/>
        </w:rPr>
        <w:t xml:space="preserve">פי דין זר </w:t>
      </w:r>
      <w:r w:rsidR="0022554F">
        <w:rPr>
          <w:rFonts w:hint="cs"/>
          <w:rtl/>
        </w:rPr>
        <w:t xml:space="preserve">או שעיסוקו </w:t>
      </w:r>
      <w:r>
        <w:rPr>
          <w:rFonts w:hint="cs"/>
          <w:rtl/>
        </w:rPr>
        <w:t xml:space="preserve">מחוץ לישראל". </w:t>
      </w:r>
    </w:p>
    <w:p w:rsidR="001533DE" w:rsidRDefault="001533DE" w:rsidP="001533DE">
      <w:pPr>
        <w:rPr>
          <w:rtl/>
        </w:rPr>
      </w:pPr>
    </w:p>
    <w:p w:rsidR="001533DE" w:rsidRDefault="001533DE" w:rsidP="001533DE">
      <w:pPr>
        <w:pStyle w:val="a4"/>
        <w:keepNext/>
        <w:rPr>
          <w:rtl/>
        </w:rPr>
      </w:pPr>
      <w:r>
        <w:rPr>
          <w:rtl/>
        </w:rPr>
        <w:t>איילת לוי-נחום:</w:t>
      </w:r>
    </w:p>
    <w:p w:rsidR="001533DE" w:rsidRDefault="001533DE" w:rsidP="001533DE">
      <w:pPr>
        <w:pStyle w:val="KeepWithNext"/>
        <w:rPr>
          <w:rtl/>
        </w:rPr>
      </w:pPr>
    </w:p>
    <w:p w:rsidR="001533DE" w:rsidRDefault="001533DE" w:rsidP="001533DE">
      <w:pPr>
        <w:rPr>
          <w:rtl/>
        </w:rPr>
      </w:pPr>
      <w:r>
        <w:rPr>
          <w:rFonts w:hint="cs"/>
          <w:rtl/>
        </w:rPr>
        <w:t xml:space="preserve">זה יותר מרחיב ממה שהיה </w:t>
      </w:r>
      <w:bookmarkStart w:id="41" w:name="_ETM_Q1_2030689"/>
      <w:bookmarkEnd w:id="41"/>
      <w:r>
        <w:rPr>
          <w:rFonts w:hint="cs"/>
          <w:rtl/>
        </w:rPr>
        <w:t>קודם.</w:t>
      </w:r>
    </w:p>
    <w:p w:rsidR="0022554F" w:rsidRDefault="0022554F" w:rsidP="0022554F">
      <w:pPr>
        <w:rPr>
          <w:rtl/>
        </w:rPr>
      </w:pPr>
    </w:p>
    <w:p w:rsidR="0022554F" w:rsidRDefault="0022554F" w:rsidP="0022554F">
      <w:pPr>
        <w:pStyle w:val="af6"/>
        <w:keepNext/>
        <w:rPr>
          <w:rtl/>
        </w:rPr>
      </w:pPr>
      <w:bookmarkStart w:id="42" w:name="ET_yor_5296_18"/>
      <w:r w:rsidRPr="0022554F">
        <w:rPr>
          <w:rStyle w:val="TagStyle"/>
          <w:rtl/>
        </w:rPr>
        <w:t xml:space="preserve"> &lt;&lt; יור &gt;&gt; </w:t>
      </w:r>
      <w:r>
        <w:rPr>
          <w:rtl/>
        </w:rPr>
        <w:t>היו"ר יואב קיש:</w:t>
      </w:r>
      <w:r w:rsidRPr="0022554F">
        <w:rPr>
          <w:rStyle w:val="TagStyle"/>
          <w:rtl/>
        </w:rPr>
        <w:t xml:space="preserve"> &lt;&lt; יור &gt;&gt;</w:t>
      </w:r>
      <w:r>
        <w:rPr>
          <w:rtl/>
        </w:rPr>
        <w:t xml:space="preserve"> </w:t>
      </w:r>
      <w:bookmarkEnd w:id="42"/>
    </w:p>
    <w:p w:rsidR="0022554F" w:rsidRDefault="0022554F" w:rsidP="0022554F">
      <w:pPr>
        <w:pStyle w:val="KeepWithNext"/>
        <w:rPr>
          <w:rtl/>
        </w:rPr>
      </w:pPr>
    </w:p>
    <w:p w:rsidR="0022554F" w:rsidRDefault="0022554F" w:rsidP="001533DE">
      <w:pPr>
        <w:rPr>
          <w:rtl/>
        </w:rPr>
      </w:pPr>
      <w:r>
        <w:rPr>
          <w:rFonts w:hint="cs"/>
          <w:rtl/>
        </w:rPr>
        <w:t>יש בעיה. יש תאגידים ישראלי</w:t>
      </w:r>
      <w:r w:rsidR="001533DE">
        <w:rPr>
          <w:rFonts w:hint="cs"/>
          <w:rtl/>
        </w:rPr>
        <w:t>י</w:t>
      </w:r>
      <w:r>
        <w:rPr>
          <w:rFonts w:hint="cs"/>
          <w:rtl/>
        </w:rPr>
        <w:t xml:space="preserve">ם </w:t>
      </w:r>
      <w:r w:rsidR="001533DE">
        <w:rPr>
          <w:rFonts w:hint="cs"/>
          <w:rtl/>
        </w:rPr>
        <w:t xml:space="preserve">שמשקיעים בחו"ל ואני לא רוצה שיתייחסו אליהם כתאגידים זרים בגלל </w:t>
      </w:r>
      <w:bookmarkStart w:id="43" w:name="_ETM_Q1_2040434"/>
      <w:bookmarkEnd w:id="43"/>
      <w:r w:rsidR="001533DE">
        <w:rPr>
          <w:rFonts w:hint="cs"/>
          <w:rtl/>
        </w:rPr>
        <w:t>השקעות שלהם בחו"ל</w:t>
      </w:r>
      <w:r>
        <w:rPr>
          <w:rFonts w:hint="cs"/>
          <w:rtl/>
        </w:rPr>
        <w:t xml:space="preserve">. אני לא בא לפגוע בתאגידים </w:t>
      </w:r>
      <w:r w:rsidR="001533DE">
        <w:rPr>
          <w:rFonts w:hint="cs"/>
          <w:rtl/>
        </w:rPr>
        <w:t xml:space="preserve">ישראליים </w:t>
      </w:r>
      <w:r>
        <w:rPr>
          <w:rFonts w:hint="cs"/>
          <w:rtl/>
        </w:rPr>
        <w:t xml:space="preserve">בעניין הזה. אני שמח </w:t>
      </w:r>
      <w:r w:rsidR="001533DE">
        <w:rPr>
          <w:rFonts w:hint="cs"/>
          <w:rtl/>
        </w:rPr>
        <w:t xml:space="preserve">מאוד שישראלים משקיעים בישראל, וגם שמח שהם משקיעים </w:t>
      </w:r>
      <w:bookmarkStart w:id="44" w:name="_ETM_Q1_2049215"/>
      <w:bookmarkEnd w:id="44"/>
      <w:r w:rsidR="001533DE">
        <w:rPr>
          <w:rFonts w:hint="cs"/>
          <w:rtl/>
        </w:rPr>
        <w:t xml:space="preserve">בחו"ל והם תאגידים ישראליים. הרי אם הוא זר </w:t>
      </w:r>
      <w:r w:rsidR="001533DE">
        <w:rPr>
          <w:rtl/>
        </w:rPr>
        <w:t>–</w:t>
      </w:r>
      <w:r w:rsidR="001533DE">
        <w:rPr>
          <w:rFonts w:hint="cs"/>
          <w:rtl/>
        </w:rPr>
        <w:t xml:space="preserve"> הוא זר ממילא; ואם הוא ישראלי שמשקיע בחו"ל </w:t>
      </w:r>
      <w:r w:rsidR="001533DE">
        <w:rPr>
          <w:rtl/>
        </w:rPr>
        <w:t>–</w:t>
      </w:r>
      <w:r w:rsidR="001533DE">
        <w:rPr>
          <w:rFonts w:hint="cs"/>
          <w:rtl/>
        </w:rPr>
        <w:t xml:space="preserve"> אני לא </w:t>
      </w:r>
      <w:bookmarkStart w:id="45" w:name="_ETM_Q1_2055771"/>
      <w:bookmarkEnd w:id="45"/>
      <w:r w:rsidR="001533DE">
        <w:rPr>
          <w:rFonts w:hint="cs"/>
          <w:rtl/>
        </w:rPr>
        <w:t xml:space="preserve">מקבל את זה. </w:t>
      </w:r>
    </w:p>
    <w:p w:rsidR="0022554F" w:rsidRDefault="0022554F" w:rsidP="0022554F">
      <w:pPr>
        <w:rPr>
          <w:rtl/>
        </w:rPr>
      </w:pPr>
    </w:p>
    <w:p w:rsidR="0022554F" w:rsidRDefault="0022554F" w:rsidP="0022554F">
      <w:pPr>
        <w:pStyle w:val="af9"/>
        <w:keepNext/>
        <w:rPr>
          <w:rtl/>
        </w:rPr>
      </w:pPr>
      <w:bookmarkStart w:id="46" w:name="ET_guest_812573_19"/>
      <w:r w:rsidRPr="0022554F">
        <w:rPr>
          <w:rStyle w:val="TagStyle"/>
          <w:rtl/>
        </w:rPr>
        <w:t xml:space="preserve"> &lt;&lt; אורח &gt;&gt; </w:t>
      </w:r>
      <w:r>
        <w:rPr>
          <w:rtl/>
        </w:rPr>
        <w:t>הדס פטר:</w:t>
      </w:r>
      <w:r w:rsidRPr="0022554F">
        <w:rPr>
          <w:rStyle w:val="TagStyle"/>
          <w:rtl/>
        </w:rPr>
        <w:t xml:space="preserve"> &lt;&lt; אורח &gt;&gt;</w:t>
      </w:r>
      <w:r>
        <w:rPr>
          <w:rtl/>
        </w:rPr>
        <w:t xml:space="preserve"> </w:t>
      </w:r>
      <w:bookmarkEnd w:id="46"/>
    </w:p>
    <w:p w:rsidR="0022554F" w:rsidRDefault="0022554F" w:rsidP="0022554F">
      <w:pPr>
        <w:pStyle w:val="KeepWithNext"/>
        <w:rPr>
          <w:rtl/>
        </w:rPr>
      </w:pPr>
    </w:p>
    <w:p w:rsidR="0022554F" w:rsidRDefault="0022554F" w:rsidP="0022554F">
      <w:pPr>
        <w:rPr>
          <w:rtl/>
        </w:rPr>
      </w:pPr>
      <w:r>
        <w:rPr>
          <w:rFonts w:hint="cs"/>
          <w:rtl/>
        </w:rPr>
        <w:t xml:space="preserve">אולי זה יהיה נתון לשיקול דעת. זה מורכב מאוד. </w:t>
      </w:r>
    </w:p>
    <w:p w:rsidR="0022554F" w:rsidRDefault="0022554F" w:rsidP="0022554F">
      <w:pPr>
        <w:rPr>
          <w:rtl/>
        </w:rPr>
      </w:pPr>
    </w:p>
    <w:p w:rsidR="0022554F" w:rsidRDefault="0022554F" w:rsidP="0022554F">
      <w:pPr>
        <w:pStyle w:val="af6"/>
        <w:keepNext/>
        <w:rPr>
          <w:rtl/>
        </w:rPr>
      </w:pPr>
      <w:bookmarkStart w:id="47" w:name="ET_yor_5296_20"/>
      <w:r w:rsidRPr="0022554F">
        <w:rPr>
          <w:rStyle w:val="TagStyle"/>
          <w:rtl/>
        </w:rPr>
        <w:t xml:space="preserve"> &lt;&lt; יור &gt;&gt; </w:t>
      </w:r>
      <w:r>
        <w:rPr>
          <w:rtl/>
        </w:rPr>
        <w:t>היו"ר יואב קיש:</w:t>
      </w:r>
      <w:r w:rsidRPr="0022554F">
        <w:rPr>
          <w:rStyle w:val="TagStyle"/>
          <w:rtl/>
        </w:rPr>
        <w:t xml:space="preserve"> &lt;&lt; יור &gt;&gt;</w:t>
      </w:r>
      <w:r>
        <w:rPr>
          <w:rtl/>
        </w:rPr>
        <w:t xml:space="preserve"> </w:t>
      </w:r>
      <w:bookmarkEnd w:id="47"/>
    </w:p>
    <w:p w:rsidR="0022554F" w:rsidRDefault="0022554F" w:rsidP="0022554F">
      <w:pPr>
        <w:pStyle w:val="KeepWithNext"/>
        <w:rPr>
          <w:rtl/>
        </w:rPr>
      </w:pPr>
    </w:p>
    <w:p w:rsidR="0022554F" w:rsidRDefault="001533DE" w:rsidP="0022554F">
      <w:pPr>
        <w:rPr>
          <w:rtl/>
        </w:rPr>
      </w:pPr>
      <w:r>
        <w:rPr>
          <w:rFonts w:hint="cs"/>
          <w:rtl/>
        </w:rPr>
        <w:t xml:space="preserve">למשל ניקח </w:t>
      </w:r>
      <w:r w:rsidR="0022554F">
        <w:rPr>
          <w:rFonts w:hint="cs"/>
          <w:rtl/>
        </w:rPr>
        <w:t xml:space="preserve">חברה כמו </w:t>
      </w:r>
      <w:r>
        <w:rPr>
          <w:rFonts w:hint="cs"/>
          <w:rtl/>
        </w:rPr>
        <w:t>"</w:t>
      </w:r>
      <w:r w:rsidR="0022554F">
        <w:rPr>
          <w:rFonts w:hint="cs"/>
          <w:rtl/>
        </w:rPr>
        <w:t>טבע</w:t>
      </w:r>
      <w:r>
        <w:rPr>
          <w:rFonts w:hint="cs"/>
          <w:rtl/>
        </w:rPr>
        <w:t>"</w:t>
      </w:r>
      <w:r w:rsidR="0022554F">
        <w:rPr>
          <w:rFonts w:hint="cs"/>
          <w:rtl/>
        </w:rPr>
        <w:t xml:space="preserve">, </w:t>
      </w:r>
      <w:r>
        <w:rPr>
          <w:rFonts w:hint="cs"/>
          <w:rtl/>
        </w:rPr>
        <w:t xml:space="preserve">שהיא חברה ישראלית במקור ויש </w:t>
      </w:r>
      <w:bookmarkStart w:id="48" w:name="_ETM_Q1_2069397"/>
      <w:bookmarkEnd w:id="48"/>
      <w:r>
        <w:rPr>
          <w:rFonts w:hint="cs"/>
          <w:rtl/>
        </w:rPr>
        <w:t xml:space="preserve">לה פעילות בכל העולם. </w:t>
      </w:r>
      <w:r w:rsidR="0022554F">
        <w:rPr>
          <w:rFonts w:hint="cs"/>
          <w:rtl/>
        </w:rPr>
        <w:t xml:space="preserve">אני לא רוצה לתת עוד חודשיים. </w:t>
      </w:r>
      <w:r w:rsidR="00D87D85">
        <w:rPr>
          <w:rFonts w:hint="cs"/>
          <w:rtl/>
        </w:rPr>
        <w:t xml:space="preserve">אם </w:t>
      </w:r>
      <w:r>
        <w:rPr>
          <w:rFonts w:hint="cs"/>
          <w:rtl/>
        </w:rPr>
        <w:t xml:space="preserve">היא חברה ישראלית </w:t>
      </w:r>
      <w:r>
        <w:rPr>
          <w:rtl/>
        </w:rPr>
        <w:t>–</w:t>
      </w:r>
      <w:r>
        <w:rPr>
          <w:rFonts w:hint="cs"/>
          <w:rtl/>
        </w:rPr>
        <w:t xml:space="preserve"> תדונו בה כחברה ישראלית. </w:t>
      </w:r>
      <w:r w:rsidR="0022554F">
        <w:rPr>
          <w:rFonts w:hint="cs"/>
          <w:rtl/>
        </w:rPr>
        <w:t>אני לא פותח לדיון.</w:t>
      </w:r>
    </w:p>
    <w:p w:rsidR="0022554F" w:rsidRDefault="0022554F" w:rsidP="0022554F">
      <w:pPr>
        <w:rPr>
          <w:rtl/>
        </w:rPr>
      </w:pPr>
    </w:p>
    <w:p w:rsidR="0022554F" w:rsidRDefault="0022554F" w:rsidP="0022554F">
      <w:pPr>
        <w:pStyle w:val="af9"/>
        <w:keepNext/>
        <w:rPr>
          <w:rtl/>
        </w:rPr>
      </w:pPr>
      <w:bookmarkStart w:id="49" w:name="ET_guest_812573_21"/>
      <w:r w:rsidRPr="0022554F">
        <w:rPr>
          <w:rStyle w:val="TagStyle"/>
          <w:rtl/>
        </w:rPr>
        <w:t xml:space="preserve"> &lt;&lt; אורח &gt;&gt; </w:t>
      </w:r>
      <w:r>
        <w:rPr>
          <w:rtl/>
        </w:rPr>
        <w:t>הדס פטר:</w:t>
      </w:r>
      <w:r w:rsidRPr="0022554F">
        <w:rPr>
          <w:rStyle w:val="TagStyle"/>
          <w:rtl/>
        </w:rPr>
        <w:t xml:space="preserve"> &lt;&lt; אורח &gt;&gt;</w:t>
      </w:r>
      <w:r>
        <w:rPr>
          <w:rtl/>
        </w:rPr>
        <w:t xml:space="preserve"> </w:t>
      </w:r>
      <w:bookmarkEnd w:id="49"/>
    </w:p>
    <w:p w:rsidR="0022554F" w:rsidRDefault="0022554F" w:rsidP="0022554F">
      <w:pPr>
        <w:pStyle w:val="KeepWithNext"/>
        <w:rPr>
          <w:rtl/>
        </w:rPr>
      </w:pPr>
    </w:p>
    <w:p w:rsidR="0022554F" w:rsidRDefault="0022554F" w:rsidP="00D87D85">
      <w:pPr>
        <w:rPr>
          <w:rtl/>
        </w:rPr>
      </w:pPr>
      <w:r>
        <w:rPr>
          <w:rFonts w:hint="cs"/>
          <w:rtl/>
        </w:rPr>
        <w:t>נעשה את זה</w:t>
      </w:r>
      <w:r w:rsidR="001533DE">
        <w:rPr>
          <w:rFonts w:hint="cs"/>
          <w:rtl/>
        </w:rPr>
        <w:t xml:space="preserve"> כתנאים מצטברים. זאת אומרת גם תאגיד שהתאגד </w:t>
      </w:r>
      <w:bookmarkStart w:id="50" w:name="_ETM_Q1_2081270"/>
      <w:bookmarkEnd w:id="50"/>
      <w:r w:rsidR="001533DE">
        <w:rPr>
          <w:rFonts w:hint="cs"/>
          <w:rtl/>
        </w:rPr>
        <w:t xml:space="preserve">על פי דין זר ועיסוקו מחוץ לישראל. כך תוציא את החברות הישראליות. </w:t>
      </w:r>
    </w:p>
    <w:p w:rsidR="0022554F" w:rsidRDefault="0022554F" w:rsidP="0022554F">
      <w:pPr>
        <w:rPr>
          <w:rtl/>
        </w:rPr>
      </w:pPr>
    </w:p>
    <w:p w:rsidR="0022554F" w:rsidRDefault="0022554F" w:rsidP="0022554F">
      <w:pPr>
        <w:pStyle w:val="af6"/>
        <w:keepNext/>
        <w:rPr>
          <w:rtl/>
        </w:rPr>
      </w:pPr>
      <w:bookmarkStart w:id="51" w:name="ET_yor_5296_22"/>
      <w:r w:rsidRPr="0022554F">
        <w:rPr>
          <w:rStyle w:val="TagStyle"/>
          <w:rtl/>
        </w:rPr>
        <w:t xml:space="preserve"> &lt;&lt; יור &gt;&gt; </w:t>
      </w:r>
      <w:r>
        <w:rPr>
          <w:rtl/>
        </w:rPr>
        <w:t>היו"ר יואב קיש:</w:t>
      </w:r>
      <w:r w:rsidRPr="0022554F">
        <w:rPr>
          <w:rStyle w:val="TagStyle"/>
          <w:rtl/>
        </w:rPr>
        <w:t xml:space="preserve"> &lt;&lt; יור &gt;&gt;</w:t>
      </w:r>
      <w:r>
        <w:rPr>
          <w:rtl/>
        </w:rPr>
        <w:t xml:space="preserve"> </w:t>
      </w:r>
      <w:bookmarkEnd w:id="51"/>
    </w:p>
    <w:p w:rsidR="0022554F" w:rsidRDefault="0022554F" w:rsidP="0022554F">
      <w:pPr>
        <w:pStyle w:val="KeepWithNext"/>
        <w:rPr>
          <w:rtl/>
        </w:rPr>
      </w:pPr>
    </w:p>
    <w:p w:rsidR="0022554F" w:rsidRDefault="0022554F" w:rsidP="001533DE">
      <w:pPr>
        <w:rPr>
          <w:rtl/>
        </w:rPr>
      </w:pPr>
      <w:r>
        <w:rPr>
          <w:rFonts w:hint="cs"/>
          <w:rtl/>
        </w:rPr>
        <w:t>אז את פוגעת בתאגידים זרים ש</w:t>
      </w:r>
      <w:r w:rsidR="001533DE">
        <w:rPr>
          <w:rFonts w:hint="cs"/>
          <w:rtl/>
        </w:rPr>
        <w:t xml:space="preserve">עיסוקם </w:t>
      </w:r>
      <w:r>
        <w:rPr>
          <w:rFonts w:hint="cs"/>
          <w:rtl/>
        </w:rPr>
        <w:t xml:space="preserve">בישראל. </w:t>
      </w:r>
      <w:r w:rsidR="001533DE">
        <w:rPr>
          <w:rFonts w:hint="cs"/>
          <w:rtl/>
        </w:rPr>
        <w:t>מה פתאום, את לא יכולה</w:t>
      </w:r>
      <w:r>
        <w:rPr>
          <w:rFonts w:hint="cs"/>
          <w:rtl/>
        </w:rPr>
        <w:t xml:space="preserve">. ניסיתם בדיון לשכנע אותי. </w:t>
      </w:r>
      <w:r w:rsidR="001533DE">
        <w:rPr>
          <w:rFonts w:hint="cs"/>
          <w:rtl/>
        </w:rPr>
        <w:t xml:space="preserve">לא הסכמתי לזה </w:t>
      </w:r>
      <w:bookmarkStart w:id="52" w:name="_ETM_Q1_2101692"/>
      <w:bookmarkEnd w:id="52"/>
      <w:r w:rsidR="001533DE">
        <w:rPr>
          <w:rFonts w:hint="cs"/>
          <w:rtl/>
        </w:rPr>
        <w:t>ו</w:t>
      </w:r>
      <w:r>
        <w:rPr>
          <w:rFonts w:hint="cs"/>
          <w:rtl/>
        </w:rPr>
        <w:t xml:space="preserve">אני לא מוכן לשנות. </w:t>
      </w:r>
    </w:p>
    <w:p w:rsidR="0022554F" w:rsidRDefault="0022554F" w:rsidP="0022554F">
      <w:pPr>
        <w:rPr>
          <w:rtl/>
        </w:rPr>
      </w:pPr>
    </w:p>
    <w:p w:rsidR="0022554F" w:rsidRDefault="0022554F" w:rsidP="0022554F">
      <w:pPr>
        <w:pStyle w:val="af9"/>
        <w:keepNext/>
        <w:rPr>
          <w:rtl/>
        </w:rPr>
      </w:pPr>
      <w:bookmarkStart w:id="53" w:name="ET_guest_847808_23"/>
      <w:r w:rsidRPr="0022554F">
        <w:rPr>
          <w:rStyle w:val="TagStyle"/>
          <w:rtl/>
        </w:rPr>
        <w:t xml:space="preserve"> &lt;&lt; אורח &gt;&gt; </w:t>
      </w:r>
      <w:r>
        <w:rPr>
          <w:rtl/>
        </w:rPr>
        <w:t xml:space="preserve">ענת </w:t>
      </w:r>
      <w:proofErr w:type="spellStart"/>
      <w:r>
        <w:rPr>
          <w:rtl/>
        </w:rPr>
        <w:t>מססה</w:t>
      </w:r>
      <w:proofErr w:type="spellEnd"/>
      <w:r>
        <w:rPr>
          <w:rtl/>
        </w:rPr>
        <w:t xml:space="preserve"> קינן:</w:t>
      </w:r>
      <w:r w:rsidRPr="0022554F">
        <w:rPr>
          <w:rStyle w:val="TagStyle"/>
          <w:rtl/>
        </w:rPr>
        <w:t xml:space="preserve"> &lt;&lt; אורח &gt;&gt;</w:t>
      </w:r>
      <w:r>
        <w:rPr>
          <w:rtl/>
        </w:rPr>
        <w:t xml:space="preserve"> </w:t>
      </w:r>
      <w:bookmarkEnd w:id="53"/>
    </w:p>
    <w:p w:rsidR="0022554F" w:rsidRDefault="0022554F" w:rsidP="0022554F">
      <w:pPr>
        <w:pStyle w:val="KeepWithNext"/>
        <w:rPr>
          <w:rtl/>
        </w:rPr>
      </w:pPr>
    </w:p>
    <w:p w:rsidR="006259E9" w:rsidRDefault="001533DE" w:rsidP="001533DE">
      <w:pPr>
        <w:rPr>
          <w:rtl/>
        </w:rPr>
      </w:pPr>
      <w:r>
        <w:rPr>
          <w:rFonts w:hint="cs"/>
          <w:rtl/>
        </w:rPr>
        <w:t>לגבי הנושא של הוועדה ב</w:t>
      </w:r>
      <w:r w:rsidR="0022554F">
        <w:rPr>
          <w:rFonts w:hint="cs"/>
          <w:rtl/>
        </w:rPr>
        <w:t>סעיף 25ב</w:t>
      </w:r>
      <w:r w:rsidR="006259E9">
        <w:rPr>
          <w:rFonts w:hint="cs"/>
          <w:rtl/>
        </w:rPr>
        <w:t xml:space="preserve">1(ג) </w:t>
      </w:r>
      <w:r w:rsidR="006259E9">
        <w:rPr>
          <w:rtl/>
        </w:rPr>
        <w:t>–</w:t>
      </w:r>
      <w:r w:rsidR="006259E9">
        <w:rPr>
          <w:rFonts w:hint="cs"/>
          <w:rtl/>
        </w:rPr>
        <w:t xml:space="preserve"> </w:t>
      </w:r>
      <w:r>
        <w:rPr>
          <w:rFonts w:hint="cs"/>
          <w:rtl/>
        </w:rPr>
        <w:t>כתוב פה</w:t>
      </w:r>
      <w:r w:rsidR="00D87D85">
        <w:rPr>
          <w:rFonts w:hint="cs"/>
          <w:rtl/>
        </w:rPr>
        <w:t>:</w:t>
      </w:r>
      <w:r>
        <w:rPr>
          <w:rFonts w:hint="cs"/>
          <w:rtl/>
        </w:rPr>
        <w:t xml:space="preserve"> "אין באפשרותו לאמת את </w:t>
      </w:r>
      <w:bookmarkStart w:id="54" w:name="_ETM_Q1_2137026"/>
      <w:bookmarkEnd w:id="54"/>
      <w:r>
        <w:rPr>
          <w:rFonts w:hint="cs"/>
          <w:rtl/>
        </w:rPr>
        <w:t xml:space="preserve">המידע בעניין מבקש הרישיון". </w:t>
      </w:r>
      <w:r w:rsidR="006259E9">
        <w:rPr>
          <w:rFonts w:hint="cs"/>
          <w:rtl/>
        </w:rPr>
        <w:t>הכוונה</w:t>
      </w:r>
      <w:r>
        <w:rPr>
          <w:rFonts w:hint="cs"/>
          <w:rtl/>
        </w:rPr>
        <w:t xml:space="preserve"> היא</w:t>
      </w:r>
      <w:r w:rsidR="006259E9">
        <w:rPr>
          <w:rFonts w:hint="cs"/>
          <w:rtl/>
        </w:rPr>
        <w:t xml:space="preserve">: </w:t>
      </w:r>
      <w:r>
        <w:rPr>
          <w:rFonts w:hint="cs"/>
          <w:rtl/>
        </w:rPr>
        <w:t>"</w:t>
      </w:r>
      <w:r w:rsidR="006259E9">
        <w:rPr>
          <w:rFonts w:hint="cs"/>
          <w:rtl/>
        </w:rPr>
        <w:t>מבקש הרישיון או כל מי ש</w:t>
      </w:r>
      <w:r>
        <w:rPr>
          <w:rFonts w:hint="cs"/>
          <w:rtl/>
        </w:rPr>
        <w:t xml:space="preserve">בחינתו </w:t>
      </w:r>
      <w:r w:rsidR="006259E9">
        <w:rPr>
          <w:rFonts w:hint="cs"/>
          <w:rtl/>
        </w:rPr>
        <w:t>נדרשת</w:t>
      </w:r>
      <w:r>
        <w:rPr>
          <w:rFonts w:hint="cs"/>
          <w:rtl/>
        </w:rPr>
        <w:t>"</w:t>
      </w:r>
      <w:r w:rsidR="00AE282F">
        <w:rPr>
          <w:rFonts w:hint="cs"/>
          <w:rtl/>
        </w:rPr>
        <w:t xml:space="preserve">, כי אם מבקש הרישיון הוא תאגיד ואני צריכה לבדוק את בעלי המניות אז </w:t>
      </w:r>
      <w:bookmarkStart w:id="55" w:name="_ETM_Q1_2147088"/>
      <w:bookmarkEnd w:id="55"/>
      <w:r w:rsidR="00AE282F">
        <w:rPr>
          <w:rFonts w:hint="cs"/>
          <w:rtl/>
        </w:rPr>
        <w:t xml:space="preserve">מן הסתם, אם בעלי המניות הם תושבי חוץ ויש בעיה </w:t>
      </w:r>
      <w:bookmarkStart w:id="56" w:name="_ETM_Q1_2147853"/>
      <w:bookmarkEnd w:id="56"/>
      <w:r w:rsidR="00AE282F">
        <w:rPr>
          <w:rFonts w:hint="cs"/>
          <w:rtl/>
        </w:rPr>
        <w:t>לאמת אז הם גם יעלו לוועדה</w:t>
      </w:r>
      <w:r w:rsidR="006259E9">
        <w:rPr>
          <w:rFonts w:hint="cs"/>
          <w:rtl/>
        </w:rPr>
        <w:t xml:space="preserve">. </w:t>
      </w:r>
    </w:p>
    <w:p w:rsidR="006259E9" w:rsidRDefault="006259E9" w:rsidP="0022554F">
      <w:pPr>
        <w:rPr>
          <w:rtl/>
        </w:rPr>
      </w:pPr>
    </w:p>
    <w:p w:rsidR="00AE282F" w:rsidRDefault="00AE282F" w:rsidP="00AE282F">
      <w:pPr>
        <w:pStyle w:val="a4"/>
        <w:keepNext/>
        <w:rPr>
          <w:rtl/>
        </w:rPr>
      </w:pPr>
      <w:r>
        <w:rPr>
          <w:rtl/>
        </w:rPr>
        <w:t>אסתי פלדמן:</w:t>
      </w:r>
    </w:p>
    <w:p w:rsidR="00AE282F" w:rsidRDefault="00AE282F" w:rsidP="00AE282F">
      <w:pPr>
        <w:pStyle w:val="KeepWithNext"/>
        <w:rPr>
          <w:rtl/>
        </w:rPr>
      </w:pPr>
    </w:p>
    <w:p w:rsidR="00AE282F" w:rsidRDefault="00AE282F" w:rsidP="00AE282F">
      <w:pPr>
        <w:rPr>
          <w:rtl/>
        </w:rPr>
      </w:pPr>
      <w:r>
        <w:rPr>
          <w:rFonts w:hint="cs"/>
          <w:rtl/>
        </w:rPr>
        <w:t xml:space="preserve">אבל זה אותו מידע. הם </w:t>
      </w:r>
      <w:bookmarkStart w:id="57" w:name="_ETM_Q1_2152750"/>
      <w:bookmarkEnd w:id="57"/>
      <w:r>
        <w:rPr>
          <w:rFonts w:hint="cs"/>
          <w:rtl/>
        </w:rPr>
        <w:t>בגין מבקש הרישיון.</w:t>
      </w:r>
    </w:p>
    <w:p w:rsidR="00AE282F" w:rsidRDefault="00AE282F" w:rsidP="00AE282F">
      <w:pPr>
        <w:rPr>
          <w:rtl/>
        </w:rPr>
      </w:pPr>
    </w:p>
    <w:p w:rsidR="00AE282F" w:rsidRDefault="00AE282F" w:rsidP="00AE282F">
      <w:pPr>
        <w:pStyle w:val="af9"/>
        <w:keepNext/>
        <w:rPr>
          <w:rtl/>
        </w:rPr>
      </w:pPr>
      <w:r>
        <w:rPr>
          <w:rtl/>
        </w:rPr>
        <w:t xml:space="preserve">ענת </w:t>
      </w:r>
      <w:proofErr w:type="spellStart"/>
      <w:r>
        <w:rPr>
          <w:rtl/>
        </w:rPr>
        <w:t>מססה</w:t>
      </w:r>
      <w:proofErr w:type="spellEnd"/>
      <w:r>
        <w:rPr>
          <w:rtl/>
        </w:rPr>
        <w:t xml:space="preserve"> קינן:</w:t>
      </w:r>
    </w:p>
    <w:p w:rsidR="00AE282F" w:rsidRDefault="00AE282F" w:rsidP="00AE282F">
      <w:pPr>
        <w:pStyle w:val="KeepWithNext"/>
        <w:rPr>
          <w:rtl/>
        </w:rPr>
      </w:pPr>
    </w:p>
    <w:p w:rsidR="00AE282F" w:rsidRDefault="00AE282F" w:rsidP="00AE282F">
      <w:pPr>
        <w:rPr>
          <w:rtl/>
        </w:rPr>
      </w:pPr>
      <w:r>
        <w:rPr>
          <w:rFonts w:hint="cs"/>
          <w:rtl/>
        </w:rPr>
        <w:t xml:space="preserve">נכון, אבל זה לא עניין - - - </w:t>
      </w:r>
    </w:p>
    <w:p w:rsidR="00AE282F" w:rsidRDefault="00AE282F" w:rsidP="00AE282F">
      <w:pPr>
        <w:rPr>
          <w:rtl/>
        </w:rPr>
      </w:pPr>
    </w:p>
    <w:p w:rsidR="00AE282F" w:rsidRDefault="00AE282F" w:rsidP="00AE282F">
      <w:pPr>
        <w:pStyle w:val="a4"/>
        <w:keepNext/>
        <w:rPr>
          <w:rtl/>
        </w:rPr>
      </w:pPr>
      <w:r>
        <w:rPr>
          <w:rtl/>
        </w:rPr>
        <w:t>אסתי פלדמן:</w:t>
      </w:r>
    </w:p>
    <w:p w:rsidR="00AE282F" w:rsidRDefault="00AE282F" w:rsidP="00AE282F">
      <w:pPr>
        <w:pStyle w:val="KeepWithNext"/>
        <w:rPr>
          <w:rtl/>
        </w:rPr>
      </w:pPr>
    </w:p>
    <w:p w:rsidR="00AE282F" w:rsidRDefault="00AE282F" w:rsidP="00AE282F">
      <w:pPr>
        <w:rPr>
          <w:rtl/>
        </w:rPr>
      </w:pPr>
      <w:r>
        <w:rPr>
          <w:rFonts w:hint="cs"/>
          <w:rtl/>
        </w:rPr>
        <w:t xml:space="preserve">זה כל המידע שמבקש הרישיון צריך להעביר. </w:t>
      </w:r>
    </w:p>
    <w:p w:rsidR="00AE282F" w:rsidRDefault="00AE282F" w:rsidP="00AE282F">
      <w:pPr>
        <w:rPr>
          <w:rtl/>
        </w:rPr>
      </w:pPr>
    </w:p>
    <w:p w:rsidR="00AE282F" w:rsidRDefault="00AE282F" w:rsidP="00AE282F">
      <w:pPr>
        <w:pStyle w:val="af9"/>
        <w:keepNext/>
        <w:rPr>
          <w:rtl/>
        </w:rPr>
      </w:pPr>
      <w:r>
        <w:rPr>
          <w:rtl/>
        </w:rPr>
        <w:t xml:space="preserve">ענת </w:t>
      </w:r>
      <w:proofErr w:type="spellStart"/>
      <w:r>
        <w:rPr>
          <w:rtl/>
        </w:rPr>
        <w:t>מססה</w:t>
      </w:r>
      <w:proofErr w:type="spellEnd"/>
      <w:r>
        <w:rPr>
          <w:rtl/>
        </w:rPr>
        <w:t xml:space="preserve"> קינן:</w:t>
      </w:r>
    </w:p>
    <w:p w:rsidR="00AE282F" w:rsidRDefault="00AE282F" w:rsidP="00AE282F">
      <w:pPr>
        <w:pStyle w:val="KeepWithNext"/>
        <w:rPr>
          <w:rtl/>
        </w:rPr>
      </w:pPr>
    </w:p>
    <w:p w:rsidR="00AE282F" w:rsidRDefault="00AE282F" w:rsidP="00AE282F">
      <w:pPr>
        <w:rPr>
          <w:rtl/>
        </w:rPr>
      </w:pPr>
      <w:r>
        <w:rPr>
          <w:rFonts w:hint="cs"/>
          <w:rtl/>
        </w:rPr>
        <w:t xml:space="preserve">אבל לא "בעניין מבקש הרישיון". שלא ישתמע פה - - - </w:t>
      </w:r>
    </w:p>
    <w:p w:rsidR="006259E9" w:rsidRDefault="006259E9" w:rsidP="0022554F">
      <w:pPr>
        <w:rPr>
          <w:rtl/>
        </w:rPr>
      </w:pPr>
    </w:p>
    <w:p w:rsidR="006259E9" w:rsidRDefault="006259E9" w:rsidP="006259E9">
      <w:pPr>
        <w:pStyle w:val="af6"/>
        <w:keepNext/>
        <w:rPr>
          <w:rtl/>
        </w:rPr>
      </w:pPr>
      <w:bookmarkStart w:id="58" w:name="ET_yor_5296_24"/>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58"/>
    </w:p>
    <w:p w:rsidR="006259E9" w:rsidRDefault="006259E9" w:rsidP="006259E9">
      <w:pPr>
        <w:pStyle w:val="KeepWithNext"/>
        <w:rPr>
          <w:rtl/>
        </w:rPr>
      </w:pPr>
    </w:p>
    <w:p w:rsidR="006259E9" w:rsidRDefault="006259E9" w:rsidP="00AE282F">
      <w:pPr>
        <w:rPr>
          <w:rtl/>
        </w:rPr>
      </w:pPr>
      <w:r>
        <w:rPr>
          <w:rFonts w:hint="cs"/>
          <w:rtl/>
        </w:rPr>
        <w:t>תכתבי</w:t>
      </w:r>
      <w:r w:rsidR="00AE282F">
        <w:rPr>
          <w:rFonts w:hint="cs"/>
          <w:rtl/>
        </w:rPr>
        <w:t>: "בעניין</w:t>
      </w:r>
      <w:bookmarkStart w:id="59" w:name="_ETM_Q1_2160846"/>
      <w:bookmarkEnd w:id="59"/>
      <w:r w:rsidR="00AE282F">
        <w:rPr>
          <w:rFonts w:hint="cs"/>
          <w:rtl/>
        </w:rPr>
        <w:t xml:space="preserve"> מידע</w:t>
      </w:r>
      <w:r>
        <w:rPr>
          <w:rFonts w:hint="cs"/>
          <w:rtl/>
        </w:rPr>
        <w:t xml:space="preserve"> שנדרש </w:t>
      </w:r>
      <w:r w:rsidR="00AE282F">
        <w:rPr>
          <w:rFonts w:hint="cs"/>
          <w:rtl/>
        </w:rPr>
        <w:t>מ</w:t>
      </w:r>
      <w:r>
        <w:rPr>
          <w:rFonts w:hint="cs"/>
          <w:rtl/>
        </w:rPr>
        <w:t>מבקש הרישיון</w:t>
      </w:r>
      <w:r w:rsidR="00AE282F">
        <w:rPr>
          <w:rFonts w:hint="cs"/>
          <w:rtl/>
        </w:rPr>
        <w:t>"</w:t>
      </w:r>
      <w:r>
        <w:rPr>
          <w:rFonts w:hint="cs"/>
          <w:rtl/>
        </w:rPr>
        <w:t>.</w:t>
      </w:r>
      <w:r w:rsidR="00AE282F">
        <w:rPr>
          <w:rFonts w:hint="cs"/>
          <w:rtl/>
        </w:rPr>
        <w:t xml:space="preserve"> היא טוענת שזה לא מספיק לה. </w:t>
      </w:r>
    </w:p>
    <w:p w:rsidR="006259E9" w:rsidRDefault="006259E9" w:rsidP="006259E9">
      <w:pPr>
        <w:rPr>
          <w:rtl/>
        </w:rPr>
      </w:pPr>
    </w:p>
    <w:p w:rsidR="006259E9" w:rsidRDefault="006259E9" w:rsidP="006259E9">
      <w:pPr>
        <w:pStyle w:val="af9"/>
        <w:keepNext/>
        <w:rPr>
          <w:rtl/>
        </w:rPr>
      </w:pPr>
      <w:bookmarkStart w:id="60" w:name="ET_guest_847808_25"/>
      <w:r w:rsidRPr="006259E9">
        <w:rPr>
          <w:rStyle w:val="TagStyle"/>
          <w:rtl/>
        </w:rPr>
        <w:t xml:space="preserve"> &lt;&lt; אורח &gt;&gt; </w:t>
      </w:r>
      <w:r>
        <w:rPr>
          <w:rtl/>
        </w:rPr>
        <w:t xml:space="preserve">ענת </w:t>
      </w:r>
      <w:proofErr w:type="spellStart"/>
      <w:r>
        <w:rPr>
          <w:rtl/>
        </w:rPr>
        <w:t>מססה</w:t>
      </w:r>
      <w:proofErr w:type="spellEnd"/>
      <w:r>
        <w:rPr>
          <w:rtl/>
        </w:rPr>
        <w:t xml:space="preserve"> קינן:</w:t>
      </w:r>
      <w:r w:rsidRPr="006259E9">
        <w:rPr>
          <w:rStyle w:val="TagStyle"/>
          <w:rtl/>
        </w:rPr>
        <w:t xml:space="preserve"> &lt;&lt; אורח &gt;&gt;</w:t>
      </w:r>
      <w:r>
        <w:rPr>
          <w:rtl/>
        </w:rPr>
        <w:t xml:space="preserve"> </w:t>
      </w:r>
      <w:bookmarkEnd w:id="60"/>
    </w:p>
    <w:p w:rsidR="006259E9" w:rsidRDefault="006259E9" w:rsidP="006259E9">
      <w:pPr>
        <w:pStyle w:val="KeepWithNext"/>
        <w:rPr>
          <w:rtl/>
        </w:rPr>
      </w:pPr>
    </w:p>
    <w:p w:rsidR="006259E9" w:rsidRDefault="006259E9" w:rsidP="006259E9">
      <w:pPr>
        <w:rPr>
          <w:rtl/>
        </w:rPr>
      </w:pPr>
      <w:r>
        <w:rPr>
          <w:rFonts w:hint="cs"/>
          <w:rtl/>
        </w:rPr>
        <w:t>שלא יתפרש</w:t>
      </w:r>
      <w:r w:rsidR="00AE282F">
        <w:rPr>
          <w:rFonts w:hint="cs"/>
          <w:rtl/>
        </w:rPr>
        <w:t xml:space="preserve"> שאם - - - </w:t>
      </w:r>
    </w:p>
    <w:p w:rsidR="006259E9" w:rsidRDefault="006259E9" w:rsidP="006259E9">
      <w:pPr>
        <w:rPr>
          <w:rtl/>
        </w:rPr>
      </w:pPr>
    </w:p>
    <w:p w:rsidR="006259E9" w:rsidRDefault="006259E9" w:rsidP="006259E9">
      <w:pPr>
        <w:pStyle w:val="af6"/>
        <w:keepNext/>
        <w:rPr>
          <w:rtl/>
        </w:rPr>
      </w:pPr>
      <w:bookmarkStart w:id="61" w:name="ET_yor_5296_26"/>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61"/>
    </w:p>
    <w:p w:rsidR="006259E9" w:rsidRDefault="006259E9" w:rsidP="006259E9">
      <w:pPr>
        <w:pStyle w:val="KeepWithNext"/>
        <w:rPr>
          <w:rtl/>
        </w:rPr>
      </w:pPr>
    </w:p>
    <w:p w:rsidR="006259E9" w:rsidRDefault="00AE282F" w:rsidP="00D87D85">
      <w:pPr>
        <w:rPr>
          <w:rtl/>
        </w:rPr>
      </w:pPr>
      <w:r>
        <w:rPr>
          <w:rFonts w:hint="cs"/>
          <w:rtl/>
        </w:rPr>
        <w:t xml:space="preserve">אבל אם הוא צריך לתת את המידע </w:t>
      </w:r>
      <w:r>
        <w:rPr>
          <w:rtl/>
        </w:rPr>
        <w:t>–</w:t>
      </w:r>
      <w:r>
        <w:rPr>
          <w:rFonts w:hint="cs"/>
          <w:rtl/>
        </w:rPr>
        <w:t xml:space="preserve"> בסדר. אם הוא לא היה צריך לתת את המידע </w:t>
      </w:r>
      <w:r>
        <w:rPr>
          <w:rtl/>
        </w:rPr>
        <w:t>–</w:t>
      </w:r>
      <w:r>
        <w:rPr>
          <w:rFonts w:hint="cs"/>
          <w:rtl/>
        </w:rPr>
        <w:t xml:space="preserve"> לא </w:t>
      </w:r>
      <w:r w:rsidR="00D87D85">
        <w:rPr>
          <w:rFonts w:hint="cs"/>
          <w:rtl/>
        </w:rPr>
        <w:t xml:space="preserve">נוסיף </w:t>
      </w:r>
      <w:r>
        <w:rPr>
          <w:rFonts w:hint="cs"/>
          <w:rtl/>
        </w:rPr>
        <w:t>עכשיו דרישות חדשות. אז אני מוכן לפרט.</w:t>
      </w:r>
    </w:p>
    <w:p w:rsidR="006259E9" w:rsidRDefault="006259E9" w:rsidP="006259E9">
      <w:pPr>
        <w:rPr>
          <w:rtl/>
        </w:rPr>
      </w:pPr>
    </w:p>
    <w:p w:rsidR="006259E9" w:rsidRDefault="006259E9" w:rsidP="006259E9">
      <w:pPr>
        <w:pStyle w:val="af9"/>
        <w:keepNext/>
        <w:rPr>
          <w:rtl/>
        </w:rPr>
      </w:pPr>
      <w:bookmarkStart w:id="62" w:name="ET_guest_847808_27"/>
      <w:r w:rsidRPr="006259E9">
        <w:rPr>
          <w:rStyle w:val="TagStyle"/>
          <w:rtl/>
        </w:rPr>
        <w:t xml:space="preserve"> &lt;&lt; אורח &gt;&gt; </w:t>
      </w:r>
      <w:r>
        <w:rPr>
          <w:rtl/>
        </w:rPr>
        <w:t xml:space="preserve">ענת </w:t>
      </w:r>
      <w:proofErr w:type="spellStart"/>
      <w:r>
        <w:rPr>
          <w:rtl/>
        </w:rPr>
        <w:t>מססה</w:t>
      </w:r>
      <w:proofErr w:type="spellEnd"/>
      <w:r>
        <w:rPr>
          <w:rtl/>
        </w:rPr>
        <w:t xml:space="preserve"> קינן:</w:t>
      </w:r>
      <w:r w:rsidRPr="006259E9">
        <w:rPr>
          <w:rStyle w:val="TagStyle"/>
          <w:rtl/>
        </w:rPr>
        <w:t xml:space="preserve"> &lt;&lt; אורח &gt;&gt;</w:t>
      </w:r>
      <w:r>
        <w:rPr>
          <w:rtl/>
        </w:rPr>
        <w:t xml:space="preserve"> </w:t>
      </w:r>
      <w:bookmarkEnd w:id="62"/>
    </w:p>
    <w:p w:rsidR="006259E9" w:rsidRDefault="006259E9" w:rsidP="006259E9">
      <w:pPr>
        <w:pStyle w:val="KeepWithNext"/>
        <w:rPr>
          <w:rtl/>
        </w:rPr>
      </w:pPr>
    </w:p>
    <w:p w:rsidR="006259E9" w:rsidRDefault="006259E9" w:rsidP="006259E9">
      <w:pPr>
        <w:rPr>
          <w:rtl/>
        </w:rPr>
      </w:pPr>
      <w:r>
        <w:rPr>
          <w:rFonts w:hint="cs"/>
          <w:rtl/>
        </w:rPr>
        <w:t xml:space="preserve">מי שהבחינה שלו מתבקשת. </w:t>
      </w:r>
    </w:p>
    <w:p w:rsidR="00AE282F" w:rsidRDefault="00AE282F" w:rsidP="006259E9">
      <w:pPr>
        <w:rPr>
          <w:rtl/>
        </w:rPr>
      </w:pPr>
    </w:p>
    <w:p w:rsidR="00AE282F" w:rsidRDefault="00AE282F" w:rsidP="00AE282F">
      <w:pPr>
        <w:pStyle w:val="af6"/>
        <w:keepNext/>
        <w:rPr>
          <w:rtl/>
        </w:rPr>
      </w:pPr>
      <w:r>
        <w:rPr>
          <w:rtl/>
        </w:rPr>
        <w:t>היו"ר יואב קיש:</w:t>
      </w:r>
    </w:p>
    <w:p w:rsidR="00AE282F" w:rsidRDefault="00AE282F" w:rsidP="00AE282F">
      <w:pPr>
        <w:pStyle w:val="KeepWithNext"/>
        <w:rPr>
          <w:rtl/>
        </w:rPr>
      </w:pPr>
    </w:p>
    <w:p w:rsidR="00AE282F" w:rsidRDefault="00AE282F" w:rsidP="00AE282F">
      <w:pPr>
        <w:rPr>
          <w:rtl/>
        </w:rPr>
      </w:pPr>
      <w:r>
        <w:rPr>
          <w:rFonts w:hint="cs"/>
          <w:rtl/>
        </w:rPr>
        <w:t xml:space="preserve">זה עניין </w:t>
      </w:r>
      <w:bookmarkStart w:id="63" w:name="_ETM_Q1_2181885"/>
      <w:bookmarkEnd w:id="63"/>
      <w:r>
        <w:rPr>
          <w:rFonts w:hint="cs"/>
          <w:rtl/>
        </w:rPr>
        <w:t xml:space="preserve">של ניסוח. המידע שנדרש ממבקש הרישיון. </w:t>
      </w:r>
    </w:p>
    <w:p w:rsidR="00AE282F" w:rsidRDefault="00AE282F" w:rsidP="00AE282F">
      <w:pPr>
        <w:rPr>
          <w:rtl/>
        </w:rPr>
      </w:pPr>
    </w:p>
    <w:p w:rsidR="00AE282F" w:rsidRDefault="00AE282F" w:rsidP="00AE282F">
      <w:pPr>
        <w:rPr>
          <w:rtl/>
        </w:rPr>
      </w:pPr>
      <w:r>
        <w:rPr>
          <w:rFonts w:hint="cs"/>
          <w:rtl/>
        </w:rPr>
        <w:t>יש עוד הערות?</w:t>
      </w:r>
    </w:p>
    <w:p w:rsidR="006259E9" w:rsidRDefault="006259E9" w:rsidP="006259E9">
      <w:pPr>
        <w:rPr>
          <w:rtl/>
        </w:rPr>
      </w:pPr>
    </w:p>
    <w:p w:rsidR="006259E9" w:rsidRDefault="006259E9" w:rsidP="006259E9">
      <w:pPr>
        <w:pStyle w:val="a4"/>
        <w:keepNext/>
        <w:rPr>
          <w:rtl/>
        </w:rPr>
      </w:pPr>
      <w:bookmarkStart w:id="64" w:name="ET_speaker_5283_28"/>
      <w:r w:rsidRPr="006259E9">
        <w:rPr>
          <w:rStyle w:val="TagStyle"/>
          <w:rtl/>
        </w:rPr>
        <w:t xml:space="preserve"> &lt;&lt; דובר &gt;&gt; </w:t>
      </w:r>
      <w:r>
        <w:rPr>
          <w:rtl/>
        </w:rPr>
        <w:t>חיים ילין (יש עתיד):</w:t>
      </w:r>
      <w:r w:rsidRPr="006259E9">
        <w:rPr>
          <w:rStyle w:val="TagStyle"/>
          <w:rtl/>
        </w:rPr>
        <w:t xml:space="preserve"> &lt;&lt; דובר &gt;&gt;</w:t>
      </w:r>
      <w:r>
        <w:rPr>
          <w:rtl/>
        </w:rPr>
        <w:t xml:space="preserve"> </w:t>
      </w:r>
      <w:bookmarkEnd w:id="64"/>
    </w:p>
    <w:p w:rsidR="006259E9" w:rsidRDefault="006259E9" w:rsidP="006259E9">
      <w:pPr>
        <w:pStyle w:val="KeepWithNext"/>
        <w:rPr>
          <w:rtl/>
        </w:rPr>
      </w:pPr>
    </w:p>
    <w:p w:rsidR="006259E9" w:rsidRDefault="006259E9" w:rsidP="006259E9">
      <w:pPr>
        <w:rPr>
          <w:rtl/>
        </w:rPr>
      </w:pPr>
      <w:r>
        <w:rPr>
          <w:rFonts w:hint="cs"/>
          <w:rtl/>
        </w:rPr>
        <w:t xml:space="preserve">כל פעם שאתה אומר </w:t>
      </w:r>
      <w:r w:rsidR="00AE282F">
        <w:rPr>
          <w:rFonts w:hint="cs"/>
          <w:rtl/>
        </w:rPr>
        <w:t>"</w:t>
      </w:r>
      <w:r>
        <w:rPr>
          <w:rFonts w:hint="cs"/>
          <w:rtl/>
        </w:rPr>
        <w:t>עוד</w:t>
      </w:r>
      <w:r w:rsidR="00AE282F">
        <w:rPr>
          <w:rFonts w:hint="cs"/>
          <w:rtl/>
        </w:rPr>
        <w:t>"</w:t>
      </w:r>
      <w:r>
        <w:rPr>
          <w:rFonts w:hint="cs"/>
          <w:rtl/>
        </w:rPr>
        <w:t xml:space="preserve"> </w:t>
      </w:r>
      <w:r w:rsidR="00AE282F">
        <w:rPr>
          <w:rFonts w:hint="cs"/>
          <w:rtl/>
        </w:rPr>
        <w:t xml:space="preserve">אז </w:t>
      </w:r>
      <w:r>
        <w:rPr>
          <w:rFonts w:hint="cs"/>
          <w:rtl/>
        </w:rPr>
        <w:t>הם</w:t>
      </w:r>
      <w:r w:rsidR="00AE282F">
        <w:rPr>
          <w:rFonts w:hint="cs"/>
          <w:rtl/>
        </w:rPr>
        <w:t xml:space="preserve"> ימשיכו. </w:t>
      </w:r>
      <w:r w:rsidR="00430872">
        <w:rPr>
          <w:rFonts w:hint="cs"/>
          <w:rtl/>
        </w:rPr>
        <w:t>זה מתבקש.</w:t>
      </w:r>
    </w:p>
    <w:p w:rsidR="006259E9" w:rsidRDefault="006259E9" w:rsidP="006259E9">
      <w:pPr>
        <w:rPr>
          <w:rtl/>
        </w:rPr>
      </w:pPr>
    </w:p>
    <w:p w:rsidR="006259E9" w:rsidRDefault="006259E9" w:rsidP="006259E9">
      <w:pPr>
        <w:pStyle w:val="af9"/>
        <w:keepNext/>
        <w:rPr>
          <w:rtl/>
        </w:rPr>
      </w:pPr>
      <w:bookmarkStart w:id="65" w:name="ET_guest_846598_29"/>
      <w:r w:rsidRPr="006259E9">
        <w:rPr>
          <w:rStyle w:val="TagStyle"/>
          <w:rtl/>
        </w:rPr>
        <w:t xml:space="preserve"> &lt;&lt; אורח &gt;&gt; </w:t>
      </w:r>
      <w:r>
        <w:rPr>
          <w:rtl/>
        </w:rPr>
        <w:t>טל ימיני:</w:t>
      </w:r>
      <w:r w:rsidRPr="006259E9">
        <w:rPr>
          <w:rStyle w:val="TagStyle"/>
          <w:rtl/>
        </w:rPr>
        <w:t xml:space="preserve"> &lt;&lt; אורח &gt;&gt;</w:t>
      </w:r>
      <w:r>
        <w:rPr>
          <w:rtl/>
        </w:rPr>
        <w:t xml:space="preserve"> </w:t>
      </w:r>
      <w:bookmarkEnd w:id="65"/>
    </w:p>
    <w:p w:rsidR="006259E9" w:rsidRDefault="006259E9" w:rsidP="006259E9">
      <w:pPr>
        <w:pStyle w:val="KeepWithNext"/>
        <w:rPr>
          <w:rtl/>
        </w:rPr>
      </w:pPr>
    </w:p>
    <w:p w:rsidR="006259E9" w:rsidRDefault="006259E9" w:rsidP="006259E9">
      <w:pPr>
        <w:rPr>
          <w:rtl/>
        </w:rPr>
      </w:pPr>
      <w:r>
        <w:rPr>
          <w:rFonts w:hint="cs"/>
          <w:rtl/>
        </w:rPr>
        <w:t xml:space="preserve">יש את </w:t>
      </w:r>
      <w:r w:rsidR="00430872">
        <w:rPr>
          <w:rFonts w:hint="cs"/>
          <w:rtl/>
        </w:rPr>
        <w:t>הנושא של "</w:t>
      </w:r>
      <w:r>
        <w:rPr>
          <w:rFonts w:hint="cs"/>
          <w:rtl/>
        </w:rPr>
        <w:t>שלום הציבור וביטחונו</w:t>
      </w:r>
      <w:r w:rsidR="00430872">
        <w:rPr>
          <w:rFonts w:hint="cs"/>
          <w:rtl/>
        </w:rPr>
        <w:t>"</w:t>
      </w:r>
      <w:r>
        <w:rPr>
          <w:rFonts w:hint="cs"/>
          <w:rtl/>
        </w:rPr>
        <w:t xml:space="preserve">. </w:t>
      </w:r>
      <w:r w:rsidR="00430872">
        <w:rPr>
          <w:rFonts w:hint="cs"/>
          <w:rtl/>
        </w:rPr>
        <w:t xml:space="preserve">זה חוזר בכמה מקומות. שינית בשני מקומות אולם </w:t>
      </w:r>
      <w:r>
        <w:rPr>
          <w:rFonts w:hint="cs"/>
          <w:rtl/>
        </w:rPr>
        <w:t xml:space="preserve">יש מקומות שזה עדיין נשאר </w:t>
      </w:r>
      <w:r w:rsidR="00D87D85">
        <w:rPr>
          <w:rFonts w:hint="cs"/>
          <w:rtl/>
        </w:rPr>
        <w:t xml:space="preserve">בנוסח הקודם </w:t>
      </w:r>
      <w:r>
        <w:rPr>
          <w:rFonts w:hint="cs"/>
          <w:rtl/>
        </w:rPr>
        <w:t>וצריך לשנות</w:t>
      </w:r>
      <w:r w:rsidR="00430872">
        <w:rPr>
          <w:rFonts w:hint="cs"/>
          <w:rtl/>
        </w:rPr>
        <w:t>.</w:t>
      </w:r>
    </w:p>
    <w:p w:rsidR="006259E9" w:rsidRDefault="006259E9" w:rsidP="006259E9">
      <w:pPr>
        <w:rPr>
          <w:rtl/>
        </w:rPr>
      </w:pPr>
    </w:p>
    <w:p w:rsidR="006259E9" w:rsidRDefault="006259E9" w:rsidP="006259E9">
      <w:pPr>
        <w:pStyle w:val="af6"/>
        <w:keepNext/>
        <w:rPr>
          <w:rtl/>
        </w:rPr>
      </w:pPr>
      <w:bookmarkStart w:id="66" w:name="ET_yor_5296_30"/>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66"/>
    </w:p>
    <w:p w:rsidR="006259E9" w:rsidRDefault="006259E9" w:rsidP="006259E9">
      <w:pPr>
        <w:pStyle w:val="KeepWithNext"/>
        <w:rPr>
          <w:rtl/>
        </w:rPr>
      </w:pPr>
    </w:p>
    <w:p w:rsidR="00430872" w:rsidRDefault="00430872" w:rsidP="006259E9">
      <w:pPr>
        <w:rPr>
          <w:rtl/>
        </w:rPr>
      </w:pPr>
      <w:r>
        <w:rPr>
          <w:rFonts w:hint="cs"/>
          <w:rtl/>
        </w:rPr>
        <w:t xml:space="preserve">מקובל. אנחנו עוד נשנה. </w:t>
      </w:r>
    </w:p>
    <w:p w:rsidR="00430872" w:rsidRDefault="00430872" w:rsidP="006259E9">
      <w:pPr>
        <w:rPr>
          <w:rtl/>
        </w:rPr>
      </w:pPr>
    </w:p>
    <w:p w:rsidR="00430872" w:rsidRDefault="00430872" w:rsidP="00430872">
      <w:pPr>
        <w:pStyle w:val="a4"/>
        <w:keepNext/>
        <w:rPr>
          <w:rtl/>
        </w:rPr>
      </w:pPr>
      <w:r>
        <w:rPr>
          <w:rtl/>
        </w:rPr>
        <w:t>איילת לוי-נחום:</w:t>
      </w:r>
    </w:p>
    <w:p w:rsidR="00430872" w:rsidRDefault="00430872" w:rsidP="00430872">
      <w:pPr>
        <w:pStyle w:val="KeepWithNext"/>
        <w:rPr>
          <w:rtl/>
        </w:rPr>
      </w:pPr>
    </w:p>
    <w:p w:rsidR="00430872" w:rsidRDefault="00430872" w:rsidP="00430872">
      <w:pPr>
        <w:rPr>
          <w:rtl/>
        </w:rPr>
      </w:pPr>
      <w:r>
        <w:rPr>
          <w:rFonts w:hint="cs"/>
          <w:rtl/>
        </w:rPr>
        <w:t>היכן שכתוב "ביטחון הציבור" צריך להיות "שלום הציבור וביטחונו".</w:t>
      </w:r>
    </w:p>
    <w:p w:rsidR="00430872" w:rsidRDefault="00430872" w:rsidP="006259E9">
      <w:pPr>
        <w:rPr>
          <w:rtl/>
        </w:rPr>
      </w:pPr>
    </w:p>
    <w:p w:rsidR="00430872" w:rsidRDefault="00430872" w:rsidP="00430872">
      <w:pPr>
        <w:pStyle w:val="af6"/>
        <w:keepNext/>
        <w:rPr>
          <w:rtl/>
        </w:rPr>
      </w:pPr>
      <w:r>
        <w:rPr>
          <w:rtl/>
        </w:rPr>
        <w:t>היו"ר יואב קיש:</w:t>
      </w:r>
    </w:p>
    <w:p w:rsidR="00430872" w:rsidRDefault="00430872" w:rsidP="00430872">
      <w:pPr>
        <w:pStyle w:val="KeepWithNext"/>
        <w:rPr>
          <w:rtl/>
        </w:rPr>
      </w:pPr>
    </w:p>
    <w:p w:rsidR="006259E9" w:rsidRDefault="00430872" w:rsidP="00430872">
      <w:pPr>
        <w:rPr>
          <w:rtl/>
        </w:rPr>
      </w:pPr>
      <w:r>
        <w:rPr>
          <w:rFonts w:hint="cs"/>
          <w:rtl/>
        </w:rPr>
        <w:t xml:space="preserve">בסדר, </w:t>
      </w:r>
      <w:r w:rsidR="006259E9">
        <w:rPr>
          <w:rFonts w:hint="cs"/>
          <w:rtl/>
        </w:rPr>
        <w:t xml:space="preserve">אנחנו מתקנים. </w:t>
      </w:r>
    </w:p>
    <w:p w:rsidR="006259E9" w:rsidRDefault="006259E9" w:rsidP="006259E9">
      <w:pPr>
        <w:rPr>
          <w:rtl/>
        </w:rPr>
      </w:pPr>
    </w:p>
    <w:p w:rsidR="006259E9" w:rsidRDefault="006259E9" w:rsidP="006259E9">
      <w:pPr>
        <w:pStyle w:val="af9"/>
        <w:keepNext/>
        <w:rPr>
          <w:rtl/>
        </w:rPr>
      </w:pPr>
      <w:bookmarkStart w:id="67" w:name="ET_guest_846598_31"/>
      <w:r w:rsidRPr="006259E9">
        <w:rPr>
          <w:rStyle w:val="TagStyle"/>
          <w:rtl/>
        </w:rPr>
        <w:t xml:space="preserve"> &lt;&lt; אורח &gt;&gt; </w:t>
      </w:r>
      <w:r>
        <w:rPr>
          <w:rtl/>
        </w:rPr>
        <w:t>טל ימיני:</w:t>
      </w:r>
      <w:r w:rsidRPr="006259E9">
        <w:rPr>
          <w:rStyle w:val="TagStyle"/>
          <w:rtl/>
        </w:rPr>
        <w:t xml:space="preserve"> &lt;&lt; אורח &gt;&gt;</w:t>
      </w:r>
      <w:r>
        <w:rPr>
          <w:rtl/>
        </w:rPr>
        <w:t xml:space="preserve"> </w:t>
      </w:r>
      <w:bookmarkEnd w:id="67"/>
    </w:p>
    <w:p w:rsidR="006259E9" w:rsidRDefault="006259E9" w:rsidP="006259E9">
      <w:pPr>
        <w:pStyle w:val="KeepWithNext"/>
        <w:rPr>
          <w:rtl/>
        </w:rPr>
      </w:pPr>
    </w:p>
    <w:p w:rsidR="006259E9" w:rsidRDefault="006259E9" w:rsidP="006259E9">
      <w:pPr>
        <w:rPr>
          <w:rtl/>
        </w:rPr>
      </w:pPr>
      <w:r>
        <w:rPr>
          <w:rFonts w:hint="cs"/>
          <w:rtl/>
        </w:rPr>
        <w:t>דבר נוסף</w:t>
      </w:r>
      <w:r w:rsidR="00430872">
        <w:rPr>
          <w:rFonts w:hint="cs"/>
          <w:rtl/>
        </w:rPr>
        <w:t xml:space="preserve"> שהוא במהות</w:t>
      </w:r>
      <w:r>
        <w:rPr>
          <w:rFonts w:hint="cs"/>
          <w:rtl/>
        </w:rPr>
        <w:t>, בעמוד 1</w:t>
      </w:r>
      <w:r w:rsidR="00D87D85">
        <w:rPr>
          <w:rFonts w:hint="cs"/>
          <w:rtl/>
        </w:rPr>
        <w:t>, בהגדרה "קצין משטרה בכיר".</w:t>
      </w:r>
    </w:p>
    <w:p w:rsidR="00430872" w:rsidRDefault="00430872" w:rsidP="006259E9">
      <w:pPr>
        <w:rPr>
          <w:rtl/>
        </w:rPr>
      </w:pPr>
    </w:p>
    <w:p w:rsidR="00430872" w:rsidRDefault="00430872" w:rsidP="00430872">
      <w:pPr>
        <w:pStyle w:val="af6"/>
        <w:keepNext/>
        <w:rPr>
          <w:rtl/>
        </w:rPr>
      </w:pPr>
      <w:r>
        <w:rPr>
          <w:rtl/>
        </w:rPr>
        <w:t>היו"ר יואב קיש:</w:t>
      </w:r>
    </w:p>
    <w:p w:rsidR="00430872" w:rsidRDefault="00430872" w:rsidP="00430872">
      <w:pPr>
        <w:pStyle w:val="KeepWithNext"/>
        <w:rPr>
          <w:rtl/>
        </w:rPr>
      </w:pPr>
    </w:p>
    <w:p w:rsidR="00430872" w:rsidRDefault="00430872" w:rsidP="00430872">
      <w:pPr>
        <w:rPr>
          <w:rtl/>
        </w:rPr>
      </w:pPr>
      <w:r>
        <w:rPr>
          <w:rFonts w:hint="cs"/>
          <w:rtl/>
        </w:rPr>
        <w:t xml:space="preserve">בעיקרון, אני לא </w:t>
      </w:r>
      <w:bookmarkStart w:id="68" w:name="_ETM_Q1_2228386"/>
      <w:bookmarkEnd w:id="68"/>
      <w:r>
        <w:rPr>
          <w:rFonts w:hint="cs"/>
          <w:rtl/>
        </w:rPr>
        <w:t xml:space="preserve">חוזר אחורה, אבל נוותר לך. </w:t>
      </w:r>
    </w:p>
    <w:p w:rsidR="00430872" w:rsidRDefault="00430872" w:rsidP="00430872">
      <w:pPr>
        <w:rPr>
          <w:rtl/>
        </w:rPr>
      </w:pPr>
    </w:p>
    <w:p w:rsidR="00430872" w:rsidRDefault="00430872" w:rsidP="00430872">
      <w:pPr>
        <w:pStyle w:val="a4"/>
        <w:keepNext/>
        <w:rPr>
          <w:rtl/>
        </w:rPr>
      </w:pPr>
      <w:r>
        <w:rPr>
          <w:rtl/>
        </w:rPr>
        <w:t>חיים ילין (יש עתיד):</w:t>
      </w:r>
    </w:p>
    <w:p w:rsidR="00430872" w:rsidRDefault="00430872" w:rsidP="00430872">
      <w:pPr>
        <w:pStyle w:val="KeepWithNext"/>
        <w:rPr>
          <w:rtl/>
        </w:rPr>
      </w:pPr>
    </w:p>
    <w:p w:rsidR="00430872" w:rsidRDefault="00430872" w:rsidP="00430872">
      <w:pPr>
        <w:rPr>
          <w:rtl/>
        </w:rPr>
      </w:pPr>
      <w:r>
        <w:rPr>
          <w:rFonts w:hint="cs"/>
          <w:rtl/>
        </w:rPr>
        <w:t xml:space="preserve">מכיוון שהוקרא כל הנוסח אז בכל מקרה הולכים אחורה. </w:t>
      </w:r>
    </w:p>
    <w:p w:rsidR="00430872" w:rsidRDefault="00430872" w:rsidP="00430872">
      <w:pPr>
        <w:rPr>
          <w:rtl/>
        </w:rPr>
      </w:pPr>
    </w:p>
    <w:p w:rsidR="00430872" w:rsidRDefault="00430872" w:rsidP="00430872">
      <w:pPr>
        <w:pStyle w:val="af9"/>
        <w:keepNext/>
        <w:rPr>
          <w:rtl/>
        </w:rPr>
      </w:pPr>
      <w:r>
        <w:rPr>
          <w:rtl/>
        </w:rPr>
        <w:t>טל ימיני:</w:t>
      </w:r>
    </w:p>
    <w:p w:rsidR="00430872" w:rsidRDefault="00430872" w:rsidP="00430872">
      <w:pPr>
        <w:pStyle w:val="KeepWithNext"/>
        <w:rPr>
          <w:rtl/>
        </w:rPr>
      </w:pPr>
    </w:p>
    <w:p w:rsidR="00430872" w:rsidRDefault="00430872" w:rsidP="00430872">
      <w:pPr>
        <w:rPr>
          <w:rtl/>
        </w:rPr>
      </w:pPr>
      <w:r>
        <w:rPr>
          <w:rFonts w:hint="cs"/>
          <w:rtl/>
        </w:rPr>
        <w:t>אבל אין לנו</w:t>
      </w:r>
      <w:bookmarkStart w:id="69" w:name="_ETM_Q1_2238565"/>
      <w:bookmarkEnd w:id="69"/>
      <w:r>
        <w:rPr>
          <w:rFonts w:hint="cs"/>
          <w:rtl/>
        </w:rPr>
        <w:t xml:space="preserve"> הרבה טענות. </w:t>
      </w:r>
    </w:p>
    <w:p w:rsidR="00430872" w:rsidRDefault="00430872" w:rsidP="00430872">
      <w:pPr>
        <w:rPr>
          <w:rtl/>
        </w:rPr>
      </w:pPr>
    </w:p>
    <w:p w:rsidR="00430872" w:rsidRDefault="00430872" w:rsidP="00430872">
      <w:pPr>
        <w:rPr>
          <w:rtl/>
        </w:rPr>
      </w:pPr>
      <w:r>
        <w:rPr>
          <w:rFonts w:hint="cs"/>
          <w:rtl/>
        </w:rPr>
        <w:t xml:space="preserve">""קצין משטרה בכיר" </w:t>
      </w:r>
      <w:r>
        <w:rPr>
          <w:rtl/>
        </w:rPr>
        <w:t>–</w:t>
      </w:r>
      <w:r>
        <w:rPr>
          <w:rFonts w:hint="cs"/>
          <w:rtl/>
        </w:rPr>
        <w:t xml:space="preserve"> קצין משטרה בכיר כהגדרתו </w:t>
      </w:r>
      <w:bookmarkStart w:id="70" w:name="_ETM_Q1_2242119"/>
      <w:bookmarkEnd w:id="70"/>
      <w:r>
        <w:rPr>
          <w:rFonts w:hint="cs"/>
          <w:rtl/>
        </w:rPr>
        <w:t xml:space="preserve">בסעיף 1 לפקודת המשטרה [נוסח חדש], התשל"א-1971, שהוסמך על ידי </w:t>
      </w:r>
      <w:bookmarkStart w:id="71" w:name="_ETM_Q1_2246051"/>
      <w:bookmarkEnd w:id="71"/>
      <w:r>
        <w:rPr>
          <w:rFonts w:hint="cs"/>
          <w:rtl/>
        </w:rPr>
        <w:t xml:space="preserve">המפכ"ל". אנחנו מבקשים שיהיה: "שהוסמך על ידי ראש אגף </w:t>
      </w:r>
      <w:bookmarkStart w:id="72" w:name="_ETM_Q1_2246050"/>
      <w:bookmarkEnd w:id="72"/>
      <w:r>
        <w:rPr>
          <w:rFonts w:hint="cs"/>
          <w:rtl/>
        </w:rPr>
        <w:t xml:space="preserve">השיטור". נסביר. ראש אגף השיטור יסמיך קצינים בכירים, אבל תחת המטרייה של המטה הארצי, בעוד למפכ"ל יכולים לפנות גם מפקדי </w:t>
      </w:r>
      <w:bookmarkStart w:id="73" w:name="_ETM_Q1_2258902"/>
      <w:bookmarkEnd w:id="73"/>
      <w:r>
        <w:rPr>
          <w:rFonts w:hint="cs"/>
          <w:rtl/>
        </w:rPr>
        <w:t xml:space="preserve">המחוזות ולבקש הסמכה של קצינים בכירים אצלם. אנחנו לא רוצים </w:t>
      </w:r>
      <w:bookmarkStart w:id="74" w:name="_ETM_Q1_2264406"/>
      <w:bookmarkEnd w:id="74"/>
      <w:r>
        <w:rPr>
          <w:rFonts w:hint="cs"/>
          <w:rtl/>
        </w:rPr>
        <w:t xml:space="preserve">שאנשים מן השטח יפנו בבקשה לביטול. </w:t>
      </w:r>
    </w:p>
    <w:p w:rsidR="00430872" w:rsidRDefault="00430872" w:rsidP="00430872">
      <w:pPr>
        <w:rPr>
          <w:rtl/>
        </w:rPr>
      </w:pPr>
    </w:p>
    <w:p w:rsidR="00430872" w:rsidRDefault="00430872" w:rsidP="00430872">
      <w:pPr>
        <w:pStyle w:val="af6"/>
        <w:keepNext/>
        <w:rPr>
          <w:rtl/>
        </w:rPr>
      </w:pPr>
      <w:r>
        <w:rPr>
          <w:rtl/>
        </w:rPr>
        <w:t>היו"ר יואב קיש:</w:t>
      </w:r>
    </w:p>
    <w:p w:rsidR="00430872" w:rsidRDefault="00430872" w:rsidP="00430872">
      <w:pPr>
        <w:pStyle w:val="KeepWithNext"/>
        <w:rPr>
          <w:rtl/>
        </w:rPr>
      </w:pPr>
    </w:p>
    <w:p w:rsidR="00430872" w:rsidRDefault="00430872" w:rsidP="00430872">
      <w:pPr>
        <w:rPr>
          <w:rtl/>
        </w:rPr>
      </w:pPr>
      <w:r>
        <w:rPr>
          <w:rFonts w:hint="cs"/>
          <w:rtl/>
        </w:rPr>
        <w:t xml:space="preserve">בכוונה אני רוצה לצמצם </w:t>
      </w:r>
      <w:bookmarkStart w:id="75" w:name="_ETM_Q1_2267915"/>
      <w:bookmarkEnd w:id="75"/>
      <w:r>
        <w:rPr>
          <w:rFonts w:hint="cs"/>
          <w:rtl/>
        </w:rPr>
        <w:t>את זה רק למט</w:t>
      </w:r>
      <w:r w:rsidR="00D87D85">
        <w:rPr>
          <w:rFonts w:hint="cs"/>
          <w:rtl/>
        </w:rPr>
        <w:t>ֶ</w:t>
      </w:r>
      <w:r>
        <w:rPr>
          <w:rFonts w:hint="cs"/>
          <w:rtl/>
        </w:rPr>
        <w:t xml:space="preserve">ה. אם זה מפכ"ל אז יש פה </w:t>
      </w:r>
      <w:bookmarkStart w:id="76" w:name="_ETM_Q1_2271483"/>
      <w:bookmarkEnd w:id="76"/>
      <w:r>
        <w:rPr>
          <w:rFonts w:hint="cs"/>
          <w:rtl/>
        </w:rPr>
        <w:t xml:space="preserve">פתח לדרישות מן המחוזות. </w:t>
      </w:r>
    </w:p>
    <w:p w:rsidR="00430872" w:rsidRDefault="00430872" w:rsidP="00430872">
      <w:pPr>
        <w:rPr>
          <w:rtl/>
        </w:rPr>
      </w:pPr>
    </w:p>
    <w:p w:rsidR="00430872" w:rsidRDefault="00430872" w:rsidP="00430872">
      <w:pPr>
        <w:pStyle w:val="af9"/>
        <w:keepNext/>
        <w:rPr>
          <w:rtl/>
        </w:rPr>
      </w:pPr>
      <w:r>
        <w:rPr>
          <w:rtl/>
        </w:rPr>
        <w:t>טל ימיני:</w:t>
      </w:r>
    </w:p>
    <w:p w:rsidR="00430872" w:rsidRDefault="00430872" w:rsidP="00430872">
      <w:pPr>
        <w:pStyle w:val="KeepWithNext"/>
        <w:rPr>
          <w:rtl/>
        </w:rPr>
      </w:pPr>
    </w:p>
    <w:p w:rsidR="00430872" w:rsidRDefault="00430872" w:rsidP="00430872">
      <w:pPr>
        <w:rPr>
          <w:rtl/>
        </w:rPr>
      </w:pPr>
      <w:r>
        <w:rPr>
          <w:rFonts w:hint="cs"/>
          <w:rtl/>
        </w:rPr>
        <w:t>נכון. יכול לפנות מפקד מחוז.</w:t>
      </w:r>
    </w:p>
    <w:p w:rsidR="00430872" w:rsidRDefault="00430872" w:rsidP="00430872">
      <w:pPr>
        <w:rPr>
          <w:rtl/>
        </w:rPr>
      </w:pPr>
    </w:p>
    <w:p w:rsidR="00430872" w:rsidRDefault="00430872" w:rsidP="00430872">
      <w:pPr>
        <w:pStyle w:val="af6"/>
        <w:keepNext/>
        <w:rPr>
          <w:rtl/>
        </w:rPr>
      </w:pPr>
      <w:r>
        <w:rPr>
          <w:rtl/>
        </w:rPr>
        <w:t>היו"ר יואב קיש:</w:t>
      </w:r>
    </w:p>
    <w:p w:rsidR="00430872" w:rsidRDefault="00430872" w:rsidP="00430872">
      <w:pPr>
        <w:pStyle w:val="KeepWithNext"/>
        <w:rPr>
          <w:rtl/>
        </w:rPr>
      </w:pPr>
    </w:p>
    <w:p w:rsidR="00430872" w:rsidRDefault="00430872" w:rsidP="00430872">
      <w:pPr>
        <w:rPr>
          <w:rtl/>
        </w:rPr>
      </w:pPr>
      <w:r>
        <w:rPr>
          <w:rFonts w:hint="cs"/>
          <w:rtl/>
        </w:rPr>
        <w:t xml:space="preserve">אתה אומר </w:t>
      </w:r>
      <w:bookmarkStart w:id="77" w:name="_ETM_Q1_2278043"/>
      <w:bookmarkEnd w:id="77"/>
      <w:r>
        <w:rPr>
          <w:rFonts w:hint="cs"/>
          <w:rtl/>
        </w:rPr>
        <w:t xml:space="preserve">שהוא לא יכול להסמיך במחוזות. </w:t>
      </w:r>
    </w:p>
    <w:p w:rsidR="00430872" w:rsidRDefault="00430872" w:rsidP="00430872">
      <w:pPr>
        <w:rPr>
          <w:rtl/>
        </w:rPr>
      </w:pPr>
    </w:p>
    <w:p w:rsidR="00430872" w:rsidRDefault="00430872" w:rsidP="00430872">
      <w:pPr>
        <w:pStyle w:val="af9"/>
        <w:keepNext/>
        <w:rPr>
          <w:rtl/>
        </w:rPr>
      </w:pPr>
      <w:r>
        <w:rPr>
          <w:rtl/>
        </w:rPr>
        <w:t>טל ימיני:</w:t>
      </w:r>
    </w:p>
    <w:p w:rsidR="00430872" w:rsidRDefault="00430872" w:rsidP="00430872">
      <w:pPr>
        <w:pStyle w:val="KeepWithNext"/>
        <w:rPr>
          <w:rtl/>
        </w:rPr>
      </w:pPr>
    </w:p>
    <w:p w:rsidR="00430872" w:rsidRDefault="00430872" w:rsidP="00430872">
      <w:pPr>
        <w:rPr>
          <w:rtl/>
        </w:rPr>
      </w:pPr>
      <w:r>
        <w:rPr>
          <w:rFonts w:hint="cs"/>
          <w:rtl/>
        </w:rPr>
        <w:t>הוא יודע שהקצין המקצועי שמתחתיו</w:t>
      </w:r>
      <w:bookmarkStart w:id="78" w:name="_ETM_Q1_2286497"/>
      <w:bookmarkEnd w:id="78"/>
      <w:r>
        <w:rPr>
          <w:rFonts w:hint="cs"/>
          <w:rtl/>
        </w:rPr>
        <w:t xml:space="preserve"> </w:t>
      </w:r>
      <w:r>
        <w:rPr>
          <w:rtl/>
        </w:rPr>
        <w:t>–</w:t>
      </w:r>
      <w:r>
        <w:rPr>
          <w:rFonts w:hint="cs"/>
          <w:rtl/>
        </w:rPr>
        <w:t xml:space="preserve"> זה המטרייה ששם הוא צריך להיות. "ראש אגף השיטור". </w:t>
      </w:r>
    </w:p>
    <w:p w:rsidR="00430872" w:rsidRDefault="00430872" w:rsidP="00430872">
      <w:pPr>
        <w:rPr>
          <w:rtl/>
        </w:rPr>
      </w:pPr>
    </w:p>
    <w:p w:rsidR="00430872" w:rsidRDefault="00430872" w:rsidP="00430872">
      <w:pPr>
        <w:pStyle w:val="af6"/>
        <w:keepNext/>
        <w:rPr>
          <w:rtl/>
        </w:rPr>
      </w:pPr>
      <w:r>
        <w:rPr>
          <w:rtl/>
        </w:rPr>
        <w:t>היו"ר יואב קיש:</w:t>
      </w:r>
    </w:p>
    <w:p w:rsidR="00430872" w:rsidRDefault="00430872" w:rsidP="00430872">
      <w:pPr>
        <w:pStyle w:val="KeepWithNext"/>
        <w:rPr>
          <w:rtl/>
        </w:rPr>
      </w:pPr>
    </w:p>
    <w:p w:rsidR="00430872" w:rsidRDefault="00430872" w:rsidP="00430872">
      <w:pPr>
        <w:rPr>
          <w:rtl/>
        </w:rPr>
      </w:pPr>
      <w:r>
        <w:rPr>
          <w:rFonts w:hint="cs"/>
          <w:rtl/>
        </w:rPr>
        <w:t xml:space="preserve">הוא בדרגת ניצב. בסדר. </w:t>
      </w:r>
    </w:p>
    <w:p w:rsidR="00430872" w:rsidRDefault="00430872" w:rsidP="00430872">
      <w:pPr>
        <w:rPr>
          <w:rtl/>
        </w:rPr>
      </w:pPr>
    </w:p>
    <w:p w:rsidR="00430872" w:rsidRDefault="00430872" w:rsidP="00430872">
      <w:pPr>
        <w:rPr>
          <w:rtl/>
        </w:rPr>
      </w:pPr>
      <w:r>
        <w:rPr>
          <w:rFonts w:hint="cs"/>
          <w:rtl/>
        </w:rPr>
        <w:t>מה עוד? זה הכול, טל?</w:t>
      </w:r>
    </w:p>
    <w:p w:rsidR="006259E9" w:rsidRDefault="006259E9" w:rsidP="006259E9">
      <w:pPr>
        <w:rPr>
          <w:rtl/>
        </w:rPr>
      </w:pPr>
    </w:p>
    <w:p w:rsidR="006259E9" w:rsidRDefault="006259E9" w:rsidP="006259E9">
      <w:pPr>
        <w:pStyle w:val="af9"/>
        <w:keepNext/>
        <w:rPr>
          <w:rtl/>
        </w:rPr>
      </w:pPr>
      <w:bookmarkStart w:id="79" w:name="ET_guest_812573_32"/>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79"/>
    </w:p>
    <w:p w:rsidR="006259E9" w:rsidRDefault="006259E9" w:rsidP="006259E9">
      <w:pPr>
        <w:pStyle w:val="KeepWithNext"/>
        <w:rPr>
          <w:rtl/>
        </w:rPr>
      </w:pPr>
    </w:p>
    <w:p w:rsidR="006259E9" w:rsidRDefault="00A756AE" w:rsidP="006259E9">
      <w:pPr>
        <w:rPr>
          <w:rtl/>
        </w:rPr>
      </w:pPr>
      <w:r>
        <w:rPr>
          <w:rFonts w:hint="cs"/>
          <w:rtl/>
        </w:rPr>
        <w:t>לגבי השאלה מתי המנהל נותן רישיון, בסעיף 25ב(ב) ב</w:t>
      </w:r>
      <w:r w:rsidR="006259E9">
        <w:rPr>
          <w:rFonts w:hint="cs"/>
          <w:rtl/>
        </w:rPr>
        <w:t>עמוד 3</w:t>
      </w:r>
      <w:r>
        <w:rPr>
          <w:rFonts w:hint="cs"/>
          <w:rtl/>
        </w:rPr>
        <w:t xml:space="preserve">, </w:t>
      </w:r>
      <w:bookmarkStart w:id="80" w:name="_ETM_Q1_2319610"/>
      <w:bookmarkEnd w:id="80"/>
      <w:r>
        <w:rPr>
          <w:rFonts w:hint="cs"/>
          <w:rtl/>
        </w:rPr>
        <w:t xml:space="preserve">צריך להיות שהמנהל לא ייתן רישיון אלא לאחר המלצת הוועדה. </w:t>
      </w:r>
      <w:bookmarkStart w:id="81" w:name="_ETM_Q1_2328380"/>
      <w:bookmarkEnd w:id="81"/>
    </w:p>
    <w:p w:rsidR="00A756AE" w:rsidRDefault="00A756AE" w:rsidP="006259E9">
      <w:pPr>
        <w:rPr>
          <w:rtl/>
        </w:rPr>
      </w:pPr>
    </w:p>
    <w:p w:rsidR="00A756AE" w:rsidRDefault="00A756AE" w:rsidP="00A756AE">
      <w:pPr>
        <w:pStyle w:val="af6"/>
        <w:keepNext/>
        <w:rPr>
          <w:rtl/>
        </w:rPr>
      </w:pPr>
      <w:r>
        <w:rPr>
          <w:rtl/>
        </w:rPr>
        <w:t>היו"ר יואב קיש:</w:t>
      </w:r>
    </w:p>
    <w:p w:rsidR="00A756AE" w:rsidRDefault="00A756AE" w:rsidP="00A756AE">
      <w:pPr>
        <w:pStyle w:val="KeepWithNext"/>
        <w:rPr>
          <w:rtl/>
        </w:rPr>
      </w:pPr>
    </w:p>
    <w:p w:rsidR="00A756AE" w:rsidRDefault="00A756AE" w:rsidP="00A756AE">
      <w:pPr>
        <w:rPr>
          <w:rtl/>
        </w:rPr>
      </w:pPr>
      <w:r>
        <w:rPr>
          <w:rFonts w:hint="cs"/>
          <w:rtl/>
        </w:rPr>
        <w:t xml:space="preserve">"לא יינתן רישיון, כאמור בסעיף קטן (א), אלא לאחר </w:t>
      </w:r>
      <w:bookmarkStart w:id="82" w:name="_ETM_Q1_2327810"/>
      <w:bookmarkEnd w:id="82"/>
      <w:r>
        <w:rPr>
          <w:rFonts w:hint="cs"/>
          <w:rtl/>
        </w:rPr>
        <w:t>שנמסרה למנהל המלצת ראש ...". מה את רוצה להוסיף?</w:t>
      </w:r>
    </w:p>
    <w:p w:rsidR="00A756AE" w:rsidRDefault="00A756AE" w:rsidP="00A756AE">
      <w:pPr>
        <w:rPr>
          <w:rtl/>
        </w:rPr>
      </w:pPr>
    </w:p>
    <w:p w:rsidR="00A756AE" w:rsidRDefault="00A756AE" w:rsidP="00A756AE">
      <w:pPr>
        <w:pStyle w:val="af9"/>
        <w:keepNext/>
        <w:rPr>
          <w:rtl/>
        </w:rPr>
      </w:pPr>
      <w:r>
        <w:rPr>
          <w:rtl/>
        </w:rPr>
        <w:t>הדס פטר:</w:t>
      </w:r>
    </w:p>
    <w:p w:rsidR="00A756AE" w:rsidRDefault="00A756AE" w:rsidP="00A756AE">
      <w:pPr>
        <w:pStyle w:val="KeepWithNext"/>
        <w:rPr>
          <w:rtl/>
        </w:rPr>
      </w:pPr>
    </w:p>
    <w:p w:rsidR="006259E9" w:rsidRDefault="006259E9" w:rsidP="006259E9">
      <w:pPr>
        <w:rPr>
          <w:rtl/>
        </w:rPr>
      </w:pPr>
      <w:r>
        <w:rPr>
          <w:rFonts w:hint="cs"/>
          <w:rtl/>
        </w:rPr>
        <w:t>או שהוא מקבל המלצה של המשטרה, או שהוא מקבל</w:t>
      </w:r>
      <w:r w:rsidR="00A756AE">
        <w:rPr>
          <w:rFonts w:hint="cs"/>
          <w:rtl/>
        </w:rPr>
        <w:t xml:space="preserve"> המלצה של הוועדה, או שהוא מקבל הודעה שנסיבות העניין </w:t>
      </w:r>
      <w:bookmarkStart w:id="83" w:name="_ETM_Q1_2338024"/>
      <w:bookmarkEnd w:id="83"/>
      <w:r w:rsidR="00A756AE">
        <w:rPr>
          <w:rFonts w:hint="cs"/>
          <w:rtl/>
        </w:rPr>
        <w:t>אינן מצדיקות</w:t>
      </w:r>
      <w:r>
        <w:rPr>
          <w:rFonts w:hint="cs"/>
          <w:rtl/>
        </w:rPr>
        <w:t xml:space="preserve">. חסר </w:t>
      </w:r>
      <w:r w:rsidR="00A756AE">
        <w:rPr>
          <w:rFonts w:hint="cs"/>
          <w:rtl/>
        </w:rPr>
        <w:t>"</w:t>
      </w:r>
      <w:r>
        <w:rPr>
          <w:rFonts w:hint="cs"/>
          <w:rtl/>
        </w:rPr>
        <w:t>המלצת הוועדה</w:t>
      </w:r>
      <w:r w:rsidR="00A756AE">
        <w:rPr>
          <w:rFonts w:hint="cs"/>
          <w:rtl/>
        </w:rPr>
        <w:t>".</w:t>
      </w:r>
    </w:p>
    <w:p w:rsidR="006259E9" w:rsidRDefault="006259E9" w:rsidP="006259E9">
      <w:pPr>
        <w:rPr>
          <w:rtl/>
        </w:rPr>
      </w:pPr>
    </w:p>
    <w:p w:rsidR="006259E9" w:rsidRDefault="006259E9" w:rsidP="006259E9">
      <w:pPr>
        <w:pStyle w:val="af6"/>
        <w:keepNext/>
        <w:rPr>
          <w:rtl/>
        </w:rPr>
      </w:pPr>
      <w:bookmarkStart w:id="84" w:name="ET_yor_5296_33"/>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84"/>
    </w:p>
    <w:p w:rsidR="006259E9" w:rsidRDefault="006259E9" w:rsidP="006259E9">
      <w:pPr>
        <w:pStyle w:val="KeepWithNext"/>
        <w:rPr>
          <w:rtl/>
        </w:rPr>
      </w:pPr>
    </w:p>
    <w:p w:rsidR="006259E9" w:rsidRDefault="006259E9" w:rsidP="006259E9">
      <w:pPr>
        <w:rPr>
          <w:rtl/>
        </w:rPr>
      </w:pPr>
      <w:r>
        <w:rPr>
          <w:rFonts w:hint="cs"/>
          <w:rtl/>
        </w:rPr>
        <w:t>נוסיף.</w:t>
      </w:r>
      <w:r w:rsidR="00A756AE">
        <w:rPr>
          <w:rFonts w:hint="cs"/>
          <w:rtl/>
        </w:rPr>
        <w:t xml:space="preserve"> אין בעיה, בסדר. </w:t>
      </w:r>
    </w:p>
    <w:p w:rsidR="006259E9" w:rsidRDefault="006259E9" w:rsidP="006259E9">
      <w:pPr>
        <w:rPr>
          <w:rtl/>
        </w:rPr>
      </w:pPr>
    </w:p>
    <w:p w:rsidR="006259E9" w:rsidRDefault="006259E9" w:rsidP="006259E9">
      <w:pPr>
        <w:pStyle w:val="af9"/>
        <w:keepNext/>
        <w:rPr>
          <w:rtl/>
        </w:rPr>
      </w:pPr>
      <w:bookmarkStart w:id="85" w:name="ET_guest_847806_34"/>
      <w:r w:rsidRPr="006259E9">
        <w:rPr>
          <w:rStyle w:val="TagStyle"/>
          <w:rtl/>
        </w:rPr>
        <w:t xml:space="preserve"> &lt;&lt; אורח &gt;&gt; </w:t>
      </w:r>
      <w:r>
        <w:rPr>
          <w:rtl/>
        </w:rPr>
        <w:t xml:space="preserve">יובל </w:t>
      </w:r>
      <w:proofErr w:type="spellStart"/>
      <w:r>
        <w:rPr>
          <w:rtl/>
        </w:rPr>
        <w:t>לנדשפט</w:t>
      </w:r>
      <w:proofErr w:type="spellEnd"/>
      <w:r>
        <w:rPr>
          <w:rtl/>
        </w:rPr>
        <w:t>:</w:t>
      </w:r>
      <w:r w:rsidRPr="006259E9">
        <w:rPr>
          <w:rStyle w:val="TagStyle"/>
          <w:rtl/>
        </w:rPr>
        <w:t xml:space="preserve"> &lt;&lt; אורח &gt;&gt;</w:t>
      </w:r>
      <w:r>
        <w:rPr>
          <w:rtl/>
        </w:rPr>
        <w:t xml:space="preserve"> </w:t>
      </w:r>
      <w:bookmarkEnd w:id="85"/>
    </w:p>
    <w:p w:rsidR="006259E9" w:rsidRDefault="006259E9" w:rsidP="006259E9">
      <w:pPr>
        <w:pStyle w:val="KeepWithNext"/>
        <w:rPr>
          <w:rtl/>
        </w:rPr>
      </w:pPr>
    </w:p>
    <w:p w:rsidR="006259E9" w:rsidRDefault="006259E9" w:rsidP="00A756AE">
      <w:pPr>
        <w:rPr>
          <w:rtl/>
        </w:rPr>
      </w:pPr>
      <w:r>
        <w:rPr>
          <w:rFonts w:hint="cs"/>
          <w:rtl/>
        </w:rPr>
        <w:t xml:space="preserve">לפני המילה </w:t>
      </w:r>
      <w:r w:rsidR="00A756AE">
        <w:rPr>
          <w:rFonts w:hint="cs"/>
          <w:rtl/>
        </w:rPr>
        <w:t>"</w:t>
      </w:r>
      <w:r>
        <w:rPr>
          <w:rFonts w:hint="cs"/>
          <w:rtl/>
        </w:rPr>
        <w:t>ולחלופין</w:t>
      </w:r>
      <w:r w:rsidR="00A756AE">
        <w:rPr>
          <w:rFonts w:hint="cs"/>
          <w:rtl/>
        </w:rPr>
        <w:t xml:space="preserve">". </w:t>
      </w:r>
    </w:p>
    <w:p w:rsidR="006259E9" w:rsidRDefault="006259E9" w:rsidP="006259E9">
      <w:pPr>
        <w:rPr>
          <w:rtl/>
        </w:rPr>
      </w:pPr>
    </w:p>
    <w:p w:rsidR="006259E9" w:rsidRDefault="006259E9" w:rsidP="006259E9">
      <w:pPr>
        <w:pStyle w:val="af9"/>
        <w:keepNext/>
        <w:rPr>
          <w:rtl/>
        </w:rPr>
      </w:pPr>
      <w:bookmarkStart w:id="86" w:name="ET_guest_834638_35"/>
      <w:r w:rsidRPr="006259E9">
        <w:rPr>
          <w:rStyle w:val="TagStyle"/>
          <w:rtl/>
        </w:rPr>
        <w:t xml:space="preserve"> &lt;&lt; אורח &gt;&gt; </w:t>
      </w:r>
      <w:r>
        <w:rPr>
          <w:rtl/>
        </w:rPr>
        <w:t>שרונה עבר הדני:</w:t>
      </w:r>
      <w:r w:rsidRPr="006259E9">
        <w:rPr>
          <w:rStyle w:val="TagStyle"/>
          <w:rtl/>
        </w:rPr>
        <w:t xml:space="preserve"> &lt;&lt; אורח &gt;&gt;</w:t>
      </w:r>
      <w:r>
        <w:rPr>
          <w:rtl/>
        </w:rPr>
        <w:t xml:space="preserve"> </w:t>
      </w:r>
      <w:bookmarkEnd w:id="86"/>
    </w:p>
    <w:p w:rsidR="006259E9" w:rsidRDefault="006259E9" w:rsidP="006259E9">
      <w:pPr>
        <w:pStyle w:val="KeepWithNext"/>
        <w:rPr>
          <w:rtl/>
        </w:rPr>
      </w:pPr>
    </w:p>
    <w:p w:rsidR="006259E9" w:rsidRDefault="00E76222" w:rsidP="00E76222">
      <w:pPr>
        <w:rPr>
          <w:rtl/>
        </w:rPr>
      </w:pPr>
      <w:r>
        <w:rPr>
          <w:rFonts w:hint="cs"/>
          <w:rtl/>
        </w:rPr>
        <w:t xml:space="preserve">בסעיף של הוועדה </w:t>
      </w:r>
      <w:r w:rsidR="006259E9">
        <w:rPr>
          <w:rFonts w:hint="cs"/>
          <w:rtl/>
        </w:rPr>
        <w:t>יש אופציה</w:t>
      </w:r>
      <w:r>
        <w:rPr>
          <w:rFonts w:hint="cs"/>
          <w:rtl/>
        </w:rPr>
        <w:t xml:space="preserve"> שהמנהל יכול להחליט אם הוועדה לא</w:t>
      </w:r>
      <w:r w:rsidR="006259E9">
        <w:rPr>
          <w:rFonts w:hint="cs"/>
          <w:rtl/>
        </w:rPr>
        <w:t xml:space="preserve"> </w:t>
      </w:r>
      <w:r>
        <w:rPr>
          <w:rFonts w:hint="cs"/>
          <w:rtl/>
        </w:rPr>
        <w:t xml:space="preserve">התכנסה בתוך פרק </w:t>
      </w:r>
      <w:bookmarkStart w:id="87" w:name="_ETM_Q1_2357877"/>
      <w:bookmarkEnd w:id="87"/>
      <w:r>
        <w:rPr>
          <w:rFonts w:hint="cs"/>
          <w:rtl/>
        </w:rPr>
        <w:t xml:space="preserve">זמן מסוים. </w:t>
      </w:r>
    </w:p>
    <w:p w:rsidR="006259E9" w:rsidRDefault="006259E9" w:rsidP="006259E9">
      <w:pPr>
        <w:rPr>
          <w:rtl/>
        </w:rPr>
      </w:pPr>
    </w:p>
    <w:p w:rsidR="006259E9" w:rsidRDefault="006259E9" w:rsidP="006259E9">
      <w:pPr>
        <w:pStyle w:val="af9"/>
        <w:keepNext/>
        <w:rPr>
          <w:rtl/>
        </w:rPr>
      </w:pPr>
      <w:bookmarkStart w:id="88" w:name="ET_guest_812573_36"/>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88"/>
    </w:p>
    <w:p w:rsidR="006259E9" w:rsidRDefault="006259E9" w:rsidP="006259E9">
      <w:pPr>
        <w:pStyle w:val="KeepWithNext"/>
        <w:rPr>
          <w:rtl/>
        </w:rPr>
      </w:pPr>
    </w:p>
    <w:p w:rsidR="006259E9" w:rsidRDefault="006259E9" w:rsidP="006259E9">
      <w:pPr>
        <w:rPr>
          <w:rtl/>
        </w:rPr>
      </w:pPr>
      <w:r>
        <w:rPr>
          <w:rFonts w:hint="cs"/>
          <w:rtl/>
        </w:rPr>
        <w:t xml:space="preserve">נכון, זה כתוב. </w:t>
      </w:r>
    </w:p>
    <w:p w:rsidR="006259E9" w:rsidRDefault="006259E9" w:rsidP="006259E9">
      <w:pPr>
        <w:rPr>
          <w:rtl/>
        </w:rPr>
      </w:pPr>
    </w:p>
    <w:p w:rsidR="006259E9" w:rsidRDefault="006259E9" w:rsidP="006259E9">
      <w:pPr>
        <w:pStyle w:val="af6"/>
        <w:keepNext/>
        <w:rPr>
          <w:rtl/>
        </w:rPr>
      </w:pPr>
      <w:bookmarkStart w:id="89" w:name="ET_yor_5296_37"/>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89"/>
    </w:p>
    <w:p w:rsidR="006259E9" w:rsidRDefault="006259E9" w:rsidP="006259E9">
      <w:pPr>
        <w:pStyle w:val="KeepWithNext"/>
        <w:rPr>
          <w:rtl/>
        </w:rPr>
      </w:pPr>
    </w:p>
    <w:p w:rsidR="006259E9" w:rsidRDefault="00E76222" w:rsidP="00D87D85">
      <w:pPr>
        <w:rPr>
          <w:rtl/>
        </w:rPr>
      </w:pPr>
      <w:r>
        <w:rPr>
          <w:rFonts w:hint="cs"/>
          <w:rtl/>
        </w:rPr>
        <w:t xml:space="preserve">שם כתוב שאם היא לא מחליטה </w:t>
      </w:r>
      <w:bookmarkStart w:id="90" w:name="_ETM_Q1_2363795"/>
      <w:bookmarkEnd w:id="90"/>
      <w:r>
        <w:rPr>
          <w:rFonts w:hint="cs"/>
          <w:rtl/>
        </w:rPr>
        <w:t xml:space="preserve">אז הוא יכול להחליט. שלא ישתמע שזה סותר את עצמו </w:t>
      </w:r>
      <w:bookmarkStart w:id="91" w:name="_ETM_Q1_2366969"/>
      <w:bookmarkEnd w:id="91"/>
      <w:r>
        <w:rPr>
          <w:rFonts w:hint="cs"/>
          <w:rtl/>
        </w:rPr>
        <w:t>פה</w:t>
      </w:r>
      <w:r w:rsidR="00D87D85">
        <w:rPr>
          <w:rFonts w:hint="cs"/>
          <w:rtl/>
        </w:rPr>
        <w:t>.</w:t>
      </w:r>
    </w:p>
    <w:p w:rsidR="006259E9" w:rsidRDefault="006259E9" w:rsidP="006259E9">
      <w:pPr>
        <w:rPr>
          <w:rtl/>
        </w:rPr>
      </w:pPr>
    </w:p>
    <w:p w:rsidR="006259E9" w:rsidRDefault="006259E9" w:rsidP="006259E9">
      <w:pPr>
        <w:pStyle w:val="a4"/>
        <w:keepNext/>
        <w:rPr>
          <w:rtl/>
        </w:rPr>
      </w:pPr>
      <w:bookmarkStart w:id="92" w:name="ET_speaker_איילת_לוינחום_38"/>
      <w:r w:rsidRPr="006259E9">
        <w:rPr>
          <w:rStyle w:val="TagStyle"/>
          <w:rtl/>
        </w:rPr>
        <w:t xml:space="preserve"> &lt;&lt; דובר &gt;&gt; </w:t>
      </w:r>
      <w:r>
        <w:rPr>
          <w:rtl/>
        </w:rPr>
        <w:t>איילת לוי-נחום:</w:t>
      </w:r>
      <w:r w:rsidRPr="006259E9">
        <w:rPr>
          <w:rStyle w:val="TagStyle"/>
          <w:rtl/>
        </w:rPr>
        <w:t xml:space="preserve"> &lt;&lt; דובר &gt;&gt;</w:t>
      </w:r>
      <w:r>
        <w:rPr>
          <w:rtl/>
        </w:rPr>
        <w:t xml:space="preserve"> </w:t>
      </w:r>
      <w:bookmarkEnd w:id="92"/>
    </w:p>
    <w:p w:rsidR="006259E9" w:rsidRDefault="006259E9" w:rsidP="006259E9">
      <w:pPr>
        <w:pStyle w:val="KeepWithNext"/>
        <w:rPr>
          <w:rtl/>
        </w:rPr>
      </w:pPr>
    </w:p>
    <w:p w:rsidR="006259E9" w:rsidRDefault="006259E9" w:rsidP="006259E9">
      <w:pPr>
        <w:rPr>
          <w:rtl/>
        </w:rPr>
      </w:pPr>
      <w:r>
        <w:rPr>
          <w:rFonts w:hint="cs"/>
          <w:rtl/>
        </w:rPr>
        <w:t>מה אתם מבקשים להוסיף פה?</w:t>
      </w:r>
    </w:p>
    <w:p w:rsidR="006259E9" w:rsidRDefault="006259E9" w:rsidP="006259E9">
      <w:pPr>
        <w:rPr>
          <w:rtl/>
        </w:rPr>
      </w:pPr>
    </w:p>
    <w:p w:rsidR="006259E9" w:rsidRDefault="006259E9" w:rsidP="006259E9">
      <w:pPr>
        <w:pStyle w:val="af9"/>
        <w:keepNext/>
        <w:rPr>
          <w:rtl/>
        </w:rPr>
      </w:pPr>
      <w:bookmarkStart w:id="93" w:name="ET_guest_812573_39"/>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93"/>
    </w:p>
    <w:p w:rsidR="006259E9" w:rsidRDefault="006259E9" w:rsidP="006259E9">
      <w:pPr>
        <w:pStyle w:val="KeepWithNext"/>
        <w:rPr>
          <w:rtl/>
        </w:rPr>
      </w:pPr>
    </w:p>
    <w:p w:rsidR="006259E9" w:rsidRDefault="00E76222" w:rsidP="006259E9">
      <w:pPr>
        <w:rPr>
          <w:rtl/>
        </w:rPr>
      </w:pPr>
      <w:r>
        <w:rPr>
          <w:rFonts w:hint="cs"/>
          <w:rtl/>
        </w:rPr>
        <w:t xml:space="preserve">ביקשנו להוסיף רק </w:t>
      </w:r>
      <w:r w:rsidR="006259E9">
        <w:rPr>
          <w:rFonts w:hint="cs"/>
          <w:rtl/>
        </w:rPr>
        <w:t xml:space="preserve">את </w:t>
      </w:r>
      <w:r>
        <w:rPr>
          <w:rFonts w:hint="cs"/>
          <w:rtl/>
        </w:rPr>
        <w:t>"</w:t>
      </w:r>
      <w:r w:rsidR="006259E9">
        <w:rPr>
          <w:rFonts w:hint="cs"/>
          <w:rtl/>
        </w:rPr>
        <w:t>המלצת הוועדה</w:t>
      </w:r>
      <w:r>
        <w:rPr>
          <w:rFonts w:hint="cs"/>
          <w:rtl/>
        </w:rPr>
        <w:t>"</w:t>
      </w:r>
      <w:r w:rsidR="006259E9">
        <w:rPr>
          <w:rFonts w:hint="cs"/>
          <w:rtl/>
        </w:rPr>
        <w:t xml:space="preserve">. </w:t>
      </w:r>
    </w:p>
    <w:p w:rsidR="006259E9" w:rsidRDefault="006259E9" w:rsidP="006259E9">
      <w:pPr>
        <w:rPr>
          <w:rtl/>
        </w:rPr>
      </w:pPr>
    </w:p>
    <w:p w:rsidR="006259E9" w:rsidRDefault="006259E9" w:rsidP="006259E9">
      <w:pPr>
        <w:pStyle w:val="af6"/>
        <w:keepNext/>
        <w:rPr>
          <w:rtl/>
        </w:rPr>
      </w:pPr>
      <w:bookmarkStart w:id="94" w:name="ET_yor_5296_40"/>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94"/>
    </w:p>
    <w:p w:rsidR="006259E9" w:rsidRDefault="006259E9" w:rsidP="006259E9">
      <w:pPr>
        <w:pStyle w:val="KeepWithNext"/>
        <w:rPr>
          <w:rtl/>
        </w:rPr>
      </w:pPr>
    </w:p>
    <w:p w:rsidR="006259E9" w:rsidRDefault="00E76222" w:rsidP="00D87D85">
      <w:pPr>
        <w:rPr>
          <w:rtl/>
        </w:rPr>
      </w:pPr>
      <w:r>
        <w:rPr>
          <w:rFonts w:hint="cs"/>
          <w:rtl/>
        </w:rPr>
        <w:t xml:space="preserve">פה כתוב שלא יינתן רישיון אלא לאחר </w:t>
      </w:r>
      <w:bookmarkStart w:id="95" w:name="_ETM_Q1_2377401"/>
      <w:bookmarkEnd w:id="95"/>
      <w:r>
        <w:rPr>
          <w:rFonts w:hint="cs"/>
          <w:rtl/>
        </w:rPr>
        <w:t xml:space="preserve">שנמסרה למנהל המלצת הרב פקד או הודעה. צריך להוסיף כאן: או שהושלם ההליך כפי שתואר בפרק </w:t>
      </w:r>
      <w:r w:rsidR="00D87D85">
        <w:rPr>
          <w:rFonts w:hint="cs"/>
          <w:rtl/>
        </w:rPr>
        <w:t xml:space="preserve">- - - </w:t>
      </w:r>
      <w:r>
        <w:rPr>
          <w:rFonts w:hint="cs"/>
          <w:rtl/>
        </w:rPr>
        <w:t xml:space="preserve">בכפוף לסעיף </w:t>
      </w:r>
      <w:bookmarkStart w:id="96" w:name="_ETM_Q1_2390432"/>
      <w:bookmarkEnd w:id="96"/>
      <w:r w:rsidR="00D87D85">
        <w:rPr>
          <w:rFonts w:hint="cs"/>
          <w:rtl/>
        </w:rPr>
        <w:t xml:space="preserve">- - -. </w:t>
      </w:r>
      <w:r>
        <w:rPr>
          <w:rFonts w:hint="cs"/>
          <w:rtl/>
        </w:rPr>
        <w:t>בסוף יכול להיות מקרה שלא תהיה המלצה</w:t>
      </w:r>
      <w:bookmarkStart w:id="97" w:name="_ETM_Q1_2394500"/>
      <w:bookmarkEnd w:id="97"/>
      <w:r>
        <w:rPr>
          <w:rFonts w:hint="cs"/>
          <w:rtl/>
        </w:rPr>
        <w:t xml:space="preserve"> של הוועדה ועדיין המנהל יהיה צריך לקבל החלטה. אז בכפוף לסעיף כך וכך. </w:t>
      </w:r>
    </w:p>
    <w:p w:rsidR="006259E9" w:rsidRDefault="006259E9" w:rsidP="006259E9">
      <w:pPr>
        <w:rPr>
          <w:rtl/>
        </w:rPr>
      </w:pPr>
    </w:p>
    <w:p w:rsidR="006259E9" w:rsidRDefault="006259E9" w:rsidP="006259E9">
      <w:pPr>
        <w:pStyle w:val="af9"/>
        <w:keepNext/>
        <w:rPr>
          <w:rtl/>
        </w:rPr>
      </w:pPr>
      <w:bookmarkStart w:id="98" w:name="ET_guest_812573_41"/>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98"/>
    </w:p>
    <w:p w:rsidR="006259E9" w:rsidRDefault="006259E9" w:rsidP="006259E9">
      <w:pPr>
        <w:pStyle w:val="KeepWithNext"/>
        <w:rPr>
          <w:rtl/>
        </w:rPr>
      </w:pPr>
    </w:p>
    <w:p w:rsidR="006259E9" w:rsidRDefault="00E76222" w:rsidP="00E76222">
      <w:pPr>
        <w:rPr>
          <w:rtl/>
        </w:rPr>
      </w:pPr>
      <w:r>
        <w:rPr>
          <w:rFonts w:hint="cs"/>
          <w:rtl/>
        </w:rPr>
        <w:t xml:space="preserve">גם לגבי סעיף 25ב1(ג): "אין באפשרותו לאמת את המידע בעניין מבקש הרישיון" </w:t>
      </w:r>
      <w:r>
        <w:rPr>
          <w:rtl/>
        </w:rPr>
        <w:t>–</w:t>
      </w:r>
      <w:r>
        <w:rPr>
          <w:rFonts w:hint="cs"/>
          <w:rtl/>
        </w:rPr>
        <w:t xml:space="preserve"> אמרנו שזה צריך להיות "</w:t>
      </w:r>
      <w:r w:rsidR="006259E9">
        <w:rPr>
          <w:rFonts w:hint="cs"/>
          <w:rtl/>
        </w:rPr>
        <w:t>מי שנדרשת בחינתו</w:t>
      </w:r>
      <w:r>
        <w:rPr>
          <w:rFonts w:hint="cs"/>
          <w:rtl/>
        </w:rPr>
        <w:t>"</w:t>
      </w:r>
      <w:r w:rsidR="006259E9">
        <w:rPr>
          <w:rFonts w:hint="cs"/>
          <w:rtl/>
        </w:rPr>
        <w:t>.</w:t>
      </w:r>
    </w:p>
    <w:p w:rsidR="006259E9" w:rsidRDefault="006259E9" w:rsidP="006259E9">
      <w:pPr>
        <w:rPr>
          <w:rtl/>
        </w:rPr>
      </w:pPr>
    </w:p>
    <w:p w:rsidR="006259E9" w:rsidRDefault="006259E9" w:rsidP="006259E9">
      <w:pPr>
        <w:pStyle w:val="af6"/>
        <w:keepNext/>
        <w:rPr>
          <w:rtl/>
        </w:rPr>
      </w:pPr>
      <w:bookmarkStart w:id="99" w:name="ET_yor_5296_42"/>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99"/>
    </w:p>
    <w:p w:rsidR="006259E9" w:rsidRDefault="006259E9" w:rsidP="006259E9">
      <w:pPr>
        <w:pStyle w:val="KeepWithNext"/>
        <w:rPr>
          <w:rtl/>
        </w:rPr>
      </w:pPr>
    </w:p>
    <w:p w:rsidR="006259E9" w:rsidRDefault="00E76222" w:rsidP="00E76222">
      <w:pPr>
        <w:rPr>
          <w:rtl/>
        </w:rPr>
      </w:pPr>
      <w:r>
        <w:rPr>
          <w:rFonts w:hint="cs"/>
          <w:rtl/>
        </w:rPr>
        <w:t xml:space="preserve">אמרנו "בעניין </w:t>
      </w:r>
      <w:r w:rsidR="006259E9">
        <w:rPr>
          <w:rFonts w:hint="cs"/>
          <w:rtl/>
        </w:rPr>
        <w:t>מידע ש</w:t>
      </w:r>
      <w:r>
        <w:rPr>
          <w:rFonts w:hint="cs"/>
          <w:rtl/>
        </w:rPr>
        <w:t>נדרש מ</w:t>
      </w:r>
      <w:r w:rsidR="006259E9">
        <w:rPr>
          <w:rFonts w:hint="cs"/>
          <w:rtl/>
        </w:rPr>
        <w:t>מבקש הרישיון</w:t>
      </w:r>
      <w:r>
        <w:rPr>
          <w:rFonts w:hint="cs"/>
          <w:rtl/>
        </w:rPr>
        <w:t>"</w:t>
      </w:r>
      <w:r w:rsidR="006259E9">
        <w:rPr>
          <w:rFonts w:hint="cs"/>
          <w:rtl/>
        </w:rPr>
        <w:t>.</w:t>
      </w:r>
    </w:p>
    <w:p w:rsidR="006259E9" w:rsidRDefault="006259E9" w:rsidP="006259E9">
      <w:pPr>
        <w:rPr>
          <w:rtl/>
        </w:rPr>
      </w:pPr>
    </w:p>
    <w:p w:rsidR="006259E9" w:rsidRDefault="006259E9" w:rsidP="006259E9">
      <w:pPr>
        <w:pStyle w:val="af9"/>
        <w:keepNext/>
        <w:rPr>
          <w:rtl/>
        </w:rPr>
      </w:pPr>
      <w:bookmarkStart w:id="100" w:name="ET_guest_812573_43"/>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100"/>
    </w:p>
    <w:p w:rsidR="006259E9" w:rsidRDefault="006259E9" w:rsidP="006259E9">
      <w:pPr>
        <w:pStyle w:val="KeepWithNext"/>
        <w:rPr>
          <w:rtl/>
        </w:rPr>
      </w:pPr>
    </w:p>
    <w:p w:rsidR="00E76222" w:rsidRDefault="00E76222" w:rsidP="00E76222">
      <w:pPr>
        <w:rPr>
          <w:rtl/>
        </w:rPr>
      </w:pPr>
      <w:r>
        <w:rPr>
          <w:rFonts w:hint="cs"/>
          <w:rtl/>
        </w:rPr>
        <w:t>דיברנו על זה עם איילת לוי-נחום. הכוונה</w:t>
      </w:r>
      <w:r w:rsidR="006259E9">
        <w:rPr>
          <w:rtl/>
        </w:rPr>
        <w:t xml:space="preserve"> </w:t>
      </w:r>
      <w:r>
        <w:rPr>
          <w:rFonts w:hint="cs"/>
          <w:rtl/>
        </w:rPr>
        <w:t xml:space="preserve">לכל מי שאנחנו צריכים לתת המלצה בעניינו, </w:t>
      </w:r>
      <w:r w:rsidR="00D87D85">
        <w:rPr>
          <w:rFonts w:hint="cs"/>
          <w:rtl/>
        </w:rPr>
        <w:t xml:space="preserve">לערוך </w:t>
      </w:r>
      <w:r>
        <w:rPr>
          <w:rFonts w:hint="cs"/>
          <w:rtl/>
        </w:rPr>
        <w:t xml:space="preserve">בחינה </w:t>
      </w:r>
      <w:bookmarkStart w:id="101" w:name="_ETM_Q1_2427301"/>
      <w:bookmarkEnd w:id="101"/>
      <w:r>
        <w:rPr>
          <w:rFonts w:hint="cs"/>
          <w:rtl/>
        </w:rPr>
        <w:t>בעניינו.</w:t>
      </w:r>
      <w:r w:rsidR="006259E9">
        <w:rPr>
          <w:rtl/>
        </w:rPr>
        <w:t xml:space="preserve"> </w:t>
      </w:r>
    </w:p>
    <w:p w:rsidR="00994DB4" w:rsidRDefault="00994DB4" w:rsidP="00E76222">
      <w:pPr>
        <w:rPr>
          <w:rtl/>
        </w:rPr>
      </w:pPr>
    </w:p>
    <w:p w:rsidR="00994DB4" w:rsidRDefault="00994DB4" w:rsidP="00994DB4">
      <w:pPr>
        <w:pStyle w:val="af6"/>
        <w:keepNext/>
        <w:rPr>
          <w:rtl/>
        </w:rPr>
      </w:pPr>
      <w:r>
        <w:rPr>
          <w:rtl/>
        </w:rPr>
        <w:t>היו"ר יואב קיש:</w:t>
      </w:r>
    </w:p>
    <w:p w:rsidR="00994DB4" w:rsidRDefault="00994DB4" w:rsidP="00994DB4">
      <w:pPr>
        <w:pStyle w:val="KeepWithNext"/>
        <w:rPr>
          <w:rtl/>
        </w:rPr>
      </w:pPr>
    </w:p>
    <w:p w:rsidR="00D87D85" w:rsidRDefault="00994DB4" w:rsidP="00994DB4">
      <w:pPr>
        <w:rPr>
          <w:rtl/>
        </w:rPr>
      </w:pPr>
      <w:r>
        <w:rPr>
          <w:rFonts w:hint="cs"/>
          <w:rtl/>
        </w:rPr>
        <w:t xml:space="preserve">זו הערה אחרונה? מה עוד יש? גמרנו כבר. אל תנסו </w:t>
      </w:r>
      <w:bookmarkStart w:id="102" w:name="_ETM_Q1_2448097"/>
      <w:bookmarkEnd w:id="102"/>
      <w:r>
        <w:rPr>
          <w:rFonts w:hint="cs"/>
          <w:rtl/>
        </w:rPr>
        <w:t xml:space="preserve">לשכנע אותי בדברים שלא הסכמתי, כפי שניסית קודם. זה היה לא טוב, התחלת איתי ברגל שמאל כי ניסית לשכנע אותי </w:t>
      </w:r>
      <w:bookmarkStart w:id="103" w:name="_ETM_Q1_2454731"/>
      <w:bookmarkEnd w:id="103"/>
      <w:r>
        <w:rPr>
          <w:rFonts w:hint="cs"/>
          <w:rtl/>
        </w:rPr>
        <w:t xml:space="preserve">במשהו שכבר החלטתי עליו. אם את רוצה הבהרה, אני מוכן. </w:t>
      </w:r>
      <w:bookmarkStart w:id="104" w:name="_ETM_Q1_2456140"/>
      <w:bookmarkEnd w:id="104"/>
    </w:p>
    <w:p w:rsidR="00D87D85" w:rsidRDefault="00D87D85" w:rsidP="00994DB4">
      <w:pPr>
        <w:rPr>
          <w:rtl/>
        </w:rPr>
      </w:pPr>
    </w:p>
    <w:p w:rsidR="006259E9" w:rsidRDefault="00994DB4" w:rsidP="00994DB4">
      <w:pPr>
        <w:rPr>
          <w:rtl/>
        </w:rPr>
      </w:pPr>
      <w:r>
        <w:rPr>
          <w:rFonts w:hint="cs"/>
          <w:rtl/>
        </w:rPr>
        <w:t xml:space="preserve">ההבהרה שלי </w:t>
      </w:r>
      <w:r>
        <w:rPr>
          <w:rtl/>
        </w:rPr>
        <w:t>–</w:t>
      </w:r>
      <w:r>
        <w:rPr>
          <w:rFonts w:hint="cs"/>
          <w:rtl/>
        </w:rPr>
        <w:t xml:space="preserve"> וזה לפרוטוקול, ואנחנו לא נשנה מן הנוסח </w:t>
      </w:r>
      <w:bookmarkStart w:id="105" w:name="_ETM_Q1_2461151"/>
      <w:bookmarkEnd w:id="105"/>
      <w:r>
        <w:rPr>
          <w:rFonts w:hint="cs"/>
          <w:rtl/>
        </w:rPr>
        <w:t xml:space="preserve">בסעיף הזה, זה יהיה ברור מאוד: </w:t>
      </w:r>
      <w:r w:rsidR="006259E9">
        <w:rPr>
          <w:rFonts w:hint="cs"/>
          <w:rtl/>
        </w:rPr>
        <w:t xml:space="preserve">יש בדרישות הרישיון בקשות למידע. יש מידע שהתקבל שאתם לא יכולים לאמת אותו. אני כרגע לא נכנס ספציפית </w:t>
      </w:r>
      <w:r>
        <w:rPr>
          <w:rFonts w:hint="cs"/>
          <w:rtl/>
        </w:rPr>
        <w:t xml:space="preserve">לנקוב </w:t>
      </w:r>
      <w:r w:rsidR="006259E9">
        <w:rPr>
          <w:rFonts w:hint="cs"/>
          <w:rtl/>
        </w:rPr>
        <w:t xml:space="preserve">מה הוא המידע הזה, </w:t>
      </w:r>
      <w:r>
        <w:rPr>
          <w:rFonts w:hint="cs"/>
          <w:rtl/>
        </w:rPr>
        <w:t xml:space="preserve">אבל כל המידע </w:t>
      </w:r>
      <w:bookmarkStart w:id="106" w:name="_ETM_Q1_2477821"/>
      <w:bookmarkEnd w:id="106"/>
      <w:r>
        <w:rPr>
          <w:rFonts w:hint="cs"/>
          <w:rtl/>
        </w:rPr>
        <w:t xml:space="preserve">הזה שלא תוכלו לאמת, בין אם הוא </w:t>
      </w:r>
      <w:r w:rsidR="006259E9">
        <w:rPr>
          <w:rFonts w:hint="cs"/>
          <w:rtl/>
        </w:rPr>
        <w:t>נוגע לאדם כזה או אחר</w:t>
      </w:r>
      <w:r>
        <w:rPr>
          <w:rFonts w:hint="cs"/>
          <w:rtl/>
        </w:rPr>
        <w:t xml:space="preserve"> ובין אם הוא נוגע לתאגיד כזה או אחר</w:t>
      </w:r>
      <w:r w:rsidR="006259E9">
        <w:rPr>
          <w:rFonts w:hint="cs"/>
          <w:rtl/>
        </w:rPr>
        <w:t>, זה מידע שלפי החוק</w:t>
      </w:r>
      <w:r>
        <w:rPr>
          <w:rFonts w:hint="cs"/>
          <w:rtl/>
        </w:rPr>
        <w:t xml:space="preserve"> הוגדר שצריך להביא אותו</w:t>
      </w:r>
      <w:r w:rsidR="006259E9">
        <w:rPr>
          <w:rFonts w:hint="cs"/>
          <w:rtl/>
        </w:rPr>
        <w:t xml:space="preserve">. </w:t>
      </w:r>
      <w:r>
        <w:rPr>
          <w:rFonts w:hint="cs"/>
          <w:rtl/>
        </w:rPr>
        <w:t xml:space="preserve">אם אתם </w:t>
      </w:r>
      <w:bookmarkStart w:id="107" w:name="_ETM_Q1_2485702"/>
      <w:bookmarkEnd w:id="107"/>
      <w:r>
        <w:rPr>
          <w:rFonts w:hint="cs"/>
          <w:rtl/>
        </w:rPr>
        <w:t xml:space="preserve">לא יכולים לאמת את המידע הזה הוא עובר לוועדה בצורה ברורה. </w:t>
      </w:r>
    </w:p>
    <w:p w:rsidR="006259E9" w:rsidRDefault="006259E9" w:rsidP="006259E9">
      <w:pPr>
        <w:rPr>
          <w:rtl/>
        </w:rPr>
      </w:pPr>
    </w:p>
    <w:p w:rsidR="006259E9" w:rsidRDefault="006259E9" w:rsidP="006259E9">
      <w:pPr>
        <w:pStyle w:val="af9"/>
        <w:keepNext/>
        <w:rPr>
          <w:rtl/>
        </w:rPr>
      </w:pPr>
      <w:bookmarkStart w:id="108" w:name="ET_guest_812573_46"/>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108"/>
    </w:p>
    <w:p w:rsidR="006259E9" w:rsidRDefault="006259E9" w:rsidP="006259E9">
      <w:pPr>
        <w:pStyle w:val="KeepWithNext"/>
        <w:rPr>
          <w:rtl/>
        </w:rPr>
      </w:pPr>
    </w:p>
    <w:p w:rsidR="006259E9" w:rsidRDefault="00994DB4" w:rsidP="006259E9">
      <w:pPr>
        <w:rPr>
          <w:rtl/>
        </w:rPr>
      </w:pPr>
      <w:r>
        <w:rPr>
          <w:rFonts w:hint="cs"/>
          <w:rtl/>
        </w:rPr>
        <w:t xml:space="preserve">אדוני, זה בדיוק מה שהתכוונו. </w:t>
      </w:r>
      <w:r w:rsidR="006259E9">
        <w:rPr>
          <w:rFonts w:hint="cs"/>
          <w:rtl/>
        </w:rPr>
        <w:t xml:space="preserve">צריך </w:t>
      </w:r>
      <w:r>
        <w:rPr>
          <w:rFonts w:hint="cs"/>
          <w:rtl/>
        </w:rPr>
        <w:t xml:space="preserve">רק </w:t>
      </w:r>
      <w:r w:rsidR="006259E9">
        <w:rPr>
          <w:rFonts w:hint="cs"/>
          <w:rtl/>
        </w:rPr>
        <w:t>להתאים את הנוסח.</w:t>
      </w:r>
    </w:p>
    <w:p w:rsidR="006259E9" w:rsidRDefault="006259E9" w:rsidP="006259E9">
      <w:pPr>
        <w:rPr>
          <w:rtl/>
        </w:rPr>
      </w:pPr>
    </w:p>
    <w:p w:rsidR="006259E9" w:rsidRDefault="006259E9" w:rsidP="006259E9">
      <w:pPr>
        <w:pStyle w:val="af6"/>
        <w:keepNext/>
        <w:rPr>
          <w:rtl/>
        </w:rPr>
      </w:pPr>
      <w:bookmarkStart w:id="109" w:name="ET_yor_5296_47"/>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09"/>
    </w:p>
    <w:p w:rsidR="006259E9" w:rsidRDefault="006259E9" w:rsidP="006259E9">
      <w:pPr>
        <w:pStyle w:val="KeepWithNext"/>
        <w:rPr>
          <w:rtl/>
        </w:rPr>
      </w:pPr>
    </w:p>
    <w:p w:rsidR="00994DB4" w:rsidRDefault="00994DB4" w:rsidP="00D87D85">
      <w:pPr>
        <w:rPr>
          <w:rtl/>
        </w:rPr>
      </w:pPr>
      <w:r>
        <w:rPr>
          <w:rFonts w:hint="cs"/>
          <w:rtl/>
        </w:rPr>
        <w:t xml:space="preserve">לדעתי הנוסח ברור </w:t>
      </w:r>
      <w:bookmarkStart w:id="110" w:name="_ETM_Q1_2492032"/>
      <w:bookmarkEnd w:id="110"/>
      <w:r>
        <w:rPr>
          <w:rFonts w:hint="cs"/>
          <w:rtl/>
        </w:rPr>
        <w:t xml:space="preserve">מאוד. זה כל המידע שהעביר מבקש הרישיון. זה לא סתם </w:t>
      </w:r>
      <w:bookmarkStart w:id="111" w:name="_ETM_Q1_2498920"/>
      <w:bookmarkEnd w:id="111"/>
      <w:r>
        <w:rPr>
          <w:rFonts w:hint="cs"/>
          <w:rtl/>
        </w:rPr>
        <w:t>מבקש. זה המידע שהוא העביר</w:t>
      </w:r>
      <w:r w:rsidR="00D87D85">
        <w:rPr>
          <w:rFonts w:hint="cs"/>
          <w:rtl/>
        </w:rPr>
        <w:t>,</w:t>
      </w:r>
      <w:r>
        <w:rPr>
          <w:rFonts w:hint="cs"/>
          <w:rtl/>
        </w:rPr>
        <w:t xml:space="preserve"> </w:t>
      </w:r>
      <w:r w:rsidR="00D87D85">
        <w:rPr>
          <w:rFonts w:hint="cs"/>
          <w:rtl/>
        </w:rPr>
        <w:t>ש</w:t>
      </w:r>
      <w:r>
        <w:rPr>
          <w:rFonts w:hint="cs"/>
          <w:rtl/>
        </w:rPr>
        <w:t xml:space="preserve">אותו אתם לא יכולים לאמת. אנחנו מדברים על המידע, לא על המבקש. בסדר. אז גמרנו </w:t>
      </w:r>
      <w:r w:rsidR="00D87D85">
        <w:rPr>
          <w:rFonts w:hint="cs"/>
          <w:rtl/>
        </w:rPr>
        <w:t xml:space="preserve">עם </w:t>
      </w:r>
      <w:r>
        <w:rPr>
          <w:rFonts w:hint="cs"/>
          <w:rtl/>
        </w:rPr>
        <w:t xml:space="preserve">השאלה הזאת. </w:t>
      </w:r>
    </w:p>
    <w:p w:rsidR="00994DB4" w:rsidRDefault="00994DB4" w:rsidP="006259E9">
      <w:pPr>
        <w:rPr>
          <w:rtl/>
        </w:rPr>
      </w:pPr>
    </w:p>
    <w:p w:rsidR="006259E9" w:rsidRDefault="006259E9" w:rsidP="006259E9">
      <w:pPr>
        <w:rPr>
          <w:rtl/>
        </w:rPr>
      </w:pPr>
      <w:r>
        <w:rPr>
          <w:rFonts w:hint="cs"/>
          <w:rtl/>
        </w:rPr>
        <w:t>עוד משהו?</w:t>
      </w:r>
      <w:r w:rsidR="00994DB4">
        <w:rPr>
          <w:rFonts w:hint="cs"/>
          <w:rtl/>
        </w:rPr>
        <w:t xml:space="preserve"> קדימה. אנחנו סיימנו. </w:t>
      </w:r>
    </w:p>
    <w:p w:rsidR="00994DB4" w:rsidRDefault="00994DB4" w:rsidP="006259E9">
      <w:pPr>
        <w:rPr>
          <w:rtl/>
        </w:rPr>
      </w:pPr>
    </w:p>
    <w:p w:rsidR="00994DB4" w:rsidRDefault="00994DB4" w:rsidP="006259E9">
      <w:pPr>
        <w:rPr>
          <w:rtl/>
        </w:rPr>
      </w:pPr>
      <w:r>
        <w:rPr>
          <w:rFonts w:hint="cs"/>
          <w:rtl/>
        </w:rPr>
        <w:t xml:space="preserve">חבר הכנסת חיים ילין, בבקשה. </w:t>
      </w:r>
    </w:p>
    <w:p w:rsidR="006259E9" w:rsidRDefault="006259E9" w:rsidP="006259E9">
      <w:pPr>
        <w:rPr>
          <w:rtl/>
        </w:rPr>
      </w:pPr>
    </w:p>
    <w:p w:rsidR="006259E9" w:rsidRDefault="006259E9" w:rsidP="006259E9">
      <w:pPr>
        <w:pStyle w:val="a4"/>
        <w:keepNext/>
        <w:rPr>
          <w:rtl/>
        </w:rPr>
      </w:pPr>
      <w:bookmarkStart w:id="112" w:name="ET_speaker_5283_48"/>
      <w:r w:rsidRPr="006259E9">
        <w:rPr>
          <w:rStyle w:val="TagStyle"/>
          <w:rtl/>
        </w:rPr>
        <w:t xml:space="preserve"> &lt;&lt; דובר &gt;&gt; </w:t>
      </w:r>
      <w:r>
        <w:rPr>
          <w:rtl/>
        </w:rPr>
        <w:t>חיים ילין (יש עתיד):</w:t>
      </w:r>
      <w:r w:rsidRPr="006259E9">
        <w:rPr>
          <w:rStyle w:val="TagStyle"/>
          <w:rtl/>
        </w:rPr>
        <w:t xml:space="preserve"> &lt;&lt; דובר &gt;&gt;</w:t>
      </w:r>
      <w:r>
        <w:rPr>
          <w:rtl/>
        </w:rPr>
        <w:t xml:space="preserve"> </w:t>
      </w:r>
      <w:bookmarkEnd w:id="112"/>
    </w:p>
    <w:p w:rsidR="006259E9" w:rsidRDefault="006259E9" w:rsidP="006259E9">
      <w:pPr>
        <w:pStyle w:val="KeepWithNext"/>
        <w:rPr>
          <w:rtl/>
        </w:rPr>
      </w:pPr>
    </w:p>
    <w:p w:rsidR="006259E9" w:rsidRDefault="00994DB4" w:rsidP="00D87D85">
      <w:pPr>
        <w:rPr>
          <w:rtl/>
        </w:rPr>
      </w:pPr>
      <w:r>
        <w:rPr>
          <w:rFonts w:hint="cs"/>
          <w:rtl/>
        </w:rPr>
        <w:t xml:space="preserve">כבוד היושב-ראש, </w:t>
      </w:r>
      <w:r w:rsidR="006259E9">
        <w:rPr>
          <w:rFonts w:hint="cs"/>
          <w:rtl/>
        </w:rPr>
        <w:t>קודם כול אני רוצה לברך, במיוחד את משטרת ישראל. אני יודע איך התחלתם, שמעתי אתכם לפני שנה פחות או יותר</w:t>
      </w:r>
      <w:r>
        <w:rPr>
          <w:rFonts w:hint="cs"/>
          <w:rtl/>
        </w:rPr>
        <w:t xml:space="preserve">, ואם הגענו למצב </w:t>
      </w:r>
      <w:bookmarkStart w:id="113" w:name="_ETM_Q1_2533776"/>
      <w:bookmarkEnd w:id="113"/>
      <w:r>
        <w:rPr>
          <w:rFonts w:hint="cs"/>
          <w:rtl/>
        </w:rPr>
        <w:t>הזה היום</w:t>
      </w:r>
      <w:r w:rsidR="006259E9">
        <w:rPr>
          <w:rFonts w:hint="cs"/>
          <w:rtl/>
        </w:rPr>
        <w:t xml:space="preserve"> אז סימן שאפשר</w:t>
      </w:r>
      <w:r w:rsidR="00D87D85">
        <w:rPr>
          <w:rFonts w:hint="cs"/>
          <w:rtl/>
        </w:rPr>
        <w:t>.</w:t>
      </w:r>
      <w:r>
        <w:rPr>
          <w:rFonts w:hint="cs"/>
          <w:rtl/>
        </w:rPr>
        <w:t xml:space="preserve"> אפשר להקים ממשלת אחדות לאומית</w:t>
      </w:r>
      <w:r w:rsidR="006259E9">
        <w:rPr>
          <w:rFonts w:hint="cs"/>
          <w:rtl/>
        </w:rPr>
        <w:t xml:space="preserve">. </w:t>
      </w:r>
      <w:r>
        <w:rPr>
          <w:rFonts w:hint="cs"/>
          <w:rtl/>
        </w:rPr>
        <w:t xml:space="preserve">זה לא פוליטי, </w:t>
      </w:r>
      <w:bookmarkStart w:id="114" w:name="_ETM_Q1_2545620"/>
      <w:bookmarkEnd w:id="114"/>
      <w:r>
        <w:rPr>
          <w:rFonts w:hint="cs"/>
          <w:rtl/>
        </w:rPr>
        <w:t xml:space="preserve">זה ניהולי. </w:t>
      </w:r>
    </w:p>
    <w:p w:rsidR="006259E9" w:rsidRDefault="006259E9" w:rsidP="006259E9">
      <w:pPr>
        <w:rPr>
          <w:rtl/>
        </w:rPr>
      </w:pPr>
    </w:p>
    <w:p w:rsidR="00994DB4" w:rsidRDefault="006259E9" w:rsidP="006259E9">
      <w:pPr>
        <w:rPr>
          <w:rtl/>
        </w:rPr>
      </w:pPr>
      <w:r>
        <w:rPr>
          <w:rFonts w:hint="cs"/>
          <w:rtl/>
        </w:rPr>
        <w:t xml:space="preserve">הערה קטנה. </w:t>
      </w:r>
      <w:r w:rsidR="00994DB4">
        <w:rPr>
          <w:rFonts w:hint="cs"/>
          <w:rtl/>
        </w:rPr>
        <w:t>אני חושב ש</w:t>
      </w:r>
      <w:r>
        <w:rPr>
          <w:rFonts w:hint="cs"/>
          <w:rtl/>
        </w:rPr>
        <w:t xml:space="preserve">הגענו לנוסח נכון. </w:t>
      </w:r>
      <w:r w:rsidR="00994DB4">
        <w:rPr>
          <w:rFonts w:hint="cs"/>
          <w:rtl/>
        </w:rPr>
        <w:t xml:space="preserve">האויב של הטוב הוא הטוב מאוד. </w:t>
      </w:r>
      <w:bookmarkStart w:id="115" w:name="_ETM_Q1_2559248"/>
      <w:bookmarkEnd w:id="115"/>
    </w:p>
    <w:p w:rsidR="00994DB4" w:rsidRDefault="00994DB4" w:rsidP="006259E9">
      <w:pPr>
        <w:rPr>
          <w:rtl/>
        </w:rPr>
      </w:pPr>
    </w:p>
    <w:p w:rsidR="006259E9" w:rsidRDefault="00994DB4" w:rsidP="00267C75">
      <w:pPr>
        <w:rPr>
          <w:rtl/>
        </w:rPr>
      </w:pPr>
      <w:r>
        <w:rPr>
          <w:rFonts w:hint="cs"/>
          <w:rtl/>
        </w:rPr>
        <w:t>אני גם חושב ש</w:t>
      </w:r>
      <w:r w:rsidR="00D87D85">
        <w:rPr>
          <w:rFonts w:hint="cs"/>
          <w:rtl/>
        </w:rPr>
        <w:t>מה שלא כתבנו</w:t>
      </w:r>
      <w:r w:rsidR="006259E9">
        <w:rPr>
          <w:rFonts w:hint="cs"/>
          <w:rtl/>
        </w:rPr>
        <w:t xml:space="preserve"> </w:t>
      </w:r>
      <w:r w:rsidR="00D87D85">
        <w:rPr>
          <w:rFonts w:hint="eastAsia"/>
          <w:rtl/>
        </w:rPr>
        <w:t xml:space="preserve">– </w:t>
      </w:r>
      <w:r>
        <w:rPr>
          <w:rFonts w:hint="cs"/>
          <w:rtl/>
        </w:rPr>
        <w:t xml:space="preserve">יש לי שתי הערות. הערה אחת, </w:t>
      </w:r>
      <w:r w:rsidR="006259E9">
        <w:rPr>
          <w:rFonts w:hint="cs"/>
          <w:rtl/>
        </w:rPr>
        <w:t xml:space="preserve">מתי אתה רוצה לבדוק </w:t>
      </w:r>
      <w:r w:rsidR="006259E9">
        <w:rPr>
          <w:rtl/>
        </w:rPr>
        <w:t>–</w:t>
      </w:r>
      <w:r w:rsidR="006259E9">
        <w:rPr>
          <w:rFonts w:hint="cs"/>
          <w:rtl/>
        </w:rPr>
        <w:t xml:space="preserve"> וחשוב מאוד שנבדוק באיז</w:t>
      </w:r>
      <w:r w:rsidR="00D87D85">
        <w:rPr>
          <w:rFonts w:hint="cs"/>
          <w:rtl/>
        </w:rPr>
        <w:t>שהו</w:t>
      </w:r>
      <w:r w:rsidR="006259E9">
        <w:rPr>
          <w:rFonts w:hint="cs"/>
          <w:rtl/>
        </w:rPr>
        <w:t xml:space="preserve"> פרק זמן </w:t>
      </w:r>
      <w:r w:rsidR="006259E9">
        <w:rPr>
          <w:rtl/>
        </w:rPr>
        <w:t>–</w:t>
      </w:r>
      <w:r w:rsidR="006259E9">
        <w:rPr>
          <w:rFonts w:hint="cs"/>
          <w:rtl/>
        </w:rPr>
        <w:t xml:space="preserve"> איך החוק הזה מיושם</w:t>
      </w:r>
      <w:r w:rsidR="00D87D85">
        <w:rPr>
          <w:rFonts w:hint="cs"/>
          <w:rtl/>
        </w:rPr>
        <w:t>?</w:t>
      </w:r>
      <w:r w:rsidR="006259E9">
        <w:rPr>
          <w:rFonts w:hint="cs"/>
          <w:rtl/>
        </w:rPr>
        <w:t xml:space="preserve"> בדרך כלל אנחנו כותבים בכל חוק</w:t>
      </w:r>
      <w:r w:rsidR="004E1BF2">
        <w:rPr>
          <w:rFonts w:hint="cs"/>
          <w:rtl/>
        </w:rPr>
        <w:t>:</w:t>
      </w:r>
      <w:r w:rsidR="006259E9">
        <w:rPr>
          <w:rFonts w:hint="cs"/>
          <w:rtl/>
        </w:rPr>
        <w:t xml:space="preserve"> לאחר שנה או </w:t>
      </w:r>
      <w:r w:rsidR="004E1BF2">
        <w:rPr>
          <w:rFonts w:hint="cs"/>
          <w:rtl/>
        </w:rPr>
        <w:t xml:space="preserve">לאחר </w:t>
      </w:r>
      <w:bookmarkStart w:id="116" w:name="_ETM_Q1_2580198"/>
      <w:bookmarkEnd w:id="116"/>
      <w:r w:rsidR="006259E9">
        <w:rPr>
          <w:rFonts w:hint="cs"/>
          <w:rtl/>
        </w:rPr>
        <w:t xml:space="preserve">שנתיים </w:t>
      </w:r>
      <w:r w:rsidR="00267C75">
        <w:rPr>
          <w:rFonts w:hint="cs"/>
          <w:rtl/>
        </w:rPr>
        <w:t xml:space="preserve">נבדוק </w:t>
      </w:r>
      <w:r w:rsidR="006259E9">
        <w:rPr>
          <w:rFonts w:hint="cs"/>
          <w:rtl/>
        </w:rPr>
        <w:t xml:space="preserve">אם צריך שינויים בחקיקה עצמה. </w:t>
      </w:r>
      <w:r w:rsidR="004E1BF2">
        <w:rPr>
          <w:rFonts w:hint="cs"/>
          <w:rtl/>
        </w:rPr>
        <w:t xml:space="preserve">צריך לראות שכל מה שעשינו קיים בפועל. מה אנחנו עושים? </w:t>
      </w:r>
      <w:r w:rsidR="006259E9">
        <w:rPr>
          <w:rFonts w:hint="cs"/>
          <w:rtl/>
        </w:rPr>
        <w:t xml:space="preserve">אנחנו מדמיינים איך זה </w:t>
      </w:r>
      <w:r w:rsidR="004E1BF2">
        <w:rPr>
          <w:rFonts w:hint="cs"/>
          <w:rtl/>
        </w:rPr>
        <w:t xml:space="preserve">הולך </w:t>
      </w:r>
      <w:r w:rsidR="006259E9">
        <w:rPr>
          <w:rFonts w:hint="cs"/>
          <w:rtl/>
        </w:rPr>
        <w:t>להיות</w:t>
      </w:r>
      <w:r w:rsidR="004E1BF2">
        <w:rPr>
          <w:rFonts w:hint="cs"/>
          <w:rtl/>
        </w:rPr>
        <w:t>, אבל לא תמיד זה עובד כך</w:t>
      </w:r>
      <w:r w:rsidR="006259E9">
        <w:rPr>
          <w:rFonts w:hint="cs"/>
          <w:rtl/>
        </w:rPr>
        <w:t xml:space="preserve">. </w:t>
      </w:r>
      <w:r w:rsidR="004E1BF2">
        <w:rPr>
          <w:rFonts w:hint="cs"/>
          <w:rtl/>
        </w:rPr>
        <w:t>לכן יש אפשרות, אם אתה רוצה, להכניס את זה.</w:t>
      </w:r>
    </w:p>
    <w:p w:rsidR="006259E9" w:rsidRDefault="006259E9" w:rsidP="006259E9">
      <w:pPr>
        <w:rPr>
          <w:rtl/>
        </w:rPr>
      </w:pPr>
    </w:p>
    <w:p w:rsidR="006259E9" w:rsidRDefault="006259E9" w:rsidP="006259E9">
      <w:pPr>
        <w:pStyle w:val="af6"/>
        <w:keepNext/>
        <w:rPr>
          <w:rtl/>
        </w:rPr>
      </w:pPr>
      <w:bookmarkStart w:id="117" w:name="ET_yor_5296_49"/>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17"/>
    </w:p>
    <w:p w:rsidR="006259E9" w:rsidRDefault="006259E9" w:rsidP="006259E9">
      <w:pPr>
        <w:pStyle w:val="KeepWithNext"/>
        <w:rPr>
          <w:rtl/>
        </w:rPr>
      </w:pPr>
    </w:p>
    <w:p w:rsidR="006259E9" w:rsidRDefault="006259E9" w:rsidP="004E1BF2">
      <w:pPr>
        <w:rPr>
          <w:rtl/>
        </w:rPr>
      </w:pPr>
      <w:r>
        <w:rPr>
          <w:rFonts w:hint="cs"/>
          <w:rtl/>
        </w:rPr>
        <w:t xml:space="preserve">אני מוכן לכתוב ששנה </w:t>
      </w:r>
      <w:r w:rsidR="004E1BF2">
        <w:rPr>
          <w:rFonts w:hint="cs"/>
          <w:rtl/>
        </w:rPr>
        <w:t xml:space="preserve">לאחר כניסת החוק לתוקף </w:t>
      </w:r>
      <w:bookmarkStart w:id="118" w:name="_ETM_Q1_2599106"/>
      <w:bookmarkEnd w:id="118"/>
      <w:r>
        <w:rPr>
          <w:rFonts w:hint="cs"/>
          <w:rtl/>
        </w:rPr>
        <w:t xml:space="preserve">ידווח השר </w:t>
      </w:r>
      <w:r w:rsidR="00561FF8">
        <w:rPr>
          <w:rFonts w:hint="cs"/>
          <w:rtl/>
        </w:rPr>
        <w:t>לביטחון פנים</w:t>
      </w:r>
      <w:r>
        <w:rPr>
          <w:rFonts w:hint="cs"/>
          <w:rtl/>
        </w:rPr>
        <w:t xml:space="preserve"> לוועדת הפנים על </w:t>
      </w:r>
      <w:r w:rsidR="004E1BF2">
        <w:rPr>
          <w:rFonts w:hint="cs"/>
          <w:rtl/>
        </w:rPr>
        <w:t xml:space="preserve">יישום </w:t>
      </w:r>
      <w:r>
        <w:rPr>
          <w:rFonts w:hint="cs"/>
          <w:rtl/>
        </w:rPr>
        <w:t>הוראות החוק. פעם אחת שידווח</w:t>
      </w:r>
      <w:r w:rsidR="004E1BF2">
        <w:rPr>
          <w:rFonts w:hint="cs"/>
          <w:rtl/>
        </w:rPr>
        <w:t xml:space="preserve"> אם יש בעיות וכן הלאה</w:t>
      </w:r>
      <w:r>
        <w:rPr>
          <w:rFonts w:hint="cs"/>
          <w:rtl/>
        </w:rPr>
        <w:t xml:space="preserve">. בעצם </w:t>
      </w:r>
      <w:r w:rsidR="004E1BF2">
        <w:rPr>
          <w:rFonts w:hint="cs"/>
          <w:rtl/>
        </w:rPr>
        <w:t xml:space="preserve">זה </w:t>
      </w:r>
      <w:r>
        <w:rPr>
          <w:rFonts w:hint="cs"/>
          <w:rtl/>
        </w:rPr>
        <w:t xml:space="preserve">שר הבריאות. </w:t>
      </w:r>
      <w:r w:rsidR="004E1BF2">
        <w:rPr>
          <w:rFonts w:hint="cs"/>
          <w:rtl/>
        </w:rPr>
        <w:t>רגע, למה משרד הבריאות? זה בעצם של המשטרה.</w:t>
      </w:r>
    </w:p>
    <w:p w:rsidR="006259E9" w:rsidRDefault="006259E9" w:rsidP="006259E9">
      <w:pPr>
        <w:rPr>
          <w:rtl/>
        </w:rPr>
      </w:pPr>
    </w:p>
    <w:p w:rsidR="006259E9" w:rsidRDefault="006259E9" w:rsidP="006259E9">
      <w:pPr>
        <w:pStyle w:val="af9"/>
        <w:keepNext/>
        <w:rPr>
          <w:rtl/>
        </w:rPr>
      </w:pPr>
      <w:bookmarkStart w:id="119" w:name="ET_guest_691171_50"/>
      <w:r w:rsidRPr="006259E9">
        <w:rPr>
          <w:rStyle w:val="TagStyle"/>
          <w:rtl/>
        </w:rPr>
        <w:t xml:space="preserve"> &lt;&lt; אורח &gt;&gt; </w:t>
      </w:r>
      <w:r>
        <w:rPr>
          <w:rtl/>
        </w:rPr>
        <w:t>יואל הדר:</w:t>
      </w:r>
      <w:r w:rsidRPr="006259E9">
        <w:rPr>
          <w:rStyle w:val="TagStyle"/>
          <w:rtl/>
        </w:rPr>
        <w:t xml:space="preserve"> &lt;&lt; אורח &gt;&gt;</w:t>
      </w:r>
      <w:r>
        <w:rPr>
          <w:rtl/>
        </w:rPr>
        <w:t xml:space="preserve"> </w:t>
      </w:r>
      <w:bookmarkEnd w:id="119"/>
    </w:p>
    <w:p w:rsidR="006259E9" w:rsidRDefault="006259E9" w:rsidP="006259E9">
      <w:pPr>
        <w:pStyle w:val="KeepWithNext"/>
        <w:rPr>
          <w:rtl/>
        </w:rPr>
      </w:pPr>
    </w:p>
    <w:p w:rsidR="006259E9" w:rsidRDefault="004E1BF2" w:rsidP="004E1BF2">
      <w:pPr>
        <w:rPr>
          <w:rtl/>
        </w:rPr>
      </w:pPr>
      <w:r>
        <w:rPr>
          <w:rFonts w:hint="cs"/>
          <w:rtl/>
        </w:rPr>
        <w:t xml:space="preserve">לגבי היישום של </w:t>
      </w:r>
      <w:r w:rsidR="006259E9">
        <w:rPr>
          <w:rFonts w:hint="cs"/>
          <w:rtl/>
        </w:rPr>
        <w:t>החוק</w:t>
      </w:r>
      <w:r>
        <w:rPr>
          <w:rFonts w:hint="cs"/>
          <w:rtl/>
        </w:rPr>
        <w:t xml:space="preserve"> הזה?</w:t>
      </w:r>
    </w:p>
    <w:p w:rsidR="006259E9" w:rsidRDefault="006259E9" w:rsidP="006259E9">
      <w:pPr>
        <w:rPr>
          <w:rtl/>
        </w:rPr>
      </w:pPr>
    </w:p>
    <w:p w:rsidR="006259E9" w:rsidRDefault="006259E9" w:rsidP="006259E9">
      <w:pPr>
        <w:pStyle w:val="af6"/>
        <w:keepNext/>
        <w:rPr>
          <w:rtl/>
        </w:rPr>
      </w:pPr>
      <w:bookmarkStart w:id="120" w:name="ET_yor_5296_51"/>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20"/>
    </w:p>
    <w:p w:rsidR="006259E9" w:rsidRDefault="006259E9" w:rsidP="006259E9">
      <w:pPr>
        <w:pStyle w:val="KeepWithNext"/>
        <w:rPr>
          <w:rtl/>
        </w:rPr>
      </w:pPr>
    </w:p>
    <w:p w:rsidR="006259E9" w:rsidRDefault="006259E9" w:rsidP="006259E9">
      <w:pPr>
        <w:rPr>
          <w:rtl/>
        </w:rPr>
      </w:pPr>
      <w:r>
        <w:rPr>
          <w:rFonts w:hint="cs"/>
          <w:rtl/>
        </w:rPr>
        <w:t xml:space="preserve">רק של הפרק. </w:t>
      </w:r>
      <w:r w:rsidR="004E1BF2">
        <w:rPr>
          <w:rFonts w:hint="cs"/>
          <w:rtl/>
        </w:rPr>
        <w:t xml:space="preserve">אני רוצה </w:t>
      </w:r>
      <w:bookmarkStart w:id="121" w:name="_ETM_Q1_2627426"/>
      <w:bookmarkEnd w:id="121"/>
      <w:r w:rsidR="004E1BF2">
        <w:rPr>
          <w:rFonts w:hint="cs"/>
          <w:rtl/>
        </w:rPr>
        <w:t xml:space="preserve">את זה. </w:t>
      </w:r>
      <w:r>
        <w:rPr>
          <w:rFonts w:hint="cs"/>
          <w:rtl/>
        </w:rPr>
        <w:t xml:space="preserve">זה באמת המשטרה. </w:t>
      </w:r>
    </w:p>
    <w:p w:rsidR="006259E9" w:rsidRDefault="006259E9" w:rsidP="006259E9">
      <w:pPr>
        <w:rPr>
          <w:rtl/>
        </w:rPr>
      </w:pPr>
    </w:p>
    <w:p w:rsidR="006259E9" w:rsidRDefault="006259E9" w:rsidP="006259E9">
      <w:pPr>
        <w:pStyle w:val="af9"/>
        <w:keepNext/>
        <w:rPr>
          <w:rtl/>
        </w:rPr>
      </w:pPr>
      <w:bookmarkStart w:id="122" w:name="ET_guest_691171_52"/>
      <w:r w:rsidRPr="006259E9">
        <w:rPr>
          <w:rStyle w:val="TagStyle"/>
          <w:rtl/>
        </w:rPr>
        <w:t xml:space="preserve"> &lt;&lt; אורח &gt;&gt; </w:t>
      </w:r>
      <w:r>
        <w:rPr>
          <w:rtl/>
        </w:rPr>
        <w:t>יואל הדר:</w:t>
      </w:r>
      <w:r w:rsidRPr="006259E9">
        <w:rPr>
          <w:rStyle w:val="TagStyle"/>
          <w:rtl/>
        </w:rPr>
        <w:t xml:space="preserve"> &lt;&lt; אורח &gt;&gt;</w:t>
      </w:r>
      <w:r>
        <w:rPr>
          <w:rtl/>
        </w:rPr>
        <w:t xml:space="preserve"> </w:t>
      </w:r>
      <w:bookmarkEnd w:id="122"/>
    </w:p>
    <w:p w:rsidR="006259E9" w:rsidRDefault="006259E9" w:rsidP="006259E9">
      <w:pPr>
        <w:pStyle w:val="KeepWithNext"/>
        <w:rPr>
          <w:rtl/>
        </w:rPr>
      </w:pPr>
    </w:p>
    <w:p w:rsidR="006259E9" w:rsidRDefault="006259E9" w:rsidP="006259E9">
      <w:pPr>
        <w:rPr>
          <w:rtl/>
        </w:rPr>
      </w:pPr>
      <w:r>
        <w:rPr>
          <w:rFonts w:hint="cs"/>
          <w:rtl/>
        </w:rPr>
        <w:t>מה נדווח</w:t>
      </w:r>
      <w:r w:rsidR="004E1BF2">
        <w:rPr>
          <w:rFonts w:hint="cs"/>
          <w:rtl/>
        </w:rPr>
        <w:t xml:space="preserve"> פה</w:t>
      </w:r>
      <w:r>
        <w:rPr>
          <w:rFonts w:hint="cs"/>
          <w:rtl/>
        </w:rPr>
        <w:t>?</w:t>
      </w:r>
    </w:p>
    <w:p w:rsidR="006259E9" w:rsidRDefault="006259E9" w:rsidP="006259E9">
      <w:pPr>
        <w:rPr>
          <w:rtl/>
        </w:rPr>
      </w:pPr>
    </w:p>
    <w:p w:rsidR="006259E9" w:rsidRDefault="006259E9" w:rsidP="006259E9">
      <w:pPr>
        <w:pStyle w:val="af6"/>
        <w:keepNext/>
        <w:rPr>
          <w:rtl/>
        </w:rPr>
      </w:pPr>
      <w:bookmarkStart w:id="123" w:name="ET_yor_5296_53"/>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23"/>
    </w:p>
    <w:p w:rsidR="006259E9" w:rsidRDefault="006259E9" w:rsidP="006259E9">
      <w:pPr>
        <w:pStyle w:val="KeepWithNext"/>
        <w:rPr>
          <w:rtl/>
        </w:rPr>
      </w:pPr>
    </w:p>
    <w:p w:rsidR="006259E9" w:rsidRDefault="004E1BF2" w:rsidP="006259E9">
      <w:pPr>
        <w:rPr>
          <w:rtl/>
        </w:rPr>
      </w:pPr>
      <w:r>
        <w:rPr>
          <w:rFonts w:hint="cs"/>
          <w:rtl/>
        </w:rPr>
        <w:t xml:space="preserve">תדווחו כמה בקשות היו, אם הייתה בעיה של חוסר מידע. </w:t>
      </w:r>
    </w:p>
    <w:p w:rsidR="004E1BF2" w:rsidRDefault="004E1BF2" w:rsidP="006259E9">
      <w:pPr>
        <w:rPr>
          <w:rtl/>
        </w:rPr>
      </w:pPr>
    </w:p>
    <w:p w:rsidR="004E1BF2" w:rsidRDefault="004E1BF2" w:rsidP="004E1BF2">
      <w:pPr>
        <w:pStyle w:val="af9"/>
        <w:keepNext/>
        <w:rPr>
          <w:rtl/>
        </w:rPr>
      </w:pPr>
      <w:r>
        <w:rPr>
          <w:rtl/>
        </w:rPr>
        <w:t>יואל הדר:</w:t>
      </w:r>
    </w:p>
    <w:p w:rsidR="004E1BF2" w:rsidRDefault="004E1BF2" w:rsidP="004E1BF2">
      <w:pPr>
        <w:pStyle w:val="KeepWithNext"/>
        <w:rPr>
          <w:rtl/>
        </w:rPr>
      </w:pPr>
    </w:p>
    <w:p w:rsidR="004E1BF2" w:rsidRDefault="004E1BF2" w:rsidP="004E1BF2">
      <w:pPr>
        <w:rPr>
          <w:rtl/>
        </w:rPr>
      </w:pPr>
      <w:r>
        <w:rPr>
          <w:rFonts w:hint="cs"/>
          <w:rtl/>
        </w:rPr>
        <w:t xml:space="preserve">קח את זה אליהם, לא אלינו. </w:t>
      </w:r>
    </w:p>
    <w:p w:rsidR="004E1BF2" w:rsidRDefault="004E1BF2" w:rsidP="004E1BF2">
      <w:pPr>
        <w:rPr>
          <w:rtl/>
        </w:rPr>
      </w:pPr>
    </w:p>
    <w:p w:rsidR="004E1BF2" w:rsidRDefault="004E1BF2" w:rsidP="004E1BF2">
      <w:pPr>
        <w:pStyle w:val="af6"/>
        <w:keepNext/>
        <w:rPr>
          <w:rtl/>
        </w:rPr>
      </w:pPr>
      <w:r>
        <w:rPr>
          <w:rtl/>
        </w:rPr>
        <w:t>היו"ר יואב קיש:</w:t>
      </w:r>
    </w:p>
    <w:p w:rsidR="004E1BF2" w:rsidRDefault="004E1BF2" w:rsidP="004E1BF2">
      <w:pPr>
        <w:pStyle w:val="KeepWithNext"/>
        <w:rPr>
          <w:rtl/>
        </w:rPr>
      </w:pPr>
    </w:p>
    <w:p w:rsidR="004E1BF2" w:rsidRDefault="004E1BF2" w:rsidP="004E1BF2">
      <w:pPr>
        <w:rPr>
          <w:rtl/>
        </w:rPr>
      </w:pPr>
      <w:r>
        <w:rPr>
          <w:rFonts w:hint="cs"/>
          <w:rtl/>
        </w:rPr>
        <w:t xml:space="preserve">אני רוצה את זה אצלכם. </w:t>
      </w:r>
    </w:p>
    <w:p w:rsidR="006259E9" w:rsidRDefault="006259E9" w:rsidP="006259E9">
      <w:pPr>
        <w:rPr>
          <w:rtl/>
        </w:rPr>
      </w:pPr>
    </w:p>
    <w:p w:rsidR="006259E9" w:rsidRDefault="006259E9" w:rsidP="006259E9">
      <w:pPr>
        <w:pStyle w:val="af9"/>
        <w:keepNext/>
        <w:rPr>
          <w:rtl/>
        </w:rPr>
      </w:pPr>
      <w:bookmarkStart w:id="124" w:name="ET_guest_834638_54"/>
      <w:r w:rsidRPr="006259E9">
        <w:rPr>
          <w:rStyle w:val="TagStyle"/>
          <w:rtl/>
        </w:rPr>
        <w:t xml:space="preserve"> &lt;&lt; אורח &gt;&gt; </w:t>
      </w:r>
      <w:r>
        <w:rPr>
          <w:rtl/>
        </w:rPr>
        <w:t>שרונה עבר הדני:</w:t>
      </w:r>
      <w:r w:rsidRPr="006259E9">
        <w:rPr>
          <w:rStyle w:val="TagStyle"/>
          <w:rtl/>
        </w:rPr>
        <w:t xml:space="preserve"> &lt;&lt; אורח &gt;&gt;</w:t>
      </w:r>
      <w:r>
        <w:rPr>
          <w:rtl/>
        </w:rPr>
        <w:t xml:space="preserve"> </w:t>
      </w:r>
      <w:bookmarkEnd w:id="124"/>
    </w:p>
    <w:p w:rsidR="006259E9" w:rsidRDefault="006259E9" w:rsidP="006259E9">
      <w:pPr>
        <w:pStyle w:val="KeepWithNext"/>
        <w:rPr>
          <w:rtl/>
        </w:rPr>
      </w:pPr>
    </w:p>
    <w:p w:rsidR="006259E9" w:rsidRDefault="004E1BF2" w:rsidP="006259E9">
      <w:pPr>
        <w:rPr>
          <w:rtl/>
        </w:rPr>
      </w:pPr>
      <w:r>
        <w:rPr>
          <w:rFonts w:hint="cs"/>
          <w:rtl/>
        </w:rPr>
        <w:t xml:space="preserve">- - - </w:t>
      </w:r>
    </w:p>
    <w:p w:rsidR="004E1BF2" w:rsidRDefault="004E1BF2" w:rsidP="006259E9">
      <w:pPr>
        <w:rPr>
          <w:rtl/>
        </w:rPr>
      </w:pPr>
    </w:p>
    <w:p w:rsidR="004E1BF2" w:rsidRDefault="004E1BF2" w:rsidP="004E1BF2">
      <w:pPr>
        <w:pStyle w:val="af5"/>
        <w:keepNext/>
        <w:rPr>
          <w:rtl/>
        </w:rPr>
      </w:pPr>
      <w:r>
        <w:rPr>
          <w:rtl/>
        </w:rPr>
        <w:t>קריאה:</w:t>
      </w:r>
    </w:p>
    <w:p w:rsidR="004E1BF2" w:rsidRDefault="004E1BF2" w:rsidP="004E1BF2">
      <w:pPr>
        <w:pStyle w:val="KeepWithNext"/>
        <w:rPr>
          <w:rtl/>
        </w:rPr>
      </w:pPr>
    </w:p>
    <w:p w:rsidR="004E1BF2" w:rsidRDefault="004E1BF2" w:rsidP="004E1BF2">
      <w:pPr>
        <w:rPr>
          <w:rtl/>
        </w:rPr>
      </w:pPr>
      <w:r>
        <w:rPr>
          <w:rFonts w:hint="cs"/>
          <w:rtl/>
        </w:rPr>
        <w:t>אתם יכולים לזמן את מי שאתם רוצים ומתי שאתם רוצים. הלא כך?</w:t>
      </w:r>
    </w:p>
    <w:p w:rsidR="006259E9" w:rsidRDefault="006259E9" w:rsidP="006259E9">
      <w:pPr>
        <w:rPr>
          <w:rtl/>
        </w:rPr>
      </w:pPr>
    </w:p>
    <w:p w:rsidR="006259E9" w:rsidRDefault="006259E9" w:rsidP="006259E9">
      <w:pPr>
        <w:pStyle w:val="a4"/>
        <w:keepNext/>
        <w:rPr>
          <w:rtl/>
        </w:rPr>
      </w:pPr>
      <w:bookmarkStart w:id="125" w:name="ET_speaker_5283_55"/>
      <w:r w:rsidRPr="006259E9">
        <w:rPr>
          <w:rStyle w:val="TagStyle"/>
          <w:rtl/>
        </w:rPr>
        <w:t xml:space="preserve"> &lt;&lt; דובר &gt;&gt; </w:t>
      </w:r>
      <w:r>
        <w:rPr>
          <w:rtl/>
        </w:rPr>
        <w:t>חיים ילין (יש עתיד):</w:t>
      </w:r>
      <w:r w:rsidRPr="006259E9">
        <w:rPr>
          <w:rStyle w:val="TagStyle"/>
          <w:rtl/>
        </w:rPr>
        <w:t xml:space="preserve"> &lt;&lt; דובר &gt;&gt;</w:t>
      </w:r>
      <w:r>
        <w:rPr>
          <w:rtl/>
        </w:rPr>
        <w:t xml:space="preserve"> </w:t>
      </w:r>
      <w:bookmarkEnd w:id="125"/>
    </w:p>
    <w:p w:rsidR="006259E9" w:rsidRDefault="006259E9" w:rsidP="006259E9">
      <w:pPr>
        <w:pStyle w:val="KeepWithNext"/>
        <w:rPr>
          <w:rtl/>
        </w:rPr>
      </w:pPr>
    </w:p>
    <w:p w:rsidR="006259E9" w:rsidRDefault="004E1BF2" w:rsidP="006259E9">
      <w:pPr>
        <w:rPr>
          <w:rtl/>
        </w:rPr>
      </w:pPr>
      <w:r>
        <w:rPr>
          <w:rFonts w:hint="cs"/>
          <w:rtl/>
        </w:rPr>
        <w:t>ברור שאנחנו יכולים</w:t>
      </w:r>
      <w:bookmarkStart w:id="126" w:name="_ETM_Q1_2639514"/>
      <w:bookmarkEnd w:id="126"/>
      <w:r>
        <w:rPr>
          <w:rFonts w:hint="cs"/>
          <w:rtl/>
        </w:rPr>
        <w:t xml:space="preserve"> לעשות את זה אבל </w:t>
      </w:r>
      <w:r w:rsidR="006259E9">
        <w:rPr>
          <w:rFonts w:hint="cs"/>
          <w:rtl/>
        </w:rPr>
        <w:t>בגלל שהחקיקה הזאת נכנסת בסוף הכנסת</w:t>
      </w:r>
      <w:r>
        <w:rPr>
          <w:rFonts w:hint="cs"/>
          <w:rtl/>
        </w:rPr>
        <w:t xml:space="preserve"> הזאת, ובכנסת הבאה כבר </w:t>
      </w:r>
      <w:bookmarkStart w:id="127" w:name="_ETM_Q1_2649044"/>
      <w:bookmarkEnd w:id="127"/>
      <w:r>
        <w:rPr>
          <w:rFonts w:hint="cs"/>
          <w:rtl/>
        </w:rPr>
        <w:t>יהיה גוף אחר לחלוטין, אני אומר לך את זה</w:t>
      </w:r>
      <w:r w:rsidR="006259E9">
        <w:rPr>
          <w:rFonts w:hint="cs"/>
          <w:rtl/>
        </w:rPr>
        <w:t>.</w:t>
      </w:r>
      <w:r>
        <w:rPr>
          <w:rFonts w:hint="cs"/>
          <w:rtl/>
        </w:rPr>
        <w:t xml:space="preserve"> אם זה היה בתחילת הקדנציה - - -</w:t>
      </w:r>
    </w:p>
    <w:p w:rsidR="004E1BF2" w:rsidRDefault="004E1BF2" w:rsidP="006259E9">
      <w:pPr>
        <w:rPr>
          <w:rtl/>
        </w:rPr>
      </w:pPr>
    </w:p>
    <w:p w:rsidR="004E1BF2" w:rsidRDefault="004E1BF2" w:rsidP="004E1BF2">
      <w:pPr>
        <w:pStyle w:val="af6"/>
        <w:keepNext/>
        <w:rPr>
          <w:rtl/>
        </w:rPr>
      </w:pPr>
      <w:r>
        <w:rPr>
          <w:rtl/>
        </w:rPr>
        <w:t>היו"ר יואב קיש:</w:t>
      </w:r>
    </w:p>
    <w:p w:rsidR="004E1BF2" w:rsidRDefault="004E1BF2" w:rsidP="004E1BF2">
      <w:pPr>
        <w:pStyle w:val="KeepWithNext"/>
        <w:rPr>
          <w:rtl/>
        </w:rPr>
      </w:pPr>
    </w:p>
    <w:p w:rsidR="004E1BF2" w:rsidRDefault="004E1BF2" w:rsidP="004E1BF2">
      <w:pPr>
        <w:rPr>
          <w:rtl/>
        </w:rPr>
      </w:pPr>
      <w:r>
        <w:rPr>
          <w:rFonts w:hint="cs"/>
          <w:rtl/>
        </w:rPr>
        <w:t xml:space="preserve">אני רוצה דיווח מן השר לביטחון פנים. </w:t>
      </w:r>
    </w:p>
    <w:p w:rsidR="006259E9" w:rsidRDefault="006259E9" w:rsidP="006259E9">
      <w:pPr>
        <w:rPr>
          <w:rtl/>
        </w:rPr>
      </w:pPr>
    </w:p>
    <w:p w:rsidR="006259E9" w:rsidRDefault="006259E9" w:rsidP="006259E9">
      <w:pPr>
        <w:pStyle w:val="af9"/>
        <w:keepNext/>
        <w:rPr>
          <w:rtl/>
        </w:rPr>
      </w:pPr>
      <w:bookmarkStart w:id="128" w:name="ET_guest_812573_56"/>
      <w:r w:rsidRPr="006259E9">
        <w:rPr>
          <w:rStyle w:val="TagStyle"/>
          <w:rtl/>
        </w:rPr>
        <w:t xml:space="preserve"> &lt;&lt; אורח &gt;&gt; </w:t>
      </w:r>
      <w:r>
        <w:rPr>
          <w:rtl/>
        </w:rPr>
        <w:t>הדס פטר:</w:t>
      </w:r>
      <w:r w:rsidRPr="006259E9">
        <w:rPr>
          <w:rStyle w:val="TagStyle"/>
          <w:rtl/>
        </w:rPr>
        <w:t xml:space="preserve"> &lt;&lt; אורח &gt;&gt;</w:t>
      </w:r>
      <w:r>
        <w:rPr>
          <w:rtl/>
        </w:rPr>
        <w:t xml:space="preserve"> </w:t>
      </w:r>
      <w:bookmarkEnd w:id="128"/>
    </w:p>
    <w:p w:rsidR="006259E9" w:rsidRDefault="006259E9" w:rsidP="006259E9">
      <w:pPr>
        <w:pStyle w:val="KeepWithNext"/>
        <w:rPr>
          <w:rtl/>
        </w:rPr>
      </w:pPr>
    </w:p>
    <w:p w:rsidR="006259E9" w:rsidRDefault="006259E9" w:rsidP="006259E9">
      <w:pPr>
        <w:rPr>
          <w:rtl/>
        </w:rPr>
      </w:pPr>
      <w:r>
        <w:rPr>
          <w:rFonts w:hint="cs"/>
          <w:rtl/>
        </w:rPr>
        <w:t>אולי גם וגם.</w:t>
      </w:r>
    </w:p>
    <w:p w:rsidR="006259E9" w:rsidRDefault="006259E9" w:rsidP="006259E9">
      <w:pPr>
        <w:rPr>
          <w:rtl/>
        </w:rPr>
      </w:pPr>
    </w:p>
    <w:p w:rsidR="006259E9" w:rsidRDefault="006259E9" w:rsidP="006259E9">
      <w:pPr>
        <w:pStyle w:val="af6"/>
        <w:keepNext/>
        <w:rPr>
          <w:rtl/>
        </w:rPr>
      </w:pPr>
      <w:bookmarkStart w:id="129" w:name="ET_yor_5296_57"/>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29"/>
    </w:p>
    <w:p w:rsidR="006259E9" w:rsidRDefault="006259E9" w:rsidP="006259E9">
      <w:pPr>
        <w:pStyle w:val="KeepWithNext"/>
        <w:rPr>
          <w:rtl/>
        </w:rPr>
      </w:pPr>
    </w:p>
    <w:p w:rsidR="006259E9" w:rsidRDefault="004E1BF2" w:rsidP="00267C75">
      <w:pPr>
        <w:rPr>
          <w:rtl/>
        </w:rPr>
      </w:pPr>
      <w:r>
        <w:rPr>
          <w:rFonts w:hint="cs"/>
          <w:rtl/>
        </w:rPr>
        <w:t xml:space="preserve">אתם יודעים מה, למה </w:t>
      </w:r>
      <w:r w:rsidR="00267C75">
        <w:rPr>
          <w:rFonts w:hint="cs"/>
          <w:rtl/>
        </w:rPr>
        <w:t xml:space="preserve">מן </w:t>
      </w:r>
      <w:r>
        <w:rPr>
          <w:rFonts w:hint="cs"/>
          <w:rtl/>
        </w:rPr>
        <w:t xml:space="preserve">השר </w:t>
      </w:r>
      <w:proofErr w:type="spellStart"/>
      <w:r>
        <w:rPr>
          <w:rFonts w:hint="cs"/>
          <w:rtl/>
        </w:rPr>
        <w:t>לבט"פ</w:t>
      </w:r>
      <w:proofErr w:type="spellEnd"/>
      <w:r>
        <w:rPr>
          <w:rFonts w:hint="cs"/>
          <w:rtl/>
        </w:rPr>
        <w:t xml:space="preserve">? </w:t>
      </w:r>
      <w:r w:rsidR="006259E9">
        <w:rPr>
          <w:rFonts w:hint="cs"/>
          <w:rtl/>
        </w:rPr>
        <w:t>שהמפכ</w:t>
      </w:r>
      <w:r w:rsidR="00561FF8">
        <w:rPr>
          <w:rFonts w:hint="cs"/>
          <w:rtl/>
        </w:rPr>
        <w:t>"</w:t>
      </w:r>
      <w:r w:rsidR="006259E9">
        <w:rPr>
          <w:rFonts w:hint="cs"/>
          <w:rtl/>
        </w:rPr>
        <w:t>ל ידווח</w:t>
      </w:r>
      <w:r>
        <w:rPr>
          <w:rFonts w:hint="cs"/>
          <w:rtl/>
        </w:rPr>
        <w:t xml:space="preserve"> על הבעיות שיש לו</w:t>
      </w:r>
      <w:r w:rsidR="006259E9">
        <w:rPr>
          <w:rFonts w:hint="cs"/>
          <w:rtl/>
        </w:rPr>
        <w:t xml:space="preserve">. </w:t>
      </w:r>
      <w:r>
        <w:rPr>
          <w:rFonts w:hint="cs"/>
          <w:rtl/>
        </w:rPr>
        <w:t>מה א</w:t>
      </w:r>
      <w:r w:rsidR="00267C75">
        <w:rPr>
          <w:rFonts w:hint="cs"/>
          <w:rtl/>
        </w:rPr>
        <w:t>ת</w:t>
      </w:r>
      <w:r>
        <w:rPr>
          <w:rFonts w:hint="cs"/>
          <w:rtl/>
        </w:rPr>
        <w:t xml:space="preserve">ם מעדיפים: המפכ"ל או השר </w:t>
      </w:r>
      <w:proofErr w:type="spellStart"/>
      <w:r>
        <w:rPr>
          <w:rFonts w:hint="cs"/>
          <w:rtl/>
        </w:rPr>
        <w:t>לבט"פ</w:t>
      </w:r>
      <w:proofErr w:type="spellEnd"/>
      <w:r>
        <w:rPr>
          <w:rFonts w:hint="cs"/>
          <w:rtl/>
        </w:rPr>
        <w:t>?</w:t>
      </w:r>
    </w:p>
    <w:p w:rsidR="004E1BF2" w:rsidRDefault="004E1BF2" w:rsidP="006259E9">
      <w:pPr>
        <w:rPr>
          <w:rtl/>
        </w:rPr>
      </w:pPr>
    </w:p>
    <w:p w:rsidR="004E1BF2" w:rsidRDefault="004E1BF2" w:rsidP="004E1BF2">
      <w:pPr>
        <w:pStyle w:val="a4"/>
        <w:keepNext/>
        <w:rPr>
          <w:rtl/>
        </w:rPr>
      </w:pPr>
      <w:r>
        <w:rPr>
          <w:rtl/>
        </w:rPr>
        <w:t>חיים ילין (יש עתיד):</w:t>
      </w:r>
    </w:p>
    <w:p w:rsidR="004E1BF2" w:rsidRDefault="004E1BF2" w:rsidP="004E1BF2">
      <w:pPr>
        <w:pStyle w:val="KeepWithNext"/>
        <w:rPr>
          <w:rtl/>
        </w:rPr>
      </w:pPr>
    </w:p>
    <w:p w:rsidR="004E1BF2" w:rsidRDefault="004E1BF2" w:rsidP="004E1BF2">
      <w:pPr>
        <w:rPr>
          <w:rtl/>
        </w:rPr>
      </w:pPr>
      <w:r>
        <w:rPr>
          <w:rFonts w:hint="cs"/>
          <w:rtl/>
        </w:rPr>
        <w:t xml:space="preserve">מישהו בסוף </w:t>
      </w:r>
      <w:bookmarkStart w:id="130" w:name="_ETM_Q1_2668292"/>
      <w:bookmarkEnd w:id="130"/>
      <w:r>
        <w:rPr>
          <w:rFonts w:hint="cs"/>
          <w:rtl/>
        </w:rPr>
        <w:t xml:space="preserve">צריך לבוא ולדווח. </w:t>
      </w:r>
    </w:p>
    <w:p w:rsidR="006259E9" w:rsidRDefault="006259E9" w:rsidP="006259E9">
      <w:pPr>
        <w:rPr>
          <w:rtl/>
        </w:rPr>
      </w:pPr>
    </w:p>
    <w:p w:rsidR="006259E9" w:rsidRDefault="006259E9" w:rsidP="006259E9">
      <w:pPr>
        <w:pStyle w:val="af9"/>
        <w:keepNext/>
        <w:rPr>
          <w:rtl/>
        </w:rPr>
      </w:pPr>
      <w:bookmarkStart w:id="131" w:name="ET_guest_691171_58"/>
      <w:r w:rsidRPr="006259E9">
        <w:rPr>
          <w:rStyle w:val="TagStyle"/>
          <w:rtl/>
        </w:rPr>
        <w:t xml:space="preserve"> &lt;&lt; אורח &gt;&gt; </w:t>
      </w:r>
      <w:r>
        <w:rPr>
          <w:rtl/>
        </w:rPr>
        <w:t>יואל הדר:</w:t>
      </w:r>
      <w:r w:rsidRPr="006259E9">
        <w:rPr>
          <w:rStyle w:val="TagStyle"/>
          <w:rtl/>
        </w:rPr>
        <w:t xml:space="preserve"> &lt;&lt; אורח &gt;&gt;</w:t>
      </w:r>
      <w:r>
        <w:rPr>
          <w:rtl/>
        </w:rPr>
        <w:t xml:space="preserve"> </w:t>
      </w:r>
      <w:bookmarkEnd w:id="131"/>
    </w:p>
    <w:p w:rsidR="006259E9" w:rsidRDefault="006259E9" w:rsidP="006259E9">
      <w:pPr>
        <w:pStyle w:val="KeepWithNext"/>
        <w:rPr>
          <w:rtl/>
        </w:rPr>
      </w:pPr>
    </w:p>
    <w:p w:rsidR="006259E9" w:rsidRDefault="004E1BF2" w:rsidP="006259E9">
      <w:pPr>
        <w:rPr>
          <w:rtl/>
        </w:rPr>
      </w:pPr>
      <w:r>
        <w:rPr>
          <w:rFonts w:hint="cs"/>
          <w:rtl/>
        </w:rPr>
        <w:t>מה אתה רוצה שידווח?</w:t>
      </w:r>
      <w:r w:rsidR="006259E9">
        <w:rPr>
          <w:rFonts w:hint="cs"/>
          <w:rtl/>
        </w:rPr>
        <w:t xml:space="preserve"> </w:t>
      </w:r>
    </w:p>
    <w:p w:rsidR="006259E9" w:rsidRDefault="006259E9" w:rsidP="006259E9">
      <w:pPr>
        <w:rPr>
          <w:rtl/>
        </w:rPr>
      </w:pPr>
    </w:p>
    <w:p w:rsidR="006259E9" w:rsidRDefault="006259E9" w:rsidP="006259E9">
      <w:pPr>
        <w:pStyle w:val="af6"/>
        <w:keepNext/>
        <w:rPr>
          <w:rtl/>
        </w:rPr>
      </w:pPr>
      <w:bookmarkStart w:id="132" w:name="ET_yor_5296_59"/>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32"/>
    </w:p>
    <w:p w:rsidR="006259E9" w:rsidRDefault="006259E9" w:rsidP="006259E9">
      <w:pPr>
        <w:pStyle w:val="KeepWithNext"/>
        <w:rPr>
          <w:rtl/>
        </w:rPr>
      </w:pPr>
    </w:p>
    <w:p w:rsidR="004E1BF2" w:rsidRDefault="006259E9" w:rsidP="00267C75">
      <w:pPr>
        <w:rPr>
          <w:rtl/>
        </w:rPr>
      </w:pPr>
      <w:r>
        <w:rPr>
          <w:rFonts w:hint="cs"/>
          <w:rtl/>
        </w:rPr>
        <w:t xml:space="preserve">אני רוצה לדעת אם </w:t>
      </w:r>
      <w:r w:rsidR="004E1BF2">
        <w:rPr>
          <w:rFonts w:hint="cs"/>
          <w:rtl/>
        </w:rPr>
        <w:t>החוק שומ</w:t>
      </w:r>
      <w:r w:rsidR="00267C75">
        <w:rPr>
          <w:rFonts w:hint="cs"/>
          <w:rtl/>
        </w:rPr>
        <w:t>ר</w:t>
      </w:r>
      <w:r w:rsidR="004E1BF2">
        <w:rPr>
          <w:rFonts w:hint="cs"/>
          <w:rtl/>
        </w:rPr>
        <w:t xml:space="preserve"> על מניעת זליגה לשוק המקומי, אם יש תושבים זרים שמנסים להתחפש וכל מיני מאפיונרים שבאים לארץ, אם יש בעיה או לא. </w:t>
      </w:r>
    </w:p>
    <w:p w:rsidR="004E1BF2" w:rsidRDefault="004E1BF2" w:rsidP="004E1BF2">
      <w:pPr>
        <w:rPr>
          <w:rtl/>
        </w:rPr>
      </w:pPr>
    </w:p>
    <w:p w:rsidR="004E1BF2" w:rsidRDefault="004E1BF2" w:rsidP="004E1BF2">
      <w:pPr>
        <w:pStyle w:val="a4"/>
        <w:keepNext/>
        <w:rPr>
          <w:rtl/>
        </w:rPr>
      </w:pPr>
      <w:r>
        <w:rPr>
          <w:rtl/>
        </w:rPr>
        <w:t>חיים ילין (יש עתיד):</w:t>
      </w:r>
    </w:p>
    <w:p w:rsidR="004E1BF2" w:rsidRDefault="004E1BF2" w:rsidP="004E1BF2">
      <w:pPr>
        <w:pStyle w:val="KeepWithNext"/>
        <w:rPr>
          <w:rtl/>
        </w:rPr>
      </w:pPr>
    </w:p>
    <w:p w:rsidR="004E1BF2" w:rsidRDefault="004E1BF2" w:rsidP="004E1BF2">
      <w:pPr>
        <w:rPr>
          <w:rtl/>
        </w:rPr>
      </w:pPr>
      <w:r>
        <w:rPr>
          <w:rFonts w:hint="cs"/>
          <w:rtl/>
        </w:rPr>
        <w:t xml:space="preserve">אולי צריך ענישה קשה יותר, אולי צריך עוד דברים. </w:t>
      </w:r>
      <w:bookmarkStart w:id="133" w:name="_ETM_Q1_2682170"/>
      <w:bookmarkEnd w:id="133"/>
    </w:p>
    <w:p w:rsidR="004E1BF2" w:rsidRDefault="004E1BF2" w:rsidP="004E1BF2">
      <w:pPr>
        <w:rPr>
          <w:rtl/>
        </w:rPr>
      </w:pPr>
    </w:p>
    <w:p w:rsidR="004E1BF2" w:rsidRDefault="004E1BF2" w:rsidP="004E1BF2">
      <w:pPr>
        <w:pStyle w:val="af6"/>
        <w:keepNext/>
        <w:rPr>
          <w:rtl/>
        </w:rPr>
      </w:pPr>
      <w:bookmarkStart w:id="134" w:name="_ETM_Q1_2682437"/>
      <w:bookmarkEnd w:id="134"/>
      <w:r>
        <w:rPr>
          <w:rtl/>
        </w:rPr>
        <w:t>היו"ר יואב קיש:</w:t>
      </w:r>
    </w:p>
    <w:p w:rsidR="004E1BF2" w:rsidRDefault="004E1BF2" w:rsidP="004E1BF2">
      <w:pPr>
        <w:pStyle w:val="KeepWithNext"/>
        <w:rPr>
          <w:rtl/>
        </w:rPr>
      </w:pPr>
    </w:p>
    <w:p w:rsidR="006259E9" w:rsidRDefault="004E1BF2" w:rsidP="00267C75">
      <w:pPr>
        <w:rPr>
          <w:rtl/>
        </w:rPr>
      </w:pPr>
      <w:r>
        <w:rPr>
          <w:rFonts w:hint="cs"/>
          <w:rtl/>
        </w:rPr>
        <w:t>אז המשטרה תדווח, המפכ"ל יבוא</w:t>
      </w:r>
      <w:r w:rsidR="00267C75">
        <w:rPr>
          <w:rFonts w:hint="cs"/>
          <w:rtl/>
        </w:rPr>
        <w:t xml:space="preserve"> לדווח</w:t>
      </w:r>
      <w:r>
        <w:rPr>
          <w:rFonts w:hint="cs"/>
          <w:rtl/>
        </w:rPr>
        <w:t>. אני</w:t>
      </w:r>
      <w:bookmarkStart w:id="135" w:name="_ETM_Q1_2681326"/>
      <w:bookmarkEnd w:id="135"/>
      <w:r>
        <w:rPr>
          <w:rFonts w:hint="cs"/>
          <w:rtl/>
        </w:rPr>
        <w:t xml:space="preserve"> רוצה לדעת אם </w:t>
      </w:r>
      <w:r w:rsidR="006259E9">
        <w:rPr>
          <w:rFonts w:hint="cs"/>
          <w:rtl/>
        </w:rPr>
        <w:t>החוק השיג את מטרתו ומנע</w:t>
      </w:r>
      <w:r>
        <w:rPr>
          <w:rFonts w:hint="cs"/>
          <w:rtl/>
        </w:rPr>
        <w:t xml:space="preserve"> סכנה לשלום הציבור ולביטחונו</w:t>
      </w:r>
      <w:r w:rsidR="006259E9">
        <w:rPr>
          <w:rFonts w:hint="cs"/>
          <w:rtl/>
        </w:rPr>
        <w:t>.</w:t>
      </w:r>
    </w:p>
    <w:p w:rsidR="006259E9" w:rsidRDefault="006259E9" w:rsidP="006259E9">
      <w:pPr>
        <w:rPr>
          <w:rtl/>
        </w:rPr>
      </w:pPr>
    </w:p>
    <w:p w:rsidR="006259E9" w:rsidRDefault="006259E9" w:rsidP="006259E9">
      <w:pPr>
        <w:pStyle w:val="a4"/>
        <w:keepNext/>
        <w:rPr>
          <w:rtl/>
        </w:rPr>
      </w:pPr>
      <w:bookmarkStart w:id="136" w:name="ET_speaker_5283_60"/>
      <w:r w:rsidRPr="006259E9">
        <w:rPr>
          <w:rStyle w:val="TagStyle"/>
          <w:rtl/>
        </w:rPr>
        <w:t xml:space="preserve"> &lt;&lt; דובר &gt;&gt; </w:t>
      </w:r>
      <w:r>
        <w:rPr>
          <w:rtl/>
        </w:rPr>
        <w:t>חיים ילין (יש עתיד):</w:t>
      </w:r>
      <w:r w:rsidRPr="006259E9">
        <w:rPr>
          <w:rStyle w:val="TagStyle"/>
          <w:rtl/>
        </w:rPr>
        <w:t xml:space="preserve"> &lt;&lt; דובר &gt;&gt;</w:t>
      </w:r>
      <w:r>
        <w:rPr>
          <w:rtl/>
        </w:rPr>
        <w:t xml:space="preserve"> </w:t>
      </w:r>
      <w:bookmarkEnd w:id="136"/>
    </w:p>
    <w:p w:rsidR="006259E9" w:rsidRDefault="006259E9" w:rsidP="006259E9">
      <w:pPr>
        <w:pStyle w:val="KeepWithNext"/>
        <w:rPr>
          <w:rtl/>
        </w:rPr>
      </w:pPr>
    </w:p>
    <w:p w:rsidR="006259E9" w:rsidRDefault="006259E9" w:rsidP="00267C75">
      <w:pPr>
        <w:rPr>
          <w:rtl/>
        </w:rPr>
      </w:pPr>
      <w:r>
        <w:rPr>
          <w:rFonts w:hint="cs"/>
          <w:rtl/>
        </w:rPr>
        <w:t xml:space="preserve">הנושא השני הוא משקיף של </w:t>
      </w:r>
      <w:r w:rsidR="004E1BF2">
        <w:rPr>
          <w:rFonts w:hint="cs"/>
          <w:rtl/>
        </w:rPr>
        <w:t xml:space="preserve">משרד </w:t>
      </w:r>
      <w:r>
        <w:rPr>
          <w:rFonts w:hint="cs"/>
          <w:rtl/>
        </w:rPr>
        <w:t xml:space="preserve">החקלאות בתוך הוועדה. </w:t>
      </w:r>
      <w:r w:rsidR="004E1BF2">
        <w:rPr>
          <w:rFonts w:hint="cs"/>
          <w:rtl/>
        </w:rPr>
        <w:t xml:space="preserve">משקיף, לא חבר. חבר'ה, </w:t>
      </w:r>
      <w:r>
        <w:rPr>
          <w:rFonts w:hint="cs"/>
          <w:rtl/>
        </w:rPr>
        <w:t xml:space="preserve">משרד החקלאות, </w:t>
      </w:r>
      <w:r w:rsidR="004E1BF2">
        <w:rPr>
          <w:rFonts w:hint="cs"/>
          <w:rtl/>
        </w:rPr>
        <w:t xml:space="preserve">בסופו של </w:t>
      </w:r>
      <w:bookmarkStart w:id="137" w:name="_ETM_Q1_2709193"/>
      <w:bookmarkEnd w:id="137"/>
      <w:r w:rsidR="004E1BF2">
        <w:rPr>
          <w:rFonts w:hint="cs"/>
          <w:rtl/>
        </w:rPr>
        <w:t xml:space="preserve">דבר לא יהיה - - - </w:t>
      </w:r>
    </w:p>
    <w:p w:rsidR="006259E9" w:rsidRDefault="006259E9" w:rsidP="006259E9">
      <w:pPr>
        <w:rPr>
          <w:rtl/>
        </w:rPr>
      </w:pPr>
    </w:p>
    <w:p w:rsidR="006259E9" w:rsidRDefault="006259E9" w:rsidP="006259E9">
      <w:pPr>
        <w:pStyle w:val="af6"/>
        <w:keepNext/>
        <w:rPr>
          <w:rtl/>
        </w:rPr>
      </w:pPr>
      <w:bookmarkStart w:id="138" w:name="ET_yor_5296_62"/>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38"/>
    </w:p>
    <w:p w:rsidR="006259E9" w:rsidRDefault="006259E9" w:rsidP="006259E9">
      <w:pPr>
        <w:pStyle w:val="KeepWithNext"/>
        <w:rPr>
          <w:rtl/>
        </w:rPr>
      </w:pPr>
    </w:p>
    <w:p w:rsidR="004E1BF2" w:rsidRDefault="004E1BF2" w:rsidP="004E1BF2">
      <w:pPr>
        <w:rPr>
          <w:rtl/>
        </w:rPr>
      </w:pPr>
      <w:r>
        <w:rPr>
          <w:rFonts w:hint="cs"/>
          <w:rtl/>
        </w:rPr>
        <w:t>אני מבקש שתוסיף את ז</w:t>
      </w:r>
      <w:bookmarkStart w:id="139" w:name="_ETM_Q1_2708208"/>
      <w:bookmarkEnd w:id="139"/>
      <w:r>
        <w:rPr>
          <w:rFonts w:hint="cs"/>
          <w:rtl/>
        </w:rPr>
        <w:t>ה כהסתייגות ויכול להיות שנאשר את זה במליאה. בסדר? נוסיף הסתייגות של חיים ילין.</w:t>
      </w:r>
    </w:p>
    <w:p w:rsidR="004E1BF2" w:rsidRDefault="004E1BF2" w:rsidP="004E1BF2">
      <w:pPr>
        <w:rPr>
          <w:rtl/>
        </w:rPr>
      </w:pPr>
    </w:p>
    <w:p w:rsidR="004E1BF2" w:rsidRDefault="004E1BF2" w:rsidP="004E1BF2">
      <w:pPr>
        <w:pStyle w:val="a4"/>
        <w:keepNext/>
        <w:rPr>
          <w:rtl/>
        </w:rPr>
      </w:pPr>
      <w:r>
        <w:rPr>
          <w:rtl/>
        </w:rPr>
        <w:t>חיים ילין (יש עתיד):</w:t>
      </w:r>
    </w:p>
    <w:p w:rsidR="004E1BF2" w:rsidRDefault="004E1BF2" w:rsidP="004E1BF2">
      <w:pPr>
        <w:pStyle w:val="KeepWithNext"/>
        <w:rPr>
          <w:rtl/>
        </w:rPr>
      </w:pPr>
    </w:p>
    <w:p w:rsidR="004E1BF2" w:rsidRDefault="004E1BF2" w:rsidP="004E1BF2">
      <w:pPr>
        <w:rPr>
          <w:rtl/>
        </w:rPr>
      </w:pPr>
      <w:r>
        <w:rPr>
          <w:rFonts w:hint="cs"/>
          <w:rtl/>
        </w:rPr>
        <w:t>למה הסתייגות?</w:t>
      </w:r>
    </w:p>
    <w:p w:rsidR="004E1BF2" w:rsidRDefault="004E1BF2" w:rsidP="004E1BF2">
      <w:pPr>
        <w:rPr>
          <w:rtl/>
        </w:rPr>
      </w:pPr>
    </w:p>
    <w:p w:rsidR="004E1BF2" w:rsidRDefault="004E1BF2" w:rsidP="004E1BF2">
      <w:pPr>
        <w:pStyle w:val="af6"/>
        <w:keepNext/>
        <w:rPr>
          <w:rtl/>
        </w:rPr>
      </w:pPr>
      <w:r>
        <w:rPr>
          <w:rtl/>
        </w:rPr>
        <w:t>היו"ר יואב קיש:</w:t>
      </w:r>
    </w:p>
    <w:p w:rsidR="004E1BF2" w:rsidRDefault="004E1BF2" w:rsidP="004E1BF2">
      <w:pPr>
        <w:pStyle w:val="KeepWithNext"/>
        <w:rPr>
          <w:rtl/>
        </w:rPr>
      </w:pPr>
    </w:p>
    <w:p w:rsidR="004E1BF2" w:rsidRDefault="004E1BF2" w:rsidP="00267C75">
      <w:pPr>
        <w:rPr>
          <w:rtl/>
        </w:rPr>
      </w:pPr>
      <w:r>
        <w:rPr>
          <w:rFonts w:hint="cs"/>
          <w:rtl/>
        </w:rPr>
        <w:t xml:space="preserve">ככה, כי אני לא רוצה עכשיו </w:t>
      </w:r>
      <w:bookmarkStart w:id="140" w:name="_ETM_Q1_2713779"/>
      <w:bookmarkEnd w:id="140"/>
      <w:r>
        <w:rPr>
          <w:rFonts w:hint="cs"/>
          <w:rtl/>
        </w:rPr>
        <w:t xml:space="preserve">לחתוך את זה. אני רוצה להצביע על הצעת החוק ואחרי כן נראה במליאה. </w:t>
      </w:r>
    </w:p>
    <w:p w:rsidR="006259E9" w:rsidRDefault="006259E9" w:rsidP="004E1BF2">
      <w:pPr>
        <w:rPr>
          <w:rtl/>
        </w:rPr>
      </w:pPr>
      <w:r>
        <w:rPr>
          <w:rtl/>
        </w:rPr>
        <w:t xml:space="preserve"> </w:t>
      </w:r>
    </w:p>
    <w:p w:rsidR="006259E9" w:rsidRDefault="006259E9" w:rsidP="006259E9">
      <w:pPr>
        <w:pStyle w:val="a4"/>
        <w:keepNext/>
        <w:rPr>
          <w:rtl/>
        </w:rPr>
      </w:pPr>
      <w:bookmarkStart w:id="141" w:name="ET_speaker_5283_61"/>
      <w:r w:rsidRPr="006259E9">
        <w:rPr>
          <w:rStyle w:val="TagStyle"/>
          <w:rtl/>
        </w:rPr>
        <w:t xml:space="preserve"> &lt;&lt; דובר &gt;&gt; </w:t>
      </w:r>
      <w:r>
        <w:rPr>
          <w:rtl/>
        </w:rPr>
        <w:t>חיים ילין (יש עתיד):</w:t>
      </w:r>
      <w:r w:rsidRPr="006259E9">
        <w:rPr>
          <w:rStyle w:val="TagStyle"/>
          <w:rtl/>
        </w:rPr>
        <w:t xml:space="preserve"> &lt;&lt; דובר &gt;&gt;</w:t>
      </w:r>
      <w:r>
        <w:rPr>
          <w:rtl/>
        </w:rPr>
        <w:t xml:space="preserve"> </w:t>
      </w:r>
      <w:bookmarkEnd w:id="141"/>
    </w:p>
    <w:p w:rsidR="006259E9" w:rsidRDefault="006259E9" w:rsidP="006259E9">
      <w:pPr>
        <w:pStyle w:val="KeepWithNext"/>
        <w:rPr>
          <w:rtl/>
        </w:rPr>
      </w:pPr>
    </w:p>
    <w:p w:rsidR="004E1BF2" w:rsidRDefault="004E1BF2" w:rsidP="006259E9">
      <w:pPr>
        <w:rPr>
          <w:rtl/>
        </w:rPr>
      </w:pPr>
      <w:r>
        <w:rPr>
          <w:rFonts w:hint="cs"/>
          <w:rtl/>
        </w:rPr>
        <w:t>מה אכפת לך להכניס נציג של משרד החקלאות כמשקיף?</w:t>
      </w:r>
    </w:p>
    <w:p w:rsidR="004E1BF2" w:rsidRDefault="004E1BF2" w:rsidP="006259E9">
      <w:pPr>
        <w:rPr>
          <w:rtl/>
        </w:rPr>
      </w:pPr>
    </w:p>
    <w:p w:rsidR="004E1BF2" w:rsidRDefault="004E1BF2" w:rsidP="004E1BF2">
      <w:pPr>
        <w:pStyle w:val="af6"/>
        <w:keepNext/>
        <w:rPr>
          <w:rtl/>
        </w:rPr>
      </w:pPr>
      <w:r>
        <w:rPr>
          <w:rtl/>
        </w:rPr>
        <w:t>היו"ר יואב קיש:</w:t>
      </w:r>
    </w:p>
    <w:p w:rsidR="004E1BF2" w:rsidRDefault="004E1BF2" w:rsidP="004E1BF2">
      <w:pPr>
        <w:pStyle w:val="KeepWithNext"/>
        <w:rPr>
          <w:rtl/>
        </w:rPr>
      </w:pPr>
    </w:p>
    <w:p w:rsidR="004E1BF2" w:rsidRDefault="004E1BF2" w:rsidP="004E1BF2">
      <w:pPr>
        <w:rPr>
          <w:rtl/>
        </w:rPr>
      </w:pPr>
      <w:r>
        <w:rPr>
          <w:rFonts w:hint="cs"/>
          <w:rtl/>
        </w:rPr>
        <w:t xml:space="preserve">אני לא רוצה להכניס עכשיו. תרשום את זה </w:t>
      </w:r>
      <w:bookmarkStart w:id="142" w:name="_ETM_Q1_2725792"/>
      <w:bookmarkEnd w:id="142"/>
      <w:r>
        <w:rPr>
          <w:rFonts w:hint="cs"/>
          <w:rtl/>
        </w:rPr>
        <w:t xml:space="preserve">כהסתייגות. </w:t>
      </w:r>
    </w:p>
    <w:p w:rsidR="004E1BF2" w:rsidRDefault="004E1BF2" w:rsidP="004E1BF2">
      <w:pPr>
        <w:rPr>
          <w:rtl/>
        </w:rPr>
      </w:pPr>
    </w:p>
    <w:p w:rsidR="004E1BF2" w:rsidRDefault="004E1BF2" w:rsidP="004E1BF2">
      <w:pPr>
        <w:pStyle w:val="a4"/>
        <w:keepNext/>
        <w:rPr>
          <w:rtl/>
        </w:rPr>
      </w:pPr>
      <w:r>
        <w:rPr>
          <w:rtl/>
        </w:rPr>
        <w:t>חיים ילין (יש עתיד):</w:t>
      </w:r>
    </w:p>
    <w:p w:rsidR="004E1BF2" w:rsidRDefault="004E1BF2" w:rsidP="004E1BF2">
      <w:pPr>
        <w:pStyle w:val="KeepWithNext"/>
        <w:rPr>
          <w:rtl/>
        </w:rPr>
      </w:pPr>
    </w:p>
    <w:p w:rsidR="004E1BF2" w:rsidRDefault="004E1BF2" w:rsidP="004E1BF2">
      <w:pPr>
        <w:rPr>
          <w:rtl/>
        </w:rPr>
      </w:pPr>
      <w:r>
        <w:rPr>
          <w:rFonts w:hint="cs"/>
          <w:rtl/>
        </w:rPr>
        <w:t>ממה אתה מודאג?</w:t>
      </w:r>
    </w:p>
    <w:p w:rsidR="004E1BF2" w:rsidRDefault="004E1BF2" w:rsidP="004E1BF2">
      <w:pPr>
        <w:rPr>
          <w:rtl/>
        </w:rPr>
      </w:pPr>
    </w:p>
    <w:p w:rsidR="004E1BF2" w:rsidRDefault="004E1BF2" w:rsidP="004E1BF2">
      <w:pPr>
        <w:pStyle w:val="af6"/>
        <w:keepNext/>
        <w:rPr>
          <w:rtl/>
        </w:rPr>
      </w:pPr>
      <w:r>
        <w:rPr>
          <w:rtl/>
        </w:rPr>
        <w:t>היו"ר יואב קיש:</w:t>
      </w:r>
    </w:p>
    <w:p w:rsidR="004E1BF2" w:rsidRDefault="004E1BF2" w:rsidP="004E1BF2">
      <w:pPr>
        <w:pStyle w:val="KeepWithNext"/>
        <w:rPr>
          <w:rtl/>
        </w:rPr>
      </w:pPr>
    </w:p>
    <w:p w:rsidR="004E1BF2" w:rsidRDefault="004E1BF2" w:rsidP="004E1BF2">
      <w:pPr>
        <w:rPr>
          <w:rtl/>
        </w:rPr>
      </w:pPr>
      <w:r>
        <w:rPr>
          <w:rFonts w:hint="cs"/>
          <w:rtl/>
        </w:rPr>
        <w:t xml:space="preserve">אסביר לך אחר כך. </w:t>
      </w:r>
    </w:p>
    <w:p w:rsidR="004E1BF2" w:rsidRDefault="004E1BF2" w:rsidP="006259E9">
      <w:pPr>
        <w:rPr>
          <w:rtl/>
        </w:rPr>
      </w:pPr>
    </w:p>
    <w:p w:rsidR="004E1BF2" w:rsidRDefault="004E1BF2" w:rsidP="004E1BF2">
      <w:pPr>
        <w:pStyle w:val="a4"/>
        <w:keepNext/>
        <w:rPr>
          <w:rtl/>
        </w:rPr>
      </w:pPr>
      <w:r>
        <w:rPr>
          <w:rtl/>
        </w:rPr>
        <w:t>חיים ילין (יש עתיד):</w:t>
      </w:r>
    </w:p>
    <w:p w:rsidR="004E1BF2" w:rsidRDefault="004E1BF2" w:rsidP="004E1BF2">
      <w:pPr>
        <w:pStyle w:val="KeepWithNext"/>
        <w:rPr>
          <w:rtl/>
        </w:rPr>
      </w:pPr>
    </w:p>
    <w:p w:rsidR="006259E9" w:rsidRDefault="004E1BF2" w:rsidP="006259E9">
      <w:pPr>
        <w:rPr>
          <w:rtl/>
        </w:rPr>
      </w:pPr>
      <w:r>
        <w:rPr>
          <w:rFonts w:hint="cs"/>
          <w:rtl/>
        </w:rPr>
        <w:t>אני רוצה להסביר</w:t>
      </w:r>
      <w:bookmarkStart w:id="143" w:name="_ETM_Q1_2731931"/>
      <w:bookmarkEnd w:id="143"/>
      <w:r>
        <w:rPr>
          <w:rFonts w:hint="cs"/>
          <w:rtl/>
        </w:rPr>
        <w:t xml:space="preserve"> לכם למה. אם המשקיע הזר הוא ששם את הכסף גם </w:t>
      </w:r>
      <w:bookmarkStart w:id="144" w:name="_ETM_Q1_2738060"/>
      <w:bookmarkEnd w:id="144"/>
      <w:r>
        <w:rPr>
          <w:rFonts w:hint="cs"/>
          <w:rtl/>
        </w:rPr>
        <w:t xml:space="preserve">על החממות, זה סיפור אחד. אבל בשוק המקומי, החקלאי יקבל את המענקים ממשרד החקלאות. </w:t>
      </w:r>
      <w:r w:rsidR="006259E9">
        <w:rPr>
          <w:rFonts w:hint="cs"/>
          <w:rtl/>
        </w:rPr>
        <w:t>רצוי מאוד</w:t>
      </w:r>
      <w:r>
        <w:rPr>
          <w:rFonts w:hint="cs"/>
          <w:rtl/>
        </w:rPr>
        <w:t>, כפי שאני רואה את זה,</w:t>
      </w:r>
      <w:r w:rsidR="006259E9">
        <w:rPr>
          <w:rFonts w:hint="cs"/>
          <w:rtl/>
        </w:rPr>
        <w:t xml:space="preserve"> שהוא יהיה חלק מכל התהליך.</w:t>
      </w:r>
    </w:p>
    <w:p w:rsidR="006259E9" w:rsidRDefault="006259E9" w:rsidP="006259E9">
      <w:pPr>
        <w:rPr>
          <w:rtl/>
        </w:rPr>
      </w:pPr>
    </w:p>
    <w:p w:rsidR="006259E9" w:rsidRDefault="006259E9" w:rsidP="006259E9">
      <w:pPr>
        <w:pStyle w:val="af6"/>
        <w:keepNext/>
        <w:rPr>
          <w:rtl/>
        </w:rPr>
      </w:pPr>
      <w:bookmarkStart w:id="145" w:name="ET_yor_5296_63"/>
      <w:r w:rsidRPr="006259E9">
        <w:rPr>
          <w:rStyle w:val="TagStyle"/>
          <w:rtl/>
        </w:rPr>
        <w:t xml:space="preserve"> &lt;&lt; יור &gt;&gt; </w:t>
      </w:r>
      <w:r>
        <w:rPr>
          <w:rtl/>
        </w:rPr>
        <w:t>היו"ר יואב קיש:</w:t>
      </w:r>
      <w:r w:rsidRPr="006259E9">
        <w:rPr>
          <w:rStyle w:val="TagStyle"/>
          <w:rtl/>
        </w:rPr>
        <w:t xml:space="preserve"> &lt;&lt; יור &gt;&gt;</w:t>
      </w:r>
      <w:r>
        <w:rPr>
          <w:rtl/>
        </w:rPr>
        <w:t xml:space="preserve"> </w:t>
      </w:r>
      <w:bookmarkEnd w:id="145"/>
    </w:p>
    <w:p w:rsidR="006259E9" w:rsidRDefault="006259E9" w:rsidP="006259E9">
      <w:pPr>
        <w:pStyle w:val="KeepWithNext"/>
        <w:rPr>
          <w:rtl/>
        </w:rPr>
      </w:pPr>
    </w:p>
    <w:p w:rsidR="007519DC" w:rsidRDefault="004E1BF2" w:rsidP="006259E9">
      <w:pPr>
        <w:rPr>
          <w:rtl/>
        </w:rPr>
      </w:pPr>
      <w:r>
        <w:rPr>
          <w:rFonts w:hint="cs"/>
          <w:rtl/>
        </w:rPr>
        <w:t xml:space="preserve">תודה רבה. </w:t>
      </w:r>
      <w:r w:rsidR="00D561F7">
        <w:rPr>
          <w:rFonts w:hint="cs"/>
          <w:rtl/>
        </w:rPr>
        <w:t xml:space="preserve">חיים, אחרי כן אגיד לך. </w:t>
      </w:r>
      <w:r w:rsidR="006259E9">
        <w:rPr>
          <w:rFonts w:hint="cs"/>
          <w:rtl/>
        </w:rPr>
        <w:t xml:space="preserve">נצביע גם על ההסתייגות. </w:t>
      </w:r>
      <w:r w:rsidR="00D561F7">
        <w:rPr>
          <w:rFonts w:hint="cs"/>
          <w:rtl/>
        </w:rPr>
        <w:t xml:space="preserve">אתה תצביע בעד ואני אצביע נגד. </w:t>
      </w:r>
      <w:r w:rsidR="006259E9">
        <w:rPr>
          <w:rFonts w:hint="cs"/>
          <w:rtl/>
        </w:rPr>
        <w:t xml:space="preserve">יכול להיות שנאשר את זה במליאה. </w:t>
      </w:r>
    </w:p>
    <w:p w:rsidR="007519DC" w:rsidRDefault="007519DC" w:rsidP="006259E9">
      <w:pPr>
        <w:rPr>
          <w:rtl/>
        </w:rPr>
      </w:pPr>
    </w:p>
    <w:p w:rsidR="007519DC" w:rsidRDefault="007519DC" w:rsidP="007519DC">
      <w:pPr>
        <w:pStyle w:val="af9"/>
        <w:keepNext/>
        <w:rPr>
          <w:rtl/>
        </w:rPr>
      </w:pPr>
      <w:bookmarkStart w:id="146" w:name="ET_guest_847806_64"/>
      <w:r w:rsidRPr="007519DC">
        <w:rPr>
          <w:rStyle w:val="TagStyle"/>
          <w:rtl/>
        </w:rPr>
        <w:t xml:space="preserve"> &lt;&lt; אורח &gt;&gt; </w:t>
      </w:r>
      <w:r>
        <w:rPr>
          <w:rtl/>
        </w:rPr>
        <w:t xml:space="preserve">יובל </w:t>
      </w:r>
      <w:proofErr w:type="spellStart"/>
      <w:r>
        <w:rPr>
          <w:rtl/>
        </w:rPr>
        <w:t>לנדשפט</w:t>
      </w:r>
      <w:proofErr w:type="spellEnd"/>
      <w:r>
        <w:rPr>
          <w:rtl/>
        </w:rPr>
        <w:t>:</w:t>
      </w:r>
      <w:r w:rsidRPr="007519DC">
        <w:rPr>
          <w:rStyle w:val="TagStyle"/>
          <w:rtl/>
        </w:rPr>
        <w:t xml:space="preserve"> &lt;&lt; אורח &gt;&gt;</w:t>
      </w:r>
      <w:r>
        <w:rPr>
          <w:rtl/>
        </w:rPr>
        <w:t xml:space="preserve"> </w:t>
      </w:r>
      <w:bookmarkEnd w:id="146"/>
    </w:p>
    <w:p w:rsidR="007519DC" w:rsidRDefault="007519DC" w:rsidP="007519DC">
      <w:pPr>
        <w:pStyle w:val="KeepWithNext"/>
        <w:rPr>
          <w:rtl/>
        </w:rPr>
      </w:pPr>
    </w:p>
    <w:p w:rsidR="007519DC" w:rsidRDefault="00D561F7" w:rsidP="007519DC">
      <w:pPr>
        <w:rPr>
          <w:rtl/>
        </w:rPr>
      </w:pPr>
      <w:r>
        <w:rPr>
          <w:rFonts w:hint="cs"/>
          <w:rtl/>
        </w:rPr>
        <w:t>אם יורשה לי להעיר, כפי שאמרתי קודם, הנקודה הזאת נבחנת</w:t>
      </w:r>
      <w:r w:rsidR="007519DC">
        <w:rPr>
          <w:rFonts w:hint="cs"/>
          <w:rtl/>
        </w:rPr>
        <w:t>. אין צורך כל כך.</w:t>
      </w:r>
      <w:r>
        <w:rPr>
          <w:rFonts w:hint="cs"/>
          <w:rtl/>
        </w:rPr>
        <w:t xml:space="preserve"> אתם תחליטו.</w:t>
      </w:r>
    </w:p>
    <w:p w:rsidR="007519DC" w:rsidRDefault="007519DC" w:rsidP="007519DC">
      <w:pPr>
        <w:rPr>
          <w:rtl/>
        </w:rPr>
      </w:pPr>
    </w:p>
    <w:p w:rsidR="007519DC" w:rsidRDefault="007519DC" w:rsidP="007519DC">
      <w:pPr>
        <w:pStyle w:val="af6"/>
        <w:keepNext/>
        <w:rPr>
          <w:rtl/>
        </w:rPr>
      </w:pPr>
      <w:bookmarkStart w:id="147" w:name="ET_yor_5296_65"/>
      <w:r w:rsidRPr="007519DC">
        <w:rPr>
          <w:rStyle w:val="TagStyle"/>
          <w:rtl/>
        </w:rPr>
        <w:t xml:space="preserve"> &lt;&lt; יור &gt;&gt; </w:t>
      </w:r>
      <w:r>
        <w:rPr>
          <w:rtl/>
        </w:rPr>
        <w:t>היו"ר יואב קיש:</w:t>
      </w:r>
      <w:r w:rsidRPr="007519DC">
        <w:rPr>
          <w:rStyle w:val="TagStyle"/>
          <w:rtl/>
        </w:rPr>
        <w:t xml:space="preserve"> &lt;&lt; יור &gt;&gt;</w:t>
      </w:r>
      <w:r>
        <w:rPr>
          <w:rtl/>
        </w:rPr>
        <w:t xml:space="preserve"> </w:t>
      </w:r>
      <w:bookmarkEnd w:id="147"/>
    </w:p>
    <w:p w:rsidR="007519DC" w:rsidRDefault="007519DC" w:rsidP="007519DC">
      <w:pPr>
        <w:pStyle w:val="KeepWithNext"/>
        <w:rPr>
          <w:rtl/>
        </w:rPr>
      </w:pPr>
    </w:p>
    <w:p w:rsidR="007519DC" w:rsidRDefault="00D561F7" w:rsidP="00D561F7">
      <w:pPr>
        <w:rPr>
          <w:rtl/>
        </w:rPr>
      </w:pPr>
      <w:r>
        <w:rPr>
          <w:rFonts w:hint="cs"/>
          <w:rtl/>
        </w:rPr>
        <w:t xml:space="preserve">עזוב, </w:t>
      </w:r>
      <w:r w:rsidR="007519DC">
        <w:rPr>
          <w:rFonts w:hint="cs"/>
          <w:rtl/>
        </w:rPr>
        <w:t xml:space="preserve">תודה. </w:t>
      </w:r>
      <w:r>
        <w:rPr>
          <w:rFonts w:hint="cs"/>
          <w:rtl/>
        </w:rPr>
        <w:t xml:space="preserve">אני לא רוצה להתייחס. </w:t>
      </w:r>
    </w:p>
    <w:p w:rsidR="007519DC" w:rsidRDefault="007519DC" w:rsidP="007519DC">
      <w:pPr>
        <w:rPr>
          <w:rtl/>
        </w:rPr>
      </w:pPr>
    </w:p>
    <w:p w:rsidR="007519DC" w:rsidRDefault="007519DC" w:rsidP="007519DC">
      <w:pPr>
        <w:rPr>
          <w:rtl/>
        </w:rPr>
      </w:pPr>
      <w:r>
        <w:rPr>
          <w:rFonts w:hint="cs"/>
          <w:rtl/>
        </w:rPr>
        <w:t xml:space="preserve">סיימנו את הדברים. אנחנו מצביעים. </w:t>
      </w:r>
    </w:p>
    <w:p w:rsidR="00D561F7" w:rsidRDefault="00D561F7" w:rsidP="007519DC">
      <w:pPr>
        <w:rPr>
          <w:rtl/>
        </w:rPr>
      </w:pPr>
      <w:bookmarkStart w:id="148" w:name="_ETM_Q1_2779793"/>
      <w:bookmarkEnd w:id="148"/>
    </w:p>
    <w:p w:rsidR="00D561F7" w:rsidRDefault="007519DC" w:rsidP="007519DC">
      <w:pPr>
        <w:rPr>
          <w:rtl/>
        </w:rPr>
      </w:pPr>
      <w:r>
        <w:rPr>
          <w:rFonts w:hint="cs"/>
          <w:rtl/>
        </w:rPr>
        <w:t xml:space="preserve">קודם כול </w:t>
      </w:r>
      <w:r w:rsidR="00D561F7">
        <w:rPr>
          <w:rFonts w:hint="cs"/>
          <w:rtl/>
        </w:rPr>
        <w:t xml:space="preserve">נצביע </w:t>
      </w:r>
      <w:r>
        <w:rPr>
          <w:rFonts w:hint="cs"/>
          <w:rtl/>
        </w:rPr>
        <w:t>על ההסתייגות</w:t>
      </w:r>
      <w:r w:rsidR="00D561F7">
        <w:rPr>
          <w:rFonts w:hint="cs"/>
          <w:rtl/>
        </w:rPr>
        <w:t xml:space="preserve">. מי בעד </w:t>
      </w:r>
      <w:bookmarkStart w:id="149" w:name="_ETM_Q1_2781224"/>
      <w:bookmarkEnd w:id="149"/>
      <w:r w:rsidR="00D561F7">
        <w:rPr>
          <w:rFonts w:hint="cs"/>
          <w:rtl/>
        </w:rPr>
        <w:t>ההסתייגות</w:t>
      </w:r>
      <w:r>
        <w:rPr>
          <w:rFonts w:hint="cs"/>
          <w:rtl/>
        </w:rPr>
        <w:t xml:space="preserve"> של חיים ילין</w:t>
      </w:r>
      <w:r w:rsidR="00D561F7">
        <w:rPr>
          <w:rFonts w:hint="cs"/>
          <w:rtl/>
        </w:rPr>
        <w:t>? מי נגד? מי נמנע?</w:t>
      </w:r>
    </w:p>
    <w:p w:rsidR="00D561F7" w:rsidRDefault="00D561F7" w:rsidP="007519DC">
      <w:pPr>
        <w:rPr>
          <w:rtl/>
        </w:rPr>
      </w:pPr>
    </w:p>
    <w:p w:rsidR="00D561F7" w:rsidRDefault="00D561F7" w:rsidP="00D561F7">
      <w:pPr>
        <w:pStyle w:val="af1"/>
        <w:keepNext/>
        <w:rPr>
          <w:rtl/>
        </w:rPr>
      </w:pPr>
      <w:r>
        <w:rPr>
          <w:rFonts w:hint="eastAsia"/>
          <w:rtl/>
        </w:rPr>
        <w:t>הצבעה</w:t>
      </w:r>
    </w:p>
    <w:p w:rsidR="00D561F7" w:rsidRDefault="00D561F7" w:rsidP="00D561F7">
      <w:pPr>
        <w:pStyle w:val="--"/>
        <w:keepNext/>
        <w:rPr>
          <w:rtl/>
        </w:rPr>
      </w:pPr>
    </w:p>
    <w:p w:rsidR="00D561F7" w:rsidRDefault="00D561F7" w:rsidP="00D561F7">
      <w:pPr>
        <w:pStyle w:val="--"/>
        <w:keepNext/>
        <w:rPr>
          <w:rtl/>
        </w:rPr>
      </w:pPr>
      <w:r>
        <w:rPr>
          <w:rFonts w:hint="eastAsia"/>
          <w:rtl/>
        </w:rPr>
        <w:t>בעד</w:t>
      </w:r>
      <w:r>
        <w:rPr>
          <w:rtl/>
        </w:rPr>
        <w:t xml:space="preserve"> – </w:t>
      </w:r>
      <w:r>
        <w:rPr>
          <w:rFonts w:hint="cs"/>
          <w:rtl/>
        </w:rPr>
        <w:t>1</w:t>
      </w:r>
    </w:p>
    <w:p w:rsidR="00D561F7" w:rsidRDefault="00D561F7" w:rsidP="00D561F7">
      <w:pPr>
        <w:pStyle w:val="--"/>
        <w:keepNext/>
        <w:rPr>
          <w:rtl/>
        </w:rPr>
      </w:pPr>
      <w:r>
        <w:rPr>
          <w:rFonts w:hint="eastAsia"/>
          <w:rtl/>
        </w:rPr>
        <w:t>נגד</w:t>
      </w:r>
      <w:r>
        <w:rPr>
          <w:rtl/>
        </w:rPr>
        <w:t xml:space="preserve"> –</w:t>
      </w:r>
      <w:r>
        <w:rPr>
          <w:rFonts w:hint="cs"/>
          <w:rtl/>
        </w:rPr>
        <w:t xml:space="preserve"> 1</w:t>
      </w:r>
      <w:r>
        <w:rPr>
          <w:rtl/>
        </w:rPr>
        <w:t xml:space="preserve"> </w:t>
      </w:r>
    </w:p>
    <w:p w:rsidR="00D561F7" w:rsidRDefault="00D561F7" w:rsidP="00D561F7">
      <w:pPr>
        <w:pStyle w:val="--"/>
        <w:keepNext/>
        <w:rPr>
          <w:rtl/>
        </w:rPr>
      </w:pPr>
      <w:r>
        <w:rPr>
          <w:rFonts w:hint="eastAsia"/>
          <w:rtl/>
        </w:rPr>
        <w:t>נמנעים</w:t>
      </w:r>
      <w:r>
        <w:rPr>
          <w:rtl/>
        </w:rPr>
        <w:t xml:space="preserve"> – </w:t>
      </w:r>
      <w:r>
        <w:rPr>
          <w:rFonts w:hint="cs"/>
          <w:rtl/>
        </w:rPr>
        <w:t>אין</w:t>
      </w:r>
    </w:p>
    <w:p w:rsidR="00D561F7" w:rsidRPr="00D561F7" w:rsidRDefault="00D561F7" w:rsidP="00D561F7">
      <w:pPr>
        <w:jc w:val="center"/>
        <w:rPr>
          <w:rtl/>
        </w:rPr>
      </w:pPr>
      <w:r>
        <w:rPr>
          <w:rFonts w:hint="cs"/>
          <w:rtl/>
        </w:rPr>
        <w:t>ההצעה של חה"כ חיים ילין להוסיף משקיף של משרד החקלאות לוועדה לבחינת מתן המלצה לרישיון עיסוק בקנבוס לא נתקבלה.</w:t>
      </w:r>
    </w:p>
    <w:p w:rsidR="00D561F7" w:rsidRDefault="00D561F7" w:rsidP="00D561F7">
      <w:pPr>
        <w:pStyle w:val="af2"/>
        <w:rPr>
          <w:rtl/>
        </w:rPr>
      </w:pPr>
    </w:p>
    <w:p w:rsidR="00D561F7" w:rsidRDefault="00D561F7" w:rsidP="00D561F7">
      <w:pPr>
        <w:pStyle w:val="af6"/>
        <w:keepNext/>
        <w:rPr>
          <w:rtl/>
        </w:rPr>
      </w:pPr>
      <w:r>
        <w:rPr>
          <w:rtl/>
        </w:rPr>
        <w:t>היו"ר יואב קיש:</w:t>
      </w:r>
    </w:p>
    <w:p w:rsidR="00D561F7" w:rsidRDefault="00D561F7" w:rsidP="00D561F7">
      <w:pPr>
        <w:pStyle w:val="KeepWithNext"/>
        <w:rPr>
          <w:rtl/>
        </w:rPr>
      </w:pPr>
    </w:p>
    <w:p w:rsidR="007519DC" w:rsidRDefault="00D561F7" w:rsidP="007519DC">
      <w:pPr>
        <w:rPr>
          <w:rtl/>
        </w:rPr>
      </w:pPr>
      <w:r>
        <w:rPr>
          <w:rFonts w:hint="cs"/>
          <w:rtl/>
        </w:rPr>
        <w:t>ההצעה לא נתקבלה ותהפוך להסתייגות. יש לחיים ילין זכות דיבור במליאה ורשומה לו הסתייגויות.</w:t>
      </w:r>
    </w:p>
    <w:p w:rsidR="00D561F7" w:rsidRDefault="00D561F7" w:rsidP="007519DC">
      <w:pPr>
        <w:rPr>
          <w:rtl/>
        </w:rPr>
      </w:pPr>
    </w:p>
    <w:p w:rsidR="007519DC" w:rsidRDefault="007519DC" w:rsidP="007519DC">
      <w:pPr>
        <w:pStyle w:val="a4"/>
        <w:keepNext/>
        <w:rPr>
          <w:rtl/>
        </w:rPr>
      </w:pPr>
      <w:bookmarkStart w:id="150" w:name="ET_speaker_5283_66"/>
      <w:r w:rsidRPr="007519DC">
        <w:rPr>
          <w:rStyle w:val="TagStyle"/>
          <w:rtl/>
        </w:rPr>
        <w:t xml:space="preserve"> &lt;&lt; דובר &gt;&gt; </w:t>
      </w:r>
      <w:r>
        <w:rPr>
          <w:rtl/>
        </w:rPr>
        <w:t>חיים ילין (יש עתיד):</w:t>
      </w:r>
      <w:r w:rsidRPr="007519DC">
        <w:rPr>
          <w:rStyle w:val="TagStyle"/>
          <w:rtl/>
        </w:rPr>
        <w:t xml:space="preserve"> &lt;&lt; דובר &gt;&gt;</w:t>
      </w:r>
      <w:r>
        <w:rPr>
          <w:rtl/>
        </w:rPr>
        <w:t xml:space="preserve"> </w:t>
      </w:r>
      <w:bookmarkEnd w:id="150"/>
    </w:p>
    <w:p w:rsidR="007519DC" w:rsidRDefault="007519DC" w:rsidP="007519DC">
      <w:pPr>
        <w:pStyle w:val="KeepWithNext"/>
        <w:rPr>
          <w:rtl/>
        </w:rPr>
      </w:pPr>
    </w:p>
    <w:p w:rsidR="007519DC" w:rsidRDefault="007519DC" w:rsidP="00D561F7">
      <w:pPr>
        <w:rPr>
          <w:rtl/>
        </w:rPr>
      </w:pPr>
      <w:r>
        <w:rPr>
          <w:rFonts w:hint="cs"/>
          <w:rtl/>
        </w:rPr>
        <w:t>אני רוצה עוד כמה הסתייגויות</w:t>
      </w:r>
      <w:r w:rsidR="00D561F7">
        <w:rPr>
          <w:rFonts w:hint="cs"/>
          <w:rtl/>
        </w:rPr>
        <w:t xml:space="preserve"> כדי שתהיה לי זכות דיבור.</w:t>
      </w:r>
      <w:r>
        <w:rPr>
          <w:rFonts w:hint="cs"/>
          <w:rtl/>
        </w:rPr>
        <w:t xml:space="preserve"> </w:t>
      </w:r>
    </w:p>
    <w:p w:rsidR="007519DC" w:rsidRDefault="007519DC" w:rsidP="007519DC">
      <w:pPr>
        <w:rPr>
          <w:rtl/>
        </w:rPr>
      </w:pPr>
    </w:p>
    <w:p w:rsidR="007519DC" w:rsidRDefault="007519DC" w:rsidP="007519DC">
      <w:pPr>
        <w:pStyle w:val="af6"/>
        <w:keepNext/>
        <w:rPr>
          <w:rtl/>
        </w:rPr>
      </w:pPr>
      <w:bookmarkStart w:id="151" w:name="ET_yor_5296_67"/>
      <w:r w:rsidRPr="007519DC">
        <w:rPr>
          <w:rStyle w:val="TagStyle"/>
          <w:rtl/>
        </w:rPr>
        <w:t xml:space="preserve"> &lt;&lt; יור &gt;&gt; </w:t>
      </w:r>
      <w:r>
        <w:rPr>
          <w:rtl/>
        </w:rPr>
        <w:t>היו"ר יואב קיש:</w:t>
      </w:r>
      <w:r w:rsidRPr="007519DC">
        <w:rPr>
          <w:rStyle w:val="TagStyle"/>
          <w:rtl/>
        </w:rPr>
        <w:t xml:space="preserve"> &lt;&lt; יור &gt;&gt;</w:t>
      </w:r>
      <w:r>
        <w:rPr>
          <w:rtl/>
        </w:rPr>
        <w:t xml:space="preserve"> </w:t>
      </w:r>
      <w:bookmarkEnd w:id="151"/>
    </w:p>
    <w:p w:rsidR="007519DC" w:rsidRDefault="007519DC" w:rsidP="007519DC">
      <w:pPr>
        <w:pStyle w:val="KeepWithNext"/>
        <w:rPr>
          <w:rtl/>
        </w:rPr>
      </w:pPr>
    </w:p>
    <w:p w:rsidR="007519DC" w:rsidRDefault="007519DC" w:rsidP="007519DC">
      <w:pPr>
        <w:rPr>
          <w:rtl/>
        </w:rPr>
      </w:pPr>
      <w:r>
        <w:rPr>
          <w:rFonts w:hint="cs"/>
          <w:rtl/>
        </w:rPr>
        <w:t>אני רוצה את זה בשבוע הבא</w:t>
      </w:r>
      <w:r w:rsidR="00D561F7">
        <w:rPr>
          <w:rFonts w:hint="cs"/>
          <w:rtl/>
        </w:rPr>
        <w:t>, חברים.</w:t>
      </w:r>
    </w:p>
    <w:p w:rsidR="007519DC" w:rsidRDefault="007519DC" w:rsidP="007519DC">
      <w:pPr>
        <w:rPr>
          <w:rtl/>
        </w:rPr>
      </w:pPr>
    </w:p>
    <w:p w:rsidR="007519DC" w:rsidRDefault="007519DC" w:rsidP="007519DC">
      <w:pPr>
        <w:pStyle w:val="af9"/>
        <w:keepNext/>
        <w:rPr>
          <w:rtl/>
        </w:rPr>
      </w:pPr>
      <w:bookmarkStart w:id="152" w:name="ET_guest_861744_68"/>
      <w:r w:rsidRPr="007519DC">
        <w:rPr>
          <w:rStyle w:val="TagStyle"/>
          <w:rtl/>
        </w:rPr>
        <w:t xml:space="preserve"> &lt;&lt; אורח &gt;&gt; </w:t>
      </w:r>
      <w:r>
        <w:rPr>
          <w:rtl/>
        </w:rPr>
        <w:t xml:space="preserve">איתן </w:t>
      </w:r>
      <w:r w:rsidR="00F64051">
        <w:rPr>
          <w:rtl/>
        </w:rPr>
        <w:t>חי-עם</w:t>
      </w:r>
      <w:r>
        <w:rPr>
          <w:rtl/>
        </w:rPr>
        <w:t>:</w:t>
      </w:r>
      <w:r w:rsidRPr="007519DC">
        <w:rPr>
          <w:rStyle w:val="TagStyle"/>
          <w:rtl/>
        </w:rPr>
        <w:t xml:space="preserve"> &lt;&lt; אורח &gt;&gt;</w:t>
      </w:r>
      <w:r>
        <w:rPr>
          <w:rtl/>
        </w:rPr>
        <w:t xml:space="preserve"> </w:t>
      </w:r>
      <w:bookmarkEnd w:id="152"/>
    </w:p>
    <w:p w:rsidR="007519DC" w:rsidRDefault="007519DC" w:rsidP="007519DC">
      <w:pPr>
        <w:pStyle w:val="KeepWithNext"/>
        <w:rPr>
          <w:rtl/>
        </w:rPr>
      </w:pPr>
    </w:p>
    <w:p w:rsidR="00D561F7" w:rsidRDefault="00D561F7" w:rsidP="00D561F7">
      <w:pPr>
        <w:rPr>
          <w:rtl/>
        </w:rPr>
      </w:pPr>
      <w:r>
        <w:rPr>
          <w:rFonts w:hint="cs"/>
          <w:rtl/>
        </w:rPr>
        <w:t>אני מבקש להעיר הערה קצרה. אני ד"ר חי-עם, יושב-ראש "</w:t>
      </w:r>
      <w:proofErr w:type="spellStart"/>
      <w:r>
        <w:rPr>
          <w:rFonts w:hint="cs"/>
          <w:rtl/>
        </w:rPr>
        <w:t>סייקי</w:t>
      </w:r>
      <w:proofErr w:type="spellEnd"/>
      <w:r>
        <w:rPr>
          <w:rFonts w:hint="cs"/>
          <w:rtl/>
        </w:rPr>
        <w:t xml:space="preserve"> </w:t>
      </w:r>
      <w:proofErr w:type="spellStart"/>
      <w:r>
        <w:rPr>
          <w:rFonts w:hint="cs"/>
          <w:rtl/>
        </w:rPr>
        <w:t>מדיקל</w:t>
      </w:r>
      <w:proofErr w:type="spellEnd"/>
      <w:r>
        <w:rPr>
          <w:rFonts w:hint="cs"/>
          <w:rtl/>
        </w:rPr>
        <w:t xml:space="preserve">", לשעבר מנכ"ל משרד </w:t>
      </w:r>
      <w:bookmarkStart w:id="153" w:name="_ETM_Q1_2818217"/>
      <w:bookmarkEnd w:id="153"/>
      <w:r>
        <w:rPr>
          <w:rFonts w:hint="cs"/>
          <w:rtl/>
        </w:rPr>
        <w:t xml:space="preserve">הבריאות. </w:t>
      </w:r>
    </w:p>
    <w:p w:rsidR="00D561F7" w:rsidRDefault="00D561F7" w:rsidP="00D561F7">
      <w:pPr>
        <w:rPr>
          <w:rtl/>
        </w:rPr>
      </w:pPr>
      <w:bookmarkStart w:id="154" w:name="_ETM_Q1_2822359"/>
      <w:bookmarkEnd w:id="154"/>
    </w:p>
    <w:p w:rsidR="007519DC" w:rsidRDefault="007519DC" w:rsidP="00D561F7">
      <w:pPr>
        <w:rPr>
          <w:rtl/>
        </w:rPr>
      </w:pPr>
      <w:bookmarkStart w:id="155" w:name="_ETM_Q1_2822600"/>
      <w:bookmarkEnd w:id="155"/>
      <w:r>
        <w:rPr>
          <w:rFonts w:hint="cs"/>
          <w:rtl/>
        </w:rPr>
        <w:t xml:space="preserve">השאלה שלנו </w:t>
      </w:r>
      <w:r w:rsidR="00D561F7">
        <w:rPr>
          <w:rFonts w:hint="cs"/>
          <w:rtl/>
        </w:rPr>
        <w:t xml:space="preserve">היא </w:t>
      </w:r>
      <w:r>
        <w:rPr>
          <w:rFonts w:hint="cs"/>
          <w:rtl/>
        </w:rPr>
        <w:t>מה קורה לאותן חברות ש</w:t>
      </w:r>
      <w:r w:rsidR="00D561F7">
        <w:rPr>
          <w:rFonts w:hint="cs"/>
          <w:rtl/>
        </w:rPr>
        <w:t xml:space="preserve">כבר </w:t>
      </w:r>
      <w:r>
        <w:rPr>
          <w:rFonts w:hint="cs"/>
          <w:rtl/>
        </w:rPr>
        <w:t>קיבלו את כל האישורים</w:t>
      </w:r>
      <w:r w:rsidR="00D561F7">
        <w:rPr>
          <w:rFonts w:hint="cs"/>
          <w:rtl/>
        </w:rPr>
        <w:t>, כולל אישורים שהמשטרה הייתה צריכה לתת,</w:t>
      </w:r>
      <w:r>
        <w:rPr>
          <w:rFonts w:hint="cs"/>
          <w:rtl/>
        </w:rPr>
        <w:t xml:space="preserve"> למעט אישור אחד, </w:t>
      </w:r>
      <w:r w:rsidR="00D561F7">
        <w:rPr>
          <w:rFonts w:hint="cs"/>
          <w:rtl/>
        </w:rPr>
        <w:t xml:space="preserve">והוא </w:t>
      </w:r>
      <w:r>
        <w:rPr>
          <w:rFonts w:hint="cs"/>
          <w:rtl/>
        </w:rPr>
        <w:t xml:space="preserve">אישור של המשקיע הזר. האם אנחנו נכנסים </w:t>
      </w:r>
      <w:r w:rsidR="00D561F7">
        <w:rPr>
          <w:rFonts w:hint="cs"/>
          <w:rtl/>
        </w:rPr>
        <w:t xml:space="preserve">עכשיו </w:t>
      </w:r>
      <w:bookmarkStart w:id="156" w:name="_ETM_Q1_2833315"/>
      <w:bookmarkEnd w:id="156"/>
      <w:r>
        <w:rPr>
          <w:rFonts w:hint="cs"/>
          <w:rtl/>
        </w:rPr>
        <w:t xml:space="preserve">למסלול הזה או </w:t>
      </w:r>
      <w:r w:rsidR="00D561F7">
        <w:rPr>
          <w:rFonts w:hint="cs"/>
          <w:rtl/>
        </w:rPr>
        <w:t xml:space="preserve">אנחנו </w:t>
      </w:r>
      <w:r>
        <w:rPr>
          <w:rFonts w:hint="cs"/>
          <w:rtl/>
        </w:rPr>
        <w:t>מחכים להנחיות של המשטרה</w:t>
      </w:r>
      <w:r w:rsidR="00D561F7">
        <w:rPr>
          <w:rFonts w:hint="cs"/>
          <w:rtl/>
        </w:rPr>
        <w:t xml:space="preserve"> מה צריך להגיש?</w:t>
      </w:r>
      <w:r>
        <w:rPr>
          <w:rFonts w:hint="cs"/>
          <w:rtl/>
        </w:rPr>
        <w:t xml:space="preserve"> כי אחרת אנחנו הולכים להיתקע, למרות שעבדנו וקיבלנו את כל האישורים</w:t>
      </w:r>
      <w:r w:rsidR="00D561F7">
        <w:rPr>
          <w:rFonts w:hint="cs"/>
          <w:rtl/>
        </w:rPr>
        <w:t xml:space="preserve"> למעט האישור הזה</w:t>
      </w:r>
      <w:r>
        <w:rPr>
          <w:rFonts w:hint="cs"/>
          <w:rtl/>
        </w:rPr>
        <w:t xml:space="preserve">. </w:t>
      </w:r>
    </w:p>
    <w:p w:rsidR="007519DC" w:rsidRDefault="007519DC" w:rsidP="007519DC">
      <w:pPr>
        <w:rPr>
          <w:rtl/>
        </w:rPr>
      </w:pPr>
    </w:p>
    <w:p w:rsidR="00617981" w:rsidRDefault="00617981" w:rsidP="00617981">
      <w:pPr>
        <w:pStyle w:val="af6"/>
        <w:keepNext/>
        <w:rPr>
          <w:rtl/>
        </w:rPr>
      </w:pPr>
      <w:r>
        <w:rPr>
          <w:rtl/>
        </w:rPr>
        <w:t>היו"ר יואב קיש:</w:t>
      </w:r>
    </w:p>
    <w:p w:rsidR="00617981" w:rsidRDefault="00617981" w:rsidP="00617981">
      <w:pPr>
        <w:pStyle w:val="KeepWithNext"/>
        <w:rPr>
          <w:rtl/>
        </w:rPr>
      </w:pPr>
    </w:p>
    <w:p w:rsidR="007519DC" w:rsidRDefault="00D561F7" w:rsidP="00617981">
      <w:pPr>
        <w:rPr>
          <w:rtl/>
        </w:rPr>
      </w:pPr>
      <w:r>
        <w:rPr>
          <w:rFonts w:hint="cs"/>
          <w:rtl/>
        </w:rPr>
        <w:t xml:space="preserve">אגיד את מה </w:t>
      </w:r>
      <w:bookmarkStart w:id="157" w:name="_ETM_Q1_2849187"/>
      <w:bookmarkEnd w:id="157"/>
      <w:r>
        <w:rPr>
          <w:rFonts w:hint="cs"/>
          <w:rtl/>
        </w:rPr>
        <w:t xml:space="preserve">שאמרתי פה, וטל ימיני מן המשטרה, תגידו אם אתם רוצים להגיב. </w:t>
      </w:r>
    </w:p>
    <w:p w:rsidR="007519DC" w:rsidRDefault="007519DC" w:rsidP="007519DC">
      <w:pPr>
        <w:rPr>
          <w:rtl/>
        </w:rPr>
      </w:pPr>
    </w:p>
    <w:p w:rsidR="00617981" w:rsidRDefault="00617981" w:rsidP="00617981">
      <w:pPr>
        <w:pStyle w:val="a4"/>
        <w:keepNext/>
        <w:rPr>
          <w:rtl/>
        </w:rPr>
      </w:pPr>
      <w:r>
        <w:rPr>
          <w:rtl/>
        </w:rPr>
        <w:t>חיים ילין (יש עתיד):</w:t>
      </w:r>
    </w:p>
    <w:p w:rsidR="00617981" w:rsidRDefault="00617981" w:rsidP="00617981">
      <w:pPr>
        <w:pStyle w:val="KeepWithNext"/>
        <w:rPr>
          <w:rtl/>
        </w:rPr>
      </w:pPr>
    </w:p>
    <w:p w:rsidR="00D561F7" w:rsidRDefault="00D561F7" w:rsidP="00D561F7">
      <w:pPr>
        <w:rPr>
          <w:rtl/>
        </w:rPr>
      </w:pPr>
      <w:r>
        <w:rPr>
          <w:rFonts w:hint="cs"/>
          <w:rtl/>
        </w:rPr>
        <w:t>הוא שואל אם יש פה תקופת מעבר.</w:t>
      </w:r>
    </w:p>
    <w:p w:rsidR="00D561F7" w:rsidRDefault="00D561F7" w:rsidP="00D561F7">
      <w:pPr>
        <w:rPr>
          <w:rtl/>
        </w:rPr>
      </w:pPr>
    </w:p>
    <w:p w:rsidR="00D561F7" w:rsidRDefault="00D561F7" w:rsidP="00D561F7">
      <w:pPr>
        <w:pStyle w:val="af6"/>
        <w:keepNext/>
        <w:rPr>
          <w:rtl/>
        </w:rPr>
      </w:pPr>
      <w:r>
        <w:rPr>
          <w:rtl/>
        </w:rPr>
        <w:t>היו"ר יואב קיש:</w:t>
      </w:r>
    </w:p>
    <w:p w:rsidR="00D561F7" w:rsidRDefault="00D561F7" w:rsidP="00D561F7">
      <w:pPr>
        <w:pStyle w:val="KeepWithNext"/>
        <w:rPr>
          <w:rtl/>
        </w:rPr>
      </w:pPr>
    </w:p>
    <w:p w:rsidR="00D561F7" w:rsidRDefault="00D561F7" w:rsidP="00D561F7">
      <w:pPr>
        <w:rPr>
          <w:rtl/>
        </w:rPr>
      </w:pPr>
      <w:r>
        <w:rPr>
          <w:rFonts w:hint="cs"/>
          <w:rtl/>
        </w:rPr>
        <w:t xml:space="preserve">דיברנו על זה. החוק הקיים היום ממשיך, ולצורך העניין, </w:t>
      </w:r>
      <w:bookmarkStart w:id="158" w:name="_ETM_Q1_2863897"/>
      <w:bookmarkEnd w:id="158"/>
      <w:r>
        <w:rPr>
          <w:rFonts w:hint="cs"/>
          <w:rtl/>
        </w:rPr>
        <w:t>ההליך של המשטרה צריך להמשיך.</w:t>
      </w:r>
    </w:p>
    <w:p w:rsidR="00D561F7" w:rsidRDefault="00D561F7" w:rsidP="00D561F7">
      <w:pPr>
        <w:rPr>
          <w:rtl/>
        </w:rPr>
      </w:pPr>
      <w:r>
        <w:rPr>
          <w:rtl/>
        </w:rPr>
        <w:t xml:space="preserve">  </w:t>
      </w:r>
    </w:p>
    <w:p w:rsidR="007519DC" w:rsidRDefault="007519DC" w:rsidP="007519DC">
      <w:pPr>
        <w:pStyle w:val="a4"/>
        <w:keepNext/>
        <w:rPr>
          <w:rtl/>
        </w:rPr>
      </w:pPr>
      <w:bookmarkStart w:id="159" w:name="ET_speaker_5283_71"/>
      <w:r w:rsidRPr="007519DC">
        <w:rPr>
          <w:rStyle w:val="TagStyle"/>
          <w:rtl/>
        </w:rPr>
        <w:t xml:space="preserve"> &lt;&lt; דובר &gt;&gt; </w:t>
      </w:r>
      <w:r>
        <w:rPr>
          <w:rtl/>
        </w:rPr>
        <w:t>חיים ילין (יש עתיד):</w:t>
      </w:r>
      <w:r w:rsidRPr="007519DC">
        <w:rPr>
          <w:rStyle w:val="TagStyle"/>
          <w:rtl/>
        </w:rPr>
        <w:t xml:space="preserve"> &lt;&lt; דובר &gt;&gt;</w:t>
      </w:r>
      <w:r>
        <w:rPr>
          <w:rtl/>
        </w:rPr>
        <w:t xml:space="preserve"> </w:t>
      </w:r>
      <w:bookmarkEnd w:id="159"/>
    </w:p>
    <w:p w:rsidR="007519DC" w:rsidRDefault="007519DC" w:rsidP="007519DC">
      <w:pPr>
        <w:pStyle w:val="KeepWithNext"/>
        <w:rPr>
          <w:rtl/>
        </w:rPr>
      </w:pPr>
    </w:p>
    <w:p w:rsidR="007519DC" w:rsidRDefault="007519DC" w:rsidP="00267C75">
      <w:pPr>
        <w:rPr>
          <w:rtl/>
        </w:rPr>
      </w:pPr>
      <w:r>
        <w:rPr>
          <w:rFonts w:hint="cs"/>
          <w:rtl/>
        </w:rPr>
        <w:t>איך שהתחלת אתה צריך להמשיך</w:t>
      </w:r>
      <w:r w:rsidR="00D561F7">
        <w:rPr>
          <w:rFonts w:hint="cs"/>
          <w:rtl/>
        </w:rPr>
        <w:t>.</w:t>
      </w:r>
    </w:p>
    <w:p w:rsidR="007519DC" w:rsidRDefault="007519DC" w:rsidP="007519DC">
      <w:pPr>
        <w:rPr>
          <w:rtl/>
        </w:rPr>
      </w:pPr>
    </w:p>
    <w:p w:rsidR="007519DC" w:rsidRDefault="007519DC" w:rsidP="007519DC">
      <w:pPr>
        <w:pStyle w:val="af6"/>
        <w:keepNext/>
        <w:rPr>
          <w:rtl/>
        </w:rPr>
      </w:pPr>
      <w:bookmarkStart w:id="160" w:name="ET_yor_5296_72"/>
      <w:r w:rsidRPr="007519DC">
        <w:rPr>
          <w:rStyle w:val="TagStyle"/>
          <w:rtl/>
        </w:rPr>
        <w:t xml:space="preserve"> &lt;&lt; יור &gt;&gt; </w:t>
      </w:r>
      <w:r>
        <w:rPr>
          <w:rtl/>
        </w:rPr>
        <w:t>היו"ר יואב קיש:</w:t>
      </w:r>
      <w:r w:rsidRPr="007519DC">
        <w:rPr>
          <w:rStyle w:val="TagStyle"/>
          <w:rtl/>
        </w:rPr>
        <w:t xml:space="preserve"> &lt;&lt; יור &gt;&gt;</w:t>
      </w:r>
      <w:r>
        <w:rPr>
          <w:rtl/>
        </w:rPr>
        <w:t xml:space="preserve"> </w:t>
      </w:r>
      <w:bookmarkEnd w:id="160"/>
    </w:p>
    <w:p w:rsidR="007519DC" w:rsidRDefault="007519DC" w:rsidP="007519DC">
      <w:pPr>
        <w:pStyle w:val="KeepWithNext"/>
        <w:rPr>
          <w:rtl/>
        </w:rPr>
      </w:pPr>
    </w:p>
    <w:p w:rsidR="00D561F7" w:rsidRDefault="00D561F7" w:rsidP="007519DC">
      <w:pPr>
        <w:rPr>
          <w:rtl/>
        </w:rPr>
      </w:pPr>
      <w:r>
        <w:rPr>
          <w:rFonts w:hint="cs"/>
          <w:rtl/>
        </w:rPr>
        <w:t xml:space="preserve">אתם לא צריכים לעכב אותו. את זה אמרנו. </w:t>
      </w:r>
      <w:bookmarkStart w:id="161" w:name="_ETM_Q1_2868951"/>
      <w:bookmarkEnd w:id="161"/>
    </w:p>
    <w:p w:rsidR="00D561F7" w:rsidRDefault="00D561F7" w:rsidP="007519DC">
      <w:pPr>
        <w:rPr>
          <w:rtl/>
        </w:rPr>
      </w:pPr>
    </w:p>
    <w:p w:rsidR="007519DC" w:rsidRDefault="00D561F7" w:rsidP="00267C75">
      <w:pPr>
        <w:rPr>
          <w:rtl/>
        </w:rPr>
      </w:pPr>
      <w:bookmarkStart w:id="162" w:name="_ETM_Q1_2869199"/>
      <w:bookmarkEnd w:id="162"/>
      <w:r>
        <w:rPr>
          <w:rFonts w:hint="cs"/>
          <w:rtl/>
        </w:rPr>
        <w:t xml:space="preserve">מעבר לכך, אני מבין שאתם רוצים </w:t>
      </w:r>
      <w:proofErr w:type="spellStart"/>
      <w:r>
        <w:rPr>
          <w:rFonts w:hint="cs"/>
          <w:rtl/>
        </w:rPr>
        <w:t>בה</w:t>
      </w:r>
      <w:r w:rsidR="00267C75">
        <w:rPr>
          <w:rFonts w:hint="cs"/>
          <w:rtl/>
        </w:rPr>
        <w:t>צ</w:t>
      </w:r>
      <w:r>
        <w:rPr>
          <w:rFonts w:hint="cs"/>
          <w:rtl/>
        </w:rPr>
        <w:t>ת</w:t>
      </w:r>
      <w:proofErr w:type="spellEnd"/>
      <w:r>
        <w:rPr>
          <w:rFonts w:hint="cs"/>
          <w:rtl/>
        </w:rPr>
        <w:t xml:space="preserve"> המחליטים לפתור את הבעיה הזו. </w:t>
      </w:r>
      <w:r w:rsidR="007519DC">
        <w:rPr>
          <w:rFonts w:hint="cs"/>
          <w:rtl/>
        </w:rPr>
        <w:t>מתי צפויה להיות ה</w:t>
      </w:r>
      <w:r w:rsidR="00267C75">
        <w:rPr>
          <w:rFonts w:hint="cs"/>
          <w:rtl/>
        </w:rPr>
        <w:t>צע</w:t>
      </w:r>
      <w:r w:rsidR="007519DC">
        <w:rPr>
          <w:rFonts w:hint="cs"/>
          <w:rtl/>
        </w:rPr>
        <w:t xml:space="preserve">ת </w:t>
      </w:r>
      <w:r>
        <w:rPr>
          <w:rFonts w:hint="cs"/>
          <w:rtl/>
        </w:rPr>
        <w:t>ה</w:t>
      </w:r>
      <w:r w:rsidR="007519DC">
        <w:rPr>
          <w:rFonts w:hint="cs"/>
          <w:rtl/>
        </w:rPr>
        <w:t>מחליטים</w:t>
      </w:r>
      <w:r>
        <w:rPr>
          <w:rFonts w:hint="cs"/>
          <w:rtl/>
        </w:rPr>
        <w:t xml:space="preserve"> מבחינתכם</w:t>
      </w:r>
      <w:r w:rsidR="007519DC">
        <w:rPr>
          <w:rFonts w:hint="cs"/>
          <w:rtl/>
        </w:rPr>
        <w:t>?</w:t>
      </w:r>
      <w:r>
        <w:rPr>
          <w:rFonts w:hint="cs"/>
          <w:rtl/>
        </w:rPr>
        <w:t xml:space="preserve"> בהקדם?</w:t>
      </w:r>
    </w:p>
    <w:p w:rsidR="007B5CFE" w:rsidRDefault="007B5CFE" w:rsidP="007519DC">
      <w:pPr>
        <w:rPr>
          <w:rtl/>
        </w:rPr>
      </w:pPr>
    </w:p>
    <w:p w:rsidR="007B5CFE" w:rsidRDefault="007B5CFE" w:rsidP="007B5CFE">
      <w:pPr>
        <w:pStyle w:val="af9"/>
        <w:keepNext/>
        <w:rPr>
          <w:rtl/>
        </w:rPr>
      </w:pPr>
      <w:bookmarkStart w:id="163" w:name="ET_guest_807264_76"/>
      <w:r w:rsidRPr="007B5CFE">
        <w:rPr>
          <w:rStyle w:val="TagStyle"/>
          <w:rtl/>
        </w:rPr>
        <w:t xml:space="preserve"> &lt;&lt; אורח &gt;&gt; </w:t>
      </w:r>
      <w:r>
        <w:rPr>
          <w:rtl/>
        </w:rPr>
        <w:t>שאול כהן:</w:t>
      </w:r>
      <w:r w:rsidRPr="007B5CFE">
        <w:rPr>
          <w:rStyle w:val="TagStyle"/>
          <w:rtl/>
        </w:rPr>
        <w:t xml:space="preserve"> &lt;&lt; אורח &gt;&gt;</w:t>
      </w:r>
      <w:r>
        <w:rPr>
          <w:rtl/>
        </w:rPr>
        <w:t xml:space="preserve"> </w:t>
      </w:r>
      <w:bookmarkEnd w:id="163"/>
    </w:p>
    <w:p w:rsidR="007B5CFE" w:rsidRDefault="007B5CFE" w:rsidP="007B5CFE">
      <w:pPr>
        <w:pStyle w:val="KeepWithNext"/>
        <w:rPr>
          <w:rtl/>
        </w:rPr>
      </w:pPr>
    </w:p>
    <w:p w:rsidR="007519DC" w:rsidRDefault="00D561F7" w:rsidP="007519DC">
      <w:pPr>
        <w:rPr>
          <w:rtl/>
        </w:rPr>
      </w:pPr>
      <w:r>
        <w:rPr>
          <w:rFonts w:hint="cs"/>
          <w:rtl/>
        </w:rPr>
        <w:t xml:space="preserve">בישיבת הממשלה הראשונה. </w:t>
      </w:r>
      <w:bookmarkStart w:id="164" w:name="_ETM_Q1_2882109"/>
      <w:bookmarkEnd w:id="164"/>
      <w:r>
        <w:rPr>
          <w:rFonts w:hint="cs"/>
          <w:rtl/>
        </w:rPr>
        <w:t xml:space="preserve">הצעת המחליטים נוגעת לייצוא. פה מדובר על חברה שלא מעוניינת </w:t>
      </w:r>
      <w:bookmarkStart w:id="165" w:name="_ETM_Q1_2883601"/>
      <w:bookmarkEnd w:id="165"/>
      <w:r>
        <w:rPr>
          <w:rFonts w:hint="cs"/>
          <w:rtl/>
        </w:rPr>
        <w:t xml:space="preserve">לייצא. </w:t>
      </w:r>
    </w:p>
    <w:p w:rsidR="007519DC" w:rsidRDefault="007519DC" w:rsidP="007519DC">
      <w:pPr>
        <w:rPr>
          <w:rtl/>
        </w:rPr>
      </w:pPr>
    </w:p>
    <w:p w:rsidR="007519DC" w:rsidRDefault="007519DC" w:rsidP="007519DC">
      <w:pPr>
        <w:pStyle w:val="af6"/>
        <w:keepNext/>
        <w:rPr>
          <w:rtl/>
        </w:rPr>
      </w:pPr>
      <w:bookmarkStart w:id="166" w:name="ET_yor_5296_73"/>
      <w:r w:rsidRPr="007519DC">
        <w:rPr>
          <w:rStyle w:val="TagStyle"/>
          <w:rtl/>
        </w:rPr>
        <w:t xml:space="preserve"> &lt;&lt; יור &gt;&gt; </w:t>
      </w:r>
      <w:r>
        <w:rPr>
          <w:rtl/>
        </w:rPr>
        <w:t>היו"ר יואב קיש:</w:t>
      </w:r>
      <w:r w:rsidRPr="007519DC">
        <w:rPr>
          <w:rStyle w:val="TagStyle"/>
          <w:rtl/>
        </w:rPr>
        <w:t xml:space="preserve"> &lt;&lt; יור &gt;&gt;</w:t>
      </w:r>
      <w:r>
        <w:rPr>
          <w:rtl/>
        </w:rPr>
        <w:t xml:space="preserve"> </w:t>
      </w:r>
      <w:bookmarkEnd w:id="166"/>
    </w:p>
    <w:p w:rsidR="007519DC" w:rsidRDefault="007519DC" w:rsidP="007519DC">
      <w:pPr>
        <w:pStyle w:val="KeepWithNext"/>
        <w:rPr>
          <w:rtl/>
        </w:rPr>
      </w:pPr>
    </w:p>
    <w:p w:rsidR="007519DC" w:rsidRDefault="00D561F7" w:rsidP="007519DC">
      <w:pPr>
        <w:rPr>
          <w:rtl/>
        </w:rPr>
      </w:pPr>
      <w:r>
        <w:rPr>
          <w:rFonts w:hint="cs"/>
          <w:rtl/>
        </w:rPr>
        <w:t xml:space="preserve">אז תעבירו להם את התיקון כדי לפתור את העניין </w:t>
      </w:r>
      <w:bookmarkStart w:id="167" w:name="_ETM_Q1_2887687"/>
      <w:bookmarkEnd w:id="167"/>
      <w:r>
        <w:rPr>
          <w:rFonts w:hint="cs"/>
          <w:rtl/>
        </w:rPr>
        <w:t xml:space="preserve">הזה. זה חייב להיות. </w:t>
      </w:r>
      <w:r w:rsidR="007519DC">
        <w:rPr>
          <w:rFonts w:hint="cs"/>
          <w:rtl/>
        </w:rPr>
        <w:t xml:space="preserve">אתם צריכים להכניס תיקון בהצעת </w:t>
      </w:r>
      <w:r w:rsidR="00E0549F">
        <w:rPr>
          <w:rFonts w:hint="cs"/>
          <w:rtl/>
        </w:rPr>
        <w:t>ה</w:t>
      </w:r>
      <w:r w:rsidR="007519DC">
        <w:rPr>
          <w:rFonts w:hint="cs"/>
          <w:rtl/>
        </w:rPr>
        <w:t>מחליטים</w:t>
      </w:r>
      <w:r w:rsidR="00E0549F">
        <w:rPr>
          <w:rFonts w:hint="cs"/>
          <w:rtl/>
        </w:rPr>
        <w:t xml:space="preserve"> בנוסף</w:t>
      </w:r>
      <w:r w:rsidR="007519DC">
        <w:rPr>
          <w:rFonts w:hint="cs"/>
          <w:rtl/>
        </w:rPr>
        <w:t>, שמי ש</w:t>
      </w:r>
      <w:r w:rsidR="00E0549F">
        <w:rPr>
          <w:rFonts w:hint="cs"/>
          <w:rtl/>
        </w:rPr>
        <w:t xml:space="preserve">הוא </w:t>
      </w:r>
      <w:r w:rsidR="007519DC">
        <w:rPr>
          <w:rFonts w:hint="cs"/>
          <w:rtl/>
        </w:rPr>
        <w:t xml:space="preserve">משקיע </w:t>
      </w:r>
      <w:r w:rsidR="00E0549F">
        <w:rPr>
          <w:rFonts w:hint="cs"/>
          <w:rtl/>
        </w:rPr>
        <w:t xml:space="preserve">זר </w:t>
      </w:r>
      <w:r w:rsidR="00E0549F">
        <w:rPr>
          <w:rtl/>
        </w:rPr>
        <w:t>–</w:t>
      </w:r>
      <w:r w:rsidR="00E0549F">
        <w:rPr>
          <w:rFonts w:hint="cs"/>
          <w:rtl/>
        </w:rPr>
        <w:t xml:space="preserve"> כדי לעודד </w:t>
      </w:r>
      <w:bookmarkStart w:id="168" w:name="_ETM_Q1_2893439"/>
      <w:bookmarkEnd w:id="168"/>
      <w:r w:rsidR="007519DC">
        <w:rPr>
          <w:rFonts w:hint="cs"/>
          <w:rtl/>
        </w:rPr>
        <w:t>גם בשוק המקומי</w:t>
      </w:r>
      <w:r w:rsidR="00E0549F">
        <w:rPr>
          <w:rFonts w:hint="cs"/>
          <w:rtl/>
        </w:rPr>
        <w:t xml:space="preserve"> </w:t>
      </w:r>
      <w:r w:rsidR="00E0549F">
        <w:rPr>
          <w:rtl/>
        </w:rPr>
        <w:t>–</w:t>
      </w:r>
      <w:r w:rsidR="00E0549F">
        <w:rPr>
          <w:rFonts w:hint="cs"/>
          <w:rtl/>
        </w:rPr>
        <w:t xml:space="preserve"> יש לשחרר אותו מן האירוע הזה. הם מוכנים. אתם צריכים לעשות את זה איתם. תכניסו את זה. </w:t>
      </w:r>
    </w:p>
    <w:p w:rsidR="007519DC" w:rsidRDefault="007519DC" w:rsidP="007519DC">
      <w:pPr>
        <w:rPr>
          <w:rtl/>
        </w:rPr>
      </w:pPr>
    </w:p>
    <w:p w:rsidR="007519DC" w:rsidRDefault="007519DC" w:rsidP="007519DC">
      <w:pPr>
        <w:pStyle w:val="a4"/>
        <w:keepNext/>
        <w:rPr>
          <w:rtl/>
        </w:rPr>
      </w:pPr>
      <w:bookmarkStart w:id="169" w:name="ET_speaker_5283_74"/>
      <w:r w:rsidRPr="007519DC">
        <w:rPr>
          <w:rStyle w:val="TagStyle"/>
          <w:rtl/>
        </w:rPr>
        <w:t xml:space="preserve"> &lt;&lt; דובר &gt;&gt; </w:t>
      </w:r>
      <w:r>
        <w:rPr>
          <w:rtl/>
        </w:rPr>
        <w:t>חיים ילין (יש עתיד):</w:t>
      </w:r>
      <w:r w:rsidRPr="007519DC">
        <w:rPr>
          <w:rStyle w:val="TagStyle"/>
          <w:rtl/>
        </w:rPr>
        <w:t xml:space="preserve"> &lt;&lt; דובר &gt;&gt;</w:t>
      </w:r>
      <w:r>
        <w:rPr>
          <w:rtl/>
        </w:rPr>
        <w:t xml:space="preserve"> </w:t>
      </w:r>
      <w:bookmarkEnd w:id="169"/>
    </w:p>
    <w:p w:rsidR="007519DC" w:rsidRDefault="007519DC" w:rsidP="007519DC">
      <w:pPr>
        <w:pStyle w:val="KeepWithNext"/>
        <w:rPr>
          <w:rtl/>
        </w:rPr>
      </w:pPr>
    </w:p>
    <w:p w:rsidR="007519DC" w:rsidRDefault="00E0549F" w:rsidP="007519DC">
      <w:pPr>
        <w:rPr>
          <w:rtl/>
        </w:rPr>
      </w:pPr>
      <w:r>
        <w:rPr>
          <w:rFonts w:hint="cs"/>
          <w:rtl/>
        </w:rPr>
        <w:t>הוא לא היחיד</w:t>
      </w:r>
      <w:r w:rsidR="007519DC">
        <w:rPr>
          <w:rFonts w:hint="cs"/>
          <w:rtl/>
        </w:rPr>
        <w:t>, דרך אגב</w:t>
      </w:r>
      <w:r>
        <w:rPr>
          <w:rFonts w:hint="cs"/>
          <w:rtl/>
        </w:rPr>
        <w:t>.</w:t>
      </w:r>
    </w:p>
    <w:p w:rsidR="007519DC" w:rsidRDefault="007519DC" w:rsidP="007519DC">
      <w:pPr>
        <w:rPr>
          <w:rtl/>
        </w:rPr>
      </w:pPr>
    </w:p>
    <w:p w:rsidR="007519DC" w:rsidRDefault="007519DC" w:rsidP="007519DC">
      <w:pPr>
        <w:pStyle w:val="af6"/>
        <w:keepNext/>
        <w:rPr>
          <w:rtl/>
        </w:rPr>
      </w:pPr>
      <w:bookmarkStart w:id="170" w:name="ET_yor_5296_75"/>
      <w:r w:rsidRPr="007519DC">
        <w:rPr>
          <w:rStyle w:val="TagStyle"/>
          <w:rtl/>
        </w:rPr>
        <w:t xml:space="preserve"> &lt;&lt; יור &gt;&gt; </w:t>
      </w:r>
      <w:r>
        <w:rPr>
          <w:rtl/>
        </w:rPr>
        <w:t>היו"ר יואב קיש:</w:t>
      </w:r>
      <w:r w:rsidRPr="007519DC">
        <w:rPr>
          <w:rStyle w:val="TagStyle"/>
          <w:rtl/>
        </w:rPr>
        <w:t xml:space="preserve"> &lt;&lt; יור &gt;&gt;</w:t>
      </w:r>
      <w:r>
        <w:rPr>
          <w:rtl/>
        </w:rPr>
        <w:t xml:space="preserve"> </w:t>
      </w:r>
      <w:bookmarkEnd w:id="170"/>
    </w:p>
    <w:p w:rsidR="007519DC" w:rsidRDefault="007519DC" w:rsidP="007519DC">
      <w:pPr>
        <w:pStyle w:val="KeepWithNext"/>
        <w:rPr>
          <w:rtl/>
        </w:rPr>
      </w:pPr>
    </w:p>
    <w:p w:rsidR="007519DC" w:rsidRDefault="00E0549F" w:rsidP="007519DC">
      <w:pPr>
        <w:rPr>
          <w:rtl/>
        </w:rPr>
      </w:pPr>
      <w:r>
        <w:rPr>
          <w:rFonts w:hint="cs"/>
          <w:rtl/>
        </w:rPr>
        <w:t xml:space="preserve">תעזרו למשקיעים הזרים גם בשוק המקומי. אנחנו </w:t>
      </w:r>
      <w:r w:rsidR="007519DC">
        <w:rPr>
          <w:rFonts w:hint="cs"/>
          <w:rtl/>
        </w:rPr>
        <w:t xml:space="preserve">בוודאי לא רוצים להפלות את השוק </w:t>
      </w:r>
      <w:r>
        <w:rPr>
          <w:rFonts w:hint="cs"/>
          <w:rtl/>
        </w:rPr>
        <w:t xml:space="preserve">המקומי לרעה. תעבירו להם </w:t>
      </w:r>
      <w:bookmarkStart w:id="171" w:name="_ETM_Q1_2908277"/>
      <w:bookmarkEnd w:id="171"/>
      <w:r>
        <w:rPr>
          <w:rFonts w:hint="cs"/>
          <w:rtl/>
        </w:rPr>
        <w:t>את התיקון כדי שזה יפתור את העניין.</w:t>
      </w:r>
    </w:p>
    <w:p w:rsidR="007519DC" w:rsidRDefault="007519DC" w:rsidP="007519DC">
      <w:pPr>
        <w:rPr>
          <w:rtl/>
        </w:rPr>
      </w:pPr>
    </w:p>
    <w:p w:rsidR="007519DC" w:rsidRDefault="00E0549F" w:rsidP="00E0549F">
      <w:pPr>
        <w:rPr>
          <w:rtl/>
        </w:rPr>
      </w:pPr>
      <w:r>
        <w:rPr>
          <w:rFonts w:hint="cs"/>
          <w:rtl/>
        </w:rPr>
        <w:t xml:space="preserve">חברים, </w:t>
      </w:r>
      <w:r w:rsidR="007519DC">
        <w:rPr>
          <w:rFonts w:hint="cs"/>
          <w:rtl/>
        </w:rPr>
        <w:t xml:space="preserve">תודה </w:t>
      </w:r>
      <w:r>
        <w:rPr>
          <w:rFonts w:hint="cs"/>
          <w:rtl/>
        </w:rPr>
        <w:t xml:space="preserve">רבה </w:t>
      </w:r>
      <w:r w:rsidR="007519DC">
        <w:rPr>
          <w:rFonts w:hint="cs"/>
          <w:rtl/>
        </w:rPr>
        <w:t>לכל מי</w:t>
      </w:r>
      <w:r>
        <w:rPr>
          <w:rFonts w:hint="cs"/>
          <w:rtl/>
        </w:rPr>
        <w:t xml:space="preserve"> שיושב מסביב לשולחן. </w:t>
      </w:r>
    </w:p>
    <w:p w:rsidR="007519DC" w:rsidRDefault="007519DC" w:rsidP="007519DC">
      <w:pPr>
        <w:rPr>
          <w:rtl/>
        </w:rPr>
      </w:pPr>
    </w:p>
    <w:p w:rsidR="00E0549F" w:rsidRDefault="00E0549F" w:rsidP="00E0549F">
      <w:pPr>
        <w:rPr>
          <w:rtl/>
        </w:rPr>
      </w:pPr>
      <w:r>
        <w:rPr>
          <w:rFonts w:hint="cs"/>
          <w:rtl/>
        </w:rPr>
        <w:t xml:space="preserve">אני </w:t>
      </w:r>
      <w:r w:rsidR="007519DC">
        <w:rPr>
          <w:rFonts w:hint="cs"/>
          <w:rtl/>
        </w:rPr>
        <w:t xml:space="preserve">מעלה </w:t>
      </w:r>
      <w:r>
        <w:rPr>
          <w:rFonts w:hint="cs"/>
          <w:rtl/>
        </w:rPr>
        <w:t xml:space="preserve">להצבעה </w:t>
      </w:r>
      <w:r w:rsidR="007519DC">
        <w:rPr>
          <w:rFonts w:hint="cs"/>
          <w:rtl/>
        </w:rPr>
        <w:t xml:space="preserve">את הצעת החוק </w:t>
      </w:r>
      <w:r>
        <w:rPr>
          <w:rFonts w:hint="cs"/>
          <w:rtl/>
        </w:rPr>
        <w:t>לקריאה שנייה ושלישית. מי בעד? ירים את ידו. מי נגד? מי נמנע?</w:t>
      </w:r>
    </w:p>
    <w:p w:rsidR="00E0549F" w:rsidRDefault="00E0549F" w:rsidP="00E0549F">
      <w:pPr>
        <w:rPr>
          <w:rtl/>
        </w:rPr>
      </w:pPr>
    </w:p>
    <w:p w:rsidR="00E0549F" w:rsidRDefault="00E0549F" w:rsidP="00E0549F">
      <w:pPr>
        <w:pStyle w:val="af1"/>
        <w:keepNext/>
        <w:rPr>
          <w:rtl/>
        </w:rPr>
      </w:pPr>
      <w:r>
        <w:rPr>
          <w:rFonts w:hint="eastAsia"/>
          <w:rtl/>
        </w:rPr>
        <w:t>הצבעה</w:t>
      </w:r>
    </w:p>
    <w:p w:rsidR="00E0549F" w:rsidRDefault="00E0549F" w:rsidP="00E0549F">
      <w:pPr>
        <w:pStyle w:val="--"/>
        <w:keepNext/>
        <w:rPr>
          <w:rtl/>
        </w:rPr>
      </w:pPr>
    </w:p>
    <w:p w:rsidR="00E0549F" w:rsidRDefault="00E0549F" w:rsidP="00E0549F">
      <w:pPr>
        <w:pStyle w:val="--"/>
        <w:keepNext/>
        <w:rPr>
          <w:rtl/>
        </w:rPr>
      </w:pPr>
      <w:r>
        <w:rPr>
          <w:rFonts w:hint="eastAsia"/>
          <w:rtl/>
        </w:rPr>
        <w:t>בעד</w:t>
      </w:r>
      <w:r>
        <w:rPr>
          <w:rtl/>
        </w:rPr>
        <w:t xml:space="preserve"> – </w:t>
      </w:r>
      <w:r>
        <w:rPr>
          <w:rFonts w:hint="cs"/>
          <w:rtl/>
        </w:rPr>
        <w:t>2</w:t>
      </w:r>
    </w:p>
    <w:p w:rsidR="00E0549F" w:rsidRDefault="00E0549F" w:rsidP="00E0549F">
      <w:pPr>
        <w:pStyle w:val="--"/>
        <w:keepNext/>
        <w:rPr>
          <w:rtl/>
        </w:rPr>
      </w:pPr>
      <w:r>
        <w:rPr>
          <w:rFonts w:hint="eastAsia"/>
          <w:rtl/>
        </w:rPr>
        <w:t>נגד</w:t>
      </w:r>
      <w:r>
        <w:rPr>
          <w:rtl/>
        </w:rPr>
        <w:t xml:space="preserve"> –</w:t>
      </w:r>
      <w:r>
        <w:rPr>
          <w:rFonts w:hint="cs"/>
          <w:rtl/>
        </w:rPr>
        <w:t xml:space="preserve"> אין</w:t>
      </w:r>
      <w:r>
        <w:rPr>
          <w:rtl/>
        </w:rPr>
        <w:t xml:space="preserve"> </w:t>
      </w:r>
    </w:p>
    <w:p w:rsidR="00E0549F" w:rsidRDefault="00E0549F" w:rsidP="00E0549F">
      <w:pPr>
        <w:pStyle w:val="--"/>
        <w:keepNext/>
        <w:rPr>
          <w:rtl/>
        </w:rPr>
      </w:pPr>
      <w:r>
        <w:rPr>
          <w:rFonts w:hint="eastAsia"/>
          <w:rtl/>
        </w:rPr>
        <w:t>נמנעים</w:t>
      </w:r>
      <w:r>
        <w:rPr>
          <w:rtl/>
        </w:rPr>
        <w:t xml:space="preserve"> – </w:t>
      </w:r>
      <w:r>
        <w:rPr>
          <w:rFonts w:hint="cs"/>
          <w:rtl/>
        </w:rPr>
        <w:t>אין</w:t>
      </w:r>
    </w:p>
    <w:p w:rsidR="00E0549F" w:rsidRPr="00E0549F" w:rsidRDefault="00E0549F" w:rsidP="00E0549F">
      <w:pPr>
        <w:jc w:val="center"/>
        <w:rPr>
          <w:rtl/>
        </w:rPr>
      </w:pPr>
      <w:r>
        <w:rPr>
          <w:rFonts w:hint="cs"/>
          <w:rtl/>
        </w:rPr>
        <w:t xml:space="preserve">הצעת </w:t>
      </w:r>
      <w:r w:rsidR="00267C75">
        <w:rPr>
          <w:rFonts w:hint="cs"/>
          <w:rtl/>
        </w:rPr>
        <w:t>ה</w:t>
      </w:r>
      <w:r>
        <w:rPr>
          <w:rFonts w:hint="cs"/>
          <w:rtl/>
        </w:rPr>
        <w:t>חוק לתיקון פקודת הסמים המסוכנים (מס' ...), התשע"ט-2018 נתקבלה.</w:t>
      </w:r>
    </w:p>
    <w:p w:rsidR="00E0549F" w:rsidRDefault="00E0549F" w:rsidP="00E0549F">
      <w:pPr>
        <w:pStyle w:val="af2"/>
        <w:rPr>
          <w:rtl/>
        </w:rPr>
      </w:pPr>
    </w:p>
    <w:p w:rsidR="00E0549F" w:rsidRDefault="00E0549F" w:rsidP="00E0549F">
      <w:pPr>
        <w:pStyle w:val="af6"/>
        <w:keepNext/>
        <w:rPr>
          <w:rtl/>
        </w:rPr>
      </w:pPr>
      <w:r>
        <w:rPr>
          <w:rtl/>
        </w:rPr>
        <w:t>היו"ר יואב קיש:</w:t>
      </w:r>
    </w:p>
    <w:p w:rsidR="00E0549F" w:rsidRDefault="00E0549F" w:rsidP="00E0549F">
      <w:pPr>
        <w:pStyle w:val="KeepWithNext"/>
        <w:rPr>
          <w:rtl/>
        </w:rPr>
      </w:pPr>
    </w:p>
    <w:p w:rsidR="007519DC" w:rsidRDefault="007519DC" w:rsidP="007519DC">
      <w:pPr>
        <w:rPr>
          <w:rtl/>
        </w:rPr>
      </w:pPr>
      <w:r>
        <w:rPr>
          <w:rFonts w:hint="cs"/>
          <w:rtl/>
        </w:rPr>
        <w:t xml:space="preserve">הצעת החוק נתקבלה. </w:t>
      </w:r>
    </w:p>
    <w:p w:rsidR="007519DC" w:rsidRDefault="007519DC" w:rsidP="007519DC">
      <w:pPr>
        <w:rPr>
          <w:rtl/>
        </w:rPr>
      </w:pPr>
    </w:p>
    <w:p w:rsidR="00E0549F" w:rsidRDefault="00E0549F" w:rsidP="007519DC">
      <w:pPr>
        <w:rPr>
          <w:rtl/>
        </w:rPr>
      </w:pPr>
      <w:r>
        <w:rPr>
          <w:rFonts w:hint="cs"/>
          <w:rtl/>
        </w:rPr>
        <w:t xml:space="preserve">תודה רבה. שיהיה בהצלחה. הישיבה נעולה. תודה. </w:t>
      </w:r>
    </w:p>
    <w:p w:rsidR="006259E9" w:rsidRDefault="007519DC" w:rsidP="007519DC">
      <w:pPr>
        <w:rPr>
          <w:rtl/>
        </w:rPr>
      </w:pPr>
      <w:r>
        <w:rPr>
          <w:rtl/>
        </w:rPr>
        <w:t xml:space="preserve">                </w:t>
      </w:r>
      <w:r w:rsidR="006259E9">
        <w:rPr>
          <w:rtl/>
        </w:rPr>
        <w:t xml:space="preserve">    </w:t>
      </w:r>
    </w:p>
    <w:p w:rsidR="006259E9" w:rsidRDefault="006259E9" w:rsidP="006259E9">
      <w:pPr>
        <w:rPr>
          <w:rtl/>
        </w:rPr>
      </w:pPr>
    </w:p>
    <w:p w:rsidR="00EC52B9" w:rsidRDefault="006259E9" w:rsidP="00561FF8">
      <w:pPr>
        <w:pStyle w:val="afc"/>
        <w:keepNext/>
        <w:rPr>
          <w:rtl/>
        </w:rPr>
      </w:pPr>
      <w:r>
        <w:rPr>
          <w:rtl/>
        </w:rPr>
        <w:t xml:space="preserve">     </w:t>
      </w:r>
      <w:r w:rsidR="00561FF8">
        <w:rPr>
          <w:rtl/>
        </w:rPr>
        <w:t>הישיבה ננעלה בשעה 13:45.</w:t>
      </w:r>
      <w:bookmarkStart w:id="172" w:name="_GoBack"/>
      <w:bookmarkEnd w:id="172"/>
    </w:p>
    <w:sectPr w:rsidR="00EC52B9" w:rsidSect="005D44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C59" w:rsidRDefault="00247C59">
      <w:r>
        <w:separator/>
      </w:r>
    </w:p>
  </w:endnote>
  <w:endnote w:type="continuationSeparator" w:id="0">
    <w:p w:rsidR="00247C59" w:rsidRDefault="00247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C59" w:rsidRDefault="00247C59">
      <w:r>
        <w:separator/>
      </w:r>
    </w:p>
  </w:footnote>
  <w:footnote w:type="continuationSeparator" w:id="0">
    <w:p w:rsidR="00247C59" w:rsidRDefault="00247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F7" w:rsidRDefault="00D561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61F7" w:rsidRDefault="00D561F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F7" w:rsidRDefault="00D561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442F">
      <w:rPr>
        <w:rStyle w:val="af7"/>
        <w:noProof/>
        <w:rtl/>
      </w:rPr>
      <w:t>22</w:t>
    </w:r>
    <w:r>
      <w:rPr>
        <w:rStyle w:val="af7"/>
      </w:rPr>
      <w:fldChar w:fldCharType="end"/>
    </w:r>
  </w:p>
  <w:p w:rsidR="00D561F7" w:rsidRPr="00CC5815" w:rsidRDefault="00D561F7" w:rsidP="008E5E3F">
    <w:pPr>
      <w:pStyle w:val="a3"/>
      <w:ind w:firstLine="0"/>
    </w:pPr>
    <w:r>
      <w:rPr>
        <w:rtl/>
      </w:rPr>
      <w:t>ועדת הפנים והגנת הסביבה</w:t>
    </w:r>
  </w:p>
  <w:p w:rsidR="00D561F7" w:rsidRPr="00CC5815" w:rsidRDefault="00D561F7" w:rsidP="008E5E3F">
    <w:pPr>
      <w:pStyle w:val="a3"/>
      <w:ind w:firstLine="0"/>
      <w:rPr>
        <w:rtl/>
      </w:rPr>
    </w:pPr>
    <w:r>
      <w:rPr>
        <w:rtl/>
      </w:rPr>
      <w:t>24/12/2018</w:t>
    </w:r>
  </w:p>
  <w:p w:rsidR="00D561F7" w:rsidRPr="00CC5815" w:rsidRDefault="00D561F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F7" w:rsidRDefault="00D561F7" w:rsidP="000A17C6">
    <w:pPr>
      <w:keepNext/>
      <w:spacing w:line="240" w:lineRule="atLeast"/>
      <w:ind w:firstLine="0"/>
      <w:jc w:val="center"/>
      <w:outlineLvl w:val="0"/>
      <w:rPr>
        <w:rtl/>
      </w:rPr>
    </w:pPr>
    <w:r>
      <w:rPr>
        <w:noProof/>
      </w:rPr>
      <w:drawing>
        <wp:inline distT="0" distB="0" distL="0" distR="0" wp14:anchorId="510FB2FA" wp14:editId="625201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61F7" w:rsidRDefault="00D561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61F7" w:rsidRDefault="00D561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1059B2"/>
    <w:multiLevelType w:val="hybridMultilevel"/>
    <w:tmpl w:val="BAA8349E"/>
    <w:lvl w:ilvl="0" w:tplc="F74CE6C0">
      <w:start w:val="1"/>
      <w:numFmt w:val="hebrew1"/>
      <w:lvlText w:val="(%1)"/>
      <w:lvlJc w:val="left"/>
      <w:pPr>
        <w:tabs>
          <w:tab w:val="num" w:pos="679"/>
        </w:tabs>
        <w:ind w:left="55" w:firstLine="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start w:val="1"/>
      <w:numFmt w:val="decimal"/>
      <w:lvlText w:val="%4."/>
      <w:lvlJc w:val="left"/>
      <w:pPr>
        <w:ind w:left="2935" w:hanging="360"/>
      </w:pPr>
    </w:lvl>
    <w:lvl w:ilvl="4" w:tplc="04090019">
      <w:start w:val="1"/>
      <w:numFmt w:val="lowerLetter"/>
      <w:lvlText w:val="%5."/>
      <w:lvlJc w:val="left"/>
      <w:pPr>
        <w:ind w:left="3655" w:hanging="360"/>
      </w:pPr>
    </w:lvl>
    <w:lvl w:ilvl="5" w:tplc="0409001B">
      <w:start w:val="1"/>
      <w:numFmt w:val="lowerRoman"/>
      <w:lvlText w:val="%6."/>
      <w:lvlJc w:val="right"/>
      <w:pPr>
        <w:ind w:left="4375" w:hanging="180"/>
      </w:pPr>
    </w:lvl>
    <w:lvl w:ilvl="6" w:tplc="0409000F">
      <w:start w:val="1"/>
      <w:numFmt w:val="decimal"/>
      <w:lvlText w:val="%7."/>
      <w:lvlJc w:val="left"/>
      <w:pPr>
        <w:ind w:left="5095" w:hanging="360"/>
      </w:pPr>
    </w:lvl>
    <w:lvl w:ilvl="7" w:tplc="04090019">
      <w:start w:val="1"/>
      <w:numFmt w:val="lowerLetter"/>
      <w:lvlText w:val="%8."/>
      <w:lvlJc w:val="left"/>
      <w:pPr>
        <w:ind w:left="5815" w:hanging="360"/>
      </w:pPr>
    </w:lvl>
    <w:lvl w:ilvl="8" w:tplc="0409001B">
      <w:start w:val="1"/>
      <w:numFmt w:val="lowerRoman"/>
      <w:lvlText w:val="%9."/>
      <w:lvlJc w:val="right"/>
      <w:pPr>
        <w:ind w:left="6535" w:hanging="180"/>
      </w:pPr>
    </w:lvl>
  </w:abstractNum>
  <w:abstractNum w:abstractNumId="2" w15:restartNumberingAfterBreak="0">
    <w:nsid w:val="3CCE5E31"/>
    <w:multiLevelType w:val="hybridMultilevel"/>
    <w:tmpl w:val="B622A54A"/>
    <w:lvl w:ilvl="0" w:tplc="4C941A3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E442562"/>
    <w:multiLevelType w:val="hybridMultilevel"/>
    <w:tmpl w:val="B2E22E26"/>
    <w:lvl w:ilvl="0" w:tplc="C322647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81B228C"/>
    <w:multiLevelType w:val="hybridMultilevel"/>
    <w:tmpl w:val="401CCAEC"/>
    <w:lvl w:ilvl="0" w:tplc="5434BEA8">
      <w:start w:val="1"/>
      <w:numFmt w:val="hebrew1"/>
      <w:lvlText w:val="(%1)"/>
      <w:lvlJc w:val="left"/>
      <w:pPr>
        <w:tabs>
          <w:tab w:val="num" w:pos="766"/>
        </w:tabs>
        <w:ind w:left="142"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EB"/>
    <w:rsid w:val="0002047E"/>
    <w:rsid w:val="00037279"/>
    <w:rsid w:val="00067F42"/>
    <w:rsid w:val="00092B80"/>
    <w:rsid w:val="000A17C6"/>
    <w:rsid w:val="000B060C"/>
    <w:rsid w:val="000B2EE6"/>
    <w:rsid w:val="000C47F5"/>
    <w:rsid w:val="000E125F"/>
    <w:rsid w:val="000E3314"/>
    <w:rsid w:val="000F2459"/>
    <w:rsid w:val="00150436"/>
    <w:rsid w:val="001533DE"/>
    <w:rsid w:val="00167294"/>
    <w:rsid w:val="001673D4"/>
    <w:rsid w:val="00171E7F"/>
    <w:rsid w:val="001758C1"/>
    <w:rsid w:val="0017779F"/>
    <w:rsid w:val="001A74E9"/>
    <w:rsid w:val="001A7A1B"/>
    <w:rsid w:val="001C44DA"/>
    <w:rsid w:val="001C4FDA"/>
    <w:rsid w:val="001D440C"/>
    <w:rsid w:val="001F61B3"/>
    <w:rsid w:val="002016FF"/>
    <w:rsid w:val="0022554F"/>
    <w:rsid w:val="00227FEF"/>
    <w:rsid w:val="00244A16"/>
    <w:rsid w:val="00246F8B"/>
    <w:rsid w:val="00247C59"/>
    <w:rsid w:val="00253332"/>
    <w:rsid w:val="00260EBF"/>
    <w:rsid w:val="00261554"/>
    <w:rsid w:val="00267C75"/>
    <w:rsid w:val="00275C03"/>
    <w:rsid w:val="00280D58"/>
    <w:rsid w:val="002B0190"/>
    <w:rsid w:val="002B6B92"/>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0872"/>
    <w:rsid w:val="00447608"/>
    <w:rsid w:val="00451746"/>
    <w:rsid w:val="00470EAC"/>
    <w:rsid w:val="00471362"/>
    <w:rsid w:val="0049458B"/>
    <w:rsid w:val="00495FD8"/>
    <w:rsid w:val="004B0A65"/>
    <w:rsid w:val="004B1BE9"/>
    <w:rsid w:val="004E1BF2"/>
    <w:rsid w:val="00500C0C"/>
    <w:rsid w:val="00512345"/>
    <w:rsid w:val="00546678"/>
    <w:rsid w:val="005506B9"/>
    <w:rsid w:val="00561FF8"/>
    <w:rsid w:val="005817EC"/>
    <w:rsid w:val="0058406F"/>
    <w:rsid w:val="00590B77"/>
    <w:rsid w:val="005A342D"/>
    <w:rsid w:val="005C363E"/>
    <w:rsid w:val="005D1164"/>
    <w:rsid w:val="005D442F"/>
    <w:rsid w:val="005D61F3"/>
    <w:rsid w:val="005E1C6B"/>
    <w:rsid w:val="005F76B0"/>
    <w:rsid w:val="00617981"/>
    <w:rsid w:val="00622532"/>
    <w:rsid w:val="006259E9"/>
    <w:rsid w:val="00634F61"/>
    <w:rsid w:val="00695A47"/>
    <w:rsid w:val="006A0CB7"/>
    <w:rsid w:val="006B11A7"/>
    <w:rsid w:val="006F0259"/>
    <w:rsid w:val="006F1D92"/>
    <w:rsid w:val="00700433"/>
    <w:rsid w:val="00702755"/>
    <w:rsid w:val="0070472C"/>
    <w:rsid w:val="007509A6"/>
    <w:rsid w:val="007519DC"/>
    <w:rsid w:val="00772E0F"/>
    <w:rsid w:val="007872B4"/>
    <w:rsid w:val="00791CBE"/>
    <w:rsid w:val="007B5CFE"/>
    <w:rsid w:val="007C114C"/>
    <w:rsid w:val="007C693F"/>
    <w:rsid w:val="007C6ADD"/>
    <w:rsid w:val="0082136D"/>
    <w:rsid w:val="008320F6"/>
    <w:rsid w:val="00841223"/>
    <w:rsid w:val="00846BE9"/>
    <w:rsid w:val="00853207"/>
    <w:rsid w:val="008713A4"/>
    <w:rsid w:val="00875F10"/>
    <w:rsid w:val="00885420"/>
    <w:rsid w:val="008C6035"/>
    <w:rsid w:val="008C7015"/>
    <w:rsid w:val="008D1DFB"/>
    <w:rsid w:val="008E03B4"/>
    <w:rsid w:val="008E5E3F"/>
    <w:rsid w:val="0090279B"/>
    <w:rsid w:val="00914904"/>
    <w:rsid w:val="009258CE"/>
    <w:rsid w:val="009515F0"/>
    <w:rsid w:val="009830CB"/>
    <w:rsid w:val="00994DB4"/>
    <w:rsid w:val="009D478A"/>
    <w:rsid w:val="009E6E93"/>
    <w:rsid w:val="009F1518"/>
    <w:rsid w:val="009F5773"/>
    <w:rsid w:val="00A07EFC"/>
    <w:rsid w:val="00A14134"/>
    <w:rsid w:val="00A15971"/>
    <w:rsid w:val="00A22C90"/>
    <w:rsid w:val="00A34B1E"/>
    <w:rsid w:val="00A42723"/>
    <w:rsid w:val="00A64A6D"/>
    <w:rsid w:val="00A66020"/>
    <w:rsid w:val="00A756AE"/>
    <w:rsid w:val="00AB02EE"/>
    <w:rsid w:val="00AB3F3A"/>
    <w:rsid w:val="00AD17A0"/>
    <w:rsid w:val="00AD4EC9"/>
    <w:rsid w:val="00AD6FFC"/>
    <w:rsid w:val="00AE282F"/>
    <w:rsid w:val="00AF31E6"/>
    <w:rsid w:val="00AF4150"/>
    <w:rsid w:val="00B0509A"/>
    <w:rsid w:val="00B120B2"/>
    <w:rsid w:val="00B1733B"/>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724B"/>
    <w:rsid w:val="00CB6D60"/>
    <w:rsid w:val="00CC5815"/>
    <w:rsid w:val="00CE24B8"/>
    <w:rsid w:val="00CE5849"/>
    <w:rsid w:val="00D278F7"/>
    <w:rsid w:val="00D37550"/>
    <w:rsid w:val="00D40A29"/>
    <w:rsid w:val="00D45D27"/>
    <w:rsid w:val="00D561F7"/>
    <w:rsid w:val="00D86E57"/>
    <w:rsid w:val="00D87D85"/>
    <w:rsid w:val="00D96B24"/>
    <w:rsid w:val="00DE5B80"/>
    <w:rsid w:val="00E0549F"/>
    <w:rsid w:val="00E33AE3"/>
    <w:rsid w:val="00E61903"/>
    <w:rsid w:val="00E64116"/>
    <w:rsid w:val="00E76222"/>
    <w:rsid w:val="00EA624B"/>
    <w:rsid w:val="00EB057D"/>
    <w:rsid w:val="00EB18E4"/>
    <w:rsid w:val="00EB5C85"/>
    <w:rsid w:val="00EC0AC2"/>
    <w:rsid w:val="00EC1FB3"/>
    <w:rsid w:val="00EC2CD4"/>
    <w:rsid w:val="00EC52B9"/>
    <w:rsid w:val="00EE09AD"/>
    <w:rsid w:val="00F053E5"/>
    <w:rsid w:val="00F07E92"/>
    <w:rsid w:val="00F10D2D"/>
    <w:rsid w:val="00F16831"/>
    <w:rsid w:val="00F41C33"/>
    <w:rsid w:val="00F423F1"/>
    <w:rsid w:val="00F4792E"/>
    <w:rsid w:val="00F47F74"/>
    <w:rsid w:val="00F53584"/>
    <w:rsid w:val="00F549E5"/>
    <w:rsid w:val="00F54C4C"/>
    <w:rsid w:val="00F63F05"/>
    <w:rsid w:val="00F64051"/>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21C523D"/>
  <w15:docId w15:val="{0A06489C-A5FB-4AB1-B711-E69DBC50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52B9"/>
    <w:rPr>
      <w:rFonts w:cs="Arial"/>
      <w:b/>
      <w:bCs w:val="0"/>
      <w:vanish/>
      <w:color w:val="010000"/>
      <w:bdr w:val="single" w:sz="4" w:space="0" w:color="FF66FF"/>
    </w:rPr>
  </w:style>
  <w:style w:type="table" w:styleId="afd">
    <w:name w:val="Table Grid"/>
    <w:basedOn w:val="a1"/>
    <w:rsid w:val="00EC52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60EBF"/>
    <w:pPr>
      <w:spacing w:line="240" w:lineRule="auto"/>
    </w:pPr>
    <w:rPr>
      <w:rFonts w:ascii="Tahoma" w:hAnsi="Tahoma" w:cs="Tahoma"/>
      <w:sz w:val="16"/>
      <w:szCs w:val="16"/>
    </w:rPr>
  </w:style>
  <w:style w:type="character" w:customStyle="1" w:styleId="aff">
    <w:name w:val="טקסט בלונים תו"/>
    <w:basedOn w:val="a0"/>
    <w:link w:val="afe"/>
    <w:semiHidden/>
    <w:rsid w:val="00260EBF"/>
    <w:rPr>
      <w:rFonts w:ascii="Tahoma" w:hAnsi="Tahoma" w:cs="Tahoma"/>
      <w:sz w:val="16"/>
      <w:szCs w:val="16"/>
    </w:rPr>
  </w:style>
  <w:style w:type="paragraph" w:customStyle="1" w:styleId="TableText">
    <w:name w:val="Table Text"/>
    <w:basedOn w:val="a"/>
    <w:rsid w:val="00244A1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244A16"/>
    <w:pPr>
      <w:jc w:val="both"/>
    </w:pPr>
  </w:style>
  <w:style w:type="paragraph" w:customStyle="1" w:styleId="TableSideHeading">
    <w:name w:val="Table SideHeading"/>
    <w:basedOn w:val="TableText"/>
    <w:rsid w:val="00244A16"/>
    <w:pPr>
      <w:outlineLvl w:val="2"/>
    </w:pPr>
  </w:style>
  <w:style w:type="paragraph" w:customStyle="1" w:styleId="TableHead">
    <w:name w:val="Table Head"/>
    <w:basedOn w:val="TableText"/>
    <w:rsid w:val="00244A16"/>
    <w:pPr>
      <w:jc w:val="center"/>
      <w:outlineLvl w:val="1"/>
    </w:pPr>
    <w:rPr>
      <w:b/>
      <w:bCs/>
    </w:rPr>
  </w:style>
  <w:style w:type="paragraph" w:customStyle="1" w:styleId="TableInnerSideHeading">
    <w:name w:val="Table InnerSideHeading"/>
    <w:basedOn w:val="TableSideHeading"/>
    <w:rsid w:val="00244A16"/>
    <w:pPr>
      <w:outlineLvl w:val="9"/>
    </w:pPr>
  </w:style>
  <w:style w:type="paragraph" w:customStyle="1" w:styleId="TableBlockOutdent">
    <w:name w:val="Table BlockOutdent"/>
    <w:basedOn w:val="TableBlock"/>
    <w:rsid w:val="00244A16"/>
    <w:pPr>
      <w:ind w:left="624" w:hanging="624"/>
    </w:pPr>
  </w:style>
  <w:style w:type="paragraph" w:styleId="aff0">
    <w:name w:val="annotation text"/>
    <w:basedOn w:val="a"/>
    <w:link w:val="aff1"/>
    <w:uiPriority w:val="99"/>
    <w:unhideWhenUsed/>
    <w:rsid w:val="00AD17A0"/>
    <w:pPr>
      <w:widowControl w:val="0"/>
      <w:spacing w:line="240" w:lineRule="auto"/>
      <w:ind w:left="340" w:firstLine="0"/>
      <w:contextualSpacing/>
    </w:pPr>
    <w:rPr>
      <w:rFonts w:ascii="David" w:eastAsiaTheme="minorHAnsi" w:hAnsi="David"/>
      <w:sz w:val="20"/>
      <w:szCs w:val="20"/>
    </w:rPr>
  </w:style>
  <w:style w:type="character" w:customStyle="1" w:styleId="aff1">
    <w:name w:val="טקסט הערה תו"/>
    <w:basedOn w:val="a0"/>
    <w:link w:val="aff0"/>
    <w:uiPriority w:val="99"/>
    <w:rsid w:val="00AD17A0"/>
    <w:rPr>
      <w:rFonts w:ascii="David" w:eastAsiaTheme="minorHAnsi" w:hAnsi="David" w:cs="David"/>
    </w:rPr>
  </w:style>
  <w:style w:type="paragraph" w:styleId="aff2">
    <w:name w:val="List Paragraph"/>
    <w:basedOn w:val="a"/>
    <w:uiPriority w:val="34"/>
    <w:qFormat/>
    <w:rsid w:val="00AD17A0"/>
    <w:pPr>
      <w:spacing w:line="256" w:lineRule="auto"/>
      <w:ind w:left="340" w:firstLine="0"/>
      <w:contextualSpacing/>
    </w:pPr>
    <w:rPr>
      <w:rFonts w:asciiTheme="minorHAnsi" w:eastAsia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49883">
      <w:bodyDiv w:val="1"/>
      <w:marLeft w:val="0"/>
      <w:marRight w:val="0"/>
      <w:marTop w:val="0"/>
      <w:marBottom w:val="0"/>
      <w:divBdr>
        <w:top w:val="none" w:sz="0" w:space="0" w:color="auto"/>
        <w:left w:val="none" w:sz="0" w:space="0" w:color="auto"/>
        <w:bottom w:val="none" w:sz="0" w:space="0" w:color="auto"/>
        <w:right w:val="none" w:sz="0" w:space="0" w:color="auto"/>
      </w:divBdr>
    </w:div>
    <w:div w:id="1957794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6979701">
      <w:bodyDiv w:val="1"/>
      <w:marLeft w:val="0"/>
      <w:marRight w:val="0"/>
      <w:marTop w:val="0"/>
      <w:marBottom w:val="0"/>
      <w:divBdr>
        <w:top w:val="none" w:sz="0" w:space="0" w:color="auto"/>
        <w:left w:val="none" w:sz="0" w:space="0" w:color="auto"/>
        <w:bottom w:val="none" w:sz="0" w:space="0" w:color="auto"/>
        <w:right w:val="none" w:sz="0" w:space="0" w:color="auto"/>
      </w:divBdr>
    </w:div>
    <w:div w:id="1151099007">
      <w:bodyDiv w:val="1"/>
      <w:marLeft w:val="0"/>
      <w:marRight w:val="0"/>
      <w:marTop w:val="0"/>
      <w:marBottom w:val="0"/>
      <w:divBdr>
        <w:top w:val="none" w:sz="0" w:space="0" w:color="auto"/>
        <w:left w:val="none" w:sz="0" w:space="0" w:color="auto"/>
        <w:bottom w:val="none" w:sz="0" w:space="0" w:color="auto"/>
        <w:right w:val="none" w:sz="0" w:space="0" w:color="auto"/>
      </w:divBdr>
    </w:div>
    <w:div w:id="1421215718">
      <w:bodyDiv w:val="1"/>
      <w:marLeft w:val="0"/>
      <w:marRight w:val="0"/>
      <w:marTop w:val="0"/>
      <w:marBottom w:val="0"/>
      <w:divBdr>
        <w:top w:val="none" w:sz="0" w:space="0" w:color="auto"/>
        <w:left w:val="none" w:sz="0" w:space="0" w:color="auto"/>
        <w:bottom w:val="none" w:sz="0" w:space="0" w:color="auto"/>
        <w:right w:val="none" w:sz="0" w:space="0" w:color="auto"/>
      </w:divBdr>
    </w:div>
    <w:div w:id="1575318292">
      <w:bodyDiv w:val="1"/>
      <w:marLeft w:val="0"/>
      <w:marRight w:val="0"/>
      <w:marTop w:val="0"/>
      <w:marBottom w:val="0"/>
      <w:divBdr>
        <w:top w:val="none" w:sz="0" w:space="0" w:color="auto"/>
        <w:left w:val="none" w:sz="0" w:space="0" w:color="auto"/>
        <w:bottom w:val="none" w:sz="0" w:space="0" w:color="auto"/>
        <w:right w:val="none" w:sz="0" w:space="0" w:color="auto"/>
      </w:divBdr>
    </w:div>
    <w:div w:id="1699694485">
      <w:bodyDiv w:val="1"/>
      <w:marLeft w:val="0"/>
      <w:marRight w:val="0"/>
      <w:marTop w:val="0"/>
      <w:marBottom w:val="0"/>
      <w:divBdr>
        <w:top w:val="none" w:sz="0" w:space="0" w:color="auto"/>
        <w:left w:val="none" w:sz="0" w:space="0" w:color="auto"/>
        <w:bottom w:val="none" w:sz="0" w:space="0" w:color="auto"/>
        <w:right w:val="none" w:sz="0" w:space="0" w:color="auto"/>
      </w:divBdr>
    </w:div>
    <w:div w:id="173947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F257F-E7A3-4706-9346-7B5ECE9DE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22</Pages>
  <Words>5319</Words>
  <Characters>26596</Characters>
  <Application>Microsoft Office Word</Application>
  <DocSecurity>0</DocSecurity>
  <Lines>221</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2018-12-31T07:47:00Z</dcterms:modified>
</cp:coreProperties>
</file>