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44D7">
      <w:pPr>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6344D7">
      <w:pPr>
        <w:rPr>
          <w:rFonts w:cs="David"/>
          <w:rtl/>
        </w:rPr>
      </w:pPr>
      <w:r>
        <w:rPr>
          <w:rFonts w:cs="David"/>
          <w:b/>
          <w:bCs/>
          <w:rtl/>
        </w:rPr>
        <w:t>מושב שלישי</w:t>
      </w:r>
      <w:r>
        <w:rPr>
          <w:rFonts w:cs="David"/>
          <w:rtl/>
        </w:rPr>
        <w:t xml:space="preserve"> </w:t>
      </w:r>
    </w:p>
    <w:p w:rsidR="00000000" w:rsidRDefault="006344D7">
      <w:pPr>
        <w:rPr>
          <w:rFonts w:cs="David"/>
          <w:rtl/>
        </w:rPr>
      </w:pPr>
    </w:p>
    <w:p w:rsidR="00000000" w:rsidRDefault="006344D7">
      <w:pPr>
        <w:rPr>
          <w:rFonts w:cs="David"/>
          <w:rtl/>
        </w:rPr>
      </w:pPr>
    </w:p>
    <w:p w:rsidR="00000000" w:rsidRDefault="006344D7">
      <w:pPr>
        <w:rPr>
          <w:rFonts w:cs="David"/>
          <w:rtl/>
        </w:rPr>
      </w:pPr>
    </w:p>
    <w:p w:rsidR="00000000" w:rsidRDefault="006344D7">
      <w:pPr>
        <w:rPr>
          <w:rFonts w:cs="David"/>
          <w:rtl/>
        </w:rPr>
      </w:pPr>
    </w:p>
    <w:p w:rsidR="00000000" w:rsidRDefault="006344D7">
      <w:pPr>
        <w:jc w:val="center"/>
        <w:rPr>
          <w:rFonts w:cs="David"/>
          <w:b/>
          <w:bCs/>
          <w:rtl/>
        </w:rPr>
      </w:pPr>
      <w:r>
        <w:rPr>
          <w:rFonts w:cs="David"/>
          <w:b/>
          <w:bCs/>
          <w:rtl/>
        </w:rPr>
        <w:t xml:space="preserve">פרוטוקול  </w:t>
      </w:r>
    </w:p>
    <w:p w:rsidR="00000000" w:rsidRDefault="006344D7">
      <w:pPr>
        <w:jc w:val="center"/>
        <w:rPr>
          <w:rFonts w:cs="David"/>
          <w:b/>
          <w:bCs/>
          <w:rtl/>
        </w:rPr>
      </w:pPr>
      <w:r>
        <w:rPr>
          <w:rFonts w:cs="David"/>
          <w:b/>
          <w:bCs/>
          <w:rtl/>
        </w:rPr>
        <w:t xml:space="preserve">מישיבת ועדת </w:t>
      </w:r>
      <w:r>
        <w:rPr>
          <w:rFonts w:cs="David"/>
          <w:b/>
          <w:bCs/>
          <w:rtl/>
        </w:rPr>
        <w:t xml:space="preserve">העלייה, הקליטה והתפוצות - </w:t>
      </w:r>
    </w:p>
    <w:p w:rsidR="00000000" w:rsidRDefault="006344D7">
      <w:pPr>
        <w:jc w:val="center"/>
        <w:rPr>
          <w:rFonts w:cs="David"/>
          <w:b/>
          <w:bCs/>
          <w:rtl/>
        </w:rPr>
      </w:pPr>
      <w:r>
        <w:rPr>
          <w:rFonts w:cs="David"/>
          <w:b/>
          <w:bCs/>
          <w:rtl/>
        </w:rPr>
        <w:t xml:space="preserve">והוועדה לזכויות הילד - </w:t>
      </w:r>
    </w:p>
    <w:p w:rsidR="00000000" w:rsidRDefault="006344D7">
      <w:pPr>
        <w:jc w:val="center"/>
        <w:rPr>
          <w:rFonts w:cs="David"/>
          <w:u w:val="single"/>
          <w:rtl/>
        </w:rPr>
      </w:pPr>
      <w:r>
        <w:rPr>
          <w:rFonts w:cs="David"/>
          <w:b/>
          <w:bCs/>
          <w:u w:val="single"/>
          <w:rtl/>
        </w:rPr>
        <w:t>יום רביעי,  כ"א באדר א' תשס"ה (2.3.2005), שעה 10:50</w:t>
      </w:r>
    </w:p>
    <w:p w:rsidR="00000000" w:rsidRDefault="006344D7">
      <w:pPr>
        <w:jc w:val="center"/>
        <w:rPr>
          <w:rFonts w:cs="David"/>
          <w:b/>
          <w:bCs/>
          <w:rtl/>
        </w:rPr>
      </w:pPr>
    </w:p>
    <w:p w:rsidR="00000000" w:rsidRDefault="006344D7">
      <w:pPr>
        <w:rPr>
          <w:rFonts w:cs="David"/>
          <w:b/>
          <w:bCs/>
          <w:rtl/>
        </w:rPr>
      </w:pPr>
    </w:p>
    <w:p w:rsidR="00000000" w:rsidRDefault="006344D7">
      <w:pPr>
        <w:rPr>
          <w:rFonts w:cs="David"/>
          <w:b/>
          <w:bCs/>
          <w:rtl/>
        </w:rPr>
      </w:pPr>
    </w:p>
    <w:p w:rsidR="00000000" w:rsidRDefault="006344D7">
      <w:pPr>
        <w:rPr>
          <w:rFonts w:cs="David"/>
          <w:b/>
          <w:bCs/>
          <w:rtl/>
        </w:rPr>
      </w:pPr>
      <w:r>
        <w:rPr>
          <w:rFonts w:cs="David"/>
          <w:b/>
          <w:bCs/>
          <w:u w:val="single"/>
          <w:rtl/>
        </w:rPr>
        <w:t>סדר  היום:</w:t>
      </w:r>
      <w:r>
        <w:rPr>
          <w:rFonts w:cs="David"/>
          <w:rtl/>
        </w:rPr>
        <w:tab/>
      </w:r>
      <w:r>
        <w:rPr>
          <w:rFonts w:cs="David"/>
          <w:b/>
          <w:bCs/>
          <w:rtl/>
        </w:rPr>
        <w:t xml:space="preserve">אישור מסקנות הישיבה המיוחדת </w:t>
      </w:r>
    </w:p>
    <w:p w:rsidR="00000000" w:rsidRDefault="006344D7">
      <w:pPr>
        <w:ind w:left="720" w:firstLine="720"/>
        <w:rPr>
          <w:rFonts w:cs="David"/>
          <w:rtl/>
        </w:rPr>
      </w:pPr>
      <w:r>
        <w:rPr>
          <w:rFonts w:cs="David"/>
          <w:b/>
          <w:bCs/>
          <w:rtl/>
        </w:rPr>
        <w:t>בעקבות הצעה לסדר והדיון המהיר של חבר-הכנסת דני יתום</w:t>
      </w:r>
    </w:p>
    <w:p w:rsidR="00000000" w:rsidRDefault="006344D7">
      <w:pPr>
        <w:rPr>
          <w:rFonts w:cs="David"/>
          <w:b/>
          <w:bCs/>
          <w:u w:val="single"/>
          <w:rtl/>
        </w:rPr>
      </w:pPr>
    </w:p>
    <w:p w:rsidR="00000000" w:rsidRDefault="006344D7">
      <w:pPr>
        <w:rPr>
          <w:rFonts w:cs="David"/>
          <w:rtl/>
        </w:rPr>
      </w:pPr>
    </w:p>
    <w:p w:rsidR="00000000" w:rsidRDefault="006344D7">
      <w:pPr>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6344D7">
      <w:pPr>
        <w:rPr>
          <w:rFonts w:cs="David"/>
          <w:rtl/>
        </w:rPr>
      </w:pPr>
      <w:r>
        <w:rPr>
          <w:rFonts w:cs="David"/>
          <w:rtl/>
        </w:rPr>
        <w:tab/>
      </w:r>
      <w:r>
        <w:rPr>
          <w:rFonts w:cs="David"/>
          <w:rtl/>
        </w:rPr>
        <w:tab/>
        <w:t>יגאל יאסינוב</w:t>
      </w:r>
    </w:p>
    <w:p w:rsidR="00000000" w:rsidRDefault="006344D7">
      <w:pPr>
        <w:rPr>
          <w:rFonts w:cs="David"/>
          <w:rtl/>
        </w:rPr>
      </w:pPr>
      <w:r>
        <w:rPr>
          <w:rFonts w:cs="David"/>
          <w:rtl/>
        </w:rPr>
        <w:tab/>
      </w:r>
      <w:r>
        <w:rPr>
          <w:rFonts w:cs="David"/>
          <w:rtl/>
        </w:rPr>
        <w:tab/>
        <w:t>יעקב מר</w:t>
      </w:r>
      <w:r>
        <w:rPr>
          <w:rFonts w:cs="David"/>
          <w:rtl/>
        </w:rPr>
        <w:t>גי</w:t>
      </w:r>
    </w:p>
    <w:p w:rsidR="00000000" w:rsidRDefault="006344D7">
      <w:pPr>
        <w:rPr>
          <w:rFonts w:cs="David"/>
          <w:rtl/>
        </w:rPr>
      </w:pPr>
      <w:r>
        <w:rPr>
          <w:rFonts w:cs="David"/>
          <w:rtl/>
        </w:rPr>
        <w:tab/>
      </w:r>
      <w:r>
        <w:rPr>
          <w:rFonts w:cs="David"/>
          <w:rtl/>
        </w:rPr>
        <w:tab/>
        <w:t xml:space="preserve"> </w:t>
      </w:r>
    </w:p>
    <w:p w:rsidR="00000000" w:rsidRDefault="006344D7">
      <w:pPr>
        <w:rPr>
          <w:rFonts w:cs="David"/>
          <w:rtl/>
        </w:rPr>
      </w:pPr>
      <w:r>
        <w:rPr>
          <w:rFonts w:cs="David"/>
          <w:rtl/>
        </w:rPr>
        <w:tab/>
      </w:r>
      <w:r>
        <w:rPr>
          <w:rFonts w:cs="David"/>
          <w:rtl/>
        </w:rPr>
        <w:tab/>
        <w:t xml:space="preserve"> </w:t>
      </w:r>
    </w:p>
    <w:p w:rsidR="00000000" w:rsidRDefault="006344D7">
      <w:pPr>
        <w:rPr>
          <w:rFonts w:cs="David"/>
          <w:rtl/>
        </w:rPr>
      </w:pPr>
      <w:r>
        <w:rPr>
          <w:rFonts w:cs="David"/>
          <w:rtl/>
        </w:rPr>
        <w:tab/>
      </w:r>
      <w:r>
        <w:rPr>
          <w:rFonts w:cs="David"/>
          <w:rtl/>
        </w:rPr>
        <w:tab/>
      </w:r>
    </w:p>
    <w:p w:rsidR="00000000" w:rsidRDefault="006344D7">
      <w:pPr>
        <w:ind w:left="1440"/>
        <w:rPr>
          <w:rFonts w:cs="David"/>
          <w:rtl/>
        </w:rPr>
      </w:pPr>
      <w:r>
        <w:rPr>
          <w:rFonts w:cs="David"/>
          <w:sz w:val="22"/>
          <w:szCs w:val="22"/>
          <w:rtl/>
        </w:rPr>
        <w:tab/>
      </w:r>
      <w:r>
        <w:rPr>
          <w:rFonts w:cs="David"/>
          <w:sz w:val="22"/>
          <w:szCs w:val="22"/>
          <w:rtl/>
        </w:rPr>
        <w:tab/>
      </w:r>
      <w:r>
        <w:rPr>
          <w:rFonts w:cs="David"/>
          <w:rtl/>
        </w:rPr>
        <w:t xml:space="preserve"> </w:t>
      </w:r>
    </w:p>
    <w:p w:rsidR="00000000" w:rsidRDefault="006344D7">
      <w:pPr>
        <w:rPr>
          <w:rFonts w:cs="David"/>
          <w:rtl/>
        </w:rPr>
      </w:pPr>
      <w:r>
        <w:rPr>
          <w:rFonts w:cs="David"/>
          <w:rtl/>
        </w:rPr>
        <w:tab/>
      </w:r>
      <w:r>
        <w:rPr>
          <w:rFonts w:cs="David"/>
          <w:rtl/>
        </w:rPr>
        <w:tab/>
      </w:r>
    </w:p>
    <w:p w:rsidR="00000000" w:rsidRDefault="006344D7">
      <w:pPr>
        <w:rPr>
          <w:rFonts w:cs="David"/>
          <w:rtl/>
        </w:rPr>
      </w:pPr>
    </w:p>
    <w:p w:rsidR="00000000" w:rsidRDefault="006344D7">
      <w:pPr>
        <w:rPr>
          <w:rFonts w:cs="David"/>
          <w:rtl/>
        </w:rPr>
      </w:pPr>
    </w:p>
    <w:p w:rsidR="00000000" w:rsidRDefault="006344D7">
      <w:pPr>
        <w:rPr>
          <w:rFonts w:cs="David"/>
          <w:rtl/>
        </w:rPr>
      </w:pPr>
    </w:p>
    <w:p w:rsidR="00000000" w:rsidRDefault="006344D7">
      <w:pPr>
        <w:rPr>
          <w:rFonts w:cs="David"/>
          <w:rtl/>
        </w:rPr>
      </w:pPr>
      <w:r>
        <w:rPr>
          <w:rFonts w:cs="David"/>
          <w:u w:val="single"/>
          <w:rtl/>
        </w:rPr>
        <w:t>מנהלת ועדת העליה, הקליטה והתפוצות:</w:t>
      </w:r>
      <w:r>
        <w:rPr>
          <w:rFonts w:cs="David"/>
          <w:rtl/>
        </w:rPr>
        <w:t xml:space="preserve"> דנה גורדון</w:t>
      </w:r>
    </w:p>
    <w:p w:rsidR="00000000" w:rsidRDefault="006344D7">
      <w:pPr>
        <w:rPr>
          <w:rFonts w:cs="David"/>
          <w:u w:val="single"/>
          <w:rtl/>
        </w:rPr>
      </w:pPr>
    </w:p>
    <w:p w:rsidR="00000000" w:rsidRDefault="006344D7">
      <w:pPr>
        <w:rPr>
          <w:rFonts w:cs="David"/>
          <w:rtl/>
        </w:rPr>
      </w:pPr>
      <w:r>
        <w:rPr>
          <w:rFonts w:cs="David"/>
          <w:u w:val="single"/>
          <w:rtl/>
        </w:rPr>
        <w:t>מנהלת הוועדה לזכויות הילד:</w:t>
      </w:r>
      <w:r>
        <w:rPr>
          <w:rFonts w:cs="David"/>
          <w:rtl/>
        </w:rPr>
        <w:t xml:space="preserve"> </w:t>
      </w:r>
      <w:r>
        <w:rPr>
          <w:rFonts w:cs="David"/>
          <w:rtl/>
        </w:rPr>
        <w:tab/>
      </w:r>
      <w:r>
        <w:rPr>
          <w:rFonts w:cs="David"/>
          <w:rtl/>
        </w:rPr>
        <w:tab/>
        <w:t>רחל סעדה</w:t>
      </w:r>
    </w:p>
    <w:p w:rsidR="00000000" w:rsidRDefault="006344D7">
      <w:pPr>
        <w:rPr>
          <w:rFonts w:cs="David"/>
          <w:rtl/>
        </w:rPr>
      </w:pPr>
    </w:p>
    <w:p w:rsidR="00000000" w:rsidRDefault="006344D7">
      <w:pPr>
        <w:rPr>
          <w:rFonts w:cs="David"/>
          <w:rtl/>
        </w:rPr>
      </w:pPr>
      <w:r>
        <w:rPr>
          <w:rFonts w:cs="David"/>
          <w:u w:val="single"/>
          <w:rtl/>
        </w:rPr>
        <w:t>נרשם על ידי:</w:t>
      </w:r>
      <w:r>
        <w:rPr>
          <w:rFonts w:cs="David"/>
          <w:rtl/>
        </w:rPr>
        <w:tab/>
        <w:t xml:space="preserve">חבר המתרגמים בע"מ </w:t>
      </w:r>
    </w:p>
    <w:p w:rsidR="00000000" w:rsidRDefault="006344D7">
      <w:pPr>
        <w:rPr>
          <w:rFonts w:cs="David"/>
          <w:rtl/>
        </w:rPr>
      </w:pPr>
    </w:p>
    <w:p w:rsidR="00000000" w:rsidRDefault="006344D7">
      <w:pPr>
        <w:rPr>
          <w:rFonts w:cs="David"/>
          <w:rtl/>
        </w:rPr>
      </w:pPr>
    </w:p>
    <w:p w:rsidR="00000000" w:rsidRDefault="006344D7">
      <w:pPr>
        <w:rPr>
          <w:rFonts w:cs="David"/>
          <w:rtl/>
        </w:rPr>
      </w:pPr>
    </w:p>
    <w:p w:rsidR="00000000" w:rsidRDefault="006344D7">
      <w:pPr>
        <w:rPr>
          <w:rFonts w:cs="David"/>
          <w:b/>
          <w:bCs/>
          <w:u w:val="single"/>
          <w:rtl/>
        </w:rPr>
      </w:pPr>
      <w:r>
        <w:rPr>
          <w:rFonts w:cs="David"/>
          <w:rtl/>
        </w:rPr>
        <w:tab/>
      </w:r>
      <w:r>
        <w:rPr>
          <w:rFonts w:cs="David"/>
          <w:rtl/>
        </w:rPr>
        <w:tab/>
      </w:r>
    </w:p>
    <w:p w:rsidR="00000000" w:rsidRDefault="006344D7">
      <w:pPr>
        <w:rPr>
          <w:rFonts w:cs="David"/>
          <w:b/>
          <w:bCs/>
          <w:u w:val="single"/>
          <w:rtl/>
        </w:rPr>
      </w:pPr>
    </w:p>
    <w:p w:rsidR="00000000" w:rsidRDefault="006344D7">
      <w:pPr>
        <w:rPr>
          <w:rFonts w:cs="David"/>
          <w:b/>
          <w:bCs/>
          <w:rtl/>
        </w:rPr>
      </w:pPr>
    </w:p>
    <w:p w:rsidR="00000000" w:rsidRDefault="006344D7">
      <w:pP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rPr>
          <w:rFonts w:cs="David"/>
          <w:b/>
          <w:bCs/>
          <w:rtl/>
        </w:rPr>
      </w:pPr>
    </w:p>
    <w:p w:rsidR="00000000" w:rsidRDefault="006344D7">
      <w:pPr>
        <w:ind w:left="1440" w:hanging="1440"/>
        <w:jc w:val="center"/>
        <w:rPr>
          <w:rFonts w:cs="David"/>
          <w:b/>
          <w:bCs/>
          <w:rtl/>
        </w:rPr>
      </w:pPr>
      <w:r>
        <w:rPr>
          <w:rFonts w:cs="David"/>
          <w:b/>
          <w:bCs/>
          <w:rtl/>
        </w:rPr>
        <w:t>אישור מסקנות הישיבה המיוחדת בעקבות הצעה לסדר</w:t>
      </w:r>
    </w:p>
    <w:p w:rsidR="00000000" w:rsidRDefault="006344D7">
      <w:pPr>
        <w:ind w:left="1440" w:hanging="1440"/>
        <w:jc w:val="center"/>
        <w:rPr>
          <w:rFonts w:cs="David"/>
          <w:b/>
          <w:bCs/>
          <w:u w:val="single"/>
          <w:rtl/>
        </w:rPr>
      </w:pPr>
      <w:r>
        <w:rPr>
          <w:rFonts w:cs="David"/>
          <w:b/>
          <w:bCs/>
          <w:rtl/>
        </w:rPr>
        <w:t xml:space="preserve"> והדיון המהיר של חבר-הכנסת דני יתום</w:t>
      </w:r>
    </w:p>
    <w:p w:rsidR="00000000" w:rsidRDefault="006344D7">
      <w:pPr>
        <w:ind w:left="1440" w:hanging="1440"/>
        <w:rPr>
          <w:rFonts w:cs="David"/>
          <w:u w:val="single"/>
          <w:rtl/>
        </w:rPr>
      </w:pPr>
    </w:p>
    <w:p w:rsidR="00000000" w:rsidRDefault="006344D7">
      <w:pPr>
        <w:ind w:left="1440" w:hanging="1440"/>
        <w:rPr>
          <w:rFonts w:cs="David"/>
          <w:u w:val="single"/>
          <w:rtl/>
        </w:rPr>
      </w:pPr>
    </w:p>
    <w:p w:rsidR="00000000" w:rsidRDefault="006344D7">
      <w:pPr>
        <w:ind w:left="1440" w:hanging="1440"/>
        <w:rPr>
          <w:rFonts w:cs="David"/>
          <w:u w:val="single"/>
          <w:rtl/>
        </w:rPr>
      </w:pPr>
      <w:r>
        <w:rPr>
          <w:rFonts w:cs="David"/>
          <w:u w:val="single"/>
          <w:rtl/>
        </w:rPr>
        <w:t>היו"ר</w:t>
      </w:r>
      <w:r>
        <w:rPr>
          <w:rFonts w:cs="David"/>
          <w:u w:val="single"/>
          <w:rtl/>
        </w:rPr>
        <w:t xml:space="preserve"> קולט אביטל:</w:t>
      </w:r>
    </w:p>
    <w:p w:rsidR="00000000" w:rsidRDefault="006344D7">
      <w:pPr>
        <w:ind w:left="1440" w:hanging="1440"/>
        <w:rPr>
          <w:rFonts w:cs="David"/>
          <w:b/>
          <w:bCs/>
          <w:rtl/>
        </w:rPr>
      </w:pPr>
    </w:p>
    <w:p w:rsidR="00000000" w:rsidRDefault="006344D7">
      <w:pPr>
        <w:tabs>
          <w:tab w:val="left" w:pos="-396"/>
        </w:tabs>
        <w:ind w:left="28" w:hanging="28"/>
        <w:jc w:val="both"/>
        <w:rPr>
          <w:rFonts w:cs="David"/>
          <w:rtl/>
        </w:rPr>
      </w:pPr>
      <w:r>
        <w:rPr>
          <w:rFonts w:cs="David"/>
          <w:rtl/>
        </w:rPr>
        <w:t xml:space="preserve">          אני מתכבדת לפתוח את הישיבה. זאת ישיבה משותפת של הוועדה לקליטה העלייה ותפוצות והוועדה לזכויות הילד לאישור מסקנות הישיבה המיוחדת בעקבות הצעה לסדר והדיון המהיר של חבר-הכנסת דני יתום. </w:t>
      </w: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rtl/>
        </w:rPr>
      </w:pPr>
      <w:r>
        <w:rPr>
          <w:rFonts w:cs="David"/>
          <w:rtl/>
        </w:rPr>
        <w:tab/>
      </w:r>
      <w:r>
        <w:rPr>
          <w:rFonts w:cs="David"/>
          <w:rtl/>
        </w:rPr>
        <w:tab/>
        <w:t>סוכם על דעת חברת הכנסת מרינה סולודקין, חבר-הכנסת</w:t>
      </w:r>
      <w:r>
        <w:rPr>
          <w:rFonts w:cs="David"/>
          <w:rtl/>
        </w:rPr>
        <w:t xml:space="preserve"> יגאל יאסינוב, חבר הכנסת פרופסור בריילובסקי, חבר-הכנסת יעקב מרגי וחברת הכנסת קולט אביטל, לאשר את המסקנות. כאשר יש פה תוספת שאומרת: "חרף העובדה שבמקומות  מסוימים אכן ניכרת ירידה קלה ברמת האלימות בעקבות התכניות היזומות. היקף הבעיה מצדיק היערכות רצינית וכוללת</w:t>
      </w:r>
      <w:r>
        <w:rPr>
          <w:rFonts w:cs="David"/>
          <w:rtl/>
        </w:rPr>
        <w:t xml:space="preserve"> יותר".</w:t>
      </w:r>
    </w:p>
    <w:p w:rsidR="00000000" w:rsidRDefault="006344D7">
      <w:pPr>
        <w:tabs>
          <w:tab w:val="left" w:pos="-396"/>
        </w:tabs>
        <w:ind w:left="28" w:right="1418" w:hanging="28"/>
        <w:jc w:val="both"/>
        <w:rPr>
          <w:rFonts w:cs="David"/>
          <w:rtl/>
        </w:rPr>
      </w:pPr>
    </w:p>
    <w:p w:rsidR="00000000" w:rsidRDefault="006344D7">
      <w:pPr>
        <w:tabs>
          <w:tab w:val="left" w:pos="-396"/>
        </w:tabs>
        <w:ind w:left="720" w:right="1418" w:hanging="28"/>
        <w:jc w:val="both"/>
        <w:rPr>
          <w:rFonts w:cs="David"/>
          <w:rtl/>
        </w:rPr>
      </w:pPr>
      <w:r>
        <w:rPr>
          <w:rFonts w:cs="David"/>
          <w:rtl/>
        </w:rPr>
        <w:tab/>
        <w:t>"מסקנות ועדת העלייה, הקליטה והתפוצות והוועדה לזכויות הילד:</w:t>
      </w:r>
    </w:p>
    <w:p w:rsidR="00000000" w:rsidRDefault="006344D7">
      <w:pPr>
        <w:tabs>
          <w:tab w:val="left" w:pos="-396"/>
        </w:tabs>
        <w:ind w:left="28" w:right="1418" w:hanging="28"/>
        <w:jc w:val="both"/>
        <w:rPr>
          <w:rFonts w:cs="David"/>
          <w:rtl/>
        </w:rPr>
      </w:pPr>
    </w:p>
    <w:p w:rsidR="00000000" w:rsidRDefault="006344D7">
      <w:pPr>
        <w:tabs>
          <w:tab w:val="left" w:pos="-396"/>
        </w:tabs>
        <w:ind w:left="720" w:right="1418" w:hanging="28"/>
        <w:jc w:val="both"/>
        <w:rPr>
          <w:rFonts w:cs="David"/>
          <w:rtl/>
        </w:rPr>
      </w:pPr>
      <w:r>
        <w:rPr>
          <w:rFonts w:cs="David"/>
          <w:rtl/>
        </w:rPr>
        <w:tab/>
        <w:t>ביום ה' באדר א' התשס"ה - 14.2.05, החליטו יושב-ראש הכנסת והסגנים להעביר "לדיון מהיר" בוועדת העלייה, הקליטה והתפוצות בוועדה לזכויות הילד את הצעתו של חבר הכנסת דני יתום בנושא: 'דוח משרד הק</w:t>
      </w:r>
      <w:r>
        <w:rPr>
          <w:rFonts w:cs="David"/>
          <w:rtl/>
        </w:rPr>
        <w:t>ליטה והמועצה לשלום הילד בנושא שימוש בסמים של ילדים עולים'.</w:t>
      </w:r>
    </w:p>
    <w:p w:rsidR="00000000" w:rsidRDefault="006344D7">
      <w:pPr>
        <w:tabs>
          <w:tab w:val="left" w:pos="-396"/>
        </w:tabs>
        <w:ind w:left="28" w:right="1418" w:hanging="28"/>
        <w:jc w:val="both"/>
        <w:rPr>
          <w:rFonts w:cs="David"/>
          <w:rtl/>
        </w:rPr>
      </w:pPr>
    </w:p>
    <w:p w:rsidR="00000000" w:rsidRDefault="006344D7">
      <w:pPr>
        <w:tabs>
          <w:tab w:val="left" w:pos="-396"/>
        </w:tabs>
        <w:ind w:left="720" w:right="1418" w:hanging="28"/>
        <w:jc w:val="both"/>
        <w:rPr>
          <w:rFonts w:cs="David"/>
          <w:rtl/>
        </w:rPr>
      </w:pPr>
      <w:r>
        <w:rPr>
          <w:rFonts w:cs="David"/>
          <w:rtl/>
        </w:rPr>
        <w:tab/>
        <w:t xml:space="preserve">ועדת העלייה, הקליטה והתפוצות, בראשות חברת-הכנסת קולט אביטל והוועדה לזכויות הילד, בראשות חבר-הכנסת רן כהן, דנו בנושא ביום יד' באדר א' התשס"ה-23.2.05. בישיבה השתתפו נציגי המשרד לקליטה העלייה, משרד </w:t>
      </w:r>
      <w:r>
        <w:rPr>
          <w:rFonts w:cs="David"/>
          <w:rtl/>
        </w:rPr>
        <w:t>החינוך והתרבות, המשרד לביטחון פנים, הסוכנות היהודית, משרד האוצר, משרד הבריאות, משרד הרווחה, המועצה הלאומית לשלום הילד, מרכז השלטון המקומי, הרשות למלחמה בסמים, על"ם - עמותה לנוער במצבי סיכון ומצוקה, קואליציה למען נוער עולה בסיכון, ארגוני עולים מאתיופיה, פרו</w:t>
      </w:r>
      <w:r>
        <w:rPr>
          <w:rFonts w:cs="David"/>
          <w:rtl/>
        </w:rPr>
        <w:t>ם הורים עולים.</w:t>
      </w:r>
    </w:p>
    <w:p w:rsidR="00000000" w:rsidRDefault="006344D7">
      <w:pPr>
        <w:tabs>
          <w:tab w:val="left" w:pos="-396"/>
        </w:tabs>
        <w:ind w:left="28" w:right="1418" w:hanging="28"/>
        <w:jc w:val="both"/>
        <w:rPr>
          <w:rFonts w:cs="David"/>
          <w:rtl/>
        </w:rPr>
      </w:pPr>
    </w:p>
    <w:p w:rsidR="00000000" w:rsidRDefault="006344D7">
      <w:pPr>
        <w:tabs>
          <w:tab w:val="left" w:pos="-396"/>
        </w:tabs>
        <w:ind w:left="720" w:right="1418" w:hanging="28"/>
        <w:jc w:val="both"/>
        <w:rPr>
          <w:rFonts w:cs="David"/>
          <w:rtl/>
        </w:rPr>
      </w:pPr>
      <w:r>
        <w:rPr>
          <w:rFonts w:cs="David"/>
          <w:rtl/>
        </w:rPr>
        <w:tab/>
        <w:t xml:space="preserve">לוועדות הוצגו נתונים המעידים על כך שמאז שנת 2001 חלה עלייה חדה בשימוש בסמים בקרב בני נוער עולים. 43 אחוזים מתוך הנוער העולה המנותק שנשר ממערכת החינוך משתמש בסמים לעומת 28.4 אחוזים מקרב הנוער העולה הותיק. הוועדות התרשמו שצריך להיעשות  מאמץ </w:t>
      </w:r>
      <w:r>
        <w:rPr>
          <w:rFonts w:cs="David"/>
          <w:rtl/>
        </w:rPr>
        <w:t>כדי למנוע נשירת תלמידים עולים  ממסגרת החינוך,  שכן הדרך מנשירה לפשיעה קצרה מאוד.</w:t>
      </w:r>
    </w:p>
    <w:p w:rsidR="00000000" w:rsidRDefault="006344D7">
      <w:pPr>
        <w:tabs>
          <w:tab w:val="left" w:pos="-396"/>
        </w:tabs>
        <w:ind w:left="28" w:right="1418" w:hanging="28"/>
        <w:jc w:val="both"/>
        <w:rPr>
          <w:rFonts w:cs="David"/>
          <w:rtl/>
        </w:rPr>
      </w:pPr>
    </w:p>
    <w:p w:rsidR="00000000" w:rsidRDefault="006344D7">
      <w:pPr>
        <w:tabs>
          <w:tab w:val="left" w:pos="-396"/>
        </w:tabs>
        <w:ind w:left="720" w:right="1418" w:hanging="28"/>
        <w:jc w:val="both"/>
        <w:rPr>
          <w:rFonts w:cs="David"/>
          <w:rtl/>
        </w:rPr>
      </w:pPr>
      <w:r>
        <w:rPr>
          <w:rFonts w:cs="David"/>
          <w:rtl/>
        </w:rPr>
        <w:tab/>
        <w:t>לוועדות הוצגו מספר תוכניות טיפול המתבצעות במספר קטן של יישובים בשיתוף משרד הקליטה, החינוך, הרשות הלאומית למלחמה בסמים ועמותות שונות. כן דווח לוועדות כי בעקבות התוכנית מ"סיכו</w:t>
      </w:r>
      <w:r>
        <w:rPr>
          <w:rFonts w:cs="David"/>
          <w:rtl/>
        </w:rPr>
        <w:t>ן לסיכוי", ניכרת ירידה במספר התיקים שנפתחו לילדי עולים מחבר העמים במשטרה, כאשר עד כה נראתה רק מגמת עלייה במספרם. חרף העובדה שבמקומות מסוימים אכן ניכרת ירידה קלה ברמת האלימות בעקבות התכניות היזומות, היקף הבעיה מצידת היערכות רצינית וכוללת יותר.</w:t>
      </w:r>
    </w:p>
    <w:p w:rsidR="00000000" w:rsidRDefault="006344D7">
      <w:pPr>
        <w:tabs>
          <w:tab w:val="left" w:pos="-396"/>
        </w:tabs>
        <w:ind w:left="28" w:right="1418" w:hanging="28"/>
        <w:jc w:val="both"/>
        <w:rPr>
          <w:rFonts w:cs="David"/>
          <w:rtl/>
        </w:rPr>
      </w:pPr>
    </w:p>
    <w:p w:rsidR="00000000" w:rsidRDefault="006344D7">
      <w:pPr>
        <w:tabs>
          <w:tab w:val="left" w:pos="-396"/>
        </w:tabs>
        <w:ind w:left="720" w:right="1418" w:hanging="28"/>
        <w:jc w:val="both"/>
        <w:rPr>
          <w:rFonts w:cs="David"/>
          <w:rtl/>
        </w:rPr>
      </w:pPr>
      <w:r>
        <w:rPr>
          <w:rFonts w:cs="David"/>
          <w:rtl/>
        </w:rPr>
        <w:lastRenderedPageBreak/>
        <w:tab/>
        <w:t>הוועדות התר</w:t>
      </w:r>
      <w:r>
        <w:rPr>
          <w:rFonts w:cs="David"/>
          <w:rtl/>
        </w:rPr>
        <w:t xml:space="preserve">שמו, איפוא, שיש מקום להגדיל לאלתר בצורה משמעותית את היקף התוכניות בפריסה ארצית. </w:t>
      </w:r>
    </w:p>
    <w:p w:rsidR="00000000" w:rsidRDefault="006344D7">
      <w:pPr>
        <w:tabs>
          <w:tab w:val="left" w:pos="-396"/>
        </w:tabs>
        <w:ind w:left="28" w:right="1418" w:hanging="28"/>
        <w:jc w:val="both"/>
        <w:rPr>
          <w:rFonts w:cs="David"/>
          <w:rtl/>
        </w:rPr>
      </w:pPr>
    </w:p>
    <w:p w:rsidR="00000000" w:rsidRDefault="006344D7">
      <w:pPr>
        <w:tabs>
          <w:tab w:val="left" w:pos="-396"/>
        </w:tabs>
        <w:ind w:left="28" w:right="1418" w:hanging="28"/>
        <w:jc w:val="both"/>
        <w:rPr>
          <w:rFonts w:cs="David"/>
          <w:rtl/>
        </w:rPr>
      </w:pPr>
      <w:r>
        <w:rPr>
          <w:rFonts w:cs="David"/>
          <w:rtl/>
        </w:rPr>
        <w:tab/>
      </w:r>
      <w:r>
        <w:rPr>
          <w:rFonts w:cs="David"/>
          <w:rtl/>
        </w:rPr>
        <w:tab/>
        <w:t>להלן מסקנות הוועדה:</w:t>
      </w:r>
    </w:p>
    <w:p w:rsidR="00000000" w:rsidRDefault="006344D7">
      <w:pPr>
        <w:tabs>
          <w:tab w:val="left" w:pos="-396"/>
        </w:tabs>
        <w:ind w:left="28" w:right="1418" w:hanging="28"/>
        <w:jc w:val="both"/>
        <w:rPr>
          <w:rFonts w:cs="David"/>
          <w:rtl/>
        </w:rPr>
      </w:pPr>
    </w:p>
    <w:p w:rsidR="00000000" w:rsidRDefault="006344D7">
      <w:pPr>
        <w:numPr>
          <w:ilvl w:val="0"/>
          <w:numId w:val="3"/>
        </w:numPr>
        <w:tabs>
          <w:tab w:val="clear" w:pos="720"/>
          <w:tab w:val="left" w:pos="-396"/>
          <w:tab w:val="num" w:pos="1418"/>
        </w:tabs>
        <w:ind w:left="1418" w:right="1418"/>
        <w:jc w:val="both"/>
        <w:rPr>
          <w:rFonts w:cs="David"/>
          <w:rtl/>
        </w:rPr>
      </w:pPr>
      <w:r>
        <w:rPr>
          <w:rFonts w:cs="David"/>
          <w:rtl/>
        </w:rPr>
        <w:t>ועדת העלייה, הקליטה והתפוצות והוועדה לזכויות הילד מברכות על תרומתו של המשרד לקליטת העלייה, לפרסום השנתון: 'ילדים עולים בישראל 2004', שהוכן על-ידי ה</w:t>
      </w:r>
      <w:r>
        <w:rPr>
          <w:rFonts w:cs="David"/>
          <w:rtl/>
        </w:rPr>
        <w:t>מועצה הלאומית לשלום הילד. הוועדות רואות בחומרה את הנתונים המתפרסמים במסגרתו.</w:t>
      </w:r>
    </w:p>
    <w:p w:rsidR="00000000" w:rsidRDefault="006344D7">
      <w:pPr>
        <w:tabs>
          <w:tab w:val="left" w:pos="-396"/>
        </w:tabs>
        <w:ind w:left="698"/>
        <w:jc w:val="both"/>
        <w:rPr>
          <w:rFonts w:cs="David"/>
          <w:rtl/>
        </w:rPr>
      </w:pPr>
    </w:p>
    <w:p w:rsidR="00000000" w:rsidRDefault="006344D7">
      <w:pPr>
        <w:numPr>
          <w:ilvl w:val="0"/>
          <w:numId w:val="3"/>
        </w:numPr>
        <w:tabs>
          <w:tab w:val="clear" w:pos="720"/>
          <w:tab w:val="left" w:pos="-396"/>
          <w:tab w:val="num" w:pos="1418"/>
        </w:tabs>
        <w:ind w:left="1418" w:right="1418"/>
        <w:jc w:val="both"/>
        <w:rPr>
          <w:rFonts w:cs="David"/>
          <w:rtl/>
        </w:rPr>
      </w:pPr>
      <w:r>
        <w:rPr>
          <w:rFonts w:cs="David"/>
          <w:rtl/>
        </w:rPr>
        <w:t>הוועדות סבורות כי המפתח לטיפול בנושא הוא קודם כל במערכת החינוך שומה עליה לעשות כל שלאל- ידה למניעת נשירת התלמידים העולים.</w:t>
      </w:r>
    </w:p>
    <w:p w:rsidR="00000000" w:rsidRDefault="006344D7">
      <w:pPr>
        <w:tabs>
          <w:tab w:val="left" w:pos="-396"/>
        </w:tabs>
        <w:jc w:val="both"/>
        <w:rPr>
          <w:rFonts w:cs="David"/>
          <w:rtl/>
        </w:rPr>
      </w:pPr>
    </w:p>
    <w:p w:rsidR="00000000" w:rsidRDefault="006344D7">
      <w:pPr>
        <w:numPr>
          <w:ilvl w:val="0"/>
          <w:numId w:val="3"/>
        </w:numPr>
        <w:tabs>
          <w:tab w:val="clear" w:pos="720"/>
          <w:tab w:val="left" w:pos="-396"/>
          <w:tab w:val="num" w:pos="1418"/>
        </w:tabs>
        <w:ind w:left="1418" w:right="1418"/>
        <w:jc w:val="both"/>
        <w:rPr>
          <w:rFonts w:cs="David"/>
          <w:rtl/>
        </w:rPr>
      </w:pPr>
      <w:r>
        <w:rPr>
          <w:rFonts w:cs="David"/>
          <w:rtl/>
        </w:rPr>
        <w:t>הוועדות רשמו לפניהן את הצלחת התכניות הקיימות וא</w:t>
      </w:r>
      <w:r>
        <w:rPr>
          <w:rFonts w:cs="David"/>
          <w:rtl/>
        </w:rPr>
        <w:t xml:space="preserve">ת תחילת הפרוייקט המשותף של המשרד לקליטת העלייה והרשות הלאומית למלחמה בסמים וממליצות על איגום משאבים ופריסתן הארצית של התכניות. </w:t>
      </w:r>
    </w:p>
    <w:p w:rsidR="00000000" w:rsidRDefault="006344D7">
      <w:pPr>
        <w:tabs>
          <w:tab w:val="left" w:pos="-396"/>
        </w:tabs>
        <w:jc w:val="both"/>
        <w:rPr>
          <w:rFonts w:cs="David"/>
          <w:rtl/>
        </w:rPr>
      </w:pPr>
    </w:p>
    <w:p w:rsidR="00000000" w:rsidRDefault="006344D7">
      <w:pPr>
        <w:numPr>
          <w:ilvl w:val="0"/>
          <w:numId w:val="3"/>
        </w:numPr>
        <w:tabs>
          <w:tab w:val="clear" w:pos="720"/>
          <w:tab w:val="left" w:pos="-396"/>
          <w:tab w:val="num" w:pos="1418"/>
        </w:tabs>
        <w:ind w:left="1418" w:right="1418"/>
        <w:jc w:val="both"/>
        <w:rPr>
          <w:rFonts w:cs="David"/>
          <w:rtl/>
        </w:rPr>
      </w:pPr>
      <w:r>
        <w:rPr>
          <w:rFonts w:cs="David"/>
          <w:rtl/>
        </w:rPr>
        <w:t>הוועדות סבורות כי צריכה לקום תכנית לאומית לטיפול בתלמידי עולים נושרים ועבריינים כאחת. מגמת התכנית היא להתמודד עם מכלול הגור</w:t>
      </w:r>
      <w:r>
        <w:rPr>
          <w:rFonts w:cs="David"/>
          <w:rtl/>
        </w:rPr>
        <w:t>מים החברתיים, המשפחתיים והחינוכיים המביאים ילדים אלה אל סף פשיעה.</w:t>
      </w:r>
    </w:p>
    <w:p w:rsidR="00000000" w:rsidRDefault="006344D7">
      <w:pPr>
        <w:tabs>
          <w:tab w:val="left" w:pos="-396"/>
        </w:tabs>
        <w:jc w:val="both"/>
        <w:rPr>
          <w:rFonts w:cs="David"/>
          <w:rtl/>
        </w:rPr>
      </w:pPr>
    </w:p>
    <w:p w:rsidR="00000000" w:rsidRDefault="006344D7">
      <w:pPr>
        <w:numPr>
          <w:ilvl w:val="0"/>
          <w:numId w:val="3"/>
        </w:numPr>
        <w:tabs>
          <w:tab w:val="clear" w:pos="720"/>
          <w:tab w:val="left" w:pos="-396"/>
          <w:tab w:val="num" w:pos="1418"/>
        </w:tabs>
        <w:ind w:left="1418" w:right="1418"/>
        <w:jc w:val="both"/>
        <w:rPr>
          <w:rFonts w:cs="David"/>
          <w:rtl/>
        </w:rPr>
      </w:pPr>
      <w:r>
        <w:rPr>
          <w:rFonts w:cs="David"/>
          <w:rtl/>
        </w:rPr>
        <w:t>הוועדות קוראות לראש הממשלה, שרת הקליטה, שרת החינוך ומשרד והרווחה להקים צוות משותף קבוע שמשימתו להקים את התוכנית הלאומית.</w:t>
      </w:r>
    </w:p>
    <w:p w:rsidR="00000000" w:rsidRDefault="006344D7">
      <w:pPr>
        <w:tabs>
          <w:tab w:val="left" w:pos="-396"/>
        </w:tabs>
        <w:jc w:val="both"/>
        <w:rPr>
          <w:rFonts w:cs="David"/>
          <w:rtl/>
        </w:rPr>
      </w:pPr>
    </w:p>
    <w:p w:rsidR="00000000" w:rsidRDefault="006344D7">
      <w:pPr>
        <w:numPr>
          <w:ilvl w:val="0"/>
          <w:numId w:val="3"/>
        </w:numPr>
        <w:tabs>
          <w:tab w:val="clear" w:pos="720"/>
          <w:tab w:val="left" w:pos="-396"/>
          <w:tab w:val="num" w:pos="1418"/>
        </w:tabs>
        <w:ind w:left="1418" w:right="1418"/>
        <w:jc w:val="both"/>
        <w:rPr>
          <w:rFonts w:cs="David"/>
          <w:rtl/>
        </w:rPr>
      </w:pPr>
      <w:r>
        <w:rPr>
          <w:rFonts w:cs="David"/>
          <w:rtl/>
        </w:rPr>
        <w:t>הוועדות קוראות לראש ממשלה להקצות לאלתר תקציבים ייעודים למטר</w:t>
      </w:r>
      <w:r>
        <w:rPr>
          <w:rFonts w:cs="David"/>
          <w:rtl/>
        </w:rPr>
        <w:t>ה זו.</w:t>
      </w:r>
    </w:p>
    <w:p w:rsidR="00000000" w:rsidRDefault="006344D7">
      <w:pPr>
        <w:tabs>
          <w:tab w:val="left" w:pos="-396"/>
        </w:tabs>
        <w:ind w:right="1418"/>
        <w:jc w:val="both"/>
        <w:rPr>
          <w:rFonts w:cs="David"/>
          <w:rtl/>
        </w:rPr>
      </w:pPr>
    </w:p>
    <w:p w:rsidR="00000000" w:rsidRDefault="006344D7">
      <w:pPr>
        <w:tabs>
          <w:tab w:val="left" w:pos="-396"/>
        </w:tabs>
        <w:ind w:left="698" w:right="1418"/>
        <w:jc w:val="both"/>
        <w:rPr>
          <w:rFonts w:cs="David"/>
          <w:rtl/>
        </w:rPr>
      </w:pPr>
      <w:r>
        <w:rPr>
          <w:rFonts w:cs="David"/>
          <w:rtl/>
        </w:rPr>
        <w:tab/>
        <w:t xml:space="preserve">המסקנות הונחו על שולחן הכנסת ביום כ"א באדר א' תשס"ה - 2 במרס 2005". </w:t>
      </w: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rtl/>
        </w:rPr>
      </w:pPr>
      <w:r>
        <w:rPr>
          <w:rFonts w:cs="David"/>
          <w:rtl/>
        </w:rPr>
        <w:tab/>
      </w:r>
      <w:r>
        <w:rPr>
          <w:rFonts w:cs="David"/>
          <w:rtl/>
        </w:rPr>
        <w:tab/>
        <w:t>כולנו מצביעים בעד.</w:t>
      </w: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rtl/>
        </w:rPr>
      </w:pPr>
      <w:r>
        <w:rPr>
          <w:rFonts w:cs="David"/>
          <w:u w:val="single"/>
          <w:rtl/>
        </w:rPr>
        <w:t>יעקב מרגי</w:t>
      </w:r>
      <w:r>
        <w:rPr>
          <w:rFonts w:cs="David"/>
          <w:rtl/>
        </w:rPr>
        <w:t>:</w:t>
      </w: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rtl/>
        </w:rPr>
      </w:pPr>
      <w:r>
        <w:rPr>
          <w:rFonts w:cs="David"/>
          <w:rtl/>
        </w:rPr>
        <w:tab/>
      </w:r>
      <w:r>
        <w:rPr>
          <w:rFonts w:cs="David"/>
          <w:rtl/>
        </w:rPr>
        <w:tab/>
        <w:t xml:space="preserve">מאה אחוז, תודה רבה. </w:t>
      </w: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rtl/>
        </w:rPr>
      </w:pPr>
      <w:r>
        <w:rPr>
          <w:rFonts w:cs="David"/>
          <w:u w:val="single"/>
          <w:rtl/>
        </w:rPr>
        <w:br w:type="page"/>
      </w:r>
      <w:r>
        <w:rPr>
          <w:rFonts w:cs="David"/>
          <w:u w:val="single"/>
          <w:rtl/>
        </w:rPr>
        <w:lastRenderedPageBreak/>
        <w:t>היו"ר קולט אביטל</w:t>
      </w:r>
      <w:r>
        <w:rPr>
          <w:rFonts w:cs="David"/>
          <w:rtl/>
        </w:rPr>
        <w:t>:</w:t>
      </w: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rtl/>
        </w:rPr>
      </w:pPr>
      <w:r>
        <w:rPr>
          <w:rFonts w:cs="David"/>
          <w:rtl/>
        </w:rPr>
        <w:tab/>
      </w:r>
      <w:r>
        <w:rPr>
          <w:rFonts w:cs="David"/>
          <w:rtl/>
        </w:rPr>
        <w:tab/>
        <w:t>תודה רבה. הישיבה נעולה.</w:t>
      </w: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u w:val="single"/>
          <w:rtl/>
          <w:lang w:val="en-US"/>
        </w:rPr>
      </w:pPr>
      <w:r>
        <w:rPr>
          <w:rFonts w:cs="David"/>
          <w:u w:val="single"/>
          <w:rtl/>
        </w:rPr>
        <w:t>הישיבה ננעלה בשעה 11:00</w:t>
      </w: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44D7">
      <w:r>
        <w:separator/>
      </w:r>
    </w:p>
  </w:endnote>
  <w:endnote w:type="continuationSeparator" w:id="0">
    <w:p w:rsidR="00000000" w:rsidRDefault="00634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44D7">
      <w:r>
        <w:separator/>
      </w:r>
    </w:p>
  </w:footnote>
  <w:footnote w:type="continuationSeparator" w:id="0">
    <w:p w:rsidR="00000000" w:rsidRDefault="006344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4D7">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344D7">
    <w:pPr>
      <w:pStyle w:val="a3"/>
      <w:framePr w:wrap="auto" w:vAnchor="text" w:hAnchor="margin" w:xAlign="center" w:y="1"/>
      <w:ind w:right="360"/>
      <w:rPr>
        <w:rStyle w:val="a7"/>
        <w:rFonts w:cs="David"/>
        <w:rtl/>
      </w:rPr>
    </w:pPr>
  </w:p>
  <w:p w:rsidR="00000000" w:rsidRDefault="006344D7">
    <w:pPr>
      <w:pStyle w:val="a3"/>
      <w:rPr>
        <w:rFonts w:cs="David"/>
        <w:u w:val="single"/>
        <w:rtl/>
      </w:rPr>
    </w:pPr>
    <w:r>
      <w:rPr>
        <w:rFonts w:cs="David"/>
        <w:u w:val="single"/>
        <w:rtl/>
      </w:rPr>
      <w:t>ועדת העלייה, הקליטה והתפוצות והוועדה לזכויות הילד-</w:t>
    </w:r>
  </w:p>
  <w:p w:rsidR="00000000" w:rsidRDefault="006344D7">
    <w:pPr>
      <w:pStyle w:val="a3"/>
      <w:rPr>
        <w:rFonts w:cs="David"/>
        <w:u w:val="single"/>
        <w:rtl/>
      </w:rPr>
    </w:pPr>
    <w:r>
      <w:rPr>
        <w:rFonts w:cs="David"/>
        <w:u w:val="single"/>
        <w:rtl/>
      </w:rPr>
      <w:t xml:space="preserve">2.3.2005 </w:t>
    </w:r>
  </w:p>
  <w:p w:rsidR="00000000" w:rsidRDefault="006344D7">
    <w:pPr>
      <w:pStyle w:val="a3"/>
      <w:rPr>
        <w:rFonts w:cs="David"/>
        <w:rtl/>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17E55"/>
    <w:multiLevelType w:val="singleLevel"/>
    <w:tmpl w:val="BC64D1B0"/>
    <w:lvl w:ilvl="0">
      <w:start w:val="1"/>
      <w:numFmt w:val="decimal"/>
      <w:lvlText w:val="%1."/>
      <w:lvlJc w:val="left"/>
      <w:pPr>
        <w:tabs>
          <w:tab w:val="num" w:pos="1080"/>
        </w:tabs>
        <w:ind w:hanging="360"/>
      </w:pPr>
      <w:rPr>
        <w:rFonts w:ascii="Times New Roman" w:hAnsi="Times New Roman" w:cs="Times New Roman" w:hint="default"/>
      </w:rPr>
    </w:lvl>
  </w:abstractNum>
  <w:abstractNum w:abstractNumId="1"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2" w15:restartNumberingAfterBreak="0">
    <w:nsid w:val="64C10FF8"/>
    <w:multiLevelType w:val="singleLevel"/>
    <w:tmpl w:val="8D86D648"/>
    <w:lvl w:ilvl="0">
      <w:start w:val="1"/>
      <w:numFmt w:val="decimal"/>
      <w:lvlText w:val="%1."/>
      <w:lvlJc w:val="left"/>
      <w:pPr>
        <w:tabs>
          <w:tab w:val="num" w:pos="720"/>
        </w:tabs>
        <w:ind w:hanging="720"/>
      </w:pPr>
      <w:rPr>
        <w:rFonts w:ascii="Times New Roman" w:hAnsi="Times New Roman" w:cs="Times New Roman"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44D7"/>
    <w:rsid w:val="00634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5968F0-4E43-45BB-90EF-F125A9874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3CC121-57D7-435A-B674-41F120E8398A}"/>
</file>

<file path=customXml/itemProps2.xml><?xml version="1.0" encoding="utf-8"?>
<ds:datastoreItem xmlns:ds="http://schemas.openxmlformats.org/officeDocument/2006/customXml" ds:itemID="{DF5A2C20-EC87-4835-BED4-A23E462D3316}"/>
</file>

<file path=customXml/itemProps3.xml><?xml version="1.0" encoding="utf-8"?>
<ds:datastoreItem xmlns:ds="http://schemas.openxmlformats.org/officeDocument/2006/customXml" ds:itemID="{BA31FC34-7CF9-43D7-849F-620D14956E0D}"/>
</file>

<file path=docProps/app.xml><?xml version="1.0" encoding="utf-8"?>
<Properties xmlns="http://schemas.openxmlformats.org/officeDocument/2006/extended-properties" xmlns:vt="http://schemas.openxmlformats.org/officeDocument/2006/docPropsVTypes">
  <Template>Normal.dotm</Template>
  <TotalTime>0</TotalTime>
  <Pages>4</Pages>
  <Words>640</Words>
  <Characters>3201</Characters>
  <Application>Microsoft Office Word</Application>
  <DocSecurity>4</DocSecurity>
  <Lines>26</Lines>
  <Paragraphs>7</Paragraphs>
  <ScaleCrop>false</ScaleCrop>
  <Company>רביבים</Company>
  <LinksUpToDate>false</LinksUpToDate>
  <CharactersWithSpaces>3834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עליה-ילד - אישור מסקנות הישיבה המיוחדת  </dc:title>
  <dc:subject/>
  <dc:creator>תמר שפנייר</dc:creator>
  <cp:keywords/>
  <dc:description/>
  <cp:lastModifiedBy>שמואל כוכב</cp:lastModifiedBy>
  <cp:revision>2</cp:revision>
  <cp:lastPrinted>2005-03-08T11:39:00Z</cp:lastPrinted>
  <dcterms:created xsi:type="dcterms:W3CDTF">2018-06-07T10:13:00Z</dcterms:created>
  <dcterms:modified xsi:type="dcterms:W3CDTF">2018-06-07T10:13:00Z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הפרוטוקולים:ועדת קליטה'_x000d__x000d_</vt:lpwstr>
  </property>
  <property fmtid="{D5CDD505-2E9C-101B-9397-08002B2CF9AE}" pid="6" name="TaarichYeshiva">
    <vt:lpwstr>2005-03-02T08:00:00Z</vt:lpwstr>
  </property>
  <property fmtid="{D5CDD505-2E9C-101B-9397-08002B2CF9AE}" pid="7" name="סימוכין">
    <vt:i4>3619405</vt:i4>
  </property>
  <property fmtid="{D5CDD505-2E9C-101B-9397-08002B2CF9AE}" pid="8" name="שעת ישיבה">
    <vt:lpwstr>10:50</vt:lpwstr>
  </property>
  <property fmtid="{D5CDD505-2E9C-101B-9397-08002B2CF9AE}" pid="9" name="תאריך המסמך">
    <vt:filetime>2005-03-13T21:00:00Z</vt:filetime>
  </property>
  <property fmtid="{D5CDD505-2E9C-101B-9397-08002B2CF9AE}" pid="10" name="CodeProfile">
    <vt:lpwstr>766.000000000000</vt:lpwstr>
  </property>
  <property fmtid="{D5CDD505-2E9C-101B-9397-08002B2CF9AE}" pid="11" name="AutoNumber">
    <vt:lpwstr>3619405</vt:lpwstr>
  </property>
  <property fmtid="{D5CDD505-2E9C-101B-9397-08002B2CF9AE}" pid="12" name="SDDocDate">
    <vt:lpwstr>2005-03-15T08:00:00Z</vt:lpwstr>
  </property>
  <property fmtid="{D5CDD505-2E9C-101B-9397-08002B2CF9AE}" pid="13" name="SDHebDate">
    <vt:lpwstr>ד' באדר ב',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4:28:51 PM</vt:lpwstr>
  </property>
  <property fmtid="{D5CDD505-2E9C-101B-9397-08002B2CF9AE}" pid="18" name="ContentTypeId">
    <vt:lpwstr>0x010100CCBB6777C30DFD46B30CF918394FAEAE</vt:lpwstr>
  </property>
  <property fmtid="{D5CDD505-2E9C-101B-9397-08002B2CF9AE}" pid="19" name="SanhedrinItemID">
    <vt:r8>95493</vt:r8>
  </property>
  <property fmtid="{D5CDD505-2E9C-101B-9397-08002B2CF9AE}" pid="20" name="SanhedrinDocumentType">
    <vt:r8>167</vt:r8>
  </property>
</Properties>
</file>