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E245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30C3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E245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E2459" w:rsidP="008320F6">
      <w:pPr>
        <w:ind w:firstLine="0"/>
        <w:jc w:val="center"/>
        <w:outlineLvl w:val="0"/>
        <w:rPr>
          <w:b/>
          <w:bCs/>
          <w:rtl/>
        </w:rPr>
      </w:pPr>
      <w:r>
        <w:rPr>
          <w:b/>
          <w:bCs/>
          <w:rtl/>
        </w:rPr>
        <w:t>פרוטוקול מס'</w:t>
      </w:r>
      <w:r w:rsidR="00730C30">
        <w:rPr>
          <w:rFonts w:hint="cs"/>
          <w:b/>
          <w:bCs/>
          <w:rtl/>
        </w:rPr>
        <w:t>200</w:t>
      </w:r>
    </w:p>
    <w:p w:rsidR="00E64116" w:rsidRPr="008713A4" w:rsidRDefault="008E2459" w:rsidP="008320F6">
      <w:pPr>
        <w:ind w:firstLine="0"/>
        <w:jc w:val="center"/>
        <w:outlineLvl w:val="0"/>
        <w:rPr>
          <w:b/>
          <w:bCs/>
          <w:rtl/>
        </w:rPr>
      </w:pPr>
      <w:r>
        <w:rPr>
          <w:b/>
          <w:bCs/>
          <w:rtl/>
        </w:rPr>
        <w:t>מישיבת ועדת החוקה, חוק ומשפט</w:t>
      </w:r>
    </w:p>
    <w:p w:rsidR="00E64116" w:rsidRPr="008713A4" w:rsidRDefault="008E2459" w:rsidP="008320F6">
      <w:pPr>
        <w:ind w:firstLine="0"/>
        <w:jc w:val="center"/>
        <w:outlineLvl w:val="0"/>
        <w:rPr>
          <w:b/>
          <w:bCs/>
          <w:u w:val="single"/>
          <w:rtl/>
        </w:rPr>
      </w:pPr>
      <w:r>
        <w:rPr>
          <w:b/>
          <w:bCs/>
          <w:u w:val="single"/>
          <w:rtl/>
        </w:rPr>
        <w:t xml:space="preserve">יום שלישי, ז' באדר </w:t>
      </w:r>
      <w:proofErr w:type="spellStart"/>
      <w:r>
        <w:rPr>
          <w:b/>
          <w:bCs/>
          <w:u w:val="single"/>
          <w:rtl/>
        </w:rPr>
        <w:t>התשפ"ב</w:t>
      </w:r>
      <w:proofErr w:type="spellEnd"/>
      <w:r>
        <w:rPr>
          <w:b/>
          <w:bCs/>
          <w:u w:val="single"/>
          <w:rtl/>
        </w:rPr>
        <w:t xml:space="preserve"> (08 בפברואר 2022),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E2459" w:rsidP="008E2459">
      <w:pPr>
        <w:spacing w:before="60"/>
        <w:ind w:firstLine="0"/>
        <w:rPr>
          <w:rtl/>
        </w:rPr>
      </w:pPr>
      <w:bookmarkStart w:id="0" w:name="ET_subject_626735_1"/>
      <w:r w:rsidRPr="008E2459">
        <w:rPr>
          <w:rStyle w:val="TagStyle"/>
          <w:rtl/>
        </w:rPr>
        <w:t xml:space="preserve"> &lt;&lt; נושא &gt;&gt; </w:t>
      </w:r>
      <w:r w:rsidRPr="008E2459">
        <w:rPr>
          <w:rtl/>
        </w:rPr>
        <w:t>1. הצעת תקנות עוולות מסחריות (סעדים וסדרי דין) (תיקון), התשפ"א-2020</w:t>
      </w:r>
      <w:r w:rsidRPr="008E2459">
        <w:rPr>
          <w:rStyle w:val="TagStyle"/>
          <w:rtl/>
        </w:rPr>
        <w:t xml:space="preserve"> &lt;&lt; נושא &gt;&gt;</w:t>
      </w:r>
      <w:r w:rsidRPr="008E2459">
        <w:rPr>
          <w:rtl/>
        </w:rPr>
        <w:t xml:space="preserve">   </w:t>
      </w:r>
      <w:bookmarkEnd w:id="0"/>
    </w:p>
    <w:p w:rsidR="00E64116" w:rsidRDefault="008E2459" w:rsidP="008E2459">
      <w:pPr>
        <w:spacing w:before="60"/>
        <w:ind w:firstLine="0"/>
        <w:rPr>
          <w:rtl/>
        </w:rPr>
      </w:pPr>
      <w:bookmarkStart w:id="1" w:name="ET_subject_627001_2"/>
      <w:r w:rsidRPr="008E2459">
        <w:rPr>
          <w:rStyle w:val="TagStyle"/>
          <w:rtl/>
        </w:rPr>
        <w:t xml:space="preserve"> &lt;&lt; נושא &gt;&gt; </w:t>
      </w:r>
      <w:r w:rsidRPr="008E2459">
        <w:rPr>
          <w:rtl/>
        </w:rPr>
        <w:t>2. תקנות הפטנטים (נוהלי הרשות, סדרי דין, מסמכים ואגרות) (תיקון), התשפ"ב-2022</w:t>
      </w:r>
      <w:r w:rsidRPr="008E2459">
        <w:rPr>
          <w:rStyle w:val="TagStyle"/>
          <w:rtl/>
        </w:rPr>
        <w:t xml:space="preserve"> &lt;&lt; נושא &gt;&gt;</w:t>
      </w:r>
      <w:r w:rsidRPr="008E2459">
        <w:rPr>
          <w:rtl/>
        </w:rPr>
        <w:t xml:space="preserve">   </w:t>
      </w:r>
      <w:bookmarkEnd w:id="1"/>
    </w:p>
    <w:p w:rsidR="008E2459" w:rsidRDefault="008E2459" w:rsidP="007C693F">
      <w:pPr>
        <w:spacing w:before="60"/>
        <w:ind w:firstLine="0"/>
        <w:rPr>
          <w:rtl/>
        </w:rPr>
      </w:pPr>
    </w:p>
    <w:p w:rsidR="008E2459" w:rsidRPr="008713A4" w:rsidRDefault="008E245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E2459" w:rsidRDefault="008E2459" w:rsidP="00EC1FB3">
      <w:pPr>
        <w:ind w:firstLine="0"/>
        <w:rPr>
          <w:rtl/>
        </w:rPr>
      </w:pPr>
      <w:r w:rsidRPr="008E2459">
        <w:rPr>
          <w:rtl/>
        </w:rPr>
        <w:t>גלעד קריב – היו"ר</w:t>
      </w:r>
    </w:p>
    <w:p w:rsidR="002E5E31" w:rsidRDefault="002E5E31" w:rsidP="00DE5B80">
      <w:pPr>
        <w:ind w:firstLine="0"/>
        <w:rPr>
          <w:b/>
          <w:bCs/>
          <w:u w:val="single"/>
          <w:rtl/>
        </w:rPr>
      </w:pPr>
    </w:p>
    <w:p w:rsidR="00730C30" w:rsidRDefault="00730C30" w:rsidP="00DE5B80">
      <w:pPr>
        <w:ind w:firstLine="0"/>
        <w:rPr>
          <w:b/>
          <w:bCs/>
          <w:u w:val="single"/>
          <w:rtl/>
        </w:rPr>
      </w:pPr>
    </w:p>
    <w:p w:rsidR="00730C30" w:rsidRPr="000C47F5" w:rsidRDefault="00730C30" w:rsidP="00DE5B80">
      <w:pPr>
        <w:ind w:firstLine="0"/>
        <w:rPr>
          <w:b/>
          <w:bCs/>
          <w:u w:val="single"/>
          <w:rtl/>
        </w:rPr>
      </w:pPr>
    </w:p>
    <w:p w:rsidR="00E64116" w:rsidRPr="008713A4" w:rsidRDefault="00E64116" w:rsidP="00730C30">
      <w:pPr>
        <w:ind w:firstLine="0"/>
        <w:outlineLvl w:val="1"/>
        <w:rPr>
          <w:rtl/>
        </w:rPr>
      </w:pPr>
      <w:r w:rsidRPr="008713A4">
        <w:rPr>
          <w:b/>
          <w:bCs/>
          <w:u w:val="single"/>
          <w:rtl/>
        </w:rPr>
        <w:t>מוזמנים</w:t>
      </w:r>
      <w:r w:rsidR="00185DE5">
        <w:rPr>
          <w:rFonts w:hint="cs"/>
          <w:b/>
          <w:bCs/>
          <w:u w:val="single"/>
          <w:rtl/>
        </w:rPr>
        <w:t xml:space="preserve"> באמצעים </w:t>
      </w:r>
      <w:r w:rsidR="00730C30">
        <w:rPr>
          <w:rFonts w:hint="cs"/>
          <w:b/>
          <w:bCs/>
          <w:u w:val="single"/>
          <w:rtl/>
        </w:rPr>
        <w:t>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2"/>
        <w:gridCol w:w="336"/>
        <w:gridCol w:w="2594"/>
      </w:tblGrid>
      <w:tr w:rsidR="00185DE5" w:rsidTr="00185DE5">
        <w:tc>
          <w:tcPr>
            <w:tcW w:w="0" w:type="auto"/>
            <w:shd w:val="clear" w:color="auto" w:fill="auto"/>
          </w:tcPr>
          <w:p w:rsidR="00185DE5" w:rsidRDefault="00185DE5" w:rsidP="00DE5B80">
            <w:pPr>
              <w:ind w:firstLine="0"/>
              <w:rPr>
                <w:rtl/>
              </w:rPr>
            </w:pPr>
            <w:r>
              <w:rPr>
                <w:rtl/>
              </w:rPr>
              <w:t xml:space="preserve">נועה </w:t>
            </w:r>
            <w:proofErr w:type="spellStart"/>
            <w:r>
              <w:rPr>
                <w:rtl/>
              </w:rPr>
              <w:t>מושייף</w:t>
            </w:r>
            <w:proofErr w:type="spellEnd"/>
          </w:p>
        </w:tc>
        <w:tc>
          <w:tcPr>
            <w:tcW w:w="0" w:type="auto"/>
            <w:shd w:val="clear" w:color="auto" w:fill="auto"/>
          </w:tcPr>
          <w:p w:rsidR="00185DE5" w:rsidRDefault="00185DE5" w:rsidP="00DE5B80">
            <w:pPr>
              <w:ind w:firstLine="0"/>
              <w:rPr>
                <w:rtl/>
              </w:rPr>
            </w:pPr>
            <w:r>
              <w:rPr>
                <w:rtl/>
              </w:rPr>
              <w:t>–</w:t>
            </w:r>
          </w:p>
        </w:tc>
        <w:tc>
          <w:tcPr>
            <w:tcW w:w="0" w:type="auto"/>
            <w:shd w:val="clear" w:color="auto" w:fill="auto"/>
          </w:tcPr>
          <w:p w:rsidR="00185DE5" w:rsidRDefault="00185DE5" w:rsidP="00DE5B80">
            <w:pPr>
              <w:ind w:firstLine="0"/>
              <w:rPr>
                <w:rtl/>
              </w:rPr>
            </w:pPr>
            <w:r>
              <w:rPr>
                <w:rtl/>
              </w:rPr>
              <w:t>משפטנית, משרד המשפטים</w:t>
            </w:r>
          </w:p>
        </w:tc>
      </w:tr>
    </w:tbl>
    <w:p w:rsidR="00E64116" w:rsidRPr="008713A4" w:rsidRDefault="00E64116" w:rsidP="00DE5B80">
      <w:pPr>
        <w:ind w:firstLine="0"/>
        <w:rPr>
          <w:rtl/>
        </w:rPr>
      </w:pPr>
    </w:p>
    <w:p w:rsidR="00E64116" w:rsidRDefault="00E64116" w:rsidP="00DE5B80">
      <w:pPr>
        <w:ind w:firstLine="0"/>
        <w:rPr>
          <w:rtl/>
        </w:rPr>
      </w:pPr>
    </w:p>
    <w:p w:rsidR="00730C30" w:rsidRDefault="00730C30" w:rsidP="00DE5B80">
      <w:pPr>
        <w:ind w:firstLine="0"/>
        <w:rPr>
          <w:rtl/>
        </w:rPr>
      </w:pPr>
      <w:bookmarkStart w:id="2" w:name="_GoBack"/>
      <w:bookmarkEnd w:id="2"/>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85DE5" w:rsidP="00185DE5">
      <w:pPr>
        <w:ind w:firstLine="0"/>
      </w:pPr>
      <w:r>
        <w:rPr>
          <w:rFonts w:hint="cs"/>
          <w:rtl/>
        </w:rPr>
        <w:t>טליה ג'לאל</w:t>
      </w:r>
    </w:p>
    <w:p w:rsidR="00E64116" w:rsidRPr="008713A4" w:rsidRDefault="00E64116" w:rsidP="00DE5B80">
      <w:pPr>
        <w:ind w:firstLine="0"/>
        <w:rPr>
          <w:rtl/>
        </w:rPr>
      </w:pPr>
    </w:p>
    <w:p w:rsidR="00E64116" w:rsidRPr="008713A4" w:rsidRDefault="00E64116" w:rsidP="008E245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E2459" w:rsidP="008E2459">
      <w:pPr>
        <w:ind w:firstLine="0"/>
        <w:rPr>
          <w:u w:val="single"/>
        </w:rPr>
      </w:pPr>
      <w:r>
        <w:rPr>
          <w:rtl/>
        </w:rPr>
        <w:t>א</w:t>
      </w:r>
      <w:r>
        <w:rPr>
          <w:rFonts w:hint="cs"/>
          <w:rtl/>
        </w:rPr>
        <w:t xml:space="preserve">יל </w:t>
      </w:r>
      <w:proofErr w:type="spellStart"/>
      <w:r>
        <w:rPr>
          <w:rFonts w:hint="cs"/>
          <w:rtl/>
        </w:rPr>
        <w:t>קופמ</w:t>
      </w:r>
      <w:r>
        <w:rPr>
          <w:rtl/>
        </w:rPr>
        <w:t>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E2459" w:rsidP="008320F6">
      <w:pPr>
        <w:ind w:firstLine="0"/>
        <w:rPr>
          <w:rtl/>
        </w:rPr>
      </w:pPr>
      <w:r>
        <w:rPr>
          <w:rtl/>
        </w:rPr>
        <w:t>הדס צנוירט</w:t>
      </w:r>
    </w:p>
    <w:p w:rsidR="008E2459" w:rsidRDefault="008E2459">
      <w:pPr>
        <w:bidi w:val="0"/>
        <w:spacing w:line="240" w:lineRule="auto"/>
        <w:ind w:firstLine="0"/>
        <w:jc w:val="left"/>
        <w:rPr>
          <w:rtl/>
        </w:rPr>
      </w:pPr>
      <w:r>
        <w:rPr>
          <w:rtl/>
        </w:rPr>
        <w:br w:type="page"/>
      </w:r>
    </w:p>
    <w:p w:rsidR="008E2459" w:rsidRDefault="008E2459" w:rsidP="008E2459">
      <w:pPr>
        <w:pStyle w:val="a6"/>
        <w:keepNext/>
        <w:rPr>
          <w:rtl/>
        </w:rPr>
      </w:pPr>
      <w:bookmarkStart w:id="3" w:name="ET_subject_626735_3"/>
      <w:r w:rsidRPr="008E2459">
        <w:rPr>
          <w:rStyle w:val="TagStyle"/>
          <w:rtl/>
        </w:rPr>
        <w:lastRenderedPageBreak/>
        <w:t xml:space="preserve"> &lt;&lt; נושא &gt;&gt; </w:t>
      </w:r>
      <w:r>
        <w:rPr>
          <w:rtl/>
        </w:rPr>
        <w:t>הצעת תקנות עוולות מסחריות (סעדים וסדרי דין) (תיקון), התשפ"א-2020</w:t>
      </w:r>
      <w:r w:rsidRPr="008E2459">
        <w:rPr>
          <w:rStyle w:val="TagStyle"/>
          <w:rtl/>
        </w:rPr>
        <w:t xml:space="preserve"> &lt;&lt; נושא &gt;&gt;</w:t>
      </w:r>
      <w:r>
        <w:rPr>
          <w:rtl/>
        </w:rPr>
        <w:t xml:space="preserve">   </w:t>
      </w:r>
      <w:bookmarkEnd w:id="3"/>
    </w:p>
    <w:p w:rsidR="008E2459" w:rsidRDefault="008E2459" w:rsidP="008E2459">
      <w:pPr>
        <w:pStyle w:val="KeepWithNext"/>
        <w:rPr>
          <w:rtl/>
        </w:rPr>
      </w:pPr>
    </w:p>
    <w:p w:rsidR="008E2459" w:rsidRDefault="008E2459" w:rsidP="008E2459">
      <w:pPr>
        <w:pStyle w:val="a6"/>
        <w:keepNext/>
        <w:rPr>
          <w:rtl/>
        </w:rPr>
      </w:pPr>
      <w:bookmarkStart w:id="4" w:name="ET_subject_627001_4"/>
      <w:r w:rsidRPr="008E2459">
        <w:rPr>
          <w:rStyle w:val="TagStyle"/>
          <w:rtl/>
        </w:rPr>
        <w:t xml:space="preserve"> &lt;&lt; נושא &gt;&gt; </w:t>
      </w:r>
      <w:r>
        <w:rPr>
          <w:rtl/>
        </w:rPr>
        <w:t>תקנות הפטנטים (נוהלי הרשות, סדרי דין, מסמכים ואגרות) (תיקון), התשפ"ב-2022</w:t>
      </w:r>
      <w:r w:rsidRPr="008E2459">
        <w:rPr>
          <w:rStyle w:val="TagStyle"/>
          <w:rtl/>
        </w:rPr>
        <w:t xml:space="preserve"> &lt;&lt; נושא &gt;&gt;</w:t>
      </w:r>
      <w:r>
        <w:rPr>
          <w:rtl/>
        </w:rPr>
        <w:t xml:space="preserve">   </w:t>
      </w:r>
      <w:bookmarkEnd w:id="4"/>
    </w:p>
    <w:p w:rsidR="008E2459" w:rsidRDefault="008E2459" w:rsidP="008E2459">
      <w:pPr>
        <w:pStyle w:val="KeepWithNext"/>
        <w:rPr>
          <w:rtl/>
        </w:rPr>
      </w:pPr>
    </w:p>
    <w:p w:rsidR="008E2459" w:rsidRDefault="008E2459" w:rsidP="008E2459">
      <w:pPr>
        <w:rPr>
          <w:rtl/>
        </w:rPr>
      </w:pPr>
    </w:p>
    <w:p w:rsidR="008E2459" w:rsidRDefault="008E2459" w:rsidP="008E2459">
      <w:pPr>
        <w:pStyle w:val="af6"/>
        <w:keepNext/>
        <w:rPr>
          <w:rtl/>
        </w:rPr>
      </w:pPr>
      <w:bookmarkStart w:id="5" w:name="ET_yor_6156_5"/>
      <w:r w:rsidRPr="008E2459">
        <w:rPr>
          <w:rStyle w:val="TagStyle"/>
          <w:rtl/>
        </w:rPr>
        <w:t xml:space="preserve"> &lt;&lt; יור &gt;&gt; </w:t>
      </w:r>
      <w:r>
        <w:rPr>
          <w:rtl/>
        </w:rPr>
        <w:t>היו"ר גלעד קריב:</w:t>
      </w:r>
      <w:r w:rsidRPr="008E2459">
        <w:rPr>
          <w:rStyle w:val="TagStyle"/>
          <w:rtl/>
        </w:rPr>
        <w:t xml:space="preserve"> &lt;&lt; יור &gt;&gt;</w:t>
      </w:r>
      <w:r>
        <w:rPr>
          <w:rtl/>
        </w:rPr>
        <w:t xml:space="preserve">   </w:t>
      </w:r>
      <w:bookmarkEnd w:id="5"/>
    </w:p>
    <w:p w:rsidR="008E2459" w:rsidRDefault="008E2459" w:rsidP="008E2459">
      <w:pPr>
        <w:pStyle w:val="KeepWithNext"/>
        <w:rPr>
          <w:rtl/>
          <w:lang w:eastAsia="he-IL"/>
        </w:rPr>
      </w:pPr>
    </w:p>
    <w:p w:rsidR="008E2459" w:rsidRDefault="008E2459" w:rsidP="00E11828">
      <w:pPr>
        <w:rPr>
          <w:rtl/>
          <w:lang w:eastAsia="he-IL"/>
        </w:rPr>
      </w:pPr>
      <w:r>
        <w:rPr>
          <w:rFonts w:hint="cs"/>
          <w:rtl/>
          <w:lang w:eastAsia="he-IL"/>
        </w:rPr>
        <w:t xml:space="preserve">בוקר טוב, אני מתכבד לפתוח את הישיבה. </w:t>
      </w:r>
      <w:r w:rsidR="001E0037">
        <w:rPr>
          <w:rFonts w:hint="cs"/>
          <w:rtl/>
          <w:lang w:eastAsia="he-IL"/>
        </w:rPr>
        <w:t>אנחנו פותחים דיון שאני מאמין שיהיה קצר ב</w:t>
      </w:r>
      <w:r w:rsidR="001E0037">
        <w:rPr>
          <w:rtl/>
          <w:lang w:eastAsia="he-IL"/>
        </w:rPr>
        <w:t>הצעת תקנות עוולות מסחריות (סעדים וסדרי דין) (תיקון), התשפ"א-2020</w:t>
      </w:r>
      <w:r w:rsidR="001E0037">
        <w:rPr>
          <w:rFonts w:hint="cs"/>
          <w:rtl/>
          <w:lang w:eastAsia="he-IL"/>
        </w:rPr>
        <w:t xml:space="preserve">; </w:t>
      </w:r>
      <w:r w:rsidR="00E11828">
        <w:rPr>
          <w:rFonts w:hint="cs"/>
          <w:rtl/>
          <w:lang w:eastAsia="he-IL"/>
        </w:rPr>
        <w:t>ו</w:t>
      </w:r>
      <w:r w:rsidR="001E0037">
        <w:rPr>
          <w:rFonts w:hint="cs"/>
          <w:rtl/>
          <w:lang w:eastAsia="he-IL"/>
        </w:rPr>
        <w:t>תקנות</w:t>
      </w:r>
      <w:r w:rsidR="001E0037">
        <w:rPr>
          <w:rtl/>
          <w:lang w:eastAsia="he-IL"/>
        </w:rPr>
        <w:t xml:space="preserve"> הפטנטים (נוהלי הרשות, סדרי דין, מסמכים ואגרות) (תיקון), התשפ"ב-2022</w:t>
      </w:r>
      <w:r w:rsidR="001E0037">
        <w:rPr>
          <w:rFonts w:hint="cs"/>
          <w:rtl/>
          <w:lang w:eastAsia="he-IL"/>
        </w:rPr>
        <w:t xml:space="preserve">. </w:t>
      </w:r>
      <w:r w:rsidR="00E11828">
        <w:rPr>
          <w:rFonts w:hint="cs"/>
          <w:rtl/>
          <w:lang w:eastAsia="he-IL"/>
        </w:rPr>
        <w:t xml:space="preserve">אנחנו עוסקים בהתאמת שני ההליכים האלה, אחד על-פי חוק </w:t>
      </w:r>
      <w:bookmarkStart w:id="6" w:name="_ETM_Q1_34892"/>
      <w:bookmarkEnd w:id="6"/>
      <w:r w:rsidR="00E11828">
        <w:rPr>
          <w:rFonts w:hint="cs"/>
          <w:rtl/>
          <w:lang w:eastAsia="he-IL"/>
        </w:rPr>
        <w:t xml:space="preserve">העוולות המסחריות והשני על-פי </w:t>
      </w:r>
      <w:r w:rsidR="001E0037">
        <w:rPr>
          <w:rFonts w:hint="cs"/>
          <w:rtl/>
          <w:lang w:eastAsia="he-IL"/>
        </w:rPr>
        <w:t>חוק הפטנטים לסדרי הדין האזרחיים. כי</w:t>
      </w:r>
      <w:r w:rsidR="00E11828">
        <w:rPr>
          <w:rFonts w:hint="cs"/>
          <w:rtl/>
          <w:lang w:eastAsia="he-IL"/>
        </w:rPr>
        <w:t>וון שמדובר בתקנות של משרד המשפט</w:t>
      </w:r>
      <w:r w:rsidR="001E0037">
        <w:rPr>
          <w:rFonts w:hint="cs"/>
          <w:rtl/>
          <w:lang w:eastAsia="he-IL"/>
        </w:rPr>
        <w:t>י</w:t>
      </w:r>
      <w:r w:rsidR="00E11828">
        <w:rPr>
          <w:rFonts w:hint="cs"/>
          <w:rtl/>
          <w:lang w:eastAsia="he-IL"/>
        </w:rPr>
        <w:t>ם</w:t>
      </w:r>
      <w:r w:rsidR="001E0037">
        <w:rPr>
          <w:rFonts w:hint="cs"/>
          <w:rtl/>
          <w:lang w:eastAsia="he-IL"/>
        </w:rPr>
        <w:t xml:space="preserve"> אני מציע שעו"ד נועה </w:t>
      </w:r>
      <w:proofErr w:type="spellStart"/>
      <w:r w:rsidR="001E0037">
        <w:rPr>
          <w:rFonts w:hint="cs"/>
          <w:rtl/>
          <w:lang w:eastAsia="he-IL"/>
        </w:rPr>
        <w:t>מושייף</w:t>
      </w:r>
      <w:proofErr w:type="spellEnd"/>
      <w:r w:rsidR="001E0037">
        <w:rPr>
          <w:rFonts w:hint="cs"/>
          <w:rtl/>
          <w:lang w:eastAsia="he-IL"/>
        </w:rPr>
        <w:t>, נציגת משרד המשפטים שנמצאת אתנו בזום</w:t>
      </w:r>
      <w:r w:rsidR="00E11828">
        <w:rPr>
          <w:rFonts w:hint="cs"/>
          <w:rtl/>
          <w:lang w:eastAsia="he-IL"/>
        </w:rPr>
        <w:t xml:space="preserve">, תסביר או תציג את התקנות, </w:t>
      </w:r>
      <w:bookmarkStart w:id="7" w:name="_ETM_Q1_57522"/>
      <w:bookmarkEnd w:id="7"/>
      <w:r w:rsidR="00E11828">
        <w:rPr>
          <w:rFonts w:hint="cs"/>
          <w:rtl/>
          <w:lang w:eastAsia="he-IL"/>
        </w:rPr>
        <w:t>הערות של היועצת המשפטית</w:t>
      </w:r>
      <w:r w:rsidR="001E0037">
        <w:rPr>
          <w:rFonts w:hint="cs"/>
          <w:rtl/>
          <w:lang w:eastAsia="he-IL"/>
        </w:rPr>
        <w:t xml:space="preserve"> וניגש להצבעה. בבקשה, גברתי.</w:t>
      </w:r>
    </w:p>
    <w:p w:rsidR="001E0037" w:rsidRDefault="001E0037" w:rsidP="001E0037">
      <w:pPr>
        <w:rPr>
          <w:rtl/>
          <w:lang w:eastAsia="he-IL"/>
        </w:rPr>
      </w:pPr>
    </w:p>
    <w:p w:rsidR="001E0037" w:rsidRDefault="001E0037" w:rsidP="001E0037">
      <w:pPr>
        <w:pStyle w:val="af9"/>
        <w:keepNext/>
        <w:rPr>
          <w:rtl/>
          <w:lang w:eastAsia="he-IL"/>
        </w:rPr>
      </w:pPr>
      <w:bookmarkStart w:id="8" w:name="ET_guest_888868_6"/>
      <w:r w:rsidRPr="001E0037">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1E0037">
        <w:rPr>
          <w:rStyle w:val="TagStyle"/>
          <w:rtl/>
        </w:rPr>
        <w:t xml:space="preserve"> &lt;&lt; אורח &gt;&gt;</w:t>
      </w:r>
      <w:r>
        <w:rPr>
          <w:rtl/>
          <w:lang w:eastAsia="he-IL"/>
        </w:rPr>
        <w:t xml:space="preserve">   </w:t>
      </w:r>
      <w:bookmarkEnd w:id="8"/>
    </w:p>
    <w:p w:rsidR="001E0037" w:rsidRDefault="001E0037" w:rsidP="001E0037">
      <w:pPr>
        <w:pStyle w:val="KeepWithNext"/>
        <w:rPr>
          <w:rtl/>
          <w:lang w:eastAsia="he-IL"/>
        </w:rPr>
      </w:pPr>
    </w:p>
    <w:p w:rsidR="001E0037" w:rsidRDefault="001E0037" w:rsidP="00E11828">
      <w:pPr>
        <w:rPr>
          <w:rtl/>
          <w:lang w:eastAsia="he-IL"/>
        </w:rPr>
      </w:pPr>
      <w:r>
        <w:rPr>
          <w:rFonts w:hint="cs"/>
          <w:rtl/>
          <w:lang w:eastAsia="he-IL"/>
        </w:rPr>
        <w:t>בוקר טוב לכולם</w:t>
      </w:r>
      <w:r w:rsidR="00E11828">
        <w:rPr>
          <w:rFonts w:hint="cs"/>
          <w:rtl/>
          <w:lang w:eastAsia="he-IL"/>
        </w:rPr>
        <w:t>.</w:t>
      </w:r>
      <w:r>
        <w:rPr>
          <w:rFonts w:hint="cs"/>
          <w:rtl/>
          <w:lang w:eastAsia="he-IL"/>
        </w:rPr>
        <w:t xml:space="preserve"> תודה רבה. כפי שא</w:t>
      </w:r>
      <w:r w:rsidR="00E11828">
        <w:rPr>
          <w:rFonts w:hint="cs"/>
          <w:rtl/>
          <w:lang w:eastAsia="he-IL"/>
        </w:rPr>
        <w:t>מר היושב-ראש</w:t>
      </w:r>
      <w:r>
        <w:rPr>
          <w:rFonts w:hint="cs"/>
          <w:rtl/>
          <w:lang w:eastAsia="he-IL"/>
        </w:rPr>
        <w:t xml:space="preserve">, </w:t>
      </w:r>
      <w:r w:rsidR="00E11828">
        <w:rPr>
          <w:rFonts w:hint="cs"/>
          <w:rtl/>
          <w:lang w:eastAsia="he-IL"/>
        </w:rPr>
        <w:t xml:space="preserve">אנו עוסקים בהתאמת שני סטים </w:t>
      </w:r>
      <w:r>
        <w:rPr>
          <w:rFonts w:hint="cs"/>
          <w:rtl/>
          <w:lang w:eastAsia="he-IL"/>
        </w:rPr>
        <w:t xml:space="preserve">של תקנות </w:t>
      </w:r>
      <w:r>
        <w:rPr>
          <w:rtl/>
          <w:lang w:eastAsia="he-IL"/>
        </w:rPr>
        <w:t>–</w:t>
      </w:r>
      <w:r>
        <w:rPr>
          <w:rFonts w:hint="cs"/>
          <w:rtl/>
          <w:lang w:eastAsia="he-IL"/>
        </w:rPr>
        <w:t xml:space="preserve"> תקנות הפטנטים ותקנות עוולות מסחריות</w:t>
      </w:r>
      <w:r w:rsidR="00E11828">
        <w:rPr>
          <w:rFonts w:hint="cs"/>
          <w:rtl/>
          <w:lang w:eastAsia="he-IL"/>
        </w:rPr>
        <w:t xml:space="preserve"> לתקנות </w:t>
      </w:r>
      <w:bookmarkStart w:id="9" w:name="_ETM_Q1_74527"/>
      <w:bookmarkEnd w:id="9"/>
      <w:proofErr w:type="spellStart"/>
      <w:r w:rsidR="00E11828">
        <w:rPr>
          <w:rFonts w:hint="cs"/>
          <w:rtl/>
          <w:lang w:eastAsia="he-IL"/>
        </w:rPr>
        <w:t>סד"א</w:t>
      </w:r>
      <w:proofErr w:type="spellEnd"/>
      <w:r w:rsidR="00E11828">
        <w:rPr>
          <w:rFonts w:hint="cs"/>
          <w:rtl/>
          <w:lang w:eastAsia="he-IL"/>
        </w:rPr>
        <w:t xml:space="preserve"> כפי שתוקנו ב-2018, התקנות</w:t>
      </w:r>
      <w:r>
        <w:rPr>
          <w:rFonts w:hint="cs"/>
          <w:rtl/>
          <w:lang w:eastAsia="he-IL"/>
        </w:rPr>
        <w:t xml:space="preserve"> החדשות. תקנות הפטנטים עניינן בהתאמה</w:t>
      </w:r>
      <w:r w:rsidR="00E11828">
        <w:rPr>
          <w:rFonts w:hint="cs"/>
          <w:rtl/>
          <w:lang w:eastAsia="he-IL"/>
        </w:rPr>
        <w:t xml:space="preserve"> של</w:t>
      </w:r>
      <w:r>
        <w:rPr>
          <w:rFonts w:hint="cs"/>
          <w:rtl/>
          <w:lang w:eastAsia="he-IL"/>
        </w:rPr>
        <w:t xml:space="preserve"> הליכי ערעור, סדרי דין ומועדים, הפניה לתקנ</w:t>
      </w:r>
      <w:r w:rsidR="00E11828">
        <w:rPr>
          <w:rFonts w:hint="cs"/>
          <w:rtl/>
          <w:lang w:eastAsia="he-IL"/>
        </w:rPr>
        <w:t>ו</w:t>
      </w:r>
      <w:r>
        <w:rPr>
          <w:rFonts w:hint="cs"/>
          <w:rtl/>
          <w:lang w:eastAsia="he-IL"/>
        </w:rPr>
        <w:t xml:space="preserve">ת </w:t>
      </w:r>
      <w:proofErr w:type="spellStart"/>
      <w:r w:rsidR="00E11828">
        <w:rPr>
          <w:rFonts w:hint="cs"/>
          <w:rtl/>
          <w:lang w:eastAsia="he-IL"/>
        </w:rPr>
        <w:t>סד"א</w:t>
      </w:r>
      <w:proofErr w:type="spellEnd"/>
      <w:r w:rsidR="00E11828">
        <w:rPr>
          <w:rFonts w:hint="cs"/>
          <w:rtl/>
          <w:lang w:eastAsia="he-IL"/>
        </w:rPr>
        <w:t xml:space="preserve"> </w:t>
      </w:r>
      <w:r>
        <w:rPr>
          <w:rFonts w:hint="cs"/>
          <w:rtl/>
          <w:lang w:eastAsia="he-IL"/>
        </w:rPr>
        <w:t>החדשות. השינוי המהותי הוא הארכה של מועד הגשת הערעור, 45 יום</w:t>
      </w:r>
      <w:r w:rsidR="00E11828">
        <w:rPr>
          <w:rFonts w:hint="cs"/>
          <w:rtl/>
          <w:lang w:eastAsia="he-IL"/>
        </w:rPr>
        <w:t>,</w:t>
      </w:r>
      <w:r>
        <w:rPr>
          <w:rFonts w:hint="cs"/>
          <w:rtl/>
          <w:lang w:eastAsia="he-IL"/>
        </w:rPr>
        <w:t xml:space="preserve"> כפי שקבוע בתקנות הפטנטים</w:t>
      </w:r>
      <w:r w:rsidR="00E11828">
        <w:rPr>
          <w:rFonts w:hint="cs"/>
          <w:rtl/>
          <w:lang w:eastAsia="he-IL"/>
        </w:rPr>
        <w:t xml:space="preserve">, ו-60 יום כפי </w:t>
      </w:r>
      <w:bookmarkStart w:id="10" w:name="_ETM_Q1_102307"/>
      <w:bookmarkEnd w:id="10"/>
      <w:r w:rsidR="00E11828">
        <w:rPr>
          <w:rFonts w:hint="cs"/>
          <w:rtl/>
          <w:lang w:eastAsia="he-IL"/>
        </w:rPr>
        <w:t xml:space="preserve">שקבוע בתקנות </w:t>
      </w:r>
      <w:proofErr w:type="spellStart"/>
      <w:r w:rsidR="00E11828">
        <w:rPr>
          <w:rFonts w:hint="cs"/>
          <w:rtl/>
          <w:lang w:eastAsia="he-IL"/>
        </w:rPr>
        <w:t>סד"א</w:t>
      </w:r>
      <w:proofErr w:type="spellEnd"/>
      <w:r w:rsidR="00E11828">
        <w:rPr>
          <w:rFonts w:hint="cs"/>
          <w:rtl/>
          <w:lang w:eastAsia="he-IL"/>
        </w:rPr>
        <w:t xml:space="preserve"> החדשות, וביטול התקנה שעוסקת בדרי דין ואיחודה </w:t>
      </w:r>
      <w:bookmarkStart w:id="11" w:name="_ETM_Q1_110029"/>
      <w:bookmarkEnd w:id="11"/>
      <w:r w:rsidR="00E11828">
        <w:rPr>
          <w:rFonts w:hint="cs"/>
          <w:rtl/>
          <w:lang w:eastAsia="he-IL"/>
        </w:rPr>
        <w:t xml:space="preserve">לתקנה אחת שתפנה לתקנות </w:t>
      </w:r>
      <w:proofErr w:type="spellStart"/>
      <w:r w:rsidR="00E11828">
        <w:rPr>
          <w:rFonts w:hint="cs"/>
          <w:rtl/>
          <w:lang w:eastAsia="he-IL"/>
        </w:rPr>
        <w:t>הסד"א</w:t>
      </w:r>
      <w:proofErr w:type="spellEnd"/>
      <w:r w:rsidR="00E11828">
        <w:rPr>
          <w:rFonts w:hint="cs"/>
          <w:rtl/>
          <w:lang w:eastAsia="he-IL"/>
        </w:rPr>
        <w:t>.</w:t>
      </w:r>
      <w:r>
        <w:rPr>
          <w:rFonts w:hint="cs"/>
          <w:rtl/>
          <w:lang w:eastAsia="he-IL"/>
        </w:rPr>
        <w:t xml:space="preserve"> </w:t>
      </w:r>
      <w:r w:rsidR="007E7564">
        <w:rPr>
          <w:rFonts w:hint="cs"/>
          <w:rtl/>
          <w:lang w:eastAsia="he-IL"/>
        </w:rPr>
        <w:t xml:space="preserve">זה </w:t>
      </w:r>
      <w:r w:rsidR="00E11828">
        <w:rPr>
          <w:rFonts w:hint="cs"/>
          <w:rtl/>
          <w:lang w:eastAsia="he-IL"/>
        </w:rPr>
        <w:t xml:space="preserve">תקנות הפטנטים. תקנות עוולות מסחריות </w:t>
      </w:r>
      <w:r w:rsidR="00E11828">
        <w:rPr>
          <w:rtl/>
          <w:lang w:eastAsia="he-IL"/>
        </w:rPr>
        <w:t>–</w:t>
      </w:r>
      <w:r w:rsidR="00E11828">
        <w:rPr>
          <w:rFonts w:hint="cs"/>
          <w:rtl/>
          <w:lang w:eastAsia="he-IL"/>
        </w:rPr>
        <w:t xml:space="preserve"> </w:t>
      </w:r>
      <w:bookmarkStart w:id="12" w:name="_ETM_Q1_120770"/>
      <w:bookmarkEnd w:id="12"/>
      <w:r w:rsidR="00E11828">
        <w:rPr>
          <w:rFonts w:hint="cs"/>
          <w:rtl/>
          <w:lang w:eastAsia="he-IL"/>
        </w:rPr>
        <w:t xml:space="preserve">התיקונים כאן זה </w:t>
      </w:r>
      <w:r w:rsidR="007E7564">
        <w:rPr>
          <w:rFonts w:hint="cs"/>
          <w:rtl/>
          <w:lang w:eastAsia="he-IL"/>
        </w:rPr>
        <w:t>תיקונים של הפניות</w:t>
      </w:r>
      <w:r w:rsidR="00E11828">
        <w:rPr>
          <w:rFonts w:hint="cs"/>
          <w:rtl/>
          <w:lang w:eastAsia="he-IL"/>
        </w:rPr>
        <w:t xml:space="preserve">. התקנות מפנות לתקנות </w:t>
      </w:r>
      <w:proofErr w:type="spellStart"/>
      <w:r w:rsidR="00E11828">
        <w:rPr>
          <w:rFonts w:hint="cs"/>
          <w:rtl/>
          <w:lang w:eastAsia="he-IL"/>
        </w:rPr>
        <w:t>סד"א</w:t>
      </w:r>
      <w:proofErr w:type="spellEnd"/>
      <w:r w:rsidR="007E7564">
        <w:rPr>
          <w:rFonts w:hint="cs"/>
          <w:rtl/>
          <w:lang w:eastAsia="he-IL"/>
        </w:rPr>
        <w:t xml:space="preserve"> ועל כן צריך להתאים את ההפניות מתקנות </w:t>
      </w:r>
      <w:proofErr w:type="spellStart"/>
      <w:r w:rsidR="007E7564">
        <w:rPr>
          <w:rFonts w:hint="cs"/>
          <w:rtl/>
          <w:lang w:eastAsia="he-IL"/>
        </w:rPr>
        <w:t>סד"א</w:t>
      </w:r>
      <w:proofErr w:type="spellEnd"/>
      <w:r w:rsidR="007E7564">
        <w:rPr>
          <w:rFonts w:hint="cs"/>
          <w:rtl/>
          <w:lang w:eastAsia="he-IL"/>
        </w:rPr>
        <w:t>, כפי שהיו בתוקפן לפני התיקון</w:t>
      </w:r>
      <w:r w:rsidR="00E11828">
        <w:rPr>
          <w:rFonts w:hint="cs"/>
          <w:rtl/>
          <w:lang w:eastAsia="he-IL"/>
        </w:rPr>
        <w:t>,</w:t>
      </w:r>
      <w:r w:rsidR="007E7564">
        <w:rPr>
          <w:rFonts w:hint="cs"/>
          <w:rtl/>
          <w:lang w:eastAsia="he-IL"/>
        </w:rPr>
        <w:t xml:space="preserve"> לתקנות </w:t>
      </w:r>
      <w:proofErr w:type="spellStart"/>
      <w:r w:rsidR="007E7564">
        <w:rPr>
          <w:rFonts w:hint="cs"/>
          <w:rtl/>
          <w:lang w:eastAsia="he-IL"/>
        </w:rPr>
        <w:t>סד"א</w:t>
      </w:r>
      <w:proofErr w:type="spellEnd"/>
      <w:r w:rsidR="007E7564">
        <w:rPr>
          <w:rFonts w:hint="cs"/>
          <w:rtl/>
          <w:lang w:eastAsia="he-IL"/>
        </w:rPr>
        <w:t xml:space="preserve"> החדשות. בתקנה 1 יש הפני</w:t>
      </w:r>
      <w:r w:rsidR="00E11828">
        <w:rPr>
          <w:rFonts w:hint="cs"/>
          <w:rtl/>
          <w:lang w:eastAsia="he-IL"/>
        </w:rPr>
        <w:t>ה</w:t>
      </w:r>
      <w:r w:rsidR="007E7564">
        <w:rPr>
          <w:rFonts w:hint="cs"/>
          <w:rtl/>
          <w:lang w:eastAsia="he-IL"/>
        </w:rPr>
        <w:t xml:space="preserve"> לפרקים ט ו-י </w:t>
      </w:r>
      <w:r w:rsidR="00E11828">
        <w:rPr>
          <w:rFonts w:hint="cs"/>
          <w:rtl/>
          <w:lang w:eastAsia="he-IL"/>
        </w:rPr>
        <w:t xml:space="preserve">שעוסקים בחקירות חשבונות לבדיקת נכסים. אנחנו מתקנים את ההפניה להפניה לפרק ט </w:t>
      </w:r>
      <w:r w:rsidR="007E7564">
        <w:rPr>
          <w:rFonts w:hint="cs"/>
          <w:rtl/>
          <w:lang w:eastAsia="he-IL"/>
        </w:rPr>
        <w:t xml:space="preserve">בחלק ב </w:t>
      </w:r>
      <w:r w:rsidR="00E11828">
        <w:rPr>
          <w:rFonts w:hint="cs"/>
          <w:rtl/>
          <w:lang w:eastAsia="he-IL"/>
        </w:rPr>
        <w:t>ב</w:t>
      </w:r>
      <w:r w:rsidR="007E7564">
        <w:rPr>
          <w:rFonts w:hint="cs"/>
          <w:rtl/>
          <w:lang w:eastAsia="he-IL"/>
        </w:rPr>
        <w:t>תקנות החדשות שעוסק בשאלונים</w:t>
      </w:r>
      <w:r w:rsidR="00E11828">
        <w:rPr>
          <w:rFonts w:hint="cs"/>
          <w:rtl/>
          <w:lang w:eastAsia="he-IL"/>
        </w:rPr>
        <w:t>, גילוי ועיון מסמכים</w:t>
      </w:r>
      <w:r w:rsidR="007E7564">
        <w:rPr>
          <w:rFonts w:hint="cs"/>
          <w:rtl/>
          <w:lang w:eastAsia="he-IL"/>
        </w:rPr>
        <w:t>. פרק י שעני</w:t>
      </w:r>
      <w:r w:rsidR="00E11828">
        <w:rPr>
          <w:rFonts w:hint="cs"/>
          <w:rtl/>
          <w:lang w:eastAsia="he-IL"/>
        </w:rPr>
        <w:t>י</w:t>
      </w:r>
      <w:r w:rsidR="007E7564">
        <w:rPr>
          <w:rFonts w:hint="cs"/>
          <w:rtl/>
          <w:lang w:eastAsia="he-IL"/>
        </w:rPr>
        <w:t xml:space="preserve">נו </w:t>
      </w:r>
      <w:r w:rsidR="00E11828">
        <w:rPr>
          <w:rFonts w:hint="cs"/>
          <w:rtl/>
          <w:lang w:eastAsia="he-IL"/>
        </w:rPr>
        <w:t xml:space="preserve">חקירות חסויות ובדיקת נכסים, לא הועתק </w:t>
      </w:r>
      <w:r w:rsidR="007E7564">
        <w:rPr>
          <w:rFonts w:hint="cs"/>
          <w:rtl/>
          <w:lang w:eastAsia="he-IL"/>
        </w:rPr>
        <w:t xml:space="preserve">לתקנות החדשות. ממילא הסמכות של תקנה 1 שאנו מתקנים אומרת שלא תגרע </w:t>
      </w:r>
      <w:r w:rsidR="00E11828">
        <w:rPr>
          <w:rFonts w:hint="cs"/>
          <w:rtl/>
          <w:lang w:eastAsia="he-IL"/>
        </w:rPr>
        <w:t xml:space="preserve">מסמכויות בית משפט לפי סדרי הדין, </w:t>
      </w:r>
      <w:r w:rsidR="007E7564">
        <w:rPr>
          <w:rFonts w:hint="cs"/>
          <w:rtl/>
          <w:lang w:eastAsia="he-IL"/>
        </w:rPr>
        <w:t xml:space="preserve">כך שלא משנה שהפרק הזה לא קיים. </w:t>
      </w:r>
      <w:r w:rsidR="00E11828">
        <w:rPr>
          <w:rFonts w:hint="cs"/>
          <w:rtl/>
          <w:lang w:eastAsia="he-IL"/>
        </w:rPr>
        <w:t xml:space="preserve">זה </w:t>
      </w:r>
      <w:r w:rsidR="007E7564">
        <w:rPr>
          <w:rFonts w:hint="cs"/>
          <w:rtl/>
          <w:lang w:eastAsia="he-IL"/>
        </w:rPr>
        <w:t>לא משפיע מהותית על האמור בתקנה.</w:t>
      </w:r>
    </w:p>
    <w:p w:rsidR="007E7564" w:rsidRDefault="007E7564" w:rsidP="001E0037">
      <w:pPr>
        <w:rPr>
          <w:rtl/>
          <w:lang w:eastAsia="he-IL"/>
        </w:rPr>
      </w:pPr>
    </w:p>
    <w:p w:rsidR="007E7564" w:rsidRDefault="007E7564" w:rsidP="00E11828">
      <w:pPr>
        <w:rPr>
          <w:rtl/>
          <w:lang w:eastAsia="he-IL"/>
        </w:rPr>
      </w:pPr>
      <w:r>
        <w:rPr>
          <w:rFonts w:hint="cs"/>
          <w:rtl/>
          <w:lang w:eastAsia="he-IL"/>
        </w:rPr>
        <w:t xml:space="preserve">תיקון תקנה 13 מפנה גם כאמור לתקנות </w:t>
      </w:r>
      <w:proofErr w:type="spellStart"/>
      <w:r>
        <w:rPr>
          <w:rFonts w:hint="cs"/>
          <w:rtl/>
          <w:lang w:eastAsia="he-IL"/>
        </w:rPr>
        <w:t>סד"א</w:t>
      </w:r>
      <w:proofErr w:type="spellEnd"/>
      <w:r>
        <w:rPr>
          <w:rFonts w:hint="cs"/>
          <w:rtl/>
          <w:lang w:eastAsia="he-IL"/>
        </w:rPr>
        <w:t xml:space="preserve"> הישנות. עלינו להחליט בענ</w:t>
      </w:r>
      <w:r w:rsidR="00E11828">
        <w:rPr>
          <w:rFonts w:hint="cs"/>
          <w:rtl/>
          <w:lang w:eastAsia="he-IL"/>
        </w:rPr>
        <w:t>י</w:t>
      </w:r>
      <w:r>
        <w:rPr>
          <w:rFonts w:hint="cs"/>
          <w:rtl/>
          <w:lang w:eastAsia="he-IL"/>
        </w:rPr>
        <w:t xml:space="preserve">ין </w:t>
      </w:r>
      <w:r w:rsidR="00E11828">
        <w:rPr>
          <w:rFonts w:hint="cs"/>
          <w:rtl/>
          <w:lang w:eastAsia="he-IL"/>
        </w:rPr>
        <w:t xml:space="preserve">כונס </w:t>
      </w:r>
      <w:r>
        <w:rPr>
          <w:rFonts w:hint="cs"/>
          <w:rtl/>
          <w:lang w:eastAsia="he-IL"/>
        </w:rPr>
        <w:t xml:space="preserve">נכסים לסימן ג פרק </w:t>
      </w:r>
      <w:proofErr w:type="spellStart"/>
      <w:r>
        <w:rPr>
          <w:rFonts w:hint="cs"/>
          <w:rtl/>
          <w:lang w:eastAsia="he-IL"/>
        </w:rPr>
        <w:t>כח</w:t>
      </w:r>
      <w:proofErr w:type="spellEnd"/>
      <w:r w:rsidR="00E11828">
        <w:rPr>
          <w:rFonts w:hint="cs"/>
          <w:rtl/>
          <w:lang w:eastAsia="he-IL"/>
        </w:rPr>
        <w:t xml:space="preserve">, ואנחנו מתקנים את ההפניה לסימן ד פרק טו </w:t>
      </w:r>
      <w:r>
        <w:rPr>
          <w:rFonts w:hint="cs"/>
          <w:rtl/>
          <w:lang w:eastAsia="he-IL"/>
        </w:rPr>
        <w:t xml:space="preserve">וחלק ב </w:t>
      </w:r>
      <w:r w:rsidR="00E11828">
        <w:rPr>
          <w:rFonts w:hint="cs"/>
          <w:rtl/>
          <w:lang w:eastAsia="he-IL"/>
        </w:rPr>
        <w:t>ב</w:t>
      </w:r>
      <w:r>
        <w:rPr>
          <w:rFonts w:hint="cs"/>
          <w:rtl/>
          <w:lang w:eastAsia="he-IL"/>
        </w:rPr>
        <w:t>תקנות החדשות שעוסק ב</w:t>
      </w:r>
      <w:r w:rsidR="00E11828">
        <w:rPr>
          <w:rFonts w:hint="cs"/>
          <w:rtl/>
          <w:lang w:eastAsia="he-IL"/>
        </w:rPr>
        <w:t>כינוס</w:t>
      </w:r>
      <w:r>
        <w:rPr>
          <w:rFonts w:hint="cs"/>
          <w:rtl/>
          <w:lang w:eastAsia="he-IL"/>
        </w:rPr>
        <w:t xml:space="preserve"> נכסים.</w:t>
      </w:r>
    </w:p>
    <w:p w:rsidR="007E7564" w:rsidRDefault="007E7564" w:rsidP="001E0037">
      <w:pPr>
        <w:rPr>
          <w:rtl/>
          <w:lang w:eastAsia="he-IL"/>
        </w:rPr>
      </w:pPr>
    </w:p>
    <w:p w:rsidR="007E7564" w:rsidRDefault="007E7564" w:rsidP="00E11828">
      <w:pPr>
        <w:rPr>
          <w:rtl/>
          <w:lang w:eastAsia="he-IL"/>
        </w:rPr>
      </w:pPr>
      <w:r>
        <w:rPr>
          <w:rFonts w:hint="cs"/>
          <w:rtl/>
          <w:lang w:eastAsia="he-IL"/>
        </w:rPr>
        <w:t>תח</w:t>
      </w:r>
      <w:r w:rsidR="00E11828">
        <w:rPr>
          <w:rFonts w:hint="cs"/>
          <w:rtl/>
          <w:lang w:eastAsia="he-IL"/>
        </w:rPr>
        <w:t>י</w:t>
      </w:r>
      <w:r>
        <w:rPr>
          <w:rFonts w:hint="cs"/>
          <w:rtl/>
          <w:lang w:eastAsia="he-IL"/>
        </w:rPr>
        <w:t>לת התקנות, גם תקנות הפטנטים וגם עוולות מסחריות</w:t>
      </w:r>
      <w:r w:rsidR="00E11828">
        <w:rPr>
          <w:rFonts w:hint="cs"/>
          <w:rtl/>
          <w:lang w:eastAsia="he-IL"/>
        </w:rPr>
        <w:t>, התקנות יחולו על הליכים שנפתחו ביום פרסומן או אחריו</w:t>
      </w:r>
      <w:r>
        <w:rPr>
          <w:rFonts w:hint="cs"/>
          <w:rtl/>
          <w:lang w:eastAsia="he-IL"/>
        </w:rPr>
        <w:t>, כלומר למשל בנושא הערעור, כאמור לפי תקנות הפטנטים</w:t>
      </w:r>
      <w:r w:rsidR="00E11828">
        <w:rPr>
          <w:rFonts w:hint="cs"/>
          <w:rtl/>
          <w:lang w:eastAsia="he-IL"/>
        </w:rPr>
        <w:t xml:space="preserve">, היו 45 ימים להגיש מועד ערעור. לפי תקנות </w:t>
      </w:r>
      <w:proofErr w:type="spellStart"/>
      <w:r w:rsidR="00E11828">
        <w:rPr>
          <w:rFonts w:hint="cs"/>
          <w:rtl/>
          <w:lang w:eastAsia="he-IL"/>
        </w:rPr>
        <w:t>סד"א</w:t>
      </w:r>
      <w:proofErr w:type="spellEnd"/>
      <w:r>
        <w:rPr>
          <w:rFonts w:hint="cs"/>
          <w:rtl/>
          <w:lang w:eastAsia="he-IL"/>
        </w:rPr>
        <w:t xml:space="preserve"> יש 60 ימים להגיש ערעור. לכן לפי הוראות התחולה, אם ביום ה-44 מפורסמות התקנות, יש ל</w:t>
      </w:r>
      <w:r w:rsidR="00E11828">
        <w:rPr>
          <w:rFonts w:hint="cs"/>
          <w:rtl/>
          <w:lang w:eastAsia="he-IL"/>
        </w:rPr>
        <w:t>מ</w:t>
      </w:r>
      <w:r>
        <w:rPr>
          <w:rFonts w:hint="cs"/>
          <w:rtl/>
          <w:lang w:eastAsia="he-IL"/>
        </w:rPr>
        <w:t xml:space="preserve">בקש עוד 16 ימים במקום יום אחד. </w:t>
      </w:r>
      <w:r w:rsidR="00185DE5">
        <w:rPr>
          <w:rFonts w:hint="cs"/>
          <w:rtl/>
          <w:lang w:eastAsia="he-IL"/>
        </w:rPr>
        <w:t>זה</w:t>
      </w:r>
      <w:r w:rsidR="00E11828">
        <w:rPr>
          <w:rFonts w:hint="cs"/>
          <w:rtl/>
          <w:lang w:eastAsia="he-IL"/>
        </w:rPr>
        <w:t>ו</w:t>
      </w:r>
      <w:r w:rsidR="00185DE5">
        <w:rPr>
          <w:rFonts w:hint="cs"/>
          <w:rtl/>
          <w:lang w:eastAsia="he-IL"/>
        </w:rPr>
        <w:t>, בגדול</w:t>
      </w:r>
      <w:r w:rsidR="00E11828">
        <w:rPr>
          <w:rFonts w:hint="cs"/>
          <w:rtl/>
          <w:lang w:eastAsia="he-IL"/>
        </w:rPr>
        <w:t>, התיקונים</w:t>
      </w:r>
      <w:r w:rsidR="00185DE5">
        <w:rPr>
          <w:rFonts w:hint="cs"/>
          <w:rtl/>
          <w:lang w:eastAsia="he-IL"/>
        </w:rPr>
        <w:t>.</w:t>
      </w:r>
    </w:p>
    <w:p w:rsidR="00185DE5" w:rsidRDefault="00185DE5" w:rsidP="001E0037">
      <w:pPr>
        <w:rPr>
          <w:rtl/>
          <w:lang w:eastAsia="he-IL"/>
        </w:rPr>
      </w:pPr>
    </w:p>
    <w:p w:rsidR="00185DE5" w:rsidRDefault="00185DE5" w:rsidP="00185DE5">
      <w:pPr>
        <w:pStyle w:val="af6"/>
        <w:keepNext/>
        <w:rPr>
          <w:rtl/>
        </w:rPr>
      </w:pPr>
      <w:bookmarkStart w:id="13" w:name="ET_yor_6156_7"/>
      <w:r w:rsidRPr="00185DE5">
        <w:rPr>
          <w:rStyle w:val="TagStyle"/>
          <w:rtl/>
        </w:rPr>
        <w:t xml:space="preserve"> &lt;&lt; יור &gt;&gt; </w:t>
      </w:r>
      <w:r>
        <w:rPr>
          <w:rtl/>
        </w:rPr>
        <w:t>היו"ר גלעד קריב:</w:t>
      </w:r>
      <w:r w:rsidRPr="00185DE5">
        <w:rPr>
          <w:rStyle w:val="TagStyle"/>
          <w:rtl/>
        </w:rPr>
        <w:t xml:space="preserve"> &lt;&lt; יור &gt;&gt;</w:t>
      </w:r>
      <w:r>
        <w:rPr>
          <w:rtl/>
        </w:rPr>
        <w:t xml:space="preserve">   </w:t>
      </w:r>
      <w:bookmarkEnd w:id="13"/>
    </w:p>
    <w:p w:rsidR="00185DE5" w:rsidRDefault="00185DE5" w:rsidP="00185DE5">
      <w:pPr>
        <w:pStyle w:val="KeepWithNext"/>
        <w:rPr>
          <w:rtl/>
          <w:lang w:eastAsia="he-IL"/>
        </w:rPr>
      </w:pPr>
    </w:p>
    <w:p w:rsidR="00185DE5" w:rsidRDefault="00185DE5" w:rsidP="00E11828">
      <w:pPr>
        <w:rPr>
          <w:rtl/>
          <w:lang w:eastAsia="he-IL"/>
        </w:rPr>
      </w:pPr>
      <w:r>
        <w:rPr>
          <w:rFonts w:hint="cs"/>
          <w:rtl/>
          <w:lang w:eastAsia="he-IL"/>
        </w:rPr>
        <w:t>תוד</w:t>
      </w:r>
      <w:r w:rsidR="00E11828">
        <w:rPr>
          <w:rFonts w:hint="cs"/>
          <w:rtl/>
          <w:lang w:eastAsia="he-IL"/>
        </w:rPr>
        <w:t>ה</w:t>
      </w:r>
      <w:r>
        <w:rPr>
          <w:rFonts w:hint="cs"/>
          <w:rtl/>
          <w:lang w:eastAsia="he-IL"/>
        </w:rPr>
        <w:t xml:space="preserve"> רבה. אין דרך </w:t>
      </w:r>
      <w:r w:rsidR="00E11828">
        <w:rPr>
          <w:rFonts w:hint="cs"/>
          <w:rtl/>
          <w:lang w:eastAsia="he-IL"/>
        </w:rPr>
        <w:t>כ</w:t>
      </w:r>
      <w:r>
        <w:rPr>
          <w:rFonts w:hint="cs"/>
          <w:rtl/>
          <w:lang w:eastAsia="he-IL"/>
        </w:rPr>
        <w:t xml:space="preserve">שמבצעים </w:t>
      </w:r>
      <w:r>
        <w:rPr>
          <w:rtl/>
          <w:lang w:eastAsia="he-IL"/>
        </w:rPr>
        <w:t>–</w:t>
      </w:r>
      <w:r w:rsidR="00E11828">
        <w:rPr>
          <w:rFonts w:hint="cs"/>
          <w:rtl/>
          <w:lang w:eastAsia="he-IL"/>
        </w:rPr>
        <w:t xml:space="preserve"> התקנתם את תקנות סדר הדין האז</w:t>
      </w:r>
      <w:r>
        <w:rPr>
          <w:rFonts w:hint="cs"/>
          <w:rtl/>
          <w:lang w:eastAsia="he-IL"/>
        </w:rPr>
        <w:t>ר</w:t>
      </w:r>
      <w:r w:rsidR="00E11828">
        <w:rPr>
          <w:rFonts w:hint="cs"/>
          <w:rtl/>
          <w:lang w:eastAsia="he-IL"/>
        </w:rPr>
        <w:t>ח</w:t>
      </w:r>
      <w:r>
        <w:rPr>
          <w:rFonts w:hint="cs"/>
          <w:rtl/>
          <w:lang w:eastAsia="he-IL"/>
        </w:rPr>
        <w:t>י. אין דרך לבצע תיקון עקיף בכל התקנות? אנחנו מבצעים פה מעבר ידני קפדני על כל אחד מקובצי התקנות הרלוונטיים?</w:t>
      </w:r>
    </w:p>
    <w:p w:rsidR="00185DE5" w:rsidRDefault="00185DE5" w:rsidP="00185DE5">
      <w:pPr>
        <w:rPr>
          <w:rtl/>
          <w:lang w:eastAsia="he-IL"/>
        </w:rPr>
      </w:pPr>
    </w:p>
    <w:p w:rsidR="00185DE5" w:rsidRDefault="00185DE5" w:rsidP="00185DE5">
      <w:pPr>
        <w:pStyle w:val="-"/>
        <w:keepNext/>
        <w:rPr>
          <w:rtl/>
        </w:rPr>
      </w:pPr>
      <w:bookmarkStart w:id="14" w:name="ET_speakercontinue_888868_8"/>
      <w:r w:rsidRPr="00185DE5">
        <w:rPr>
          <w:rStyle w:val="TagStyle"/>
          <w:rtl/>
        </w:rPr>
        <w:t xml:space="preserve"> &lt;&lt; דובר_המשך &gt;&gt; </w:t>
      </w:r>
      <w:r>
        <w:rPr>
          <w:rtl/>
        </w:rPr>
        <w:t xml:space="preserve">נועה </w:t>
      </w:r>
      <w:proofErr w:type="spellStart"/>
      <w:r>
        <w:rPr>
          <w:rtl/>
        </w:rPr>
        <w:t>מושייף</w:t>
      </w:r>
      <w:proofErr w:type="spellEnd"/>
      <w:r>
        <w:rPr>
          <w:rtl/>
        </w:rPr>
        <w:t>:</w:t>
      </w:r>
      <w:r w:rsidRPr="00185DE5">
        <w:rPr>
          <w:rStyle w:val="TagStyle"/>
          <w:rtl/>
        </w:rPr>
        <w:t xml:space="preserve"> &lt;&lt; דובר_המשך &gt;&gt;</w:t>
      </w:r>
      <w:r>
        <w:rPr>
          <w:rtl/>
        </w:rPr>
        <w:t xml:space="preserve">   </w:t>
      </w:r>
      <w:bookmarkEnd w:id="14"/>
    </w:p>
    <w:p w:rsidR="00185DE5" w:rsidRDefault="00185DE5" w:rsidP="00185DE5">
      <w:pPr>
        <w:pStyle w:val="KeepWithNext"/>
        <w:rPr>
          <w:rtl/>
          <w:lang w:eastAsia="he-IL"/>
        </w:rPr>
      </w:pPr>
    </w:p>
    <w:p w:rsidR="00185DE5" w:rsidRDefault="00185DE5" w:rsidP="006D09D7">
      <w:pPr>
        <w:rPr>
          <w:rtl/>
          <w:lang w:eastAsia="he-IL"/>
        </w:rPr>
      </w:pPr>
      <w:r>
        <w:rPr>
          <w:rFonts w:hint="cs"/>
          <w:rtl/>
          <w:lang w:eastAsia="he-IL"/>
        </w:rPr>
        <w:t xml:space="preserve">ממה שידוע לי, </w:t>
      </w:r>
      <w:r w:rsidR="006D09D7">
        <w:rPr>
          <w:rFonts w:hint="cs"/>
          <w:rtl/>
          <w:lang w:eastAsia="he-IL"/>
        </w:rPr>
        <w:t xml:space="preserve">בזמנו </w:t>
      </w:r>
      <w:r>
        <w:rPr>
          <w:rFonts w:hint="cs"/>
          <w:rtl/>
          <w:lang w:eastAsia="he-IL"/>
        </w:rPr>
        <w:t xml:space="preserve">זו </w:t>
      </w:r>
      <w:proofErr w:type="spellStart"/>
      <w:r>
        <w:rPr>
          <w:rFonts w:hint="cs"/>
          <w:rtl/>
          <w:lang w:eastAsia="he-IL"/>
        </w:rPr>
        <w:t>היתה</w:t>
      </w:r>
      <w:proofErr w:type="spellEnd"/>
      <w:r>
        <w:rPr>
          <w:rFonts w:hint="cs"/>
          <w:rtl/>
          <w:lang w:eastAsia="he-IL"/>
        </w:rPr>
        <w:t xml:space="preserve"> החלטה של משרד מכמה סיבות. אחת, בסוף הבנו שיש המון-המון תיקונים לעשות. היה מאוד מורכב לעשות את זה בתיק</w:t>
      </w:r>
      <w:r w:rsidR="00E11828">
        <w:rPr>
          <w:rFonts w:hint="cs"/>
          <w:rtl/>
          <w:lang w:eastAsia="he-IL"/>
        </w:rPr>
        <w:t>ון</w:t>
      </w:r>
      <w:r>
        <w:rPr>
          <w:rFonts w:hint="cs"/>
          <w:rtl/>
          <w:lang w:eastAsia="he-IL"/>
        </w:rPr>
        <w:t xml:space="preserve"> </w:t>
      </w:r>
      <w:r w:rsidR="00E11828">
        <w:rPr>
          <w:rFonts w:hint="cs"/>
          <w:rtl/>
          <w:lang w:eastAsia="he-IL"/>
        </w:rPr>
        <w:t xml:space="preserve">עקיף אחד. </w:t>
      </w:r>
      <w:r w:rsidR="006D09D7">
        <w:rPr>
          <w:rFonts w:hint="cs"/>
          <w:rtl/>
          <w:lang w:eastAsia="he-IL"/>
        </w:rPr>
        <w:t xml:space="preserve">בנוסף, התיקונים הם יחסית קלים, במירכאות - </w:t>
      </w:r>
      <w:r w:rsidR="00E11828">
        <w:rPr>
          <w:rFonts w:hint="cs"/>
          <w:rtl/>
          <w:lang w:eastAsia="he-IL"/>
        </w:rPr>
        <w:t>הארכת מועדים, על שינו</w:t>
      </w:r>
      <w:r>
        <w:rPr>
          <w:rFonts w:hint="cs"/>
          <w:rtl/>
          <w:lang w:eastAsia="he-IL"/>
        </w:rPr>
        <w:t>י</w:t>
      </w:r>
      <w:r w:rsidR="00E11828">
        <w:rPr>
          <w:rFonts w:hint="cs"/>
          <w:rtl/>
          <w:lang w:eastAsia="he-IL"/>
        </w:rPr>
        <w:t xml:space="preserve"> </w:t>
      </w:r>
      <w:r>
        <w:rPr>
          <w:rFonts w:hint="cs"/>
          <w:rtl/>
          <w:lang w:eastAsia="he-IL"/>
        </w:rPr>
        <w:t>הפניו</w:t>
      </w:r>
      <w:r w:rsidR="006D09D7">
        <w:rPr>
          <w:rFonts w:hint="cs"/>
          <w:rtl/>
          <w:lang w:eastAsia="he-IL"/>
        </w:rPr>
        <w:t>ת</w:t>
      </w:r>
      <w:r>
        <w:rPr>
          <w:rFonts w:hint="cs"/>
          <w:rtl/>
          <w:lang w:eastAsia="he-IL"/>
        </w:rPr>
        <w:t xml:space="preserve">. </w:t>
      </w:r>
      <w:r w:rsidR="006D09D7">
        <w:rPr>
          <w:rFonts w:hint="cs"/>
          <w:rtl/>
          <w:lang w:eastAsia="he-IL"/>
        </w:rPr>
        <w:t xml:space="preserve">אבל </w:t>
      </w:r>
      <w:r>
        <w:rPr>
          <w:rFonts w:hint="cs"/>
          <w:rtl/>
          <w:lang w:eastAsia="he-IL"/>
        </w:rPr>
        <w:t>היו תיקונים שהיו יותר מורכב</w:t>
      </w:r>
      <w:r w:rsidR="00E11828">
        <w:rPr>
          <w:rFonts w:hint="cs"/>
          <w:rtl/>
          <w:lang w:eastAsia="he-IL"/>
        </w:rPr>
        <w:t>ים</w:t>
      </w:r>
      <w:r>
        <w:rPr>
          <w:rFonts w:hint="cs"/>
          <w:rtl/>
          <w:lang w:eastAsia="he-IL"/>
        </w:rPr>
        <w:t xml:space="preserve"> והיו צריכים טיפול יותר נקודתי. לשמחתנו</w:t>
      </w:r>
      <w:r w:rsidR="006D09D7">
        <w:rPr>
          <w:rFonts w:hint="cs"/>
          <w:rtl/>
          <w:lang w:eastAsia="he-IL"/>
        </w:rPr>
        <w:t>,</w:t>
      </w:r>
      <w:r>
        <w:rPr>
          <w:rFonts w:hint="cs"/>
          <w:rtl/>
          <w:lang w:eastAsia="he-IL"/>
        </w:rPr>
        <w:t xml:space="preserve"> לא כל התקנות </w:t>
      </w:r>
      <w:r w:rsidR="006D09D7">
        <w:rPr>
          <w:rFonts w:hint="cs"/>
          <w:rtl/>
          <w:lang w:eastAsia="he-IL"/>
        </w:rPr>
        <w:t xml:space="preserve">שלנו </w:t>
      </w:r>
      <w:r>
        <w:rPr>
          <w:rFonts w:hint="cs"/>
          <w:rtl/>
          <w:lang w:eastAsia="he-IL"/>
        </w:rPr>
        <w:t xml:space="preserve">צריכות אישור הוועדה, </w:t>
      </w:r>
      <w:r w:rsidR="006D09D7">
        <w:rPr>
          <w:rFonts w:hint="cs"/>
          <w:rtl/>
          <w:lang w:eastAsia="he-IL"/>
        </w:rPr>
        <w:t xml:space="preserve">מבחינת הקלות של התיקונים - </w:t>
      </w:r>
      <w:r>
        <w:rPr>
          <w:rFonts w:hint="cs"/>
          <w:rtl/>
          <w:lang w:eastAsia="he-IL"/>
        </w:rPr>
        <w:t xml:space="preserve">רק תקנות </w:t>
      </w:r>
      <w:r w:rsidR="00E11828">
        <w:rPr>
          <w:rFonts w:hint="cs"/>
          <w:rtl/>
          <w:lang w:eastAsia="he-IL"/>
        </w:rPr>
        <w:t>הפטנטים ותקנ</w:t>
      </w:r>
      <w:r w:rsidR="006D09D7">
        <w:rPr>
          <w:rFonts w:hint="cs"/>
          <w:rtl/>
          <w:lang w:eastAsia="he-IL"/>
        </w:rPr>
        <w:t>ו</w:t>
      </w:r>
      <w:r w:rsidR="00E11828">
        <w:rPr>
          <w:rFonts w:hint="cs"/>
          <w:rtl/>
          <w:lang w:eastAsia="he-IL"/>
        </w:rPr>
        <w:t>ת</w:t>
      </w:r>
      <w:r w:rsidR="006D09D7">
        <w:rPr>
          <w:rFonts w:hint="cs"/>
          <w:rtl/>
          <w:lang w:eastAsia="he-IL"/>
        </w:rPr>
        <w:t xml:space="preserve"> </w:t>
      </w:r>
      <w:bookmarkStart w:id="15" w:name="_ETM_Q1_327986"/>
      <w:bookmarkEnd w:id="15"/>
      <w:r w:rsidR="006D09D7">
        <w:rPr>
          <w:rFonts w:hint="cs"/>
          <w:rtl/>
          <w:lang w:eastAsia="he-IL"/>
        </w:rPr>
        <w:t>עוולות מסחריות, כך שתיקונים אחרים יכולנו לעשות</w:t>
      </w:r>
      <w:r w:rsidR="00E11828">
        <w:rPr>
          <w:rFonts w:hint="cs"/>
          <w:rtl/>
          <w:lang w:eastAsia="he-IL"/>
        </w:rPr>
        <w:t xml:space="preserve"> בצורה קצת יותר נ</w:t>
      </w:r>
      <w:r>
        <w:rPr>
          <w:rFonts w:hint="cs"/>
          <w:rtl/>
          <w:lang w:eastAsia="he-IL"/>
        </w:rPr>
        <w:t>וחה.</w:t>
      </w:r>
    </w:p>
    <w:p w:rsidR="00185DE5" w:rsidRDefault="00185DE5" w:rsidP="00185DE5">
      <w:pPr>
        <w:rPr>
          <w:rtl/>
          <w:lang w:eastAsia="he-IL"/>
        </w:rPr>
      </w:pPr>
    </w:p>
    <w:p w:rsidR="00185DE5" w:rsidRDefault="00185DE5" w:rsidP="00185DE5">
      <w:pPr>
        <w:pStyle w:val="a4"/>
        <w:keepNext/>
        <w:rPr>
          <w:rtl/>
        </w:rPr>
      </w:pPr>
      <w:bookmarkStart w:id="16" w:name="ET_speaker_טליה_גלאל_9"/>
      <w:r w:rsidRPr="00185DE5">
        <w:rPr>
          <w:rStyle w:val="TagStyle"/>
          <w:rtl/>
        </w:rPr>
        <w:t xml:space="preserve"> &lt;&lt; דובר &gt;&gt; </w:t>
      </w:r>
      <w:r>
        <w:rPr>
          <w:rtl/>
        </w:rPr>
        <w:t>טליה ג'לאל:</w:t>
      </w:r>
      <w:r w:rsidRPr="00185DE5">
        <w:rPr>
          <w:rStyle w:val="TagStyle"/>
          <w:rtl/>
        </w:rPr>
        <w:t xml:space="preserve"> &lt;&lt; דובר &gt;&gt;</w:t>
      </w:r>
      <w:r>
        <w:rPr>
          <w:rtl/>
        </w:rPr>
        <w:t xml:space="preserve">   </w:t>
      </w:r>
      <w:bookmarkEnd w:id="16"/>
    </w:p>
    <w:p w:rsidR="00185DE5" w:rsidRDefault="00185DE5" w:rsidP="00185DE5">
      <w:pPr>
        <w:pStyle w:val="KeepWithNext"/>
        <w:rPr>
          <w:rtl/>
          <w:lang w:eastAsia="he-IL"/>
        </w:rPr>
      </w:pPr>
    </w:p>
    <w:p w:rsidR="00185DE5" w:rsidRDefault="006D09D7" w:rsidP="00185DE5">
      <w:pPr>
        <w:rPr>
          <w:rtl/>
          <w:lang w:eastAsia="he-IL"/>
        </w:rPr>
      </w:pPr>
      <w:r>
        <w:rPr>
          <w:rFonts w:hint="cs"/>
          <w:rtl/>
          <w:lang w:eastAsia="he-IL"/>
        </w:rPr>
        <w:t xml:space="preserve">שווה לומר שבתיקון עכשיו של תקנות הפטנטים פעם נקבע מפורשות שזה 45 ימים, שזה היה כמו בערעור על בית משפט שלום. עכשיו אנחנו פשוט מפנים לבית משפט שלום כדי שאם יהיו תיקונים </w:t>
      </w:r>
      <w:proofErr w:type="spellStart"/>
      <w:r>
        <w:rPr>
          <w:rFonts w:hint="cs"/>
          <w:rtl/>
          <w:lang w:eastAsia="he-IL"/>
        </w:rPr>
        <w:t>בסד"א</w:t>
      </w:r>
      <w:proofErr w:type="spellEnd"/>
      <w:r>
        <w:rPr>
          <w:rFonts w:hint="cs"/>
          <w:rtl/>
          <w:lang w:eastAsia="he-IL"/>
        </w:rPr>
        <w:t xml:space="preserve">, </w:t>
      </w:r>
      <w:r w:rsidR="00185DE5">
        <w:rPr>
          <w:rFonts w:hint="cs"/>
          <w:rtl/>
          <w:lang w:eastAsia="he-IL"/>
        </w:rPr>
        <w:t>זה יחול אוטומטית.</w:t>
      </w:r>
    </w:p>
    <w:p w:rsidR="00185DE5" w:rsidRDefault="00185DE5" w:rsidP="00185DE5">
      <w:pPr>
        <w:rPr>
          <w:rtl/>
          <w:lang w:eastAsia="he-IL"/>
        </w:rPr>
      </w:pPr>
    </w:p>
    <w:p w:rsidR="00185DE5" w:rsidRDefault="00185DE5" w:rsidP="00185DE5">
      <w:pPr>
        <w:pStyle w:val="af6"/>
        <w:keepNext/>
        <w:rPr>
          <w:rtl/>
        </w:rPr>
      </w:pPr>
      <w:bookmarkStart w:id="17" w:name="ET_yor_6156_10"/>
      <w:r w:rsidRPr="00185DE5">
        <w:rPr>
          <w:rStyle w:val="TagStyle"/>
          <w:rtl/>
        </w:rPr>
        <w:lastRenderedPageBreak/>
        <w:t xml:space="preserve"> &lt;&lt; יור &gt;&gt; </w:t>
      </w:r>
      <w:r>
        <w:rPr>
          <w:rtl/>
        </w:rPr>
        <w:t>היו"ר גלעד קריב:</w:t>
      </w:r>
      <w:r w:rsidRPr="00185DE5">
        <w:rPr>
          <w:rStyle w:val="TagStyle"/>
          <w:rtl/>
        </w:rPr>
        <w:t xml:space="preserve"> &lt;&lt; יור &gt;&gt;</w:t>
      </w:r>
      <w:r>
        <w:rPr>
          <w:rtl/>
        </w:rPr>
        <w:t xml:space="preserve">   </w:t>
      </w:r>
      <w:bookmarkEnd w:id="17"/>
    </w:p>
    <w:p w:rsidR="00185DE5" w:rsidRDefault="00185DE5" w:rsidP="00185DE5">
      <w:pPr>
        <w:pStyle w:val="KeepWithNext"/>
        <w:rPr>
          <w:rtl/>
          <w:lang w:eastAsia="he-IL"/>
        </w:rPr>
      </w:pPr>
    </w:p>
    <w:p w:rsidR="00185DE5" w:rsidRDefault="00185DE5" w:rsidP="00185DE5">
      <w:pPr>
        <w:rPr>
          <w:rtl/>
          <w:lang w:eastAsia="he-IL"/>
        </w:rPr>
      </w:pPr>
      <w:r>
        <w:rPr>
          <w:rFonts w:hint="cs"/>
          <w:rtl/>
          <w:lang w:eastAsia="he-IL"/>
        </w:rPr>
        <w:t>הערות שלך, היועצת המשפטית?</w:t>
      </w:r>
    </w:p>
    <w:p w:rsidR="00185DE5" w:rsidRDefault="00185DE5" w:rsidP="00185DE5">
      <w:pPr>
        <w:rPr>
          <w:rtl/>
          <w:lang w:eastAsia="he-IL"/>
        </w:rPr>
      </w:pPr>
    </w:p>
    <w:p w:rsidR="00185DE5" w:rsidRDefault="00185DE5" w:rsidP="00185DE5">
      <w:pPr>
        <w:pStyle w:val="-"/>
        <w:keepNext/>
        <w:rPr>
          <w:rtl/>
        </w:rPr>
      </w:pPr>
      <w:bookmarkStart w:id="18" w:name="ET_speakercontinue_טליה_גלאל_11"/>
      <w:r w:rsidRPr="00185DE5">
        <w:rPr>
          <w:rStyle w:val="TagStyle"/>
          <w:rtl/>
        </w:rPr>
        <w:t xml:space="preserve"> &lt;&lt; דובר_המשך &gt;&gt; </w:t>
      </w:r>
      <w:r>
        <w:rPr>
          <w:rtl/>
        </w:rPr>
        <w:t>טליה ג'לאל:</w:t>
      </w:r>
      <w:r w:rsidRPr="00185DE5">
        <w:rPr>
          <w:rStyle w:val="TagStyle"/>
          <w:rtl/>
        </w:rPr>
        <w:t xml:space="preserve"> &lt;&lt; דובר_המשך &gt;&gt;</w:t>
      </w:r>
      <w:r>
        <w:rPr>
          <w:rtl/>
        </w:rPr>
        <w:t xml:space="preserve">   </w:t>
      </w:r>
      <w:bookmarkEnd w:id="18"/>
    </w:p>
    <w:p w:rsidR="00185DE5" w:rsidRDefault="00185DE5" w:rsidP="00185DE5">
      <w:pPr>
        <w:pStyle w:val="KeepWithNext"/>
        <w:rPr>
          <w:rtl/>
          <w:lang w:eastAsia="he-IL"/>
        </w:rPr>
      </w:pPr>
    </w:p>
    <w:p w:rsidR="00185DE5" w:rsidRDefault="00185DE5" w:rsidP="00185DE5">
      <w:pPr>
        <w:rPr>
          <w:rtl/>
          <w:lang w:eastAsia="he-IL"/>
        </w:rPr>
      </w:pPr>
      <w:r>
        <w:rPr>
          <w:rFonts w:hint="cs"/>
          <w:rtl/>
          <w:lang w:eastAsia="he-IL"/>
        </w:rPr>
        <w:t>אין</w:t>
      </w:r>
      <w:r w:rsidR="006D09D7">
        <w:rPr>
          <w:rFonts w:hint="cs"/>
          <w:rtl/>
          <w:lang w:eastAsia="he-IL"/>
        </w:rPr>
        <w:t xml:space="preserve">, </w:t>
      </w:r>
      <w:bookmarkStart w:id="19" w:name="_ETM_Q1_349998"/>
      <w:bookmarkEnd w:id="19"/>
      <w:r w:rsidR="006D09D7">
        <w:rPr>
          <w:rFonts w:hint="cs"/>
          <w:rtl/>
          <w:lang w:eastAsia="he-IL"/>
        </w:rPr>
        <w:t>מעבר לזה</w:t>
      </w:r>
      <w:r>
        <w:rPr>
          <w:rFonts w:hint="cs"/>
          <w:rtl/>
          <w:lang w:eastAsia="he-IL"/>
        </w:rPr>
        <w:t>.</w:t>
      </w:r>
    </w:p>
    <w:p w:rsidR="00185DE5" w:rsidRDefault="00185DE5" w:rsidP="00185DE5">
      <w:pPr>
        <w:rPr>
          <w:rtl/>
          <w:lang w:eastAsia="he-IL"/>
        </w:rPr>
      </w:pPr>
    </w:p>
    <w:p w:rsidR="00185DE5" w:rsidRDefault="00185DE5" w:rsidP="00185DE5">
      <w:pPr>
        <w:pStyle w:val="af6"/>
        <w:keepNext/>
        <w:rPr>
          <w:rtl/>
        </w:rPr>
      </w:pPr>
      <w:bookmarkStart w:id="20" w:name="ET_yor_6156_12"/>
      <w:r w:rsidRPr="00185DE5">
        <w:rPr>
          <w:rStyle w:val="TagStyle"/>
          <w:rtl/>
        </w:rPr>
        <w:t xml:space="preserve"> &lt;&lt; יור &gt;&gt; </w:t>
      </w:r>
      <w:r>
        <w:rPr>
          <w:rtl/>
        </w:rPr>
        <w:t>היו"ר גלעד קריב:</w:t>
      </w:r>
      <w:r w:rsidRPr="00185DE5">
        <w:rPr>
          <w:rStyle w:val="TagStyle"/>
          <w:rtl/>
        </w:rPr>
        <w:t xml:space="preserve"> &lt;&lt; יור &gt;&gt;</w:t>
      </w:r>
      <w:r>
        <w:rPr>
          <w:rtl/>
        </w:rPr>
        <w:t xml:space="preserve">   </w:t>
      </w:r>
      <w:bookmarkEnd w:id="20"/>
    </w:p>
    <w:p w:rsidR="00185DE5" w:rsidRDefault="00185DE5" w:rsidP="00185DE5">
      <w:pPr>
        <w:pStyle w:val="KeepWithNext"/>
        <w:rPr>
          <w:rtl/>
          <w:lang w:eastAsia="he-IL"/>
        </w:rPr>
      </w:pPr>
    </w:p>
    <w:p w:rsidR="00185DE5" w:rsidRDefault="00185DE5" w:rsidP="006D09D7">
      <w:pPr>
        <w:rPr>
          <w:rtl/>
        </w:rPr>
      </w:pPr>
      <w:r>
        <w:rPr>
          <w:rFonts w:hint="cs"/>
          <w:rtl/>
        </w:rPr>
        <w:t>יש מישהו שביקש להת</w:t>
      </w:r>
      <w:r w:rsidR="006D09D7">
        <w:rPr>
          <w:rFonts w:hint="cs"/>
          <w:rtl/>
        </w:rPr>
        <w:t>י</w:t>
      </w:r>
      <w:r>
        <w:rPr>
          <w:rFonts w:hint="cs"/>
          <w:rtl/>
        </w:rPr>
        <w:t xml:space="preserve">יחס באמצעות הזום? לא. אם כך אני מעמיד </w:t>
      </w:r>
      <w:r w:rsidR="006D09D7">
        <w:rPr>
          <w:rtl/>
        </w:rPr>
        <w:t>תקנות הפטנטים (נוהלי הרשות, סדרי דין, מסמכים ואגרות) (תיקון), התשפ"</w:t>
      </w:r>
      <w:r w:rsidR="006D09D7">
        <w:rPr>
          <w:rFonts w:hint="cs"/>
          <w:rtl/>
        </w:rPr>
        <w:t xml:space="preserve">א-2021, להצבעה. מי בעד? </w:t>
      </w:r>
    </w:p>
    <w:p w:rsidR="00185DE5" w:rsidRDefault="00185DE5" w:rsidP="00185DE5">
      <w:pPr>
        <w:pStyle w:val="KeepWithNext"/>
        <w:rPr>
          <w:rtl/>
        </w:rPr>
      </w:pPr>
    </w:p>
    <w:p w:rsidR="00185DE5" w:rsidRDefault="00185DE5" w:rsidP="00185DE5">
      <w:pPr>
        <w:rPr>
          <w:rtl/>
        </w:rPr>
      </w:pPr>
    </w:p>
    <w:p w:rsidR="00185DE5" w:rsidRPr="00185DE5" w:rsidRDefault="00185DE5" w:rsidP="00185DE5">
      <w:pPr>
        <w:jc w:val="center"/>
        <w:rPr>
          <w:b/>
          <w:bCs/>
          <w:rtl/>
        </w:rPr>
      </w:pPr>
      <w:r w:rsidRPr="00185DE5">
        <w:rPr>
          <w:rFonts w:hint="cs"/>
          <w:b/>
          <w:bCs/>
          <w:rtl/>
        </w:rPr>
        <w:t>הצבעה</w:t>
      </w:r>
    </w:p>
    <w:p w:rsidR="00185DE5" w:rsidRDefault="00185DE5" w:rsidP="00185DE5">
      <w:pPr>
        <w:jc w:val="center"/>
        <w:rPr>
          <w:rtl/>
        </w:rPr>
      </w:pPr>
    </w:p>
    <w:p w:rsidR="00185DE5" w:rsidRDefault="00185DE5" w:rsidP="00185DE5">
      <w:pPr>
        <w:jc w:val="center"/>
        <w:rPr>
          <w:rtl/>
        </w:rPr>
      </w:pPr>
      <w:r>
        <w:rPr>
          <w:rFonts w:hint="cs"/>
          <w:rtl/>
        </w:rPr>
        <w:t xml:space="preserve">בעד </w:t>
      </w:r>
      <w:r>
        <w:rPr>
          <w:rtl/>
        </w:rPr>
        <w:t>–</w:t>
      </w:r>
      <w:r>
        <w:rPr>
          <w:rFonts w:hint="cs"/>
          <w:rtl/>
        </w:rPr>
        <w:t xml:space="preserve"> פה אחד</w:t>
      </w:r>
    </w:p>
    <w:p w:rsidR="00185DE5" w:rsidRDefault="00185DE5" w:rsidP="00185DE5">
      <w:pPr>
        <w:jc w:val="center"/>
        <w:rPr>
          <w:rtl/>
        </w:rPr>
      </w:pPr>
      <w:r>
        <w:rPr>
          <w:rFonts w:hint="cs"/>
          <w:rtl/>
        </w:rPr>
        <w:t>אושר.</w:t>
      </w:r>
    </w:p>
    <w:p w:rsidR="00185DE5" w:rsidRDefault="00185DE5" w:rsidP="00185DE5">
      <w:pPr>
        <w:rPr>
          <w:rtl/>
        </w:rPr>
      </w:pPr>
    </w:p>
    <w:p w:rsidR="00185DE5" w:rsidRDefault="00185DE5" w:rsidP="00185DE5">
      <w:pPr>
        <w:pStyle w:val="af6"/>
        <w:keepNext/>
        <w:rPr>
          <w:rtl/>
        </w:rPr>
      </w:pPr>
      <w:bookmarkStart w:id="21" w:name="ET_yor_6156_13"/>
      <w:r w:rsidRPr="00185DE5">
        <w:rPr>
          <w:rStyle w:val="TagStyle"/>
          <w:rtl/>
        </w:rPr>
        <w:t xml:space="preserve"> &lt;&lt; יור &gt;&gt; </w:t>
      </w:r>
      <w:r>
        <w:rPr>
          <w:rtl/>
        </w:rPr>
        <w:t>היו"ר גלעד קריב:</w:t>
      </w:r>
      <w:r w:rsidRPr="00185DE5">
        <w:rPr>
          <w:rStyle w:val="TagStyle"/>
          <w:rtl/>
        </w:rPr>
        <w:t xml:space="preserve"> &lt;&lt; יור &gt;&gt;</w:t>
      </w:r>
      <w:r>
        <w:rPr>
          <w:rtl/>
        </w:rPr>
        <w:t xml:space="preserve">   </w:t>
      </w:r>
      <w:bookmarkEnd w:id="21"/>
    </w:p>
    <w:p w:rsidR="00185DE5" w:rsidRDefault="00185DE5" w:rsidP="00185DE5">
      <w:pPr>
        <w:pStyle w:val="KeepWithNext"/>
        <w:rPr>
          <w:rtl/>
          <w:lang w:eastAsia="he-IL"/>
        </w:rPr>
      </w:pPr>
    </w:p>
    <w:p w:rsidR="00185DE5" w:rsidRDefault="00185DE5" w:rsidP="00185DE5">
      <w:pPr>
        <w:rPr>
          <w:rtl/>
        </w:rPr>
      </w:pPr>
      <w:r>
        <w:rPr>
          <w:rFonts w:hint="cs"/>
          <w:rtl/>
        </w:rPr>
        <w:t>אושר פה אחד.</w:t>
      </w:r>
    </w:p>
    <w:p w:rsidR="00185DE5" w:rsidRDefault="00185DE5" w:rsidP="00185DE5">
      <w:pPr>
        <w:rPr>
          <w:rtl/>
        </w:rPr>
      </w:pPr>
    </w:p>
    <w:p w:rsidR="006D09D7" w:rsidRDefault="006D09D7" w:rsidP="006D09D7">
      <w:pPr>
        <w:rPr>
          <w:rtl/>
        </w:rPr>
      </w:pPr>
      <w:r>
        <w:rPr>
          <w:rFonts w:hint="cs"/>
          <w:rtl/>
        </w:rPr>
        <w:t xml:space="preserve">נעבור להצבעה על </w:t>
      </w:r>
      <w:r>
        <w:rPr>
          <w:rtl/>
        </w:rPr>
        <w:t>תקנות עוולות מסחריות (סעדים וסדרי דין) (תיקון), התשפ"א-202</w:t>
      </w:r>
      <w:r>
        <w:rPr>
          <w:rFonts w:hint="cs"/>
          <w:rtl/>
        </w:rPr>
        <w:t>1</w:t>
      </w:r>
      <w:r>
        <w:rPr>
          <w:rFonts w:hint="cs"/>
          <w:b/>
          <w:rtl/>
        </w:rPr>
        <w:t>. מי בעד?</w:t>
      </w:r>
    </w:p>
    <w:p w:rsidR="00185DE5" w:rsidRDefault="00185DE5" w:rsidP="00185DE5">
      <w:pPr>
        <w:rPr>
          <w:rtl/>
          <w:lang w:eastAsia="he-IL"/>
        </w:rPr>
      </w:pPr>
    </w:p>
    <w:p w:rsidR="00185DE5" w:rsidRDefault="00185DE5" w:rsidP="00185DE5">
      <w:pPr>
        <w:rPr>
          <w:rtl/>
          <w:lang w:eastAsia="he-IL"/>
        </w:rPr>
      </w:pPr>
    </w:p>
    <w:p w:rsidR="00185DE5" w:rsidRPr="00185DE5" w:rsidRDefault="00185DE5" w:rsidP="00185DE5">
      <w:pPr>
        <w:jc w:val="center"/>
        <w:rPr>
          <w:b/>
          <w:bCs/>
          <w:rtl/>
        </w:rPr>
      </w:pPr>
      <w:r w:rsidRPr="00185DE5">
        <w:rPr>
          <w:rFonts w:hint="cs"/>
          <w:b/>
          <w:bCs/>
          <w:rtl/>
        </w:rPr>
        <w:t>הצבעה</w:t>
      </w:r>
    </w:p>
    <w:p w:rsidR="00185DE5" w:rsidRDefault="00185DE5" w:rsidP="00185DE5">
      <w:pPr>
        <w:jc w:val="center"/>
        <w:rPr>
          <w:rtl/>
        </w:rPr>
      </w:pPr>
    </w:p>
    <w:p w:rsidR="00185DE5" w:rsidRDefault="00185DE5" w:rsidP="00185DE5">
      <w:pPr>
        <w:jc w:val="center"/>
        <w:rPr>
          <w:rtl/>
        </w:rPr>
      </w:pPr>
      <w:r>
        <w:rPr>
          <w:rFonts w:hint="cs"/>
          <w:rtl/>
        </w:rPr>
        <w:t xml:space="preserve">בעד </w:t>
      </w:r>
      <w:r>
        <w:rPr>
          <w:rtl/>
        </w:rPr>
        <w:t>–</w:t>
      </w:r>
      <w:r>
        <w:rPr>
          <w:rFonts w:hint="cs"/>
          <w:rtl/>
        </w:rPr>
        <w:t xml:space="preserve"> פה אחד</w:t>
      </w:r>
    </w:p>
    <w:p w:rsidR="00185DE5" w:rsidRDefault="00185DE5" w:rsidP="00185DE5">
      <w:pPr>
        <w:jc w:val="center"/>
        <w:rPr>
          <w:rtl/>
        </w:rPr>
      </w:pPr>
      <w:r>
        <w:rPr>
          <w:rFonts w:hint="cs"/>
          <w:rtl/>
        </w:rPr>
        <w:t>אושר.</w:t>
      </w:r>
    </w:p>
    <w:p w:rsidR="00185DE5" w:rsidRDefault="00185DE5" w:rsidP="00185DE5">
      <w:pPr>
        <w:rPr>
          <w:rtl/>
          <w:lang w:eastAsia="he-IL"/>
        </w:rPr>
      </w:pPr>
    </w:p>
    <w:p w:rsidR="00185DE5" w:rsidRDefault="00185DE5" w:rsidP="00185DE5">
      <w:pPr>
        <w:rPr>
          <w:rtl/>
          <w:lang w:eastAsia="he-IL"/>
        </w:rPr>
      </w:pPr>
    </w:p>
    <w:p w:rsidR="00185DE5" w:rsidRDefault="00185DE5" w:rsidP="00185DE5">
      <w:pPr>
        <w:pStyle w:val="af6"/>
        <w:keepNext/>
        <w:rPr>
          <w:rtl/>
        </w:rPr>
      </w:pPr>
      <w:bookmarkStart w:id="22" w:name="ET_yor_6156_14"/>
      <w:r w:rsidRPr="00185DE5">
        <w:rPr>
          <w:rStyle w:val="TagStyle"/>
          <w:rtl/>
        </w:rPr>
        <w:t xml:space="preserve"> &lt;&lt; יור &gt;&gt; </w:t>
      </w:r>
      <w:r>
        <w:rPr>
          <w:rtl/>
        </w:rPr>
        <w:t>היו"ר גלעד קריב:</w:t>
      </w:r>
      <w:r w:rsidRPr="00185DE5">
        <w:rPr>
          <w:rStyle w:val="TagStyle"/>
          <w:rtl/>
        </w:rPr>
        <w:t xml:space="preserve"> &lt;&lt; יור &gt;&gt;</w:t>
      </w:r>
      <w:r>
        <w:rPr>
          <w:rtl/>
        </w:rPr>
        <w:t xml:space="preserve">   </w:t>
      </w:r>
      <w:bookmarkEnd w:id="22"/>
    </w:p>
    <w:p w:rsidR="00185DE5" w:rsidRDefault="00185DE5" w:rsidP="00185DE5">
      <w:pPr>
        <w:pStyle w:val="KeepWithNext"/>
        <w:rPr>
          <w:rtl/>
          <w:lang w:eastAsia="he-IL"/>
        </w:rPr>
      </w:pPr>
    </w:p>
    <w:p w:rsidR="00185DE5" w:rsidRDefault="006D09D7" w:rsidP="00185DE5">
      <w:pPr>
        <w:rPr>
          <w:rtl/>
          <w:lang w:eastAsia="he-IL"/>
        </w:rPr>
      </w:pPr>
      <w:r>
        <w:rPr>
          <w:rFonts w:hint="cs"/>
          <w:rtl/>
          <w:lang w:eastAsia="he-IL"/>
        </w:rPr>
        <w:t xml:space="preserve">אושר פה אחד. </w:t>
      </w:r>
      <w:bookmarkStart w:id="23" w:name="_ETM_Q1_376178"/>
      <w:bookmarkEnd w:id="23"/>
      <w:r w:rsidR="00185DE5">
        <w:rPr>
          <w:rFonts w:hint="cs"/>
          <w:rtl/>
          <w:lang w:eastAsia="he-IL"/>
        </w:rPr>
        <w:t>שכל דיוננו יהיו פשוטים כך. תענוג לעשות אתכם עסקים.</w:t>
      </w:r>
    </w:p>
    <w:p w:rsidR="00185DE5" w:rsidRDefault="00185DE5" w:rsidP="00185DE5">
      <w:pPr>
        <w:rPr>
          <w:rtl/>
          <w:lang w:eastAsia="he-IL"/>
        </w:rPr>
      </w:pPr>
    </w:p>
    <w:p w:rsidR="00185DE5" w:rsidRDefault="00185DE5" w:rsidP="00185DE5">
      <w:pPr>
        <w:pStyle w:val="af9"/>
        <w:keepNext/>
        <w:rPr>
          <w:rtl/>
          <w:lang w:eastAsia="he-IL"/>
        </w:rPr>
      </w:pPr>
      <w:bookmarkStart w:id="24" w:name="ET_guest_888868_15"/>
      <w:r w:rsidRPr="00185DE5">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185DE5">
        <w:rPr>
          <w:rStyle w:val="TagStyle"/>
          <w:rtl/>
        </w:rPr>
        <w:t xml:space="preserve"> &lt;&lt; אורח &gt;&gt;</w:t>
      </w:r>
      <w:r>
        <w:rPr>
          <w:rtl/>
          <w:lang w:eastAsia="he-IL"/>
        </w:rPr>
        <w:t xml:space="preserve">   </w:t>
      </w:r>
      <w:bookmarkEnd w:id="24"/>
    </w:p>
    <w:p w:rsidR="00185DE5" w:rsidRDefault="00185DE5" w:rsidP="00185DE5">
      <w:pPr>
        <w:pStyle w:val="KeepWithNext"/>
        <w:rPr>
          <w:rtl/>
          <w:lang w:eastAsia="he-IL"/>
        </w:rPr>
      </w:pPr>
    </w:p>
    <w:p w:rsidR="00185DE5" w:rsidRDefault="00185DE5" w:rsidP="00185DE5">
      <w:pPr>
        <w:rPr>
          <w:rtl/>
          <w:lang w:eastAsia="he-IL"/>
        </w:rPr>
      </w:pPr>
      <w:r>
        <w:rPr>
          <w:rFonts w:hint="cs"/>
          <w:rtl/>
          <w:lang w:eastAsia="he-IL"/>
        </w:rPr>
        <w:t>גם לנו</w:t>
      </w:r>
      <w:r w:rsidR="006D09D7">
        <w:rPr>
          <w:rFonts w:hint="cs"/>
          <w:rtl/>
          <w:lang w:eastAsia="he-IL"/>
        </w:rPr>
        <w:t>, כמו תמיד</w:t>
      </w:r>
      <w:r>
        <w:rPr>
          <w:rFonts w:hint="cs"/>
          <w:rtl/>
          <w:lang w:eastAsia="he-IL"/>
        </w:rPr>
        <w:t>.</w:t>
      </w:r>
    </w:p>
    <w:p w:rsidR="00185DE5" w:rsidRDefault="00185DE5" w:rsidP="00185DE5">
      <w:pPr>
        <w:rPr>
          <w:rtl/>
          <w:lang w:eastAsia="he-IL"/>
        </w:rPr>
      </w:pPr>
    </w:p>
    <w:p w:rsidR="00185DE5" w:rsidRDefault="00185DE5" w:rsidP="00185DE5">
      <w:pPr>
        <w:pStyle w:val="af6"/>
        <w:keepNext/>
        <w:rPr>
          <w:rtl/>
        </w:rPr>
      </w:pPr>
      <w:bookmarkStart w:id="25" w:name="ET_yor_6156_16"/>
      <w:r w:rsidRPr="00185DE5">
        <w:rPr>
          <w:rStyle w:val="TagStyle"/>
          <w:rtl/>
        </w:rPr>
        <w:t xml:space="preserve"> &lt;&lt; יור &gt;&gt; </w:t>
      </w:r>
      <w:r>
        <w:rPr>
          <w:rtl/>
        </w:rPr>
        <w:t>היו"ר גלעד קריב:</w:t>
      </w:r>
      <w:r w:rsidRPr="00185DE5">
        <w:rPr>
          <w:rStyle w:val="TagStyle"/>
          <w:rtl/>
        </w:rPr>
        <w:t xml:space="preserve"> &lt;&lt; יור &gt;&gt;</w:t>
      </w:r>
      <w:r>
        <w:rPr>
          <w:rtl/>
        </w:rPr>
        <w:t xml:space="preserve">   </w:t>
      </w:r>
      <w:bookmarkEnd w:id="25"/>
    </w:p>
    <w:p w:rsidR="00185DE5" w:rsidRDefault="00185DE5" w:rsidP="00185DE5">
      <w:pPr>
        <w:pStyle w:val="KeepWithNext"/>
        <w:rPr>
          <w:rtl/>
          <w:lang w:eastAsia="he-IL"/>
        </w:rPr>
      </w:pPr>
    </w:p>
    <w:p w:rsidR="00185DE5" w:rsidRDefault="00185DE5" w:rsidP="00185DE5">
      <w:pPr>
        <w:rPr>
          <w:rtl/>
          <w:lang w:eastAsia="he-IL"/>
        </w:rPr>
      </w:pPr>
      <w:r>
        <w:rPr>
          <w:rFonts w:hint="cs"/>
          <w:rtl/>
          <w:lang w:eastAsia="he-IL"/>
        </w:rPr>
        <w:t>תודה רבה, הישיבה נעולה.</w:t>
      </w:r>
    </w:p>
    <w:p w:rsidR="00185DE5" w:rsidRDefault="00185DE5" w:rsidP="00185DE5">
      <w:pPr>
        <w:rPr>
          <w:rtl/>
          <w:lang w:eastAsia="he-IL"/>
        </w:rPr>
      </w:pPr>
    </w:p>
    <w:p w:rsidR="00185DE5" w:rsidRDefault="00185DE5" w:rsidP="00185DE5">
      <w:pPr>
        <w:rPr>
          <w:rtl/>
          <w:lang w:eastAsia="he-IL"/>
        </w:rPr>
      </w:pPr>
    </w:p>
    <w:p w:rsidR="00185DE5" w:rsidRDefault="00185DE5" w:rsidP="00185DE5">
      <w:pPr>
        <w:pStyle w:val="afc"/>
        <w:keepNext/>
        <w:rPr>
          <w:rtl/>
          <w:lang w:eastAsia="he-IL"/>
        </w:rPr>
      </w:pPr>
      <w:bookmarkStart w:id="26" w:name="ET_meetingend_17"/>
      <w:r w:rsidRPr="00185DE5">
        <w:rPr>
          <w:rStyle w:val="TagStyle"/>
          <w:rtl/>
        </w:rPr>
        <w:t xml:space="preserve"> &lt;&lt; סיום &gt;&gt; </w:t>
      </w:r>
      <w:r>
        <w:rPr>
          <w:rtl/>
          <w:lang w:eastAsia="he-IL"/>
        </w:rPr>
        <w:t>הישיבה ננעלה בשעה 09:</w:t>
      </w:r>
      <w:r>
        <w:rPr>
          <w:rFonts w:hint="cs"/>
          <w:rtl/>
          <w:lang w:eastAsia="he-IL"/>
        </w:rPr>
        <w:t>40</w:t>
      </w:r>
      <w:r>
        <w:rPr>
          <w:rtl/>
          <w:lang w:eastAsia="he-IL"/>
        </w:rPr>
        <w:t>.</w:t>
      </w:r>
      <w:r w:rsidRPr="00185DE5">
        <w:rPr>
          <w:rStyle w:val="TagStyle"/>
          <w:rtl/>
        </w:rPr>
        <w:t xml:space="preserve"> &lt;&lt; סיום &gt;&gt;</w:t>
      </w:r>
      <w:r>
        <w:rPr>
          <w:rtl/>
          <w:lang w:eastAsia="he-IL"/>
        </w:rPr>
        <w:t xml:space="preserve">   </w:t>
      </w:r>
      <w:bookmarkEnd w:id="26"/>
    </w:p>
    <w:sectPr w:rsidR="00185DE5" w:rsidSect="00730C3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30C30">
      <w:rPr>
        <w:rStyle w:val="af7"/>
        <w:noProof/>
        <w:rtl/>
      </w:rPr>
      <w:t>3</w:t>
    </w:r>
    <w:r>
      <w:rPr>
        <w:rStyle w:val="af7"/>
      </w:rPr>
      <w:fldChar w:fldCharType="end"/>
    </w:r>
  </w:p>
  <w:p w:rsidR="00D86E57" w:rsidRPr="00CC5815" w:rsidRDefault="008E2459" w:rsidP="008E5E3F">
    <w:pPr>
      <w:pStyle w:val="a3"/>
      <w:ind w:firstLine="0"/>
    </w:pPr>
    <w:r>
      <w:rPr>
        <w:rtl/>
      </w:rPr>
      <w:t>ועדת החוקה, חוק ומשפט</w:t>
    </w:r>
  </w:p>
  <w:p w:rsidR="00D86E57" w:rsidRPr="00CC5815" w:rsidRDefault="008E2459" w:rsidP="008E5E3F">
    <w:pPr>
      <w:pStyle w:val="a3"/>
      <w:ind w:firstLine="0"/>
      <w:rPr>
        <w:rtl/>
      </w:rPr>
    </w:pPr>
    <w:r>
      <w:rPr>
        <w:rtl/>
      </w:rPr>
      <w:t>08/02/2022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85DE5"/>
    <w:rsid w:val="001A74E9"/>
    <w:rsid w:val="001A7A1B"/>
    <w:rsid w:val="001C44DA"/>
    <w:rsid w:val="001C4FDA"/>
    <w:rsid w:val="001D440C"/>
    <w:rsid w:val="001E0037"/>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D09D7"/>
    <w:rsid w:val="006F0259"/>
    <w:rsid w:val="00700433"/>
    <w:rsid w:val="00702755"/>
    <w:rsid w:val="0070472C"/>
    <w:rsid w:val="00730C30"/>
    <w:rsid w:val="007509A6"/>
    <w:rsid w:val="007872B4"/>
    <w:rsid w:val="00791CBE"/>
    <w:rsid w:val="007C693F"/>
    <w:rsid w:val="007C6ADD"/>
    <w:rsid w:val="007E7564"/>
    <w:rsid w:val="0082136D"/>
    <w:rsid w:val="008320F6"/>
    <w:rsid w:val="00841223"/>
    <w:rsid w:val="00846BE9"/>
    <w:rsid w:val="00853207"/>
    <w:rsid w:val="008713A4"/>
    <w:rsid w:val="00875F10"/>
    <w:rsid w:val="008C6035"/>
    <w:rsid w:val="008C7015"/>
    <w:rsid w:val="008D1DFB"/>
    <w:rsid w:val="008E03B4"/>
    <w:rsid w:val="008E2459"/>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33DA"/>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11828"/>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E2459"/>
    <w:rPr>
      <w:rFonts w:cs="Arial"/>
      <w:b/>
      <w:bCs w:val="0"/>
      <w:vanish/>
      <w:color w:val="010000"/>
      <w:bdr w:val="single" w:sz="4" w:space="0" w:color="FF66FF"/>
    </w:rPr>
  </w:style>
  <w:style w:type="table" w:styleId="afd">
    <w:name w:val="Table Grid"/>
    <w:basedOn w:val="a1"/>
    <w:rsid w:val="00185D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029F75-83D0-4C67-AF18-5C2AF708C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684</Words>
  <Characters>3904</Characters>
  <Application>Microsoft Office Word</Application>
  <DocSecurity>0</DocSecurity>
  <Lines>32</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2022-02-09T06:28:00Z</dcterms:modified>
</cp:coreProperties>
</file>