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B7F3A">
      <w:pPr>
        <w:jc w:val="right"/>
        <w:rPr>
          <w:rFonts w:cs="Miriam"/>
          <w:rtl/>
        </w:rPr>
      </w:pPr>
      <w:bookmarkStart w:id="0" w:name="_GoBack"/>
      <w:bookmarkEnd w:id="0"/>
    </w:p>
    <w:p w:rsidR="00000000" w:rsidRDefault="00AB7F3A">
      <w:pPr>
        <w:pStyle w:val="aa"/>
        <w:spacing w:after="0"/>
        <w:jc w:val="left"/>
        <w:rPr>
          <w:rFonts w:cs="David"/>
          <w:bCs/>
          <w:sz w:val="24"/>
          <w:szCs w:val="24"/>
          <w:rtl/>
        </w:rPr>
      </w:pPr>
      <w:r>
        <w:rPr>
          <w:rFonts w:cs="David"/>
          <w:bCs/>
          <w:sz w:val="24"/>
          <w:szCs w:val="24"/>
          <w:rtl/>
        </w:rPr>
        <w:t>הכנסת השש עשרה</w:t>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t>נוסח לא מתוקן</w:t>
      </w:r>
    </w:p>
    <w:p w:rsidR="00000000" w:rsidRDefault="00AB7F3A">
      <w:pPr>
        <w:pStyle w:val="10"/>
        <w:jc w:val="both"/>
        <w:rPr>
          <w:rFonts w:cs="David"/>
          <w:u w:val="none"/>
          <w:rtl/>
        </w:rPr>
      </w:pPr>
      <w:r>
        <w:rPr>
          <w:rFonts w:cs="David"/>
          <w:u w:val="none"/>
          <w:rtl/>
        </w:rPr>
        <w:t>מושב שני</w:t>
      </w:r>
    </w:p>
    <w:p w:rsidR="00000000" w:rsidRDefault="00AB7F3A">
      <w:pPr>
        <w:jc w:val="center"/>
        <w:rPr>
          <w:rFonts w:cs="David"/>
          <w:b/>
          <w:bCs/>
          <w:sz w:val="24"/>
          <w:szCs w:val="24"/>
          <w:rtl/>
        </w:rPr>
      </w:pPr>
    </w:p>
    <w:p w:rsidR="00000000" w:rsidRDefault="00AB7F3A">
      <w:pPr>
        <w:jc w:val="center"/>
        <w:rPr>
          <w:rFonts w:cs="David"/>
          <w:b/>
          <w:bCs/>
          <w:sz w:val="24"/>
          <w:szCs w:val="24"/>
          <w:rtl/>
        </w:rPr>
      </w:pPr>
    </w:p>
    <w:p w:rsidR="00000000" w:rsidRDefault="00AB7F3A">
      <w:pPr>
        <w:jc w:val="center"/>
        <w:rPr>
          <w:rFonts w:cs="David"/>
          <w:b/>
          <w:bCs/>
          <w:sz w:val="24"/>
          <w:szCs w:val="24"/>
          <w:rtl/>
        </w:rPr>
      </w:pPr>
    </w:p>
    <w:p w:rsidR="00000000" w:rsidRDefault="00AB7F3A">
      <w:pPr>
        <w:jc w:val="center"/>
        <w:rPr>
          <w:rFonts w:cs="David"/>
          <w:b/>
          <w:bCs/>
          <w:sz w:val="24"/>
          <w:szCs w:val="24"/>
          <w:rtl/>
        </w:rPr>
      </w:pPr>
      <w:r>
        <w:rPr>
          <w:rFonts w:cs="David"/>
          <w:b/>
          <w:bCs/>
          <w:sz w:val="24"/>
          <w:szCs w:val="24"/>
          <w:rtl/>
        </w:rPr>
        <w:t xml:space="preserve">פרוטוקול מס' </w:t>
      </w:r>
    </w:p>
    <w:p w:rsidR="00000000" w:rsidRDefault="00AB7F3A">
      <w:pPr>
        <w:jc w:val="center"/>
        <w:rPr>
          <w:rFonts w:cs="David"/>
          <w:b/>
          <w:bCs/>
          <w:sz w:val="24"/>
          <w:szCs w:val="24"/>
          <w:rtl/>
        </w:rPr>
      </w:pPr>
      <w:r>
        <w:rPr>
          <w:rFonts w:cs="David"/>
          <w:b/>
          <w:bCs/>
          <w:sz w:val="24"/>
          <w:szCs w:val="24"/>
          <w:rtl/>
        </w:rPr>
        <w:t>מישיבת ועדת הכספים</w:t>
      </w:r>
    </w:p>
    <w:p w:rsidR="00000000" w:rsidRDefault="00AB7F3A">
      <w:pPr>
        <w:jc w:val="center"/>
        <w:rPr>
          <w:rFonts w:cs="David"/>
          <w:b/>
          <w:bCs/>
          <w:sz w:val="24"/>
          <w:szCs w:val="24"/>
          <w:u w:val="single"/>
          <w:rtl/>
        </w:rPr>
      </w:pPr>
      <w:r>
        <w:rPr>
          <w:rFonts w:cs="David"/>
          <w:b/>
          <w:bCs/>
          <w:sz w:val="24"/>
          <w:szCs w:val="24"/>
          <w:u w:val="single"/>
          <w:rtl/>
        </w:rPr>
        <w:t>יום רביעי, כ"ה בתמוז התשס"ד (14.7.2004) שעה 9:00</w:t>
      </w:r>
    </w:p>
    <w:p w:rsidR="00000000" w:rsidRDefault="00AB7F3A">
      <w:pPr>
        <w:jc w:val="center"/>
        <w:rPr>
          <w:rFonts w:cs="David"/>
          <w:b/>
          <w:bCs/>
          <w:sz w:val="24"/>
          <w:szCs w:val="24"/>
          <w:u w:val="single"/>
          <w:rtl/>
        </w:rPr>
      </w:pPr>
    </w:p>
    <w:p w:rsidR="00000000" w:rsidRDefault="00AB7F3A">
      <w:pPr>
        <w:jc w:val="center"/>
        <w:rPr>
          <w:rFonts w:cs="David"/>
          <w:b/>
          <w:bCs/>
          <w:sz w:val="24"/>
          <w:szCs w:val="24"/>
          <w:u w:val="single"/>
          <w:rtl/>
        </w:rPr>
      </w:pPr>
    </w:p>
    <w:p w:rsidR="00000000" w:rsidRDefault="00AB7F3A">
      <w:pPr>
        <w:pStyle w:val="aa"/>
        <w:jc w:val="center"/>
        <w:rPr>
          <w:rFonts w:cs="David"/>
          <w:bCs/>
          <w:sz w:val="24"/>
          <w:szCs w:val="24"/>
          <w:u w:val="single"/>
          <w:rtl/>
        </w:rPr>
      </w:pPr>
      <w:r>
        <w:rPr>
          <w:rFonts w:cs="David"/>
          <w:bCs/>
          <w:sz w:val="24"/>
          <w:szCs w:val="24"/>
          <w:u w:val="single"/>
          <w:rtl/>
        </w:rPr>
        <w:t>ס ד ר</w:t>
      </w:r>
      <w:r>
        <w:rPr>
          <w:rFonts w:cs="David"/>
          <w:bCs/>
          <w:sz w:val="24"/>
          <w:szCs w:val="24"/>
          <w:u w:val="single"/>
          <w:rtl/>
        </w:rPr>
        <w:t xml:space="preserve">    ה י ו ם</w:t>
      </w:r>
    </w:p>
    <w:p w:rsidR="00000000" w:rsidRDefault="00AB7F3A">
      <w:pPr>
        <w:pStyle w:val="20"/>
        <w:jc w:val="center"/>
        <w:rPr>
          <w:rFonts w:cs="David"/>
          <w:b/>
          <w:bCs/>
          <w:rtl/>
        </w:rPr>
      </w:pPr>
    </w:p>
    <w:p w:rsidR="00000000" w:rsidRDefault="00AB7F3A">
      <w:pPr>
        <w:pStyle w:val="30"/>
        <w:jc w:val="center"/>
        <w:rPr>
          <w:rFonts w:cs="David"/>
          <w:b/>
          <w:bCs/>
          <w:rtl/>
        </w:rPr>
      </w:pPr>
      <w:r>
        <w:rPr>
          <w:rFonts w:cs="David"/>
          <w:b/>
          <w:bCs/>
          <w:rtl/>
        </w:rPr>
        <w:t>ערבות מדינה - הון חוזר לבתי מלון</w:t>
      </w:r>
    </w:p>
    <w:p w:rsidR="00000000" w:rsidRDefault="00AB7F3A">
      <w:pPr>
        <w:rPr>
          <w:rFonts w:cs="Miriam"/>
          <w:rtl/>
        </w:rPr>
      </w:pPr>
    </w:p>
    <w:p w:rsidR="00000000" w:rsidRDefault="00AB7F3A">
      <w:pPr>
        <w:rPr>
          <w:rFonts w:cs="Miriam"/>
          <w:rtl/>
        </w:rPr>
      </w:pPr>
    </w:p>
    <w:p w:rsidR="00000000" w:rsidRDefault="00AB7F3A">
      <w:pPr>
        <w:pStyle w:val="30"/>
        <w:ind w:left="0"/>
        <w:rPr>
          <w:rFonts w:cs="David"/>
          <w:b/>
          <w:bCs/>
          <w:u w:val="single"/>
          <w:rtl/>
        </w:rPr>
      </w:pPr>
      <w:r>
        <w:rPr>
          <w:rFonts w:cs="David"/>
          <w:b/>
          <w:bCs/>
          <w:u w:val="single"/>
          <w:rtl/>
        </w:rPr>
        <w:t>נכחו:</w:t>
      </w:r>
    </w:p>
    <w:p w:rsidR="00000000" w:rsidRDefault="00AB7F3A">
      <w:pPr>
        <w:rPr>
          <w:rFonts w:cs="Miriam"/>
          <w:rtl/>
        </w:rPr>
      </w:pPr>
    </w:p>
    <w:p w:rsidR="00000000" w:rsidRDefault="00AB7F3A">
      <w:pPr>
        <w:ind w:left="1418" w:hanging="1418"/>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אברהם הירשזון – היו"ר</w:t>
      </w:r>
    </w:p>
    <w:p w:rsidR="00000000" w:rsidRDefault="00AB7F3A">
      <w:pPr>
        <w:ind w:left="1418" w:hanging="1418"/>
        <w:jc w:val="both"/>
        <w:rPr>
          <w:rFonts w:cs="David"/>
          <w:sz w:val="24"/>
          <w:szCs w:val="24"/>
          <w:rtl/>
        </w:rPr>
      </w:pPr>
      <w:r>
        <w:rPr>
          <w:rFonts w:cs="David"/>
          <w:sz w:val="24"/>
          <w:szCs w:val="24"/>
          <w:rtl/>
        </w:rPr>
        <w:tab/>
        <w:t>חיים אורון</w:t>
      </w:r>
    </w:p>
    <w:p w:rsidR="00000000" w:rsidRDefault="00AB7F3A">
      <w:pPr>
        <w:ind w:left="1418" w:hanging="1418"/>
        <w:jc w:val="both"/>
        <w:rPr>
          <w:rFonts w:cs="David"/>
          <w:sz w:val="24"/>
          <w:szCs w:val="24"/>
          <w:rtl/>
        </w:rPr>
      </w:pPr>
      <w:r>
        <w:rPr>
          <w:rFonts w:cs="David"/>
          <w:sz w:val="24"/>
          <w:szCs w:val="24"/>
          <w:rtl/>
        </w:rPr>
        <w:tab/>
        <w:t>בנימין אלון</w:t>
      </w:r>
      <w:r>
        <w:rPr>
          <w:rFonts w:cs="David"/>
          <w:sz w:val="24"/>
          <w:szCs w:val="24"/>
          <w:rtl/>
        </w:rPr>
        <w:tab/>
      </w:r>
    </w:p>
    <w:p w:rsidR="00000000" w:rsidRDefault="00AB7F3A">
      <w:pPr>
        <w:ind w:left="1418" w:hanging="1418"/>
        <w:jc w:val="both"/>
        <w:rPr>
          <w:rFonts w:cs="David"/>
          <w:sz w:val="24"/>
          <w:szCs w:val="24"/>
          <w:rtl/>
        </w:rPr>
      </w:pPr>
      <w:r>
        <w:rPr>
          <w:rFonts w:cs="David"/>
          <w:sz w:val="24"/>
          <w:szCs w:val="24"/>
          <w:rtl/>
        </w:rPr>
        <w:tab/>
        <w:t>ניסים דהן</w:t>
      </w:r>
    </w:p>
    <w:p w:rsidR="00000000" w:rsidRDefault="00AB7F3A">
      <w:pPr>
        <w:ind w:left="1418" w:hanging="1418"/>
        <w:jc w:val="both"/>
        <w:rPr>
          <w:rFonts w:cs="David"/>
          <w:sz w:val="24"/>
          <w:szCs w:val="24"/>
          <w:rtl/>
        </w:rPr>
      </w:pPr>
      <w:r>
        <w:rPr>
          <w:rFonts w:cs="David"/>
          <w:sz w:val="24"/>
          <w:szCs w:val="24"/>
          <w:rtl/>
        </w:rPr>
        <w:tab/>
        <w:t>יצחק הרצוג</w:t>
      </w:r>
    </w:p>
    <w:p w:rsidR="00000000" w:rsidRDefault="00AB7F3A">
      <w:pPr>
        <w:ind w:left="1418" w:hanging="1418"/>
        <w:jc w:val="both"/>
        <w:rPr>
          <w:rFonts w:cs="David"/>
          <w:sz w:val="24"/>
          <w:szCs w:val="24"/>
          <w:rtl/>
        </w:rPr>
      </w:pPr>
      <w:r>
        <w:rPr>
          <w:rFonts w:cs="David"/>
          <w:sz w:val="24"/>
          <w:szCs w:val="24"/>
          <w:rtl/>
        </w:rPr>
        <w:tab/>
        <w:t>אבשלום וילן</w:t>
      </w:r>
    </w:p>
    <w:p w:rsidR="00000000" w:rsidRDefault="00AB7F3A">
      <w:pPr>
        <w:ind w:left="1418" w:hanging="1418"/>
        <w:jc w:val="both"/>
        <w:rPr>
          <w:rFonts w:cs="David"/>
          <w:sz w:val="24"/>
          <w:szCs w:val="24"/>
          <w:rtl/>
        </w:rPr>
      </w:pPr>
      <w:r>
        <w:rPr>
          <w:rFonts w:cs="David"/>
          <w:sz w:val="24"/>
          <w:szCs w:val="24"/>
          <w:rtl/>
        </w:rPr>
        <w:tab/>
        <w:t>אברהם (בייגה) שוחט</w:t>
      </w:r>
    </w:p>
    <w:p w:rsidR="00000000" w:rsidRDefault="00AB7F3A">
      <w:pPr>
        <w:ind w:left="1418" w:hanging="1418"/>
        <w:jc w:val="both"/>
        <w:rPr>
          <w:rFonts w:cs="David"/>
          <w:sz w:val="24"/>
          <w:szCs w:val="24"/>
          <w:rtl/>
        </w:rPr>
      </w:pPr>
      <w:r>
        <w:rPr>
          <w:rFonts w:cs="David"/>
          <w:sz w:val="24"/>
          <w:szCs w:val="24"/>
          <w:rtl/>
        </w:rPr>
        <w:tab/>
      </w:r>
    </w:p>
    <w:p w:rsidR="00000000" w:rsidRDefault="00AB7F3A">
      <w:pPr>
        <w:ind w:left="1418" w:hanging="1418"/>
        <w:jc w:val="both"/>
        <w:rPr>
          <w:rFonts w:cs="David"/>
          <w:sz w:val="24"/>
          <w:szCs w:val="24"/>
          <w:rtl/>
        </w:rPr>
      </w:pPr>
    </w:p>
    <w:p w:rsidR="00000000" w:rsidRDefault="00AB7F3A">
      <w:pPr>
        <w:ind w:left="1418" w:hanging="1418"/>
        <w:jc w:val="both"/>
        <w:rPr>
          <w:rFonts w:cs="David"/>
          <w:sz w:val="24"/>
          <w:szCs w:val="24"/>
          <w:rtl/>
        </w:rPr>
      </w:pPr>
    </w:p>
    <w:p w:rsidR="00000000" w:rsidRDefault="00AB7F3A">
      <w:pPr>
        <w:ind w:left="1418" w:hanging="1418"/>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רן אלון, הממונה על ערבויות מדינה, משרד האוצר</w:t>
      </w:r>
    </w:p>
    <w:p w:rsidR="00000000" w:rsidRDefault="00AB7F3A">
      <w:pPr>
        <w:ind w:left="1418" w:hanging="1418"/>
        <w:jc w:val="both"/>
        <w:rPr>
          <w:rFonts w:cs="David"/>
          <w:sz w:val="24"/>
          <w:szCs w:val="24"/>
          <w:rtl/>
        </w:rPr>
      </w:pPr>
      <w:r>
        <w:rPr>
          <w:rFonts w:cs="David"/>
          <w:sz w:val="24"/>
          <w:szCs w:val="24"/>
          <w:rtl/>
        </w:rPr>
        <w:tab/>
        <w:t>ערן ניצן, אגף התקציבים, מ</w:t>
      </w:r>
      <w:r>
        <w:rPr>
          <w:rFonts w:cs="David"/>
          <w:sz w:val="24"/>
          <w:szCs w:val="24"/>
          <w:rtl/>
        </w:rPr>
        <w:t>שרד האוצר</w:t>
      </w:r>
    </w:p>
    <w:p w:rsidR="00000000" w:rsidRDefault="00AB7F3A">
      <w:pPr>
        <w:ind w:left="1418" w:hanging="1418"/>
        <w:jc w:val="both"/>
        <w:rPr>
          <w:rFonts w:cs="David"/>
          <w:sz w:val="24"/>
          <w:szCs w:val="24"/>
          <w:rtl/>
        </w:rPr>
      </w:pPr>
      <w:r>
        <w:rPr>
          <w:rFonts w:cs="David"/>
          <w:sz w:val="24"/>
          <w:szCs w:val="24"/>
          <w:rtl/>
        </w:rPr>
        <w:tab/>
        <w:t>אשר וענונו, תקציבן, משרד התיירות</w:t>
      </w:r>
    </w:p>
    <w:p w:rsidR="00000000" w:rsidRDefault="00AB7F3A">
      <w:pPr>
        <w:ind w:left="1418" w:hanging="1418"/>
        <w:jc w:val="both"/>
        <w:rPr>
          <w:rFonts w:cs="David"/>
          <w:sz w:val="24"/>
          <w:szCs w:val="24"/>
          <w:rtl/>
        </w:rPr>
      </w:pPr>
      <w:r>
        <w:rPr>
          <w:rFonts w:cs="David"/>
          <w:sz w:val="24"/>
          <w:szCs w:val="24"/>
          <w:rtl/>
        </w:rPr>
        <w:tab/>
        <w:t>אבי רוזנטל, מנכ"ל התאחדות המלונות</w:t>
      </w:r>
    </w:p>
    <w:p w:rsidR="00000000" w:rsidRDefault="00AB7F3A">
      <w:pPr>
        <w:ind w:left="1418" w:hanging="1418"/>
        <w:jc w:val="both"/>
        <w:rPr>
          <w:rFonts w:cs="David"/>
          <w:sz w:val="24"/>
          <w:szCs w:val="24"/>
          <w:rtl/>
        </w:rPr>
      </w:pPr>
      <w:r>
        <w:rPr>
          <w:rFonts w:cs="David"/>
          <w:sz w:val="24"/>
          <w:szCs w:val="24"/>
          <w:rtl/>
        </w:rPr>
        <w:tab/>
        <w:t>רומי גורודינסקי, סמנכ"ל התאחדות המלונות</w:t>
      </w:r>
    </w:p>
    <w:p w:rsidR="00000000" w:rsidRDefault="00AB7F3A">
      <w:pPr>
        <w:ind w:left="1418" w:hanging="1418"/>
        <w:jc w:val="both"/>
        <w:rPr>
          <w:rFonts w:cs="David"/>
          <w:sz w:val="24"/>
          <w:szCs w:val="24"/>
          <w:rtl/>
        </w:rPr>
      </w:pPr>
      <w:r>
        <w:rPr>
          <w:rFonts w:cs="David"/>
          <w:sz w:val="24"/>
          <w:szCs w:val="24"/>
          <w:rtl/>
        </w:rPr>
        <w:tab/>
      </w:r>
      <w:r>
        <w:rPr>
          <w:rFonts w:cs="David"/>
          <w:sz w:val="24"/>
          <w:szCs w:val="24"/>
          <w:rtl/>
        </w:rPr>
        <w:tab/>
        <w:t>אריאלה שמידע דורון, מנהלת מלון ג'רוזלם גולד</w:t>
      </w:r>
    </w:p>
    <w:p w:rsidR="00000000" w:rsidRDefault="00AB7F3A">
      <w:pPr>
        <w:ind w:left="1418" w:hanging="1418"/>
        <w:jc w:val="both"/>
        <w:rPr>
          <w:rFonts w:cs="David"/>
          <w:sz w:val="24"/>
          <w:szCs w:val="24"/>
          <w:rtl/>
        </w:rPr>
      </w:pPr>
    </w:p>
    <w:p w:rsidR="00000000" w:rsidRDefault="00AB7F3A">
      <w:pPr>
        <w:ind w:left="1418" w:hanging="1418"/>
        <w:jc w:val="both"/>
        <w:rPr>
          <w:rFonts w:cs="David"/>
          <w:sz w:val="24"/>
          <w:szCs w:val="24"/>
          <w:rtl/>
        </w:rPr>
      </w:pPr>
    </w:p>
    <w:p w:rsidR="00000000" w:rsidRDefault="00AB7F3A">
      <w:pPr>
        <w:ind w:left="1418"/>
        <w:jc w:val="both"/>
        <w:rPr>
          <w:rFonts w:cs="David"/>
          <w:sz w:val="24"/>
          <w:szCs w:val="24"/>
          <w:rtl/>
        </w:rPr>
      </w:pPr>
    </w:p>
    <w:p w:rsidR="00000000" w:rsidRDefault="00AB7F3A">
      <w:pPr>
        <w:ind w:left="1418" w:hanging="1418"/>
        <w:jc w:val="both"/>
        <w:rPr>
          <w:rFonts w:cs="David"/>
          <w:sz w:val="24"/>
          <w:szCs w:val="24"/>
          <w:rtl/>
        </w:rPr>
      </w:pPr>
      <w:r>
        <w:rPr>
          <w:rFonts w:cs="David"/>
          <w:sz w:val="24"/>
          <w:szCs w:val="24"/>
          <w:rtl/>
        </w:rPr>
        <w:tab/>
      </w:r>
    </w:p>
    <w:p w:rsidR="00000000" w:rsidRDefault="00AB7F3A">
      <w:pPr>
        <w:ind w:left="1418" w:hanging="1418"/>
        <w:jc w:val="both"/>
        <w:rPr>
          <w:rFonts w:cs="David"/>
          <w:sz w:val="24"/>
          <w:szCs w:val="24"/>
          <w:rtl/>
        </w:rPr>
      </w:pPr>
      <w:r>
        <w:rPr>
          <w:rFonts w:cs="David"/>
          <w:b/>
          <w:bCs/>
          <w:sz w:val="24"/>
          <w:szCs w:val="24"/>
          <w:u w:val="single"/>
          <w:rtl/>
        </w:rPr>
        <w:t>מנהל הוועדה</w:t>
      </w:r>
      <w:r>
        <w:rPr>
          <w:rFonts w:cs="David"/>
          <w:sz w:val="24"/>
          <w:szCs w:val="24"/>
          <w:rtl/>
        </w:rPr>
        <w:t>:</w:t>
      </w:r>
      <w:r>
        <w:rPr>
          <w:rFonts w:cs="David"/>
          <w:sz w:val="24"/>
          <w:szCs w:val="24"/>
          <w:rtl/>
        </w:rPr>
        <w:tab/>
        <w:t xml:space="preserve"> טמיר כהן</w:t>
      </w:r>
    </w:p>
    <w:p w:rsidR="00000000" w:rsidRDefault="00AB7F3A">
      <w:pPr>
        <w:ind w:left="1418" w:hanging="1418"/>
        <w:jc w:val="both"/>
        <w:rPr>
          <w:rFonts w:cs="David"/>
          <w:sz w:val="24"/>
          <w:szCs w:val="24"/>
          <w:rtl/>
        </w:rPr>
      </w:pPr>
    </w:p>
    <w:p w:rsidR="00000000" w:rsidRDefault="00AB7F3A">
      <w:pPr>
        <w:ind w:left="1418" w:hanging="1418"/>
        <w:jc w:val="both"/>
        <w:rPr>
          <w:rFonts w:cs="David"/>
          <w:sz w:val="24"/>
          <w:szCs w:val="24"/>
          <w:rtl/>
        </w:rPr>
      </w:pPr>
      <w:r>
        <w:rPr>
          <w:rFonts w:cs="David"/>
          <w:b/>
          <w:bCs/>
          <w:sz w:val="24"/>
          <w:szCs w:val="24"/>
          <w:u w:val="single"/>
          <w:rtl/>
        </w:rPr>
        <w:t>יועצת כלכלית:</w:t>
      </w:r>
      <w:r>
        <w:rPr>
          <w:rFonts w:cs="David"/>
          <w:sz w:val="24"/>
          <w:szCs w:val="24"/>
          <w:rtl/>
        </w:rPr>
        <w:t xml:space="preserve"> סמדר אלחנני</w:t>
      </w:r>
    </w:p>
    <w:p w:rsidR="00000000" w:rsidRDefault="00AB7F3A">
      <w:pPr>
        <w:ind w:left="1418" w:hanging="1418"/>
        <w:jc w:val="both"/>
        <w:rPr>
          <w:rFonts w:cs="David"/>
          <w:b/>
          <w:bCs/>
          <w:sz w:val="24"/>
          <w:szCs w:val="24"/>
          <w:u w:val="single"/>
          <w:rtl/>
        </w:rPr>
      </w:pPr>
    </w:p>
    <w:p w:rsidR="00000000" w:rsidRDefault="00AB7F3A">
      <w:pPr>
        <w:ind w:left="1418" w:hanging="1418"/>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AB7F3A">
      <w:pPr>
        <w:jc w:val="both"/>
        <w:rPr>
          <w:rFonts w:cs="David"/>
          <w:sz w:val="24"/>
          <w:szCs w:val="24"/>
          <w:rtl/>
        </w:rPr>
      </w:pPr>
      <w:r>
        <w:rPr>
          <w:rFonts w:cs="David"/>
          <w:sz w:val="24"/>
          <w:szCs w:val="24"/>
          <w:rtl/>
        </w:rPr>
        <w:br w:type="page"/>
      </w:r>
    </w:p>
    <w:p w:rsidR="00000000" w:rsidRDefault="00AB7F3A">
      <w:pPr>
        <w:pStyle w:val="30"/>
        <w:jc w:val="center"/>
        <w:rPr>
          <w:rFonts w:cs="David"/>
          <w:b/>
          <w:bCs/>
          <w:u w:val="single"/>
          <w:rtl/>
        </w:rPr>
      </w:pPr>
      <w:r>
        <w:rPr>
          <w:rFonts w:cs="David"/>
          <w:b/>
          <w:bCs/>
          <w:u w:val="single"/>
          <w:rtl/>
        </w:rPr>
        <w:t>ע</w:t>
      </w:r>
      <w:r>
        <w:rPr>
          <w:rFonts w:cs="David"/>
          <w:b/>
          <w:bCs/>
          <w:u w:val="single"/>
          <w:rtl/>
        </w:rPr>
        <w:t>רבות מדינה - הון חוזר לבתי מלון</w:t>
      </w:r>
    </w:p>
    <w:p w:rsidR="00000000" w:rsidRDefault="00AB7F3A">
      <w:pPr>
        <w:jc w:val="both"/>
        <w:rPr>
          <w:rFonts w:cs="David"/>
          <w:sz w:val="24"/>
          <w:szCs w:val="24"/>
          <w:rtl/>
        </w:rPr>
      </w:pPr>
    </w:p>
    <w:p w:rsidR="00000000" w:rsidRDefault="00AB7F3A">
      <w:pPr>
        <w:jc w:val="both"/>
        <w:rPr>
          <w:rFonts w:cs="David"/>
          <w:sz w:val="24"/>
          <w:szCs w:val="24"/>
          <w:rtl/>
        </w:rPr>
      </w:pPr>
    </w:p>
    <w:p w:rsidR="00000000" w:rsidRDefault="00AB7F3A">
      <w:pPr>
        <w:jc w:val="both"/>
        <w:rPr>
          <w:rFonts w:cs="David"/>
          <w:sz w:val="24"/>
          <w:szCs w:val="24"/>
          <w:rtl/>
        </w:rPr>
      </w:pPr>
    </w:p>
    <w:p w:rsidR="00000000" w:rsidRDefault="00AB7F3A">
      <w:pPr>
        <w:pStyle w:val="aa"/>
        <w:tabs>
          <w:tab w:val="left" w:pos="2835"/>
        </w:tabs>
        <w:spacing w:after="0"/>
        <w:jc w:val="both"/>
        <w:rPr>
          <w:rFonts w:cs="David"/>
          <w:sz w:val="24"/>
          <w:szCs w:val="24"/>
          <w:rtl/>
        </w:rPr>
      </w:pPr>
      <w:r>
        <w:rPr>
          <w:rFonts w:cs="David"/>
          <w:sz w:val="24"/>
          <w:szCs w:val="24"/>
          <w:u w:val="single"/>
          <w:rtl/>
        </w:rPr>
        <w:t>היו"ר אברהם הירשזון:</w:t>
      </w:r>
    </w:p>
    <w:p w:rsidR="00000000" w:rsidRDefault="00AB7F3A">
      <w:pPr>
        <w:pStyle w:val="aa"/>
        <w:tabs>
          <w:tab w:val="left" w:pos="2835"/>
        </w:tabs>
        <w:spacing w:after="0"/>
        <w:jc w:val="both"/>
        <w:rPr>
          <w:rFonts w:cs="David"/>
          <w:sz w:val="24"/>
          <w:szCs w:val="24"/>
          <w:rtl/>
        </w:rPr>
      </w:pPr>
    </w:p>
    <w:p w:rsidR="00000000" w:rsidRDefault="00AB7F3A">
      <w:pPr>
        <w:pStyle w:val="aa"/>
        <w:spacing w:after="0"/>
        <w:jc w:val="both"/>
        <w:rPr>
          <w:rFonts w:cs="David"/>
          <w:sz w:val="24"/>
          <w:szCs w:val="24"/>
          <w:rtl/>
        </w:rPr>
      </w:pPr>
      <w:r>
        <w:rPr>
          <w:rFonts w:cs="David"/>
          <w:sz w:val="24"/>
          <w:szCs w:val="24"/>
          <w:rtl/>
        </w:rPr>
        <w:tab/>
        <w:t xml:space="preserve">אני פותח את הישיבה. אנחנו עוברים לערבות מדינה - הון חוזר לבתי מלון. </w:t>
      </w:r>
    </w:p>
    <w:p w:rsidR="00000000" w:rsidRDefault="00AB7F3A">
      <w:pPr>
        <w:pStyle w:val="aa"/>
        <w:spacing w:after="0"/>
        <w:jc w:val="both"/>
        <w:rPr>
          <w:rFonts w:cs="David"/>
          <w:sz w:val="24"/>
          <w:szCs w:val="24"/>
          <w:rtl/>
        </w:rPr>
      </w:pPr>
    </w:p>
    <w:p w:rsidR="00000000" w:rsidRDefault="00AB7F3A">
      <w:pPr>
        <w:pStyle w:val="aa"/>
        <w:spacing w:after="0"/>
        <w:jc w:val="both"/>
        <w:rPr>
          <w:rFonts w:cs="David"/>
          <w:sz w:val="24"/>
          <w:szCs w:val="24"/>
          <w:u w:val="single"/>
          <w:rtl/>
        </w:rPr>
      </w:pPr>
      <w:r>
        <w:rPr>
          <w:rFonts w:cs="David"/>
          <w:sz w:val="24"/>
          <w:szCs w:val="24"/>
          <w:u w:val="single"/>
          <w:rtl/>
        </w:rPr>
        <w:t>רן אלון:</w:t>
      </w:r>
    </w:p>
    <w:p w:rsidR="00000000" w:rsidRDefault="00AB7F3A">
      <w:pPr>
        <w:pStyle w:val="aa"/>
        <w:spacing w:after="0"/>
        <w:jc w:val="both"/>
        <w:rPr>
          <w:rFonts w:cs="David"/>
          <w:sz w:val="24"/>
          <w:szCs w:val="24"/>
          <w:rtl/>
        </w:rPr>
      </w:pPr>
    </w:p>
    <w:p w:rsidR="00000000" w:rsidRDefault="00AB7F3A">
      <w:pPr>
        <w:pStyle w:val="aa"/>
        <w:spacing w:after="0"/>
        <w:jc w:val="both"/>
        <w:rPr>
          <w:rFonts w:cs="David"/>
          <w:sz w:val="24"/>
          <w:szCs w:val="24"/>
          <w:rtl/>
        </w:rPr>
      </w:pPr>
      <w:r>
        <w:rPr>
          <w:rFonts w:cs="David"/>
          <w:sz w:val="24"/>
          <w:szCs w:val="24"/>
          <w:rtl/>
        </w:rPr>
        <w:tab/>
        <w:t>הנושא הוא ערבות לבתי מלון. ביוני 2002 הועדה אישרה מסגרת של 400 מליון שקל ערבות לבתי מלון ולמעשה מאז אנחנו הפעלנו את ה</w:t>
      </w:r>
      <w:r>
        <w:rPr>
          <w:rFonts w:cs="David"/>
          <w:sz w:val="24"/>
          <w:szCs w:val="24"/>
          <w:rtl/>
        </w:rPr>
        <w:t>תוכנית והבנקים העמידו אשראי לבתי מלון בהיקף של סדר גודל של 230-240 מליון שקל, כאשר התנאים היו תנאים שנקבעו או אושרו על-ידי הועדה לפריסת ההלוואה עד ל-2009. המסגרת הזאת כבר הסתיימה מבחינת אשראים שניתן עדיין להעמיד ובעקבות המצב הנוכחי שעדיין קיים מבחינת כל הס</w:t>
      </w:r>
      <w:r>
        <w:rPr>
          <w:rFonts w:cs="David"/>
          <w:sz w:val="24"/>
          <w:szCs w:val="24"/>
          <w:rtl/>
        </w:rPr>
        <w:t>פר והצורך לסייע במסגרת הכלי שכבר ניתן, הפניה פה היא לחלק מחדש את היתרה הלא מנוצל - -</w:t>
      </w:r>
    </w:p>
    <w:p w:rsidR="00000000" w:rsidRDefault="00AB7F3A">
      <w:pPr>
        <w:pStyle w:val="aa"/>
        <w:spacing w:after="0"/>
        <w:jc w:val="both"/>
        <w:rPr>
          <w:rFonts w:cs="David"/>
          <w:sz w:val="24"/>
          <w:szCs w:val="24"/>
          <w:rtl/>
        </w:rPr>
      </w:pPr>
    </w:p>
    <w:p w:rsidR="00000000" w:rsidRDefault="00AB7F3A">
      <w:pPr>
        <w:pStyle w:val="aa"/>
        <w:spacing w:after="0"/>
        <w:jc w:val="both"/>
        <w:rPr>
          <w:rFonts w:cs="David"/>
          <w:sz w:val="24"/>
          <w:szCs w:val="24"/>
          <w:u w:val="single"/>
          <w:rtl/>
        </w:rPr>
      </w:pPr>
      <w:r>
        <w:rPr>
          <w:rFonts w:cs="David"/>
          <w:sz w:val="24"/>
          <w:szCs w:val="24"/>
          <w:u w:val="single"/>
          <w:rtl/>
        </w:rPr>
        <w:t>אברהם בייגה שוחט:</w:t>
      </w:r>
    </w:p>
    <w:p w:rsidR="00000000" w:rsidRDefault="00AB7F3A">
      <w:pPr>
        <w:pStyle w:val="aa"/>
        <w:spacing w:after="0"/>
        <w:jc w:val="both"/>
        <w:rPr>
          <w:rFonts w:cs="David"/>
          <w:sz w:val="24"/>
          <w:szCs w:val="24"/>
          <w:rtl/>
        </w:rPr>
      </w:pPr>
    </w:p>
    <w:p w:rsidR="00000000" w:rsidRDefault="00AB7F3A">
      <w:pPr>
        <w:pStyle w:val="aa"/>
        <w:spacing w:after="0"/>
        <w:jc w:val="both"/>
        <w:rPr>
          <w:rFonts w:cs="David"/>
          <w:sz w:val="24"/>
          <w:szCs w:val="24"/>
          <w:rtl/>
        </w:rPr>
      </w:pPr>
      <w:r>
        <w:rPr>
          <w:rFonts w:cs="David"/>
          <w:sz w:val="24"/>
          <w:szCs w:val="24"/>
          <w:rtl/>
        </w:rPr>
        <w:tab/>
        <w:t>למה זה לא נוצל?</w:t>
      </w:r>
    </w:p>
    <w:p w:rsidR="00000000" w:rsidRDefault="00AB7F3A">
      <w:pPr>
        <w:pStyle w:val="aa"/>
        <w:spacing w:after="0"/>
        <w:jc w:val="both"/>
        <w:rPr>
          <w:rFonts w:cs="David"/>
          <w:sz w:val="24"/>
          <w:szCs w:val="24"/>
          <w:rtl/>
        </w:rPr>
      </w:pPr>
    </w:p>
    <w:p w:rsidR="00000000" w:rsidRDefault="00AB7F3A">
      <w:pPr>
        <w:pStyle w:val="aa"/>
        <w:spacing w:after="0"/>
        <w:jc w:val="both"/>
        <w:rPr>
          <w:rFonts w:cs="David"/>
          <w:sz w:val="24"/>
          <w:szCs w:val="24"/>
          <w:u w:val="single"/>
          <w:rtl/>
        </w:rPr>
      </w:pPr>
      <w:r>
        <w:rPr>
          <w:rFonts w:cs="David"/>
          <w:sz w:val="24"/>
          <w:szCs w:val="24"/>
          <w:u w:val="single"/>
          <w:rtl/>
        </w:rPr>
        <w:t>רן אלון:</w:t>
      </w:r>
    </w:p>
    <w:p w:rsidR="00000000" w:rsidRDefault="00AB7F3A">
      <w:pPr>
        <w:pStyle w:val="aa"/>
        <w:spacing w:after="0"/>
        <w:jc w:val="both"/>
        <w:rPr>
          <w:rFonts w:cs="David"/>
          <w:sz w:val="24"/>
          <w:szCs w:val="24"/>
          <w:rtl/>
        </w:rPr>
      </w:pPr>
    </w:p>
    <w:p w:rsidR="00000000" w:rsidRDefault="00AB7F3A">
      <w:pPr>
        <w:pStyle w:val="aa"/>
        <w:spacing w:after="0"/>
        <w:jc w:val="both"/>
        <w:rPr>
          <w:rFonts w:cs="David"/>
          <w:sz w:val="24"/>
          <w:szCs w:val="24"/>
          <w:rtl/>
        </w:rPr>
      </w:pPr>
      <w:r>
        <w:rPr>
          <w:rFonts w:cs="David"/>
          <w:sz w:val="24"/>
          <w:szCs w:val="24"/>
          <w:rtl/>
        </w:rPr>
        <w:tab/>
        <w:t>ממספר סיבות. א' יכול להיות שחלק מבתי המלון לא היו מעוניינים לקבל אשראי ובמקרים אחרים היו מקרים שבהם הבנק לא היה מעוניין לה</w:t>
      </w:r>
      <w:r>
        <w:rPr>
          <w:rFonts w:cs="David"/>
          <w:sz w:val="24"/>
          <w:szCs w:val="24"/>
          <w:rtl/>
        </w:rPr>
        <w:t xml:space="preserve">עמיד את האשראי. </w:t>
      </w:r>
    </w:p>
    <w:p w:rsidR="00000000" w:rsidRDefault="00AB7F3A">
      <w:pPr>
        <w:pStyle w:val="aa"/>
        <w:spacing w:after="0"/>
        <w:jc w:val="both"/>
        <w:rPr>
          <w:rFonts w:cs="David"/>
          <w:sz w:val="24"/>
          <w:szCs w:val="24"/>
          <w:rtl/>
        </w:rPr>
      </w:pPr>
    </w:p>
    <w:p w:rsidR="00000000" w:rsidRDefault="00AB7F3A">
      <w:pPr>
        <w:pStyle w:val="aa"/>
        <w:spacing w:after="0"/>
        <w:jc w:val="both"/>
        <w:rPr>
          <w:rFonts w:cs="David"/>
          <w:sz w:val="24"/>
          <w:szCs w:val="24"/>
          <w:u w:val="single"/>
          <w:rtl/>
        </w:rPr>
      </w:pPr>
      <w:r>
        <w:rPr>
          <w:rFonts w:cs="David"/>
          <w:sz w:val="24"/>
          <w:szCs w:val="24"/>
          <w:u w:val="single"/>
          <w:rtl/>
        </w:rPr>
        <w:t>אברהם בייגה שוחט:</w:t>
      </w:r>
    </w:p>
    <w:p w:rsidR="00000000" w:rsidRDefault="00AB7F3A">
      <w:pPr>
        <w:pStyle w:val="aa"/>
        <w:spacing w:after="0"/>
        <w:jc w:val="both"/>
        <w:rPr>
          <w:rFonts w:cs="David"/>
          <w:sz w:val="24"/>
          <w:szCs w:val="24"/>
          <w:rtl/>
        </w:rPr>
      </w:pPr>
    </w:p>
    <w:p w:rsidR="00000000" w:rsidRDefault="00AB7F3A">
      <w:pPr>
        <w:pStyle w:val="aa"/>
        <w:spacing w:after="0"/>
        <w:jc w:val="both"/>
        <w:rPr>
          <w:rFonts w:cs="David"/>
          <w:sz w:val="24"/>
          <w:szCs w:val="24"/>
          <w:rtl/>
        </w:rPr>
      </w:pPr>
      <w:r>
        <w:rPr>
          <w:rFonts w:cs="David"/>
          <w:sz w:val="24"/>
          <w:szCs w:val="24"/>
          <w:rtl/>
        </w:rPr>
        <w:tab/>
        <w:t xml:space="preserve">למרות הערבות. </w:t>
      </w:r>
    </w:p>
    <w:p w:rsidR="00000000" w:rsidRDefault="00AB7F3A">
      <w:pPr>
        <w:pStyle w:val="aa"/>
        <w:spacing w:after="0"/>
        <w:jc w:val="both"/>
        <w:rPr>
          <w:rFonts w:cs="David"/>
          <w:sz w:val="24"/>
          <w:szCs w:val="24"/>
          <w:rtl/>
        </w:rPr>
      </w:pPr>
    </w:p>
    <w:p w:rsidR="00000000" w:rsidRDefault="00AB7F3A">
      <w:pPr>
        <w:pStyle w:val="aa"/>
        <w:spacing w:after="0"/>
        <w:jc w:val="both"/>
        <w:rPr>
          <w:rFonts w:cs="David"/>
          <w:sz w:val="24"/>
          <w:szCs w:val="24"/>
          <w:u w:val="single"/>
          <w:rtl/>
        </w:rPr>
      </w:pPr>
      <w:r>
        <w:rPr>
          <w:rFonts w:cs="David"/>
          <w:sz w:val="24"/>
          <w:szCs w:val="24"/>
          <w:u w:val="single"/>
          <w:rtl/>
        </w:rPr>
        <w:t>רן אלון:</w:t>
      </w:r>
    </w:p>
    <w:p w:rsidR="00000000" w:rsidRDefault="00AB7F3A">
      <w:pPr>
        <w:pStyle w:val="aa"/>
        <w:spacing w:after="0"/>
        <w:jc w:val="both"/>
        <w:rPr>
          <w:rFonts w:cs="David"/>
          <w:sz w:val="24"/>
          <w:szCs w:val="24"/>
          <w:rtl/>
        </w:rPr>
      </w:pPr>
    </w:p>
    <w:p w:rsidR="00000000" w:rsidRDefault="00AB7F3A">
      <w:pPr>
        <w:pStyle w:val="aa"/>
        <w:spacing w:after="0"/>
        <w:jc w:val="both"/>
        <w:rPr>
          <w:rFonts w:cs="David"/>
          <w:sz w:val="24"/>
          <w:szCs w:val="24"/>
          <w:rtl/>
        </w:rPr>
      </w:pPr>
      <w:r>
        <w:rPr>
          <w:rFonts w:cs="David"/>
          <w:sz w:val="24"/>
          <w:szCs w:val="24"/>
          <w:rtl/>
        </w:rPr>
        <w:tab/>
        <w:t xml:space="preserve">למרות הערבות. מתוך סך הרשימה, מתוך המלונות של ההתאחדות סדר גודל של 150 בתי מלון פנו לקבל אשראי, והיתרה כרגע היא 166 מליון שקל שאנחנו מעוניינים לחלק מחדש לכל בתי המלון, כאשר הפריסה במקום 2009 </w:t>
      </w:r>
      <w:r>
        <w:rPr>
          <w:rFonts w:cs="David"/>
          <w:sz w:val="24"/>
          <w:szCs w:val="24"/>
          <w:rtl/>
        </w:rPr>
        <w:t xml:space="preserve">היא להעמיד את האשראי על 2011. </w:t>
      </w:r>
    </w:p>
    <w:p w:rsidR="00000000" w:rsidRDefault="00AB7F3A">
      <w:pPr>
        <w:pStyle w:val="aa"/>
        <w:spacing w:after="0"/>
        <w:jc w:val="both"/>
        <w:rPr>
          <w:rFonts w:cs="David"/>
          <w:sz w:val="24"/>
          <w:szCs w:val="24"/>
          <w:rtl/>
        </w:rPr>
      </w:pPr>
    </w:p>
    <w:p w:rsidR="00000000" w:rsidRDefault="00AB7F3A">
      <w:pPr>
        <w:pStyle w:val="aa"/>
        <w:spacing w:after="0"/>
        <w:jc w:val="both"/>
        <w:rPr>
          <w:rFonts w:cs="David"/>
          <w:sz w:val="24"/>
          <w:szCs w:val="24"/>
          <w:u w:val="single"/>
          <w:rtl/>
        </w:rPr>
      </w:pPr>
      <w:r>
        <w:rPr>
          <w:rFonts w:cs="David"/>
          <w:sz w:val="24"/>
          <w:szCs w:val="24"/>
          <w:u w:val="single"/>
          <w:rtl/>
        </w:rPr>
        <w:t>אבי רוזנטל:</w:t>
      </w:r>
    </w:p>
    <w:p w:rsidR="00000000" w:rsidRDefault="00AB7F3A">
      <w:pPr>
        <w:pStyle w:val="aa"/>
        <w:spacing w:after="0"/>
        <w:jc w:val="both"/>
        <w:rPr>
          <w:rFonts w:cs="David"/>
          <w:sz w:val="24"/>
          <w:szCs w:val="24"/>
          <w:rtl/>
        </w:rPr>
      </w:pPr>
    </w:p>
    <w:p w:rsidR="00000000" w:rsidRDefault="00AB7F3A">
      <w:pPr>
        <w:pStyle w:val="aa"/>
        <w:spacing w:after="0"/>
        <w:jc w:val="both"/>
        <w:rPr>
          <w:rFonts w:cs="David"/>
          <w:sz w:val="24"/>
          <w:szCs w:val="24"/>
          <w:rtl/>
        </w:rPr>
      </w:pPr>
      <w:r>
        <w:rPr>
          <w:rFonts w:cs="David"/>
          <w:sz w:val="24"/>
          <w:szCs w:val="24"/>
          <w:rtl/>
        </w:rPr>
        <w:tab/>
        <w:t>תוכנית הסיוע בממשלה עמדה על שלוש רגלים כשהיא באה לועדת הכספים. זה היה הנחות בארנונה, קרן שיווק למלונאים וההלוואות בערבות מדינה מסובסדות.מה שנשאר היום, הדבר היחידי שנשאר היום מאחר והנושא של הארנונה בינתיים ירד מ</w:t>
      </w:r>
      <w:r>
        <w:rPr>
          <w:rFonts w:cs="David"/>
          <w:sz w:val="24"/>
          <w:szCs w:val="24"/>
          <w:rtl/>
        </w:rPr>
        <w:t>הפרק והנושא של קרנות שיווק גם לא הסתייע, נשאר רק הנושא של ההלוואות והאוצר נענה. אני רוצה רק להגיד, אם אתם מסתכלים בדף השני פה, שאנחנו לא התכוונו להנציח את הענין, יש פה תהליך שמוריד את הסבסוד ככל שעולה התיירות. זאת אומרת שגם אנחנו לא באנו רק בפסימיות אלא מת</w:t>
      </w:r>
      <w:r>
        <w:rPr>
          <w:rFonts w:cs="David"/>
          <w:sz w:val="24"/>
          <w:szCs w:val="24"/>
          <w:rtl/>
        </w:rPr>
        <w:t xml:space="preserve">וך תקוה שהמצב ישתפר, הסבסוד ירד וזה הולך ככה. אם יבואו 2.5 מליון תיירים יהיה </w:t>
      </w:r>
      <w:r>
        <w:rPr>
          <w:rFonts w:cs="David"/>
          <w:sz w:val="24"/>
          <w:szCs w:val="24"/>
          <w:rtl/>
        </w:rPr>
        <w:lastRenderedPageBreak/>
        <w:t xml:space="preserve">אפס סבסוד אבל אני חושב שזה היה כלי שעבד ויש מקום לאשר את זה ולתת אפשרות למלונות נוספים. </w:t>
      </w:r>
    </w:p>
    <w:p w:rsidR="00000000" w:rsidRDefault="00AB7F3A">
      <w:pPr>
        <w:pStyle w:val="aa"/>
        <w:spacing w:after="0"/>
        <w:jc w:val="both"/>
        <w:rPr>
          <w:rFonts w:cs="David"/>
          <w:sz w:val="24"/>
          <w:szCs w:val="24"/>
          <w:rtl/>
        </w:rPr>
      </w:pPr>
    </w:p>
    <w:p w:rsidR="00000000" w:rsidRDefault="00AB7F3A">
      <w:pPr>
        <w:pStyle w:val="aa"/>
        <w:tabs>
          <w:tab w:val="left" w:pos="2835"/>
        </w:tabs>
        <w:spacing w:after="0"/>
        <w:jc w:val="both"/>
        <w:rPr>
          <w:rFonts w:cs="David"/>
          <w:sz w:val="24"/>
          <w:szCs w:val="24"/>
          <w:rtl/>
        </w:rPr>
      </w:pPr>
      <w:r>
        <w:rPr>
          <w:rFonts w:cs="David"/>
          <w:sz w:val="24"/>
          <w:szCs w:val="24"/>
          <w:u w:val="single"/>
          <w:rtl/>
        </w:rPr>
        <w:t>היו"ר אברהם הירשזון:</w:t>
      </w:r>
    </w:p>
    <w:p w:rsidR="00000000" w:rsidRDefault="00AB7F3A">
      <w:pPr>
        <w:pStyle w:val="aa"/>
        <w:spacing w:after="0"/>
        <w:jc w:val="both"/>
        <w:rPr>
          <w:rFonts w:cs="David"/>
          <w:sz w:val="24"/>
          <w:szCs w:val="24"/>
          <w:rtl/>
        </w:rPr>
      </w:pPr>
    </w:p>
    <w:p w:rsidR="00000000" w:rsidRDefault="00AB7F3A">
      <w:pPr>
        <w:pStyle w:val="aa"/>
        <w:spacing w:after="0"/>
        <w:jc w:val="both"/>
        <w:rPr>
          <w:rFonts w:cs="David"/>
          <w:sz w:val="24"/>
          <w:szCs w:val="24"/>
          <w:rtl/>
        </w:rPr>
      </w:pPr>
      <w:r>
        <w:rPr>
          <w:rFonts w:cs="David"/>
          <w:sz w:val="24"/>
          <w:szCs w:val="24"/>
          <w:rtl/>
        </w:rPr>
        <w:tab/>
        <w:t>אנחנו דנו בזמנו לפני הרבה זמן כבר בנושא של הקרן לעסקים קטנים ומצאנ</w:t>
      </w:r>
      <w:r>
        <w:rPr>
          <w:rFonts w:cs="David"/>
          <w:sz w:val="24"/>
          <w:szCs w:val="24"/>
          <w:rtl/>
        </w:rPr>
        <w:t>ו שם פגמים שדרושים תנאים מסויימים, הקרן לא אישרה לבעלי עסקים לקבל את ההלוואות ויושבת פה גברת שהיא הבעלים ומנהלת בית מלון בירושלים והיא אומרת שבגלל נושאים כאלה ואחרים שישנם היא לא יכולה לקבל הלוואה ואני מציע שנשמע אותה.</w:t>
      </w:r>
    </w:p>
    <w:p w:rsidR="00000000" w:rsidRDefault="00AB7F3A">
      <w:pPr>
        <w:pStyle w:val="aa"/>
        <w:spacing w:after="0"/>
        <w:jc w:val="both"/>
        <w:rPr>
          <w:rFonts w:cs="David"/>
          <w:sz w:val="24"/>
          <w:szCs w:val="24"/>
          <w:rtl/>
        </w:rPr>
      </w:pPr>
    </w:p>
    <w:p w:rsidR="00000000" w:rsidRDefault="00AB7F3A">
      <w:pPr>
        <w:pStyle w:val="aa"/>
        <w:spacing w:after="0"/>
        <w:jc w:val="both"/>
        <w:rPr>
          <w:rFonts w:cs="David"/>
          <w:sz w:val="24"/>
          <w:szCs w:val="24"/>
          <w:u w:val="single"/>
          <w:rtl/>
        </w:rPr>
      </w:pPr>
      <w:r>
        <w:rPr>
          <w:rFonts w:cs="David"/>
          <w:sz w:val="24"/>
          <w:szCs w:val="24"/>
          <w:u w:val="single"/>
          <w:rtl/>
        </w:rPr>
        <w:t>אריאלה שמידע דורון:</w:t>
      </w:r>
    </w:p>
    <w:p w:rsidR="00000000" w:rsidRDefault="00AB7F3A">
      <w:pPr>
        <w:pStyle w:val="aa"/>
        <w:spacing w:after="0"/>
        <w:jc w:val="both"/>
        <w:rPr>
          <w:rFonts w:cs="David"/>
          <w:sz w:val="24"/>
          <w:szCs w:val="24"/>
          <w:rtl/>
        </w:rPr>
      </w:pPr>
    </w:p>
    <w:p w:rsidR="00000000" w:rsidRDefault="00AB7F3A">
      <w:pPr>
        <w:pStyle w:val="aa"/>
        <w:spacing w:after="0"/>
        <w:jc w:val="both"/>
        <w:rPr>
          <w:rFonts w:cs="David"/>
          <w:sz w:val="24"/>
          <w:szCs w:val="24"/>
          <w:rtl/>
        </w:rPr>
      </w:pPr>
      <w:r>
        <w:rPr>
          <w:rFonts w:cs="David"/>
          <w:sz w:val="24"/>
          <w:szCs w:val="24"/>
          <w:rtl/>
        </w:rPr>
        <w:tab/>
        <w:t xml:space="preserve">אני הבעלים של </w:t>
      </w:r>
      <w:r>
        <w:rPr>
          <w:rFonts w:cs="David"/>
          <w:sz w:val="24"/>
          <w:szCs w:val="24"/>
          <w:rtl/>
        </w:rPr>
        <w:t xml:space="preserve">מלון בירושלים שהושקעו בו מליונים אדירים, השיפוץ מעבר לקניה עלה קרוב ל-15 מליון דולר, נפתח המלון בספטמבר 2000 בדיוק כשלושה שבועות לפני פרוץ האינתיפאדה. לא היו לנו רזרבות ולא שום דבר. כשאושרה ההלוואה בערבות מדינה ממשלת ישראל החליטה לעזור למלונות במצוקה בגלל </w:t>
      </w:r>
      <w:r>
        <w:rPr>
          <w:rFonts w:cs="David"/>
          <w:sz w:val="24"/>
          <w:szCs w:val="24"/>
          <w:rtl/>
        </w:rPr>
        <w:t xml:space="preserve">המצב המדיני שאליו נקלענו, זה לא אשמתנו, זה לא עקב ניהול כושל או בעיות כספיות אלא בפירוש בגלל מצב מדיני וממשלת ישראל לקחה אחריות ויפה מאוד שכך עשתה. אלא שבסופו של דבר בשורה התחתונה הנהנים העיקריים, כ-80% מהכסף הזה זה לרשתות. הרשתות גדולות ויש להם גם מלונות </w:t>
      </w:r>
      <w:r>
        <w:rPr>
          <w:rFonts w:cs="David"/>
          <w:sz w:val="24"/>
          <w:szCs w:val="24"/>
          <w:rtl/>
        </w:rPr>
        <w:t xml:space="preserve">בערים אחרות חוץ מירושלים והם עשויים במידה זו או אחרת לאזן גם באמצעות ההכנסות מהעבר שהיו להם במשך 10-15-20 שנים. מה שקרה כאן דבר מאוד מוזר ואני פניתי פעמים רבות לרן אלון והבנק שלי מאוד מעוניין לתת לי את ההלוואה, אלא שיש לו סעיף שדן את המלון מראש לא לקבל את </w:t>
      </w:r>
      <w:r>
        <w:rPr>
          <w:rFonts w:cs="David"/>
          <w:sz w:val="24"/>
          <w:szCs w:val="24"/>
          <w:rtl/>
        </w:rPr>
        <w:t>ההלוואה והסעיף אומר שאם חשבון הבנק  מוגבל, שהוא לא מוגבל עד היום כבר אנחנו מדברים כמעט על שלוש שנים, לא מוגבל, או עומד להגביל אותו בעתיד הקרוב. זאת אומרת איך בונים עסק על העתיד הקרוב, הרי בשביל זה זאת הלוואה, לכך נועדה ההלוואה כדי לעזור לנו בעתיד הקרוב. אם</w:t>
      </w:r>
      <w:r>
        <w:rPr>
          <w:rFonts w:cs="David"/>
          <w:sz w:val="24"/>
          <w:szCs w:val="24"/>
          <w:rtl/>
        </w:rPr>
        <w:t xml:space="preserve"> דנים לפי העבר אני עד היום מאזנית ותפעולית מאוזנת וכל השיקים שלנו נפרעים אבל את אותה הלוואה שמשרד התיירות יחד עם התאחדות המלונות הסכימו לתת לנו בגובה של 2.5 מליון שקל, אני לא יכולה לקבל כי הבנק שלי כתבו לו, לא תועמד הלוואה למלון. לבנק עצמו יש לי חוב מאוד ג</w:t>
      </w:r>
      <w:r>
        <w:rPr>
          <w:rFonts w:cs="David"/>
          <w:sz w:val="24"/>
          <w:szCs w:val="24"/>
          <w:rtl/>
        </w:rPr>
        <w:t xml:space="preserve">דול, הוא לא פוחד ולא חושש ולא העמיד את המלון למכירה והוא עומד מאחורי השיקים שלנו, אבל סעיף כזה שמדבר על העתיד מונע ממנו את האפשרות כי הוא באמת לא יודע מה יהיה מחר. </w:t>
      </w:r>
    </w:p>
    <w:p w:rsidR="00000000" w:rsidRDefault="00AB7F3A">
      <w:pPr>
        <w:pStyle w:val="aa"/>
        <w:spacing w:after="0"/>
        <w:jc w:val="both"/>
        <w:rPr>
          <w:rFonts w:cs="David"/>
          <w:sz w:val="24"/>
          <w:szCs w:val="24"/>
          <w:rtl/>
        </w:rPr>
      </w:pPr>
    </w:p>
    <w:p w:rsidR="00000000" w:rsidRDefault="00AB7F3A">
      <w:pPr>
        <w:pStyle w:val="aa"/>
        <w:spacing w:after="0"/>
        <w:jc w:val="both"/>
        <w:rPr>
          <w:rFonts w:cs="David"/>
          <w:sz w:val="24"/>
          <w:szCs w:val="24"/>
          <w:u w:val="single"/>
          <w:rtl/>
        </w:rPr>
      </w:pPr>
      <w:r>
        <w:rPr>
          <w:rFonts w:cs="David"/>
          <w:sz w:val="24"/>
          <w:szCs w:val="24"/>
          <w:u w:val="single"/>
          <w:rtl/>
        </w:rPr>
        <w:t>אבי רוזנטל:</w:t>
      </w:r>
    </w:p>
    <w:p w:rsidR="00000000" w:rsidRDefault="00AB7F3A">
      <w:pPr>
        <w:pStyle w:val="aa"/>
        <w:spacing w:after="0"/>
        <w:jc w:val="both"/>
        <w:rPr>
          <w:rFonts w:cs="David"/>
          <w:sz w:val="24"/>
          <w:szCs w:val="24"/>
          <w:rtl/>
        </w:rPr>
      </w:pPr>
    </w:p>
    <w:p w:rsidR="00000000" w:rsidRDefault="00AB7F3A">
      <w:pPr>
        <w:pStyle w:val="aa"/>
        <w:spacing w:after="0"/>
        <w:jc w:val="both"/>
        <w:rPr>
          <w:rFonts w:cs="David"/>
          <w:sz w:val="24"/>
          <w:szCs w:val="24"/>
          <w:rtl/>
        </w:rPr>
      </w:pPr>
      <w:r>
        <w:rPr>
          <w:rFonts w:cs="David"/>
          <w:sz w:val="24"/>
          <w:szCs w:val="24"/>
          <w:rtl/>
        </w:rPr>
        <w:tab/>
        <w:t>רק הערה אחת, מתוך ה-150 מלונות יש רשתות ויש בודדים, מלונות קטנים ומלונות בינ</w:t>
      </w:r>
      <w:r>
        <w:rPr>
          <w:rFonts w:cs="David"/>
          <w:sz w:val="24"/>
          <w:szCs w:val="24"/>
          <w:rtl/>
        </w:rPr>
        <w:t xml:space="preserve">וניים, זה קשור ליחסים בין המלון והבנק. </w:t>
      </w:r>
    </w:p>
    <w:p w:rsidR="00000000" w:rsidRDefault="00AB7F3A">
      <w:pPr>
        <w:pStyle w:val="aa"/>
        <w:spacing w:after="0"/>
        <w:jc w:val="both"/>
        <w:rPr>
          <w:rFonts w:cs="David"/>
          <w:sz w:val="24"/>
          <w:szCs w:val="24"/>
          <w:rtl/>
        </w:rPr>
      </w:pPr>
    </w:p>
    <w:p w:rsidR="00000000" w:rsidRDefault="00AB7F3A">
      <w:pPr>
        <w:pStyle w:val="aa"/>
        <w:tabs>
          <w:tab w:val="left" w:pos="2835"/>
        </w:tabs>
        <w:spacing w:after="0"/>
        <w:jc w:val="both"/>
        <w:rPr>
          <w:rFonts w:cs="David"/>
          <w:sz w:val="24"/>
          <w:szCs w:val="24"/>
          <w:rtl/>
        </w:rPr>
      </w:pPr>
      <w:r>
        <w:rPr>
          <w:rFonts w:cs="David"/>
          <w:sz w:val="24"/>
          <w:szCs w:val="24"/>
          <w:u w:val="single"/>
          <w:rtl/>
        </w:rPr>
        <w:t>היו"ר אברהם הירשזון:</w:t>
      </w:r>
    </w:p>
    <w:p w:rsidR="00000000" w:rsidRDefault="00AB7F3A">
      <w:pPr>
        <w:pStyle w:val="aa"/>
        <w:spacing w:after="0"/>
        <w:jc w:val="both"/>
        <w:rPr>
          <w:rFonts w:cs="David"/>
          <w:sz w:val="24"/>
          <w:szCs w:val="24"/>
          <w:rtl/>
        </w:rPr>
      </w:pPr>
    </w:p>
    <w:p w:rsidR="00000000" w:rsidRDefault="00AB7F3A">
      <w:pPr>
        <w:pStyle w:val="aa"/>
        <w:spacing w:after="0"/>
        <w:jc w:val="both"/>
        <w:rPr>
          <w:rFonts w:cs="David"/>
          <w:sz w:val="24"/>
          <w:szCs w:val="24"/>
          <w:rtl/>
        </w:rPr>
      </w:pPr>
      <w:r>
        <w:rPr>
          <w:rFonts w:cs="David"/>
          <w:sz w:val="24"/>
          <w:szCs w:val="24"/>
          <w:rtl/>
        </w:rPr>
        <w:tab/>
        <w:t>אבל הגברת הציגה מצוקה מסויימת לגבי דברים שנרשמו בהסכם וזה לא נוגע ספציפית למלון שלה.</w:t>
      </w:r>
    </w:p>
    <w:p w:rsidR="00000000" w:rsidRDefault="00AB7F3A">
      <w:pPr>
        <w:pStyle w:val="aa"/>
        <w:spacing w:after="0"/>
        <w:jc w:val="both"/>
        <w:rPr>
          <w:rFonts w:cs="David"/>
          <w:sz w:val="24"/>
          <w:szCs w:val="24"/>
          <w:rtl/>
        </w:rPr>
      </w:pPr>
    </w:p>
    <w:p w:rsidR="00000000" w:rsidRDefault="00AB7F3A">
      <w:pPr>
        <w:pStyle w:val="aa"/>
        <w:spacing w:after="0"/>
        <w:jc w:val="both"/>
        <w:rPr>
          <w:rFonts w:cs="David"/>
          <w:sz w:val="24"/>
          <w:szCs w:val="24"/>
          <w:u w:val="single"/>
          <w:rtl/>
        </w:rPr>
      </w:pPr>
      <w:r>
        <w:rPr>
          <w:rFonts w:cs="David"/>
          <w:sz w:val="24"/>
          <w:szCs w:val="24"/>
          <w:u w:val="single"/>
          <w:rtl/>
        </w:rPr>
        <w:t>אבשלום וילן:</w:t>
      </w:r>
    </w:p>
    <w:p w:rsidR="00000000" w:rsidRDefault="00AB7F3A">
      <w:pPr>
        <w:pStyle w:val="aa"/>
        <w:spacing w:after="0"/>
        <w:jc w:val="both"/>
        <w:rPr>
          <w:rFonts w:cs="David"/>
          <w:sz w:val="24"/>
          <w:szCs w:val="24"/>
          <w:rtl/>
        </w:rPr>
      </w:pPr>
    </w:p>
    <w:p w:rsidR="00000000" w:rsidRDefault="00AB7F3A">
      <w:pPr>
        <w:pStyle w:val="aa"/>
        <w:spacing w:after="0"/>
        <w:jc w:val="both"/>
        <w:rPr>
          <w:rFonts w:cs="David"/>
          <w:sz w:val="24"/>
          <w:szCs w:val="24"/>
          <w:rtl/>
        </w:rPr>
      </w:pPr>
      <w:r>
        <w:rPr>
          <w:rFonts w:cs="David"/>
          <w:sz w:val="24"/>
          <w:szCs w:val="24"/>
          <w:rtl/>
        </w:rPr>
        <w:tab/>
        <w:t>אני באופן עקרוני בעד המשך מתן הערבות להלוואות כיוון שמצב התיירות עדיין לא השתפר משמעותית. א</w:t>
      </w:r>
      <w:r>
        <w:rPr>
          <w:rFonts w:cs="David"/>
          <w:sz w:val="24"/>
          <w:szCs w:val="24"/>
          <w:rtl/>
        </w:rPr>
        <w:t xml:space="preserve">בל אני לוקח פה את הפיסקה האחרונה שכותב </w:t>
      </w:r>
      <w:r>
        <w:rPr>
          <w:rFonts w:cs="David"/>
          <w:sz w:val="24"/>
          <w:szCs w:val="24"/>
          <w:rtl/>
        </w:rPr>
        <w:lastRenderedPageBreak/>
        <w:t>בנימים נתניהו, ערבות זו הינה במסגרת 10% מתקציב המדינה למעט תקציב הפיתוח. עכשיו סמדר תספר לכם כמה פעמים אנחנו מגלגלים את הסיפור שבאופן עקרוני אם לא אם לא נדע כמה בכל רגע נתון מותר, לא במסגרת שנה אחת, חוק שבקדנציה הקודמ</w:t>
      </w:r>
      <w:r>
        <w:rPr>
          <w:rFonts w:cs="David"/>
          <w:sz w:val="24"/>
          <w:szCs w:val="24"/>
          <w:rtl/>
        </w:rPr>
        <w:t>ת כל ועדת כספים תמכה בו והבעיה המאוד פשוטה היא שאם חס וחלילה תתחדש האינתיפאדה, אבל אם יקרה לך סדר גודל כמו 11 בספטמבר או רעידת אדמה אתה עלול להיכנס להתחייבויות לא 10% מהתקציב אלא שנה אחרי שנה, שאתה יכול להגיע באופן עקרוני ש-50% מתקציב המדינה יהיה ממיועד לע</w:t>
      </w:r>
      <w:r>
        <w:rPr>
          <w:rFonts w:cs="David"/>
          <w:sz w:val="24"/>
          <w:szCs w:val="24"/>
          <w:rtl/>
        </w:rPr>
        <w:t>רבויות. לצערי המדינה מזלזלת בזה, רן אלון הסביר שזה חוק מאוד חשוב שהאוצר צריך להעביר אותו ולא חבר כנסת, ימימה כותבת חוק חדש בכל הנושא הזה, זה ימשך עוד כמה שנים ובסופו של דבר אני חושב שזה חוסר אחריות ואני מציע לכם שתגלו - -</w:t>
      </w:r>
    </w:p>
    <w:p w:rsidR="00000000" w:rsidRDefault="00AB7F3A">
      <w:pPr>
        <w:pStyle w:val="aa"/>
        <w:spacing w:after="0"/>
        <w:jc w:val="both"/>
        <w:rPr>
          <w:rFonts w:cs="David"/>
          <w:sz w:val="24"/>
          <w:szCs w:val="24"/>
          <w:rtl/>
        </w:rPr>
      </w:pPr>
    </w:p>
    <w:p w:rsidR="00000000" w:rsidRDefault="00AB7F3A">
      <w:pPr>
        <w:pStyle w:val="aa"/>
        <w:spacing w:after="0"/>
        <w:jc w:val="both"/>
        <w:rPr>
          <w:rFonts w:cs="David"/>
          <w:sz w:val="24"/>
          <w:szCs w:val="24"/>
          <w:u w:val="single"/>
          <w:rtl/>
        </w:rPr>
      </w:pPr>
      <w:r>
        <w:rPr>
          <w:rFonts w:cs="David"/>
          <w:sz w:val="24"/>
          <w:szCs w:val="24"/>
          <w:u w:val="single"/>
          <w:rtl/>
        </w:rPr>
        <w:t>אברהם בייגה שוחט:</w:t>
      </w:r>
    </w:p>
    <w:p w:rsidR="00000000" w:rsidRDefault="00AB7F3A">
      <w:pPr>
        <w:pStyle w:val="aa"/>
        <w:spacing w:after="0"/>
        <w:jc w:val="both"/>
        <w:rPr>
          <w:rFonts w:cs="David"/>
          <w:sz w:val="24"/>
          <w:szCs w:val="24"/>
          <w:rtl/>
        </w:rPr>
      </w:pPr>
    </w:p>
    <w:p w:rsidR="00000000" w:rsidRDefault="00AB7F3A">
      <w:pPr>
        <w:pStyle w:val="aa"/>
        <w:spacing w:after="0"/>
        <w:jc w:val="both"/>
        <w:rPr>
          <w:rFonts w:cs="David"/>
          <w:sz w:val="24"/>
          <w:szCs w:val="24"/>
          <w:rtl/>
        </w:rPr>
      </w:pPr>
      <w:r>
        <w:rPr>
          <w:rFonts w:cs="David"/>
          <w:sz w:val="24"/>
          <w:szCs w:val="24"/>
          <w:rtl/>
        </w:rPr>
        <w:tab/>
        <w:t xml:space="preserve">כמה היום נפח </w:t>
      </w:r>
      <w:r>
        <w:rPr>
          <w:rFonts w:cs="David"/>
          <w:sz w:val="24"/>
          <w:szCs w:val="24"/>
          <w:rtl/>
        </w:rPr>
        <w:t>הערבויות?</w:t>
      </w:r>
    </w:p>
    <w:p w:rsidR="00000000" w:rsidRDefault="00AB7F3A">
      <w:pPr>
        <w:pStyle w:val="aa"/>
        <w:spacing w:after="0"/>
        <w:jc w:val="both"/>
        <w:rPr>
          <w:rFonts w:cs="David"/>
          <w:sz w:val="24"/>
          <w:szCs w:val="24"/>
          <w:rtl/>
        </w:rPr>
      </w:pPr>
    </w:p>
    <w:p w:rsidR="00000000" w:rsidRDefault="00AB7F3A">
      <w:pPr>
        <w:pStyle w:val="aa"/>
        <w:spacing w:after="0"/>
        <w:jc w:val="both"/>
        <w:rPr>
          <w:rFonts w:cs="David"/>
          <w:sz w:val="24"/>
          <w:szCs w:val="24"/>
          <w:u w:val="single"/>
          <w:rtl/>
        </w:rPr>
      </w:pPr>
      <w:r>
        <w:rPr>
          <w:rFonts w:cs="David"/>
          <w:sz w:val="24"/>
          <w:szCs w:val="24"/>
          <w:u w:val="single"/>
          <w:rtl/>
        </w:rPr>
        <w:t>אבשלום וילן:</w:t>
      </w:r>
    </w:p>
    <w:p w:rsidR="00000000" w:rsidRDefault="00AB7F3A">
      <w:pPr>
        <w:pStyle w:val="aa"/>
        <w:spacing w:after="0"/>
        <w:jc w:val="both"/>
        <w:rPr>
          <w:rFonts w:cs="David"/>
          <w:sz w:val="24"/>
          <w:szCs w:val="24"/>
          <w:rtl/>
        </w:rPr>
      </w:pPr>
    </w:p>
    <w:p w:rsidR="00000000" w:rsidRDefault="00AB7F3A">
      <w:pPr>
        <w:pStyle w:val="aa"/>
        <w:spacing w:after="0"/>
        <w:jc w:val="both"/>
        <w:rPr>
          <w:rFonts w:cs="David"/>
          <w:sz w:val="24"/>
          <w:szCs w:val="24"/>
          <w:rtl/>
        </w:rPr>
      </w:pPr>
      <w:r>
        <w:rPr>
          <w:rFonts w:cs="David"/>
          <w:sz w:val="24"/>
          <w:szCs w:val="24"/>
          <w:rtl/>
        </w:rPr>
        <w:tab/>
        <w:t xml:space="preserve">10% מתקציב הרגיל ללא פיתוח אבל אין חיבור, לשנה, אין חיבור בין השנים. </w:t>
      </w:r>
    </w:p>
    <w:p w:rsidR="00000000" w:rsidRDefault="00AB7F3A">
      <w:pPr>
        <w:pStyle w:val="aa"/>
        <w:spacing w:after="0"/>
        <w:jc w:val="both"/>
        <w:rPr>
          <w:rFonts w:cs="David"/>
          <w:sz w:val="24"/>
          <w:szCs w:val="24"/>
          <w:rtl/>
        </w:rPr>
      </w:pPr>
    </w:p>
    <w:p w:rsidR="00000000" w:rsidRDefault="00AB7F3A">
      <w:pPr>
        <w:pStyle w:val="aa"/>
        <w:spacing w:after="0"/>
        <w:jc w:val="both"/>
        <w:rPr>
          <w:rFonts w:cs="David"/>
          <w:sz w:val="24"/>
          <w:szCs w:val="24"/>
          <w:u w:val="single"/>
          <w:rtl/>
        </w:rPr>
      </w:pPr>
      <w:r>
        <w:rPr>
          <w:rFonts w:cs="David"/>
          <w:sz w:val="24"/>
          <w:szCs w:val="24"/>
          <w:u w:val="single"/>
          <w:rtl/>
        </w:rPr>
        <w:t>בנימין אלון:</w:t>
      </w:r>
    </w:p>
    <w:p w:rsidR="00000000" w:rsidRDefault="00AB7F3A">
      <w:pPr>
        <w:pStyle w:val="aa"/>
        <w:spacing w:after="0"/>
        <w:jc w:val="both"/>
        <w:rPr>
          <w:rFonts w:cs="David"/>
          <w:sz w:val="24"/>
          <w:szCs w:val="24"/>
          <w:rtl/>
        </w:rPr>
      </w:pPr>
    </w:p>
    <w:p w:rsidR="00000000" w:rsidRDefault="00AB7F3A">
      <w:pPr>
        <w:pStyle w:val="aa"/>
        <w:spacing w:after="0"/>
        <w:jc w:val="both"/>
        <w:rPr>
          <w:rFonts w:cs="David"/>
          <w:sz w:val="24"/>
          <w:szCs w:val="24"/>
          <w:rtl/>
        </w:rPr>
      </w:pPr>
      <w:r>
        <w:rPr>
          <w:rFonts w:cs="David"/>
          <w:sz w:val="24"/>
          <w:szCs w:val="24"/>
          <w:rtl/>
        </w:rPr>
        <w:tab/>
        <w:t>קודם כל אני בעד. אני חושב שצריך לעזור, זאת עזרה שגם יחסית לא עולה הרבה למדינה כי הריבית עצמה אם אני לא טועה היא משהו כמו 4-5-6 מליון, אז זה כרגע</w:t>
      </w:r>
      <w:r>
        <w:rPr>
          <w:rFonts w:cs="David"/>
          <w:sz w:val="24"/>
          <w:szCs w:val="24"/>
          <w:rtl/>
        </w:rPr>
        <w:t xml:space="preserve"> ארבעה מליון משהו כזה, וזה לא מי יודע מה וכמובן הסיכון, ופה אני פונה למה שאמרה אריאלה, אני אשמח שהועדה תחליט ללכת לקראתה, אבל אני רוצה רק להסביר שהעלות למדינה היא לא יקרה כי דיפולט כמעט לא קיים, אין אי החזרים, אמנם עוד לא נבחן הדבר כי זה עדיין במסלול אבל ה</w:t>
      </w:r>
      <w:r>
        <w:rPr>
          <w:rFonts w:cs="David"/>
          <w:sz w:val="24"/>
          <w:szCs w:val="24"/>
          <w:rtl/>
        </w:rPr>
        <w:t>מבחנים שנעשים עם בנקים הם כאלה שעוזרים לאנשים שיש להם להחזיר. אני מוכרח לומר שאנחנו הצלחנו להוביל את המצב לשיפור, אם תסתכלו בעמוד השני בטבלה, יש לי בקשה, בזמנו כשזה התחיל היה ממש משבר גדולה, אנחנו היינו בזמן מלחמת המפרץ בכמעט אפס תיירים, בשנה האחרונה סיימנ</w:t>
      </w:r>
      <w:r>
        <w:rPr>
          <w:rFonts w:cs="David"/>
          <w:sz w:val="24"/>
          <w:szCs w:val="24"/>
          <w:rtl/>
        </w:rPr>
        <w:t xml:space="preserve">ו במליון, בשנה הזאת כבר הפסימיים מדברים, אני ביעד שהצגתי לממשלה אמרתי 1.35, כבר מדברים על 1.5 ואולי אפילו יגיעו ל-2. </w:t>
      </w:r>
    </w:p>
    <w:p w:rsidR="00000000" w:rsidRDefault="00AB7F3A">
      <w:pPr>
        <w:pStyle w:val="aa"/>
        <w:spacing w:after="0"/>
        <w:jc w:val="both"/>
        <w:rPr>
          <w:rFonts w:cs="David"/>
          <w:sz w:val="24"/>
          <w:szCs w:val="24"/>
          <w:rtl/>
        </w:rPr>
      </w:pPr>
    </w:p>
    <w:p w:rsidR="00000000" w:rsidRDefault="00AB7F3A">
      <w:pPr>
        <w:pStyle w:val="aa"/>
        <w:spacing w:after="0"/>
        <w:jc w:val="both"/>
        <w:rPr>
          <w:rFonts w:cs="David"/>
          <w:sz w:val="24"/>
          <w:szCs w:val="24"/>
          <w:rtl/>
        </w:rPr>
      </w:pPr>
      <w:r>
        <w:rPr>
          <w:rFonts w:cs="David"/>
          <w:sz w:val="24"/>
          <w:szCs w:val="24"/>
          <w:rtl/>
        </w:rPr>
        <w:tab/>
        <w:t>אני הייתי מבקש הואיל והעלות היא ממש לא משמעותית, אני הייתי מעלה בטבלה את העד שתיים, גם כן ל-4%. היום הריבית ניתן להשיג במשכנתאות אפילו 4</w:t>
      </w:r>
      <w:r>
        <w:rPr>
          <w:rFonts w:cs="David"/>
          <w:sz w:val="24"/>
          <w:szCs w:val="24"/>
          <w:rtl/>
        </w:rPr>
        <w:t>-5  לכן זה לא כל כך חשוב ואם היו מעלים את זה עד ארבע יכול להיות שלא היה לזה משמעות כי לא יעברו את ה-1.5, אבל אם יגיעו ל-2, כי זה סוג של עזרה, כמו שהרמב"ם כותב, שהיא יותר מצדקה כי היא עוזרת למי שיש לו כוח לא ליפול, לחזקים לעמוד ואני חוזר למה שאמרה אריאלה רק</w:t>
      </w:r>
      <w:r>
        <w:rPr>
          <w:rFonts w:cs="David"/>
          <w:sz w:val="24"/>
          <w:szCs w:val="24"/>
          <w:rtl/>
        </w:rPr>
        <w:t xml:space="preserve"> במשפט אחד, ניסינו גם מסלולים רחבים של עסקים זעירים ושל עסקים בינוניים של עד 70 עובדים וגם בהם הכנסנו תיירות כסעיף, הבעיה חזרה על עצמה, גם בהם בנקים לא לקחו סיכונים ואם אתה לא עובר למאה אחוז ערבות מדינה ואם המדינה לא מוכנה להגיד אני מוכנה לקחת סיכון מלא גם</w:t>
      </w:r>
      <w:r>
        <w:rPr>
          <w:rFonts w:cs="David"/>
          <w:sz w:val="24"/>
          <w:szCs w:val="24"/>
          <w:rtl/>
        </w:rPr>
        <w:t xml:space="preserve"> אם הבנק מהסס, אין לי תשובה לאריאלה. </w:t>
      </w:r>
    </w:p>
    <w:p w:rsidR="00000000" w:rsidRDefault="00AB7F3A">
      <w:pPr>
        <w:pStyle w:val="aa"/>
        <w:spacing w:after="0"/>
        <w:jc w:val="both"/>
        <w:rPr>
          <w:rFonts w:cs="David"/>
          <w:sz w:val="24"/>
          <w:szCs w:val="24"/>
          <w:rtl/>
        </w:rPr>
      </w:pPr>
    </w:p>
    <w:p w:rsidR="00000000" w:rsidRDefault="00AB7F3A">
      <w:pPr>
        <w:pStyle w:val="aa"/>
        <w:spacing w:after="0"/>
        <w:jc w:val="both"/>
        <w:rPr>
          <w:rFonts w:cs="David"/>
          <w:sz w:val="24"/>
          <w:szCs w:val="24"/>
          <w:u w:val="single"/>
          <w:rtl/>
        </w:rPr>
      </w:pPr>
      <w:r>
        <w:rPr>
          <w:rFonts w:cs="David"/>
          <w:sz w:val="24"/>
          <w:szCs w:val="24"/>
          <w:u w:val="single"/>
          <w:rtl/>
        </w:rPr>
        <w:t>סמדר אלחנני:</w:t>
      </w:r>
    </w:p>
    <w:p w:rsidR="00000000" w:rsidRDefault="00AB7F3A">
      <w:pPr>
        <w:pStyle w:val="aa"/>
        <w:spacing w:after="0"/>
        <w:jc w:val="both"/>
        <w:rPr>
          <w:rFonts w:cs="David"/>
          <w:sz w:val="24"/>
          <w:szCs w:val="24"/>
          <w:rtl/>
        </w:rPr>
      </w:pPr>
    </w:p>
    <w:p w:rsidR="00000000" w:rsidRDefault="00AB7F3A">
      <w:pPr>
        <w:pStyle w:val="aa"/>
        <w:spacing w:after="0"/>
        <w:jc w:val="both"/>
        <w:rPr>
          <w:rFonts w:cs="David"/>
          <w:sz w:val="24"/>
          <w:szCs w:val="24"/>
          <w:rtl/>
        </w:rPr>
      </w:pPr>
      <w:r>
        <w:rPr>
          <w:rFonts w:cs="David"/>
          <w:sz w:val="24"/>
          <w:szCs w:val="24"/>
          <w:rtl/>
        </w:rPr>
        <w:lastRenderedPageBreak/>
        <w:tab/>
        <w:t>מה שמשנים פה זה את המועדים של ההלוואות שניתנות, במקום 2009 זה 2011, אבל מאז השנתיים האלה הריבית במשק ירדה ומה שכתוב פה 4% ל-2001 זה הסיבסוד שנותנת הממשלה זה לא הריבית. אם הריבית במשק ירדה והריבית הזאת ל</w:t>
      </w:r>
      <w:r>
        <w:rPr>
          <w:rFonts w:cs="David"/>
          <w:sz w:val="24"/>
          <w:szCs w:val="24"/>
          <w:rtl/>
        </w:rPr>
        <w:t xml:space="preserve">א השתנתה לעומת הפעם הקודמת יוצא שגודל הסיבסוד וסך כל הריבית הולך וגדל. אני שואלת למה אין פרופורציה, איזה שהיא פרופורציה אם הריבית במשק ירדה גם זה צריך לרדת. </w:t>
      </w:r>
    </w:p>
    <w:p w:rsidR="00000000" w:rsidRDefault="00AB7F3A">
      <w:pPr>
        <w:pStyle w:val="aa"/>
        <w:spacing w:after="0"/>
        <w:jc w:val="both"/>
        <w:rPr>
          <w:rFonts w:cs="David"/>
          <w:sz w:val="24"/>
          <w:szCs w:val="24"/>
          <w:rtl/>
        </w:rPr>
      </w:pPr>
    </w:p>
    <w:p w:rsidR="00000000" w:rsidRDefault="00AB7F3A">
      <w:pPr>
        <w:pStyle w:val="aa"/>
        <w:spacing w:after="0"/>
        <w:jc w:val="both"/>
        <w:rPr>
          <w:rFonts w:cs="David"/>
          <w:sz w:val="24"/>
          <w:szCs w:val="24"/>
          <w:rtl/>
        </w:rPr>
      </w:pPr>
      <w:r>
        <w:rPr>
          <w:rFonts w:cs="David"/>
          <w:sz w:val="24"/>
          <w:szCs w:val="24"/>
          <w:rtl/>
        </w:rPr>
        <w:tab/>
        <w:t>באותו זמן שאישרו את הערבות אישור גם את זה שזאת הוצאה תקציבית וזה מופיע בסיבסוד אשראי ואישרו אז ה</w:t>
      </w:r>
      <w:r>
        <w:rPr>
          <w:rFonts w:cs="David"/>
          <w:sz w:val="24"/>
          <w:szCs w:val="24"/>
          <w:rtl/>
        </w:rPr>
        <w:t xml:space="preserve">רשאה להתחייב בסך 72 מליון ש"ח לכיסוי הריביות האלה. </w:t>
      </w:r>
    </w:p>
    <w:p w:rsidR="00000000" w:rsidRDefault="00AB7F3A">
      <w:pPr>
        <w:pStyle w:val="aa"/>
        <w:spacing w:after="0"/>
        <w:jc w:val="both"/>
        <w:rPr>
          <w:rFonts w:cs="David"/>
          <w:sz w:val="24"/>
          <w:szCs w:val="24"/>
          <w:rtl/>
        </w:rPr>
      </w:pPr>
    </w:p>
    <w:p w:rsidR="00000000" w:rsidRDefault="00AB7F3A">
      <w:pPr>
        <w:jc w:val="both"/>
        <w:rPr>
          <w:rFonts w:cs="David"/>
          <w:sz w:val="24"/>
          <w:szCs w:val="24"/>
          <w:u w:val="single"/>
          <w:rtl/>
        </w:rPr>
      </w:pPr>
      <w:r>
        <w:rPr>
          <w:rFonts w:cs="David"/>
          <w:sz w:val="24"/>
          <w:szCs w:val="24"/>
          <w:u w:val="single"/>
          <w:rtl/>
        </w:rPr>
        <w:t>יצחק הרצוג:</w:t>
      </w:r>
    </w:p>
    <w:p w:rsidR="00000000" w:rsidRDefault="00AB7F3A">
      <w:pPr>
        <w:pStyle w:val="aa"/>
        <w:spacing w:after="0"/>
        <w:jc w:val="both"/>
        <w:rPr>
          <w:rFonts w:cs="David"/>
          <w:sz w:val="24"/>
          <w:szCs w:val="24"/>
          <w:rtl/>
        </w:rPr>
      </w:pPr>
    </w:p>
    <w:p w:rsidR="00000000" w:rsidRDefault="00AB7F3A">
      <w:pPr>
        <w:pStyle w:val="aa"/>
        <w:spacing w:after="0"/>
        <w:jc w:val="both"/>
        <w:rPr>
          <w:rFonts w:cs="David"/>
          <w:sz w:val="24"/>
          <w:szCs w:val="24"/>
          <w:rtl/>
        </w:rPr>
      </w:pPr>
      <w:r>
        <w:rPr>
          <w:rFonts w:cs="David"/>
          <w:sz w:val="24"/>
          <w:szCs w:val="24"/>
          <w:rtl/>
        </w:rPr>
        <w:tab/>
        <w:t>יש לי שאלה, מה שהעלתה פה אריאלה, האם זה הוראה כללית שאומרת שכל מהלך שיש עליו - -</w:t>
      </w:r>
    </w:p>
    <w:p w:rsidR="00000000" w:rsidRDefault="00AB7F3A">
      <w:pPr>
        <w:pStyle w:val="aa"/>
        <w:spacing w:after="0"/>
        <w:jc w:val="both"/>
        <w:rPr>
          <w:rFonts w:cs="David"/>
          <w:sz w:val="24"/>
          <w:szCs w:val="24"/>
          <w:rtl/>
        </w:rPr>
      </w:pPr>
    </w:p>
    <w:p w:rsidR="00000000" w:rsidRDefault="00AB7F3A">
      <w:pPr>
        <w:pStyle w:val="aa"/>
        <w:tabs>
          <w:tab w:val="left" w:pos="2835"/>
        </w:tabs>
        <w:spacing w:after="0"/>
        <w:jc w:val="both"/>
        <w:rPr>
          <w:rFonts w:cs="David"/>
          <w:sz w:val="24"/>
          <w:szCs w:val="24"/>
          <w:rtl/>
        </w:rPr>
      </w:pPr>
      <w:r>
        <w:rPr>
          <w:rFonts w:cs="David"/>
          <w:sz w:val="24"/>
          <w:szCs w:val="24"/>
          <w:u w:val="single"/>
          <w:rtl/>
        </w:rPr>
        <w:t>היו"ר אברהם הירשזון:</w:t>
      </w:r>
    </w:p>
    <w:p w:rsidR="00000000" w:rsidRDefault="00AB7F3A">
      <w:pPr>
        <w:pStyle w:val="aa"/>
        <w:spacing w:after="0"/>
        <w:jc w:val="both"/>
        <w:rPr>
          <w:rFonts w:cs="David"/>
          <w:sz w:val="24"/>
          <w:szCs w:val="24"/>
          <w:rtl/>
        </w:rPr>
      </w:pPr>
    </w:p>
    <w:p w:rsidR="00000000" w:rsidRDefault="00AB7F3A">
      <w:pPr>
        <w:pStyle w:val="aa"/>
        <w:spacing w:after="0"/>
        <w:jc w:val="both"/>
        <w:rPr>
          <w:rFonts w:cs="David"/>
          <w:sz w:val="24"/>
          <w:szCs w:val="24"/>
          <w:rtl/>
        </w:rPr>
      </w:pPr>
      <w:r>
        <w:rPr>
          <w:rFonts w:cs="David"/>
          <w:sz w:val="24"/>
          <w:szCs w:val="24"/>
          <w:rtl/>
        </w:rPr>
        <w:tab/>
        <w:t xml:space="preserve">אני כבר אומר לך, בעקבות דברי אריאלה, אני בגלל זה לא אעכב את התקציב, אבל אני כן מבקש </w:t>
      </w:r>
      <w:r>
        <w:rPr>
          <w:rFonts w:cs="David"/>
          <w:sz w:val="24"/>
          <w:szCs w:val="24"/>
          <w:rtl/>
        </w:rPr>
        <w:t xml:space="preserve">אותך כיו"ר ועדת המשנה בנושא תיירות לבדוק את הענין על בוריו ולקבל החלטה. </w:t>
      </w:r>
    </w:p>
    <w:p w:rsidR="00000000" w:rsidRDefault="00AB7F3A">
      <w:pPr>
        <w:pStyle w:val="aa"/>
        <w:spacing w:after="0"/>
        <w:jc w:val="both"/>
        <w:rPr>
          <w:rFonts w:cs="David"/>
          <w:sz w:val="24"/>
          <w:szCs w:val="24"/>
          <w:rtl/>
        </w:rPr>
      </w:pPr>
    </w:p>
    <w:p w:rsidR="00000000" w:rsidRDefault="00AB7F3A">
      <w:pPr>
        <w:jc w:val="both"/>
        <w:rPr>
          <w:rFonts w:cs="David"/>
          <w:sz w:val="24"/>
          <w:szCs w:val="24"/>
          <w:u w:val="single"/>
          <w:rtl/>
        </w:rPr>
      </w:pPr>
      <w:r>
        <w:rPr>
          <w:rFonts w:cs="David"/>
          <w:sz w:val="24"/>
          <w:szCs w:val="24"/>
          <w:u w:val="single"/>
          <w:rtl/>
        </w:rPr>
        <w:t>יצחק הרצוג:</w:t>
      </w:r>
    </w:p>
    <w:p w:rsidR="00000000" w:rsidRDefault="00AB7F3A">
      <w:pPr>
        <w:pStyle w:val="aa"/>
        <w:spacing w:after="0"/>
        <w:jc w:val="both"/>
        <w:rPr>
          <w:rFonts w:cs="David"/>
          <w:sz w:val="24"/>
          <w:szCs w:val="24"/>
          <w:rtl/>
        </w:rPr>
      </w:pPr>
    </w:p>
    <w:p w:rsidR="00000000" w:rsidRDefault="00AB7F3A">
      <w:pPr>
        <w:pStyle w:val="aa"/>
        <w:spacing w:after="0"/>
        <w:jc w:val="both"/>
        <w:rPr>
          <w:rFonts w:cs="David"/>
          <w:sz w:val="24"/>
          <w:szCs w:val="24"/>
          <w:rtl/>
        </w:rPr>
      </w:pPr>
      <w:r>
        <w:rPr>
          <w:rFonts w:cs="David"/>
          <w:sz w:val="24"/>
          <w:szCs w:val="24"/>
          <w:rtl/>
        </w:rPr>
        <w:tab/>
        <w:t>זה הוראה של החשב הכללי.</w:t>
      </w:r>
    </w:p>
    <w:p w:rsidR="00000000" w:rsidRDefault="00AB7F3A">
      <w:pPr>
        <w:pStyle w:val="aa"/>
        <w:spacing w:after="0"/>
        <w:jc w:val="both"/>
        <w:rPr>
          <w:rFonts w:cs="David"/>
          <w:sz w:val="24"/>
          <w:szCs w:val="24"/>
          <w:rtl/>
        </w:rPr>
      </w:pPr>
    </w:p>
    <w:p w:rsidR="00000000" w:rsidRDefault="00AB7F3A">
      <w:pPr>
        <w:pStyle w:val="aa"/>
        <w:tabs>
          <w:tab w:val="left" w:pos="2835"/>
        </w:tabs>
        <w:spacing w:after="0"/>
        <w:jc w:val="both"/>
        <w:rPr>
          <w:rFonts w:cs="David"/>
          <w:sz w:val="24"/>
          <w:szCs w:val="24"/>
          <w:rtl/>
        </w:rPr>
      </w:pPr>
      <w:r>
        <w:rPr>
          <w:rFonts w:cs="David"/>
          <w:sz w:val="24"/>
          <w:szCs w:val="24"/>
          <w:u w:val="single"/>
          <w:rtl/>
        </w:rPr>
        <w:t>היו"ר אברהם הירשזון:</w:t>
      </w:r>
    </w:p>
    <w:p w:rsidR="00000000" w:rsidRDefault="00AB7F3A">
      <w:pPr>
        <w:pStyle w:val="aa"/>
        <w:spacing w:after="0"/>
        <w:jc w:val="both"/>
        <w:rPr>
          <w:rFonts w:cs="David"/>
          <w:sz w:val="24"/>
          <w:szCs w:val="24"/>
          <w:rtl/>
        </w:rPr>
      </w:pPr>
    </w:p>
    <w:p w:rsidR="00000000" w:rsidRDefault="00AB7F3A">
      <w:pPr>
        <w:pStyle w:val="aa"/>
        <w:spacing w:after="0"/>
        <w:jc w:val="both"/>
        <w:rPr>
          <w:rFonts w:cs="David"/>
          <w:sz w:val="24"/>
          <w:szCs w:val="24"/>
          <w:rtl/>
        </w:rPr>
      </w:pPr>
      <w:r>
        <w:rPr>
          <w:rFonts w:cs="David"/>
          <w:sz w:val="24"/>
          <w:szCs w:val="24"/>
          <w:rtl/>
        </w:rPr>
        <w:tab/>
        <w:t xml:space="preserve">תביא את זה לדיון. </w:t>
      </w:r>
    </w:p>
    <w:p w:rsidR="00000000" w:rsidRDefault="00AB7F3A">
      <w:pPr>
        <w:pStyle w:val="aa"/>
        <w:spacing w:after="0"/>
        <w:jc w:val="both"/>
        <w:rPr>
          <w:rFonts w:cs="David"/>
          <w:sz w:val="24"/>
          <w:szCs w:val="24"/>
          <w:rtl/>
        </w:rPr>
      </w:pPr>
    </w:p>
    <w:p w:rsidR="00000000" w:rsidRDefault="00AB7F3A">
      <w:pPr>
        <w:pStyle w:val="aa"/>
        <w:spacing w:after="0"/>
        <w:jc w:val="both"/>
        <w:rPr>
          <w:rFonts w:cs="David"/>
          <w:sz w:val="24"/>
          <w:szCs w:val="24"/>
          <w:u w:val="single"/>
          <w:rtl/>
        </w:rPr>
      </w:pPr>
      <w:r>
        <w:rPr>
          <w:rFonts w:cs="David"/>
          <w:sz w:val="24"/>
          <w:szCs w:val="24"/>
          <w:u w:val="single"/>
          <w:rtl/>
        </w:rPr>
        <w:t>בנימין אלון:</w:t>
      </w:r>
    </w:p>
    <w:p w:rsidR="00000000" w:rsidRDefault="00AB7F3A">
      <w:pPr>
        <w:pStyle w:val="aa"/>
        <w:spacing w:after="0"/>
        <w:jc w:val="both"/>
        <w:rPr>
          <w:rFonts w:cs="David"/>
          <w:sz w:val="24"/>
          <w:szCs w:val="24"/>
          <w:rtl/>
        </w:rPr>
      </w:pPr>
    </w:p>
    <w:p w:rsidR="00000000" w:rsidRDefault="00AB7F3A">
      <w:pPr>
        <w:pStyle w:val="aa"/>
        <w:spacing w:after="0"/>
        <w:jc w:val="both"/>
        <w:rPr>
          <w:rFonts w:cs="David"/>
          <w:sz w:val="24"/>
          <w:szCs w:val="24"/>
          <w:rtl/>
        </w:rPr>
      </w:pPr>
      <w:r>
        <w:rPr>
          <w:rFonts w:cs="David"/>
          <w:sz w:val="24"/>
          <w:szCs w:val="24"/>
          <w:rtl/>
        </w:rPr>
        <w:tab/>
        <w:t>אדוני יושב-הראש, אתה חושב שאם אנחנו היינו יודעים, אני מוכן - -</w:t>
      </w:r>
    </w:p>
    <w:p w:rsidR="00000000" w:rsidRDefault="00AB7F3A">
      <w:pPr>
        <w:pStyle w:val="aa"/>
        <w:spacing w:after="0"/>
        <w:jc w:val="both"/>
        <w:rPr>
          <w:rFonts w:cs="David"/>
          <w:sz w:val="24"/>
          <w:szCs w:val="24"/>
          <w:rtl/>
        </w:rPr>
      </w:pPr>
    </w:p>
    <w:p w:rsidR="00000000" w:rsidRDefault="00AB7F3A">
      <w:pPr>
        <w:pStyle w:val="aa"/>
        <w:tabs>
          <w:tab w:val="left" w:pos="2835"/>
        </w:tabs>
        <w:spacing w:after="0"/>
        <w:jc w:val="both"/>
        <w:rPr>
          <w:rFonts w:cs="David"/>
          <w:sz w:val="24"/>
          <w:szCs w:val="24"/>
          <w:rtl/>
        </w:rPr>
      </w:pPr>
      <w:r>
        <w:rPr>
          <w:rFonts w:cs="David"/>
          <w:sz w:val="24"/>
          <w:szCs w:val="24"/>
          <w:u w:val="single"/>
          <w:rtl/>
        </w:rPr>
        <w:t>היו"ר אברהם הירשזון:</w:t>
      </w:r>
    </w:p>
    <w:p w:rsidR="00000000" w:rsidRDefault="00AB7F3A">
      <w:pPr>
        <w:pStyle w:val="aa"/>
        <w:spacing w:after="0"/>
        <w:jc w:val="both"/>
        <w:rPr>
          <w:rFonts w:cs="David"/>
          <w:sz w:val="24"/>
          <w:szCs w:val="24"/>
          <w:rtl/>
        </w:rPr>
      </w:pPr>
    </w:p>
    <w:p w:rsidR="00000000" w:rsidRDefault="00AB7F3A">
      <w:pPr>
        <w:pStyle w:val="aa"/>
        <w:spacing w:after="0"/>
        <w:jc w:val="both"/>
        <w:rPr>
          <w:rFonts w:cs="David"/>
          <w:sz w:val="24"/>
          <w:szCs w:val="24"/>
          <w:rtl/>
        </w:rPr>
      </w:pPr>
      <w:r>
        <w:rPr>
          <w:rFonts w:cs="David"/>
          <w:sz w:val="24"/>
          <w:szCs w:val="24"/>
          <w:rtl/>
        </w:rPr>
        <w:tab/>
        <w:t>אני לא יודע, אני רוצה לבחון את הענין.</w:t>
      </w:r>
    </w:p>
    <w:p w:rsidR="00000000" w:rsidRDefault="00AB7F3A">
      <w:pPr>
        <w:pStyle w:val="aa"/>
        <w:spacing w:after="0"/>
        <w:jc w:val="both"/>
        <w:rPr>
          <w:rFonts w:cs="David"/>
          <w:sz w:val="24"/>
          <w:szCs w:val="24"/>
          <w:rtl/>
        </w:rPr>
      </w:pPr>
    </w:p>
    <w:p w:rsidR="00000000" w:rsidRDefault="00AB7F3A">
      <w:pPr>
        <w:pStyle w:val="aa"/>
        <w:spacing w:after="0"/>
        <w:jc w:val="both"/>
        <w:rPr>
          <w:rFonts w:cs="David"/>
          <w:sz w:val="24"/>
          <w:szCs w:val="24"/>
          <w:u w:val="single"/>
          <w:rtl/>
        </w:rPr>
      </w:pPr>
      <w:r>
        <w:rPr>
          <w:rFonts w:cs="David"/>
          <w:sz w:val="24"/>
          <w:szCs w:val="24"/>
          <w:u w:val="single"/>
          <w:rtl/>
        </w:rPr>
        <w:br w:type="page"/>
      </w:r>
      <w:r>
        <w:rPr>
          <w:rFonts w:cs="David"/>
          <w:sz w:val="24"/>
          <w:szCs w:val="24"/>
          <w:u w:val="single"/>
          <w:rtl/>
        </w:rPr>
        <w:lastRenderedPageBreak/>
        <w:t>בנימין אלון:</w:t>
      </w:r>
    </w:p>
    <w:p w:rsidR="00000000" w:rsidRDefault="00AB7F3A">
      <w:pPr>
        <w:pStyle w:val="aa"/>
        <w:spacing w:after="0"/>
        <w:jc w:val="both"/>
        <w:rPr>
          <w:rFonts w:cs="David"/>
          <w:sz w:val="24"/>
          <w:szCs w:val="24"/>
          <w:rtl/>
        </w:rPr>
      </w:pPr>
    </w:p>
    <w:p w:rsidR="00000000" w:rsidRDefault="00AB7F3A">
      <w:pPr>
        <w:pStyle w:val="aa"/>
        <w:spacing w:after="0"/>
        <w:jc w:val="both"/>
        <w:rPr>
          <w:rFonts w:cs="David"/>
          <w:sz w:val="24"/>
          <w:szCs w:val="24"/>
          <w:rtl/>
        </w:rPr>
      </w:pPr>
      <w:r>
        <w:rPr>
          <w:rFonts w:cs="David"/>
          <w:sz w:val="24"/>
          <w:szCs w:val="24"/>
          <w:rtl/>
        </w:rPr>
        <w:tab/>
        <w:t xml:space="preserve">אני אשאל את זה, זה בהנהגה שלך, אם אתה היית מוכן להוריד את הענין הזה של עתיד קרוב. </w:t>
      </w:r>
    </w:p>
    <w:p w:rsidR="00000000" w:rsidRDefault="00AB7F3A">
      <w:pPr>
        <w:pStyle w:val="aa"/>
        <w:spacing w:after="0"/>
        <w:jc w:val="both"/>
        <w:rPr>
          <w:rFonts w:cs="David"/>
          <w:sz w:val="24"/>
          <w:szCs w:val="24"/>
          <w:rtl/>
        </w:rPr>
      </w:pPr>
    </w:p>
    <w:p w:rsidR="00000000" w:rsidRDefault="00AB7F3A">
      <w:pPr>
        <w:pStyle w:val="aa"/>
        <w:tabs>
          <w:tab w:val="left" w:pos="2835"/>
        </w:tabs>
        <w:spacing w:after="0"/>
        <w:jc w:val="both"/>
        <w:rPr>
          <w:rFonts w:cs="David"/>
          <w:sz w:val="24"/>
          <w:szCs w:val="24"/>
          <w:rtl/>
        </w:rPr>
      </w:pPr>
      <w:r>
        <w:rPr>
          <w:rFonts w:cs="David"/>
          <w:sz w:val="24"/>
          <w:szCs w:val="24"/>
          <w:u w:val="single"/>
          <w:rtl/>
        </w:rPr>
        <w:t>היו"ר אברהם הירשזון:</w:t>
      </w:r>
    </w:p>
    <w:p w:rsidR="00000000" w:rsidRDefault="00AB7F3A">
      <w:pPr>
        <w:pStyle w:val="aa"/>
        <w:spacing w:after="0"/>
        <w:jc w:val="both"/>
        <w:rPr>
          <w:rFonts w:cs="David"/>
          <w:sz w:val="24"/>
          <w:szCs w:val="24"/>
          <w:rtl/>
        </w:rPr>
      </w:pPr>
    </w:p>
    <w:p w:rsidR="00000000" w:rsidRDefault="00AB7F3A">
      <w:pPr>
        <w:pStyle w:val="aa"/>
        <w:spacing w:after="0"/>
        <w:jc w:val="both"/>
        <w:rPr>
          <w:rFonts w:cs="David"/>
          <w:sz w:val="24"/>
          <w:szCs w:val="24"/>
          <w:rtl/>
        </w:rPr>
      </w:pPr>
      <w:r>
        <w:rPr>
          <w:rFonts w:cs="David"/>
          <w:sz w:val="24"/>
          <w:szCs w:val="24"/>
          <w:rtl/>
        </w:rPr>
        <w:tab/>
        <w:t>אני חושב שנכון יהיה לקיים על זה דיון בועדת המשנה ולראות את כל ההשלכות של זה, יכול להיות שכן,</w:t>
      </w:r>
      <w:r>
        <w:rPr>
          <w:rFonts w:cs="David"/>
          <w:sz w:val="24"/>
          <w:szCs w:val="24"/>
          <w:rtl/>
        </w:rPr>
        <w:t xml:space="preserve"> אבל בוא נחכה לועדת המשנה. </w:t>
      </w:r>
    </w:p>
    <w:p w:rsidR="00000000" w:rsidRDefault="00AB7F3A">
      <w:pPr>
        <w:pStyle w:val="aa"/>
        <w:spacing w:after="0"/>
        <w:jc w:val="both"/>
        <w:rPr>
          <w:rFonts w:cs="David"/>
          <w:sz w:val="24"/>
          <w:szCs w:val="24"/>
          <w:rtl/>
        </w:rPr>
      </w:pPr>
    </w:p>
    <w:p w:rsidR="00000000" w:rsidRDefault="00AB7F3A">
      <w:pPr>
        <w:pStyle w:val="aa"/>
        <w:spacing w:after="0"/>
        <w:jc w:val="both"/>
        <w:rPr>
          <w:rFonts w:cs="David"/>
          <w:sz w:val="24"/>
          <w:szCs w:val="24"/>
          <w:rtl/>
        </w:rPr>
      </w:pPr>
    </w:p>
    <w:p w:rsidR="00000000" w:rsidRDefault="00AB7F3A">
      <w:pPr>
        <w:pStyle w:val="aa"/>
        <w:spacing w:after="0"/>
        <w:jc w:val="both"/>
        <w:rPr>
          <w:rFonts w:cs="David"/>
          <w:sz w:val="24"/>
          <w:szCs w:val="24"/>
          <w:rtl/>
        </w:rPr>
      </w:pPr>
    </w:p>
    <w:p w:rsidR="00000000" w:rsidRDefault="00AB7F3A">
      <w:pPr>
        <w:pStyle w:val="aa"/>
        <w:spacing w:after="0"/>
        <w:jc w:val="both"/>
        <w:rPr>
          <w:rFonts w:cs="David"/>
          <w:sz w:val="24"/>
          <w:szCs w:val="24"/>
          <w:u w:val="single"/>
          <w:rtl/>
        </w:rPr>
      </w:pPr>
      <w:r>
        <w:rPr>
          <w:rFonts w:cs="David"/>
          <w:sz w:val="24"/>
          <w:szCs w:val="24"/>
          <w:u w:val="single"/>
          <w:rtl/>
        </w:rPr>
        <w:t>סמדר אלחנני:</w:t>
      </w:r>
    </w:p>
    <w:p w:rsidR="00000000" w:rsidRDefault="00AB7F3A">
      <w:pPr>
        <w:pStyle w:val="aa"/>
        <w:spacing w:after="0"/>
        <w:jc w:val="both"/>
        <w:rPr>
          <w:rFonts w:cs="David"/>
          <w:sz w:val="24"/>
          <w:szCs w:val="24"/>
          <w:rtl/>
        </w:rPr>
      </w:pPr>
    </w:p>
    <w:p w:rsidR="00000000" w:rsidRDefault="00AB7F3A">
      <w:pPr>
        <w:pStyle w:val="aa"/>
        <w:spacing w:after="0"/>
        <w:jc w:val="both"/>
        <w:rPr>
          <w:rFonts w:cs="David"/>
          <w:sz w:val="24"/>
          <w:szCs w:val="24"/>
          <w:rtl/>
        </w:rPr>
      </w:pPr>
      <w:r>
        <w:rPr>
          <w:rFonts w:cs="David"/>
          <w:sz w:val="24"/>
          <w:szCs w:val="24"/>
          <w:rtl/>
        </w:rPr>
        <w:tab/>
        <w:t>ההרשאה להתחייב ניתנה ב-2002, אני לא הצלחתי להוציא דרך המחשב כמה בסך הכל שילמו לנושא הזה ומה היתרה שעומדת. במכתב של החשב הכללי אלי הוא אמר שמי שמקבל ערבות משלם עמלה בגין הערבות. סיבסוד אשראי ומתן ערבות זה שני סו</w:t>
      </w:r>
      <w:r>
        <w:rPr>
          <w:rFonts w:cs="David"/>
          <w:sz w:val="24"/>
          <w:szCs w:val="24"/>
          <w:rtl/>
        </w:rPr>
        <w:t xml:space="preserve">גי עזרה שונים ונפרדים. ברגע שמקבלים ערבות, ורוב אלה שמקבלים ערבות מדינה לא מקבלים סיבסוד אשראי, פה יש גם את זה וגם את זה אז צריך להבדיל. לצורך הערבות צריך לשלם עמלה ומה שאני שואלת זה, מה היא העמלה ואיפה היא נרשמת כמקור הכנסה. </w:t>
      </w:r>
    </w:p>
    <w:p w:rsidR="00000000" w:rsidRDefault="00AB7F3A">
      <w:pPr>
        <w:pStyle w:val="aa"/>
        <w:spacing w:after="0"/>
        <w:jc w:val="both"/>
        <w:rPr>
          <w:rFonts w:cs="David"/>
          <w:sz w:val="24"/>
          <w:szCs w:val="24"/>
          <w:rtl/>
        </w:rPr>
      </w:pPr>
    </w:p>
    <w:p w:rsidR="00000000" w:rsidRDefault="00AB7F3A">
      <w:pPr>
        <w:pStyle w:val="aa"/>
        <w:spacing w:after="0"/>
        <w:jc w:val="both"/>
        <w:rPr>
          <w:rFonts w:cs="David"/>
          <w:sz w:val="24"/>
          <w:szCs w:val="24"/>
          <w:u w:val="single"/>
          <w:rtl/>
        </w:rPr>
      </w:pPr>
      <w:r>
        <w:rPr>
          <w:rFonts w:cs="David"/>
          <w:sz w:val="24"/>
          <w:szCs w:val="24"/>
          <w:u w:val="single"/>
          <w:rtl/>
        </w:rPr>
        <w:t>רן אלון:</w:t>
      </w:r>
    </w:p>
    <w:p w:rsidR="00000000" w:rsidRDefault="00AB7F3A">
      <w:pPr>
        <w:pStyle w:val="aa"/>
        <w:spacing w:after="0"/>
        <w:jc w:val="both"/>
        <w:rPr>
          <w:rFonts w:cs="David"/>
          <w:sz w:val="24"/>
          <w:szCs w:val="24"/>
          <w:rtl/>
        </w:rPr>
      </w:pPr>
    </w:p>
    <w:p w:rsidR="00000000" w:rsidRDefault="00AB7F3A">
      <w:pPr>
        <w:pStyle w:val="aa"/>
        <w:spacing w:after="0"/>
        <w:jc w:val="both"/>
        <w:rPr>
          <w:rFonts w:cs="David"/>
          <w:sz w:val="24"/>
          <w:szCs w:val="24"/>
          <w:rtl/>
        </w:rPr>
      </w:pPr>
      <w:r>
        <w:rPr>
          <w:rFonts w:cs="David"/>
          <w:sz w:val="24"/>
          <w:szCs w:val="24"/>
          <w:rtl/>
        </w:rPr>
        <w:tab/>
        <w:t>אני אתייחס קודם כ</w:t>
      </w:r>
      <w:r>
        <w:rPr>
          <w:rFonts w:cs="David"/>
          <w:sz w:val="24"/>
          <w:szCs w:val="24"/>
          <w:rtl/>
        </w:rPr>
        <w:t>ל לתוכנית. המשמעות של התוכנית היא ערבות מדינה לאשראי, מי שמעמיד את האשראי של הבנק, הערבות היא לא מלאה, 70% פר הלוואה. מדובר על כך שהבנק חשוף ל-30% מכל הלוואה וההחלטה אם לתת את ההלוואה כן או לא היא החלטה של הבנק. התנאים של ערבות המדינה מגדירים מראש שמדובר ב</w:t>
      </w:r>
      <w:r>
        <w:rPr>
          <w:rFonts w:cs="David"/>
          <w:sz w:val="24"/>
          <w:szCs w:val="24"/>
          <w:rtl/>
        </w:rPr>
        <w:t>אשראי ולא מענק ולכן יכולת ההחזר של בית המלון לעמוד בתנאים של ההלוואה היא קריטית לצורך קבלת ההלוואה ולזה שהבנק יסכים לתת את האשראי. במקרה שהועלה פה האם הבנק השתכנע והוא לא חושב שיש יכולת החזר, אז הבנק מחליט שהוא לא נותן את האשראי ואנחנו לא יכולים לכפות עליו</w:t>
      </w:r>
      <w:r>
        <w:rPr>
          <w:rFonts w:cs="David"/>
          <w:sz w:val="24"/>
          <w:szCs w:val="24"/>
          <w:rtl/>
        </w:rPr>
        <w:t xml:space="preserve"> לעשות כן. פתרון שהוא פתרון כולל לצורך הענין לתת אשראי לסקטור בתי המלון יכול להיות שיש מקום לדון בו אבל לא במסגרת כלי של ערבות דמינה, כי ערבות מדינה בהגדרה היא לא הוצאה תקציבית של כסף לצורך סיוע כמענק אלא לאפשר לאותם בתי מלון לקבל את האשראי במסגרת הבנקאית </w:t>
      </w:r>
      <w:r>
        <w:rPr>
          <w:rFonts w:cs="David"/>
          <w:sz w:val="24"/>
          <w:szCs w:val="24"/>
          <w:rtl/>
        </w:rPr>
        <w:t xml:space="preserve">הרגילה. </w:t>
      </w:r>
    </w:p>
    <w:p w:rsidR="00000000" w:rsidRDefault="00AB7F3A">
      <w:pPr>
        <w:pStyle w:val="aa"/>
        <w:spacing w:after="0"/>
        <w:jc w:val="both"/>
        <w:rPr>
          <w:rFonts w:cs="David"/>
          <w:sz w:val="24"/>
          <w:szCs w:val="24"/>
          <w:rtl/>
        </w:rPr>
      </w:pPr>
    </w:p>
    <w:p w:rsidR="00000000" w:rsidRDefault="00AB7F3A">
      <w:pPr>
        <w:pStyle w:val="aa"/>
        <w:tabs>
          <w:tab w:val="left" w:pos="2835"/>
        </w:tabs>
        <w:spacing w:after="0"/>
        <w:jc w:val="both"/>
        <w:rPr>
          <w:rFonts w:cs="David"/>
          <w:sz w:val="24"/>
          <w:szCs w:val="24"/>
          <w:rtl/>
        </w:rPr>
      </w:pPr>
      <w:r>
        <w:rPr>
          <w:rFonts w:cs="David"/>
          <w:sz w:val="24"/>
          <w:szCs w:val="24"/>
          <w:u w:val="single"/>
          <w:rtl/>
        </w:rPr>
        <w:t>היו"ר אברהם הירשזון:</w:t>
      </w:r>
    </w:p>
    <w:p w:rsidR="00000000" w:rsidRDefault="00AB7F3A">
      <w:pPr>
        <w:pStyle w:val="aa"/>
        <w:spacing w:after="0"/>
        <w:jc w:val="both"/>
        <w:rPr>
          <w:rFonts w:cs="David"/>
          <w:sz w:val="24"/>
          <w:szCs w:val="24"/>
          <w:rtl/>
        </w:rPr>
      </w:pPr>
      <w:r>
        <w:rPr>
          <w:rFonts w:cs="David"/>
          <w:sz w:val="24"/>
          <w:szCs w:val="24"/>
          <w:rtl/>
        </w:rPr>
        <w:tab/>
        <w:t xml:space="preserve">אנחנו עוברים להצבעה. מי בעד ירים את ידו, מי נגד, תודה רבה, עבר. </w:t>
      </w:r>
    </w:p>
    <w:p w:rsidR="00000000" w:rsidRDefault="00AB7F3A">
      <w:pPr>
        <w:pStyle w:val="aa"/>
        <w:spacing w:after="0"/>
        <w:jc w:val="both"/>
        <w:rPr>
          <w:rFonts w:cs="David"/>
          <w:sz w:val="24"/>
          <w:szCs w:val="24"/>
          <w:rtl/>
        </w:rPr>
      </w:pPr>
    </w:p>
    <w:p w:rsidR="00000000" w:rsidRDefault="00AB7F3A">
      <w:pPr>
        <w:pStyle w:val="aa"/>
        <w:spacing w:after="0"/>
        <w:jc w:val="center"/>
        <w:rPr>
          <w:rFonts w:cs="David"/>
          <w:b/>
          <w:bCs/>
          <w:sz w:val="24"/>
          <w:szCs w:val="24"/>
          <w:rtl/>
        </w:rPr>
      </w:pPr>
      <w:r>
        <w:rPr>
          <w:rFonts w:cs="David"/>
          <w:b/>
          <w:bCs/>
          <w:sz w:val="24"/>
          <w:szCs w:val="24"/>
          <w:rtl/>
        </w:rPr>
        <w:t>הצבעה</w:t>
      </w:r>
    </w:p>
    <w:p w:rsidR="00000000" w:rsidRDefault="00AB7F3A">
      <w:pPr>
        <w:pStyle w:val="aa"/>
        <w:spacing w:after="0"/>
        <w:jc w:val="both"/>
        <w:rPr>
          <w:rFonts w:cs="David"/>
          <w:sz w:val="24"/>
          <w:szCs w:val="24"/>
          <w:rtl/>
        </w:rPr>
      </w:pPr>
    </w:p>
    <w:p w:rsidR="00000000" w:rsidRDefault="00AB7F3A">
      <w:pPr>
        <w:pStyle w:val="aa"/>
        <w:spacing w:after="0"/>
        <w:jc w:val="center"/>
        <w:rPr>
          <w:rFonts w:cs="David"/>
          <w:sz w:val="24"/>
          <w:szCs w:val="24"/>
          <w:rtl/>
        </w:rPr>
      </w:pPr>
      <w:r>
        <w:rPr>
          <w:rFonts w:cs="David"/>
          <w:sz w:val="24"/>
          <w:szCs w:val="24"/>
          <w:rtl/>
        </w:rPr>
        <w:t>בעד ההצעה - פה אחד</w:t>
      </w:r>
    </w:p>
    <w:p w:rsidR="00000000" w:rsidRDefault="00AB7F3A">
      <w:pPr>
        <w:pStyle w:val="aa"/>
        <w:spacing w:after="0"/>
        <w:jc w:val="center"/>
        <w:rPr>
          <w:rFonts w:cs="David"/>
          <w:sz w:val="24"/>
          <w:szCs w:val="24"/>
          <w:rtl/>
        </w:rPr>
      </w:pPr>
      <w:r>
        <w:rPr>
          <w:rFonts w:cs="David"/>
          <w:sz w:val="24"/>
          <w:szCs w:val="24"/>
          <w:rtl/>
        </w:rPr>
        <w:t>ההצעה התקבלה.</w:t>
      </w:r>
    </w:p>
    <w:p w:rsidR="00000000" w:rsidRDefault="00AB7F3A">
      <w:pPr>
        <w:pStyle w:val="aa"/>
        <w:spacing w:after="0"/>
        <w:jc w:val="both"/>
        <w:rPr>
          <w:rFonts w:cs="David"/>
          <w:sz w:val="24"/>
          <w:szCs w:val="24"/>
          <w:rtl/>
        </w:rPr>
      </w:pPr>
    </w:p>
    <w:p w:rsidR="00000000" w:rsidRDefault="00AB7F3A">
      <w:pPr>
        <w:pStyle w:val="aa"/>
        <w:spacing w:after="0"/>
        <w:jc w:val="both"/>
        <w:rPr>
          <w:rFonts w:cs="David"/>
          <w:sz w:val="24"/>
          <w:szCs w:val="24"/>
          <w:rtl/>
        </w:rPr>
      </w:pPr>
      <w:r>
        <w:rPr>
          <w:rFonts w:cs="David"/>
          <w:sz w:val="24"/>
          <w:szCs w:val="24"/>
          <w:rtl/>
        </w:rPr>
        <w:tab/>
        <w:t xml:space="preserve">תודה רבה רבותי, אני מאוד מודה לכם. הישיבה נעולה. </w:t>
      </w:r>
    </w:p>
    <w:p w:rsidR="00000000" w:rsidRDefault="00AB7F3A">
      <w:pPr>
        <w:pStyle w:val="10"/>
        <w:ind w:left="2880" w:firstLine="720"/>
        <w:jc w:val="both"/>
        <w:rPr>
          <w:rFonts w:cs="David"/>
          <w:rtl/>
        </w:rPr>
      </w:pPr>
      <w:r>
        <w:rPr>
          <w:rFonts w:cs="David"/>
          <w:rtl/>
        </w:rPr>
        <w:t>הישיבה ננעלה בשעה 10:00</w:t>
      </w:r>
    </w:p>
    <w:p w:rsidR="00000000" w:rsidRDefault="00AB7F3A">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B7F3A">
      <w:r>
        <w:separator/>
      </w:r>
    </w:p>
  </w:endnote>
  <w:endnote w:type="continuationSeparator" w:id="0">
    <w:p w:rsidR="00000000" w:rsidRDefault="00AB7F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altName w:val="Malgun Gothic Semilight"/>
    <w:panose1 w:val="020B0502050101010101"/>
    <w:charset w:val="B1"/>
    <w:family w:val="auto"/>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B7F3A">
    <w:pPr>
      <w:pStyle w:val="a7"/>
      <w:rPr>
        <w:rFonts w:cs="Miriam"/>
        <w:rtl/>
      </w:rPr>
    </w:pPr>
  </w:p>
  <w:p w:rsidR="00000000" w:rsidRDefault="00AB7F3A">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B7F3A">
    <w:pPr>
      <w:pStyle w:val="a7"/>
      <w:rPr>
        <w:rFonts w:cs="Miriam"/>
        <w:rtl/>
      </w:rPr>
    </w:pPr>
  </w:p>
  <w:p w:rsidR="00000000" w:rsidRDefault="00AB7F3A">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B7F3A">
      <w:r>
        <w:separator/>
      </w:r>
    </w:p>
  </w:footnote>
  <w:footnote w:type="continuationSeparator" w:id="0">
    <w:p w:rsidR="00000000" w:rsidRDefault="00AB7F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B7F3A">
    <w:pPr>
      <w:pStyle w:val="a5"/>
      <w:framePr w:wrap="auto" w:vAnchor="text" w:hAnchor="text" w:y="1"/>
      <w:rPr>
        <w:rStyle w:val="a9"/>
        <w:rFonts w:cs="David"/>
        <w:sz w:val="24"/>
        <w:szCs w:val="24"/>
        <w:rtl/>
        <w:lang w:val="en-US" w:eastAsia="zh-CN"/>
      </w:rPr>
    </w:pPr>
    <w:r>
      <w:rPr>
        <w:rStyle w:val="a9"/>
        <w:rFonts w:cs="David"/>
        <w:szCs w:val="24"/>
        <w:lang w:val="en-US" w:eastAsia="zh-CN"/>
      </w:rPr>
      <w:fldChar w:fldCharType="begin"/>
    </w:r>
    <w:r>
      <w:rPr>
        <w:rStyle w:val="a9"/>
        <w:rFonts w:cs="David"/>
        <w:szCs w:val="24"/>
        <w:lang w:val="en-US" w:eastAsia="zh-CN"/>
      </w:rPr>
      <w:instrText xml:space="preserve">PAGE  </w:instrText>
    </w:r>
    <w:r>
      <w:rPr>
        <w:rStyle w:val="a9"/>
        <w:rFonts w:cs="David"/>
        <w:szCs w:val="24"/>
        <w:lang w:val="en-US" w:eastAsia="zh-CN"/>
      </w:rPr>
      <w:fldChar w:fldCharType="separate"/>
    </w:r>
    <w:r>
      <w:rPr>
        <w:rStyle w:val="a9"/>
        <w:rFonts w:cs="David"/>
        <w:noProof/>
        <w:szCs w:val="24"/>
        <w:rtl/>
        <w:lang w:val="en-US" w:eastAsia="zh-CN"/>
      </w:rPr>
      <w:t>5</w:t>
    </w:r>
    <w:r>
      <w:rPr>
        <w:rStyle w:val="a9"/>
        <w:rFonts w:cs="David"/>
        <w:szCs w:val="24"/>
        <w:lang w:val="en-US" w:eastAsia="zh-CN"/>
      </w:rPr>
      <w:fldChar w:fldCharType="end"/>
    </w:r>
  </w:p>
  <w:p w:rsidR="00000000" w:rsidRDefault="00AB7F3A">
    <w:pPr>
      <w:pStyle w:val="a5"/>
      <w:ind w:right="360"/>
      <w:jc w:val="left"/>
      <w:rPr>
        <w:rFonts w:cs="Miriam"/>
        <w:b/>
        <w:bCs/>
        <w:u w:val="single"/>
        <w:rtl/>
      </w:rPr>
    </w:pPr>
    <w:r>
      <w:rPr>
        <w:rFonts w:cs="Miriam"/>
        <w:b/>
        <w:bCs/>
        <w:u w:val="single"/>
        <w:rtl/>
      </w:rPr>
      <w:t>ועדת הכספים - 14.7.2004</w:t>
    </w:r>
  </w:p>
  <w:p w:rsidR="00000000" w:rsidRDefault="00AB7F3A">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B7F3A">
    <w:pPr>
      <w:pStyle w:val="a5"/>
      <w:rPr>
        <w:rFonts w:cs="Miriam"/>
        <w:rtl/>
      </w:rPr>
    </w:pPr>
  </w:p>
  <w:p w:rsidR="00000000" w:rsidRDefault="00AB7F3A">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ntryID" w:val="000000008B844D5253E8D311957000508B44D07707003136EF91B853D311954A00508B44D07700000036D3C90000457CE430FA75D61193D90002A5F0CF8900000013FB190000"/>
    <w:docVar w:name="DepartmentCode" w:val="??"/>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B7F3A"/>
    <w:rsid w:val="00AB7F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DD52FB9-6573-4FEE-BDFD-18DDA9B2B5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0"/>
      <w:lang w:eastAsia="zh-CN"/>
    </w:rPr>
  </w:style>
  <w:style w:type="paragraph" w:styleId="10">
    <w:name w:val="heading 1"/>
    <w:basedOn w:val="a"/>
    <w:next w:val="a"/>
    <w:link w:val="11"/>
    <w:uiPriority w:val="99"/>
    <w:qFormat/>
    <w:pPr>
      <w:keepNext/>
      <w:jc w:val="center"/>
      <w:outlineLvl w:val="0"/>
    </w:pPr>
    <w:rPr>
      <w:b/>
      <w:bCs/>
      <w:sz w:val="24"/>
      <w:szCs w:val="24"/>
      <w:u w:val="single"/>
    </w:rPr>
  </w:style>
  <w:style w:type="paragraph" w:styleId="20">
    <w:name w:val="heading 2"/>
    <w:basedOn w:val="a"/>
    <w:next w:val="a"/>
    <w:link w:val="21"/>
    <w:uiPriority w:val="99"/>
    <w:qFormat/>
    <w:pPr>
      <w:keepNext/>
      <w:jc w:val="both"/>
      <w:outlineLvl w:val="1"/>
    </w:pPr>
    <w:rPr>
      <w:sz w:val="24"/>
      <w:szCs w:val="24"/>
    </w:rPr>
  </w:style>
  <w:style w:type="paragraph" w:styleId="30">
    <w:name w:val="heading 3"/>
    <w:basedOn w:val="a"/>
    <w:next w:val="a"/>
    <w:link w:val="31"/>
    <w:uiPriority w:val="99"/>
    <w:qFormat/>
    <w:pPr>
      <w:keepNext/>
      <w:ind w:left="1440" w:right="1440"/>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0"/>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0"/>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677233E-08D8-493A-820A-76CDA92032ED}"/>
</file>

<file path=customXml/itemProps2.xml><?xml version="1.0" encoding="utf-8"?>
<ds:datastoreItem xmlns:ds="http://schemas.openxmlformats.org/officeDocument/2006/customXml" ds:itemID="{DA6AE8ED-C825-4E65-9B2F-ACADBD95FB27}"/>
</file>

<file path=customXml/itemProps3.xml><?xml version="1.0" encoding="utf-8"?>
<ds:datastoreItem xmlns:ds="http://schemas.openxmlformats.org/officeDocument/2006/customXml" ds:itemID="{02DC4E89-F166-4612-A03B-370DB3C6EC31}"/>
</file>

<file path=docProps/app.xml><?xml version="1.0" encoding="utf-8"?>
<Properties xmlns="http://schemas.openxmlformats.org/officeDocument/2006/extended-properties" xmlns:vt="http://schemas.openxmlformats.org/officeDocument/2006/docPropsVTypes">
  <Template>Normal.dotm</Template>
  <TotalTime>0</TotalTime>
  <Pages>6</Pages>
  <Words>1594</Words>
  <Characters>7973</Characters>
  <Application>Microsoft Office Word</Application>
  <DocSecurity>0</DocSecurity>
  <Lines>66</Lines>
  <Paragraphs>19</Paragraphs>
  <ScaleCrop>false</ScaleCrop>
  <Company>knesset</Company>
  <LinksUpToDate>false</LinksUpToDate>
  <CharactersWithSpaces>9548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ערבות מדינה - הון חוזר לבתי מלון</dc:title>
  <dc:subject>מעמד האישה 21.7.2003</dc:subject>
  <dc:creator>תמר שפנייר</dc:creator>
  <cp:keywords/>
  <dc:description/>
  <cp:lastModifiedBy>אינדה נובומינסקי</cp:lastModifiedBy>
  <cp:revision>2</cp:revision>
  <dcterms:created xsi:type="dcterms:W3CDTF">2018-10-03T06:23:00Z</dcterms:created>
  <dcterms:modified xsi:type="dcterms:W3CDTF">2018-10-03T06:23:00Z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חבר המתרגמים</vt:lpwstr>
  </property>
  <property fmtid="{D5CDD505-2E9C-101B-9397-08002B2CF9AE}" pid="5" name="MisYeshiva">
    <vt:i4>147</vt:i4>
  </property>
  <property fmtid="{D5CDD505-2E9C-101B-9397-08002B2CF9AE}" pid="6" name="Nose">
    <vt:lpwstr>':מחלקת הפרוטוקולים:כספים'_x000d__x000d_</vt:lpwstr>
  </property>
  <property fmtid="{D5CDD505-2E9C-101B-9397-08002B2CF9AE}" pid="7" name="TaarichYeshiva">
    <vt:filetime>2004-07-12T21:00:00Z</vt:filetime>
  </property>
  <property fmtid="{D5CDD505-2E9C-101B-9397-08002B2CF9AE}" pid="8" name="סימוכין">
    <vt:i4>2857304</vt:i4>
  </property>
  <property fmtid="{D5CDD505-2E9C-101B-9397-08002B2CF9AE}" pid="9" name="שעת ישיבה">
    <vt:lpwstr>9:00</vt:lpwstr>
  </property>
  <property fmtid="{D5CDD505-2E9C-101B-9397-08002B2CF9AE}" pid="10" name="תאריך המסמך">
    <vt:filetime>2004-08-15T21:00:00Z</vt:filetime>
  </property>
  <property fmtid="{D5CDD505-2E9C-101B-9397-08002B2CF9AE}" pid="11" name="Int_ModifyDate">
    <vt:lpwstr>17/08/2004</vt:lpwstr>
  </property>
  <property fmtid="{D5CDD505-2E9C-101B-9397-08002B2CF9AE}" pid="12" name="Int_Category">
    <vt:lpwstr>כספים</vt:lpwstr>
  </property>
  <property fmtid="{D5CDD505-2E9C-101B-9397-08002B2CF9AE}" pid="13" name="ContentTypeId">
    <vt:lpwstr>0x010100B126DF0F8D0A5A4EB112ABD857421DAD</vt:lpwstr>
  </property>
  <property fmtid="{D5CDD505-2E9C-101B-9397-08002B2CF9AE}" pid="14" name="SanhedrinItemID">
    <vt:r8>67325</vt:r8>
  </property>
  <property fmtid="{D5CDD505-2E9C-101B-9397-08002B2CF9AE}" pid="15" name="SanhedrinDocumentType">
    <vt:r8>167</vt:r8>
  </property>
</Properties>
</file>