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0407">
      <w:pPr>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E0407">
      <w:pPr>
        <w:rPr>
          <w:rFonts w:cs="David"/>
          <w:rtl/>
        </w:rPr>
      </w:pPr>
      <w:r>
        <w:rPr>
          <w:rFonts w:cs="David"/>
          <w:rtl/>
        </w:rPr>
        <w:t>מושב שלישי</w:t>
      </w:r>
    </w:p>
    <w:p w:rsidR="00000000" w:rsidRDefault="00CE0407">
      <w:pPr>
        <w:rPr>
          <w:rFonts w:cs="David"/>
          <w:rtl/>
        </w:rPr>
      </w:pPr>
    </w:p>
    <w:p w:rsidR="00000000" w:rsidRDefault="00CE0407">
      <w:pPr>
        <w:rPr>
          <w:rFonts w:cs="David"/>
          <w:rtl/>
        </w:rPr>
      </w:pPr>
    </w:p>
    <w:p w:rsidR="00000000" w:rsidRDefault="00CE0407">
      <w:pPr>
        <w:jc w:val="center"/>
        <w:rPr>
          <w:rFonts w:cs="David"/>
          <w:rtl/>
        </w:rPr>
      </w:pPr>
      <w:r>
        <w:rPr>
          <w:rFonts w:cs="David"/>
          <w:rtl/>
        </w:rPr>
        <w:t>פרוטוקול מס' 333</w:t>
      </w:r>
    </w:p>
    <w:p w:rsidR="00000000" w:rsidRDefault="00CE0407">
      <w:pPr>
        <w:jc w:val="center"/>
        <w:rPr>
          <w:rFonts w:cs="David"/>
          <w:rtl/>
        </w:rPr>
      </w:pPr>
    </w:p>
    <w:p w:rsidR="00000000" w:rsidRDefault="00CE0407">
      <w:pPr>
        <w:jc w:val="center"/>
        <w:rPr>
          <w:rFonts w:cs="David"/>
          <w:rtl/>
        </w:rPr>
      </w:pPr>
      <w:r>
        <w:rPr>
          <w:rFonts w:cs="David"/>
          <w:rtl/>
        </w:rPr>
        <w:t>מישיבת ועדת הכלכלה</w:t>
      </w:r>
    </w:p>
    <w:p w:rsidR="00000000" w:rsidRDefault="00CE0407">
      <w:pPr>
        <w:pStyle w:val="1"/>
        <w:rPr>
          <w:rFonts w:cs="David"/>
          <w:rtl/>
        </w:rPr>
      </w:pPr>
      <w:r>
        <w:rPr>
          <w:rFonts w:cs="David"/>
          <w:rtl/>
        </w:rPr>
        <w:t>יום שני, ט"ו בטבת התשס"ה (27 בדצמב</w:t>
      </w:r>
      <w:r>
        <w:rPr>
          <w:rFonts w:cs="David"/>
          <w:rtl/>
        </w:rPr>
        <w:t>ר 2004), שעה 10:30</w:t>
      </w:r>
    </w:p>
    <w:p w:rsidR="00000000" w:rsidRDefault="00CE0407">
      <w:pPr>
        <w:jc w:val="center"/>
        <w:rPr>
          <w:rFonts w:cs="David"/>
          <w:rtl/>
        </w:rPr>
      </w:pPr>
    </w:p>
    <w:p w:rsidR="00000000" w:rsidRDefault="00CE0407">
      <w:pPr>
        <w:jc w:val="center"/>
        <w:rPr>
          <w:rFonts w:cs="David"/>
          <w:rtl/>
        </w:rPr>
      </w:pPr>
    </w:p>
    <w:p w:rsidR="00000000" w:rsidRDefault="00CE0407">
      <w:pPr>
        <w:jc w:val="both"/>
        <w:rPr>
          <w:rFonts w:cs="David"/>
          <w:rtl/>
        </w:rPr>
      </w:pPr>
      <w:r>
        <w:rPr>
          <w:rFonts w:cs="David"/>
          <w:u w:val="single"/>
          <w:rtl/>
        </w:rPr>
        <w:t>סדר היום:</w:t>
      </w:r>
      <w:r>
        <w:rPr>
          <w:rFonts w:cs="David"/>
          <w:rtl/>
        </w:rPr>
        <w:tab/>
        <w:t>תקנות הטיס (הפעלת כלי טיס וכללי טיסה)(תיקון), התשס"ה-2004</w:t>
      </w:r>
    </w:p>
    <w:p w:rsidR="00000000" w:rsidRDefault="00CE0407">
      <w:pPr>
        <w:jc w:val="both"/>
        <w:rPr>
          <w:rFonts w:cs="David"/>
          <w:rtl/>
        </w:rPr>
      </w:pPr>
    </w:p>
    <w:p w:rsidR="00000000" w:rsidRDefault="00CE0407">
      <w:pPr>
        <w:jc w:val="both"/>
        <w:rPr>
          <w:rFonts w:cs="David"/>
          <w:rtl/>
        </w:rPr>
      </w:pPr>
    </w:p>
    <w:p w:rsidR="00000000" w:rsidRDefault="00CE0407">
      <w:pPr>
        <w:jc w:val="both"/>
        <w:rPr>
          <w:rFonts w:cs="David"/>
          <w:u w:val="single"/>
          <w:rtl/>
        </w:rPr>
      </w:pPr>
      <w:r>
        <w:rPr>
          <w:rFonts w:cs="David"/>
          <w:u w:val="single"/>
          <w:rtl/>
        </w:rPr>
        <w:t>נכחו:</w:t>
      </w:r>
    </w:p>
    <w:p w:rsidR="00000000" w:rsidRDefault="00CE0407">
      <w:pPr>
        <w:jc w:val="both"/>
        <w:rPr>
          <w:rFonts w:cs="David"/>
          <w:u w:val="single"/>
          <w:rtl/>
        </w:rPr>
      </w:pPr>
    </w:p>
    <w:p w:rsidR="00000000" w:rsidRDefault="00CE0407">
      <w:pPr>
        <w:jc w:val="both"/>
        <w:rPr>
          <w:rFonts w:cs="David"/>
          <w:rtl/>
        </w:rPr>
      </w:pPr>
      <w:r>
        <w:rPr>
          <w:rFonts w:cs="David"/>
          <w:u w:val="single"/>
          <w:rtl/>
        </w:rPr>
        <w:t>חברי הוועדה:</w:t>
      </w:r>
      <w:r>
        <w:rPr>
          <w:rFonts w:cs="David"/>
          <w:rtl/>
        </w:rPr>
        <w:tab/>
        <w:t>שלום שמחון  - היו"ר</w:t>
      </w:r>
    </w:p>
    <w:p w:rsidR="00000000" w:rsidRDefault="00CE0407">
      <w:pPr>
        <w:jc w:val="both"/>
        <w:rPr>
          <w:rFonts w:cs="David"/>
          <w:rtl/>
        </w:rPr>
      </w:pPr>
      <w:r>
        <w:rPr>
          <w:rFonts w:cs="David"/>
          <w:rtl/>
        </w:rPr>
        <w:tab/>
      </w:r>
      <w:r>
        <w:rPr>
          <w:rFonts w:cs="David"/>
          <w:rtl/>
        </w:rPr>
        <w:tab/>
        <w:t>אבשלום וילן</w:t>
      </w:r>
    </w:p>
    <w:p w:rsidR="00000000" w:rsidRDefault="00CE0407">
      <w:pPr>
        <w:jc w:val="both"/>
        <w:rPr>
          <w:rFonts w:cs="David"/>
          <w:rtl/>
        </w:rPr>
      </w:pPr>
      <w:r>
        <w:rPr>
          <w:rFonts w:cs="David"/>
          <w:rtl/>
        </w:rPr>
        <w:tab/>
      </w:r>
      <w:r>
        <w:rPr>
          <w:rFonts w:cs="David"/>
          <w:rtl/>
        </w:rPr>
        <w:tab/>
        <w:t xml:space="preserve">אליעזר כהן </w:t>
      </w:r>
    </w:p>
    <w:p w:rsidR="00000000" w:rsidRDefault="00CE0407">
      <w:pPr>
        <w:jc w:val="both"/>
        <w:rPr>
          <w:rFonts w:cs="David"/>
          <w:rtl/>
        </w:rPr>
      </w:pPr>
    </w:p>
    <w:p w:rsidR="00000000" w:rsidRDefault="00CE0407">
      <w:pPr>
        <w:jc w:val="both"/>
        <w:rPr>
          <w:rFonts w:cs="David"/>
          <w:rtl/>
        </w:rPr>
      </w:pPr>
    </w:p>
    <w:p w:rsidR="00000000" w:rsidRDefault="00CE0407">
      <w:pPr>
        <w:jc w:val="both"/>
        <w:rPr>
          <w:rFonts w:cs="David"/>
          <w:rtl/>
        </w:rPr>
      </w:pPr>
    </w:p>
    <w:p w:rsidR="00000000" w:rsidRDefault="00CE0407">
      <w:pPr>
        <w:jc w:val="both"/>
        <w:rPr>
          <w:rFonts w:cs="David"/>
          <w:rtl/>
        </w:rPr>
      </w:pPr>
    </w:p>
    <w:p w:rsidR="00000000" w:rsidRDefault="00CE0407">
      <w:pPr>
        <w:jc w:val="both"/>
        <w:rPr>
          <w:rFonts w:cs="David"/>
          <w:rtl/>
        </w:rPr>
      </w:pPr>
      <w:r>
        <w:rPr>
          <w:rFonts w:cs="David"/>
          <w:u w:val="single"/>
          <w:rtl/>
        </w:rPr>
        <w:t>מוזמנים:</w:t>
      </w:r>
      <w:r>
        <w:rPr>
          <w:rFonts w:cs="David"/>
          <w:rtl/>
        </w:rPr>
        <w:tab/>
      </w:r>
      <w:r>
        <w:rPr>
          <w:rFonts w:cs="David"/>
          <w:u w:val="single"/>
          <w:rtl/>
        </w:rPr>
        <w:t>משרד התחבורה:</w:t>
      </w:r>
    </w:p>
    <w:p w:rsidR="00000000" w:rsidRDefault="00CE0407">
      <w:pPr>
        <w:jc w:val="both"/>
        <w:rPr>
          <w:rFonts w:cs="David"/>
          <w:rtl/>
        </w:rPr>
      </w:pPr>
      <w:r>
        <w:rPr>
          <w:rFonts w:cs="David"/>
          <w:rtl/>
        </w:rPr>
        <w:tab/>
      </w:r>
      <w:r>
        <w:rPr>
          <w:rFonts w:cs="David"/>
          <w:rtl/>
        </w:rPr>
        <w:tab/>
        <w:t>יצחק רז</w:t>
      </w:r>
      <w:r>
        <w:rPr>
          <w:rFonts w:cs="David"/>
          <w:rtl/>
        </w:rPr>
        <w:tab/>
      </w:r>
      <w:r>
        <w:rPr>
          <w:rFonts w:cs="David"/>
          <w:rtl/>
        </w:rPr>
        <w:tab/>
      </w:r>
      <w:r>
        <w:rPr>
          <w:rFonts w:cs="David"/>
          <w:rtl/>
        </w:rPr>
        <w:tab/>
        <w:t>-</w:t>
      </w:r>
      <w:r>
        <w:rPr>
          <w:rFonts w:cs="David"/>
          <w:rtl/>
        </w:rPr>
        <w:tab/>
        <w:t>חוקר תאונות ראשי</w:t>
      </w:r>
    </w:p>
    <w:p w:rsidR="00000000" w:rsidRDefault="00CE0407">
      <w:pPr>
        <w:jc w:val="both"/>
        <w:rPr>
          <w:rFonts w:cs="David"/>
          <w:rtl/>
        </w:rPr>
      </w:pPr>
      <w:r>
        <w:rPr>
          <w:rFonts w:cs="David"/>
          <w:rtl/>
        </w:rPr>
        <w:tab/>
      </w:r>
      <w:r>
        <w:rPr>
          <w:rFonts w:cs="David"/>
          <w:rtl/>
        </w:rPr>
        <w:tab/>
        <w:t>צביה בלאו</w:t>
      </w:r>
      <w:r>
        <w:rPr>
          <w:rFonts w:cs="David"/>
          <w:rtl/>
        </w:rPr>
        <w:tab/>
      </w:r>
      <w:r>
        <w:rPr>
          <w:rFonts w:cs="David"/>
          <w:rtl/>
        </w:rPr>
        <w:tab/>
        <w:t>-</w:t>
      </w:r>
      <w:r>
        <w:rPr>
          <w:rFonts w:cs="David"/>
          <w:rtl/>
        </w:rPr>
        <w:tab/>
        <w:t>לשכה משפטית</w:t>
      </w:r>
    </w:p>
    <w:p w:rsidR="00000000" w:rsidRDefault="00CE0407">
      <w:pPr>
        <w:jc w:val="both"/>
        <w:rPr>
          <w:rFonts w:cs="David"/>
          <w:rtl/>
        </w:rPr>
      </w:pPr>
    </w:p>
    <w:p w:rsidR="00000000" w:rsidRDefault="00CE0407">
      <w:pPr>
        <w:jc w:val="both"/>
        <w:rPr>
          <w:rFonts w:cs="David"/>
          <w:rtl/>
        </w:rPr>
      </w:pPr>
      <w:r>
        <w:rPr>
          <w:rFonts w:cs="David"/>
          <w:rtl/>
        </w:rPr>
        <w:tab/>
      </w:r>
      <w:r>
        <w:rPr>
          <w:rFonts w:cs="David"/>
          <w:rtl/>
        </w:rPr>
        <w:tab/>
      </w:r>
      <w:r>
        <w:rPr>
          <w:rFonts w:cs="David"/>
          <w:u w:val="single"/>
          <w:rtl/>
        </w:rPr>
        <w:t>מינהל התע</w:t>
      </w:r>
      <w:r>
        <w:rPr>
          <w:rFonts w:cs="David"/>
          <w:u w:val="single"/>
          <w:rtl/>
        </w:rPr>
        <w:t>ופה האזרחית:</w:t>
      </w:r>
    </w:p>
    <w:p w:rsidR="00000000" w:rsidRDefault="00CE0407">
      <w:pPr>
        <w:jc w:val="both"/>
        <w:rPr>
          <w:rFonts w:cs="David"/>
          <w:rtl/>
        </w:rPr>
      </w:pPr>
      <w:r>
        <w:rPr>
          <w:rFonts w:cs="David"/>
          <w:rtl/>
        </w:rPr>
        <w:tab/>
      </w:r>
      <w:r>
        <w:rPr>
          <w:rFonts w:cs="David"/>
          <w:rtl/>
        </w:rPr>
        <w:tab/>
        <w:t>אודי זוהר</w:t>
      </w:r>
      <w:r>
        <w:rPr>
          <w:rFonts w:cs="David"/>
          <w:rtl/>
        </w:rPr>
        <w:tab/>
      </w:r>
      <w:r>
        <w:rPr>
          <w:rFonts w:cs="David"/>
          <w:rtl/>
        </w:rPr>
        <w:tab/>
        <w:t>-</w:t>
      </w:r>
      <w:r>
        <w:rPr>
          <w:rFonts w:cs="David"/>
          <w:rtl/>
        </w:rPr>
        <w:tab/>
        <w:t>ראש מינהל התעופה</w:t>
      </w:r>
    </w:p>
    <w:p w:rsidR="00000000" w:rsidRDefault="00CE0407">
      <w:pPr>
        <w:jc w:val="both"/>
        <w:rPr>
          <w:rFonts w:cs="David"/>
          <w:rtl/>
        </w:rPr>
      </w:pPr>
      <w:r>
        <w:rPr>
          <w:rFonts w:cs="David"/>
          <w:rtl/>
        </w:rPr>
        <w:tab/>
      </w:r>
      <w:r>
        <w:rPr>
          <w:rFonts w:cs="David"/>
          <w:rtl/>
        </w:rPr>
        <w:tab/>
        <w:t>יואב לבנה</w:t>
      </w:r>
      <w:r>
        <w:rPr>
          <w:rFonts w:cs="David"/>
          <w:rtl/>
        </w:rPr>
        <w:tab/>
      </w:r>
      <w:r>
        <w:rPr>
          <w:rFonts w:cs="David"/>
          <w:rtl/>
        </w:rPr>
        <w:tab/>
        <w:t>-</w:t>
      </w:r>
      <w:r>
        <w:rPr>
          <w:rFonts w:cs="David"/>
          <w:rtl/>
        </w:rPr>
        <w:tab/>
        <w:t>ראש תחום תקינה</w:t>
      </w:r>
    </w:p>
    <w:p w:rsidR="00000000" w:rsidRDefault="00CE0407">
      <w:pPr>
        <w:jc w:val="both"/>
        <w:rPr>
          <w:rFonts w:cs="David"/>
          <w:rtl/>
        </w:rPr>
      </w:pPr>
      <w:r>
        <w:rPr>
          <w:rFonts w:cs="David"/>
          <w:rtl/>
        </w:rPr>
        <w:tab/>
      </w:r>
      <w:r>
        <w:rPr>
          <w:rFonts w:cs="David"/>
          <w:rtl/>
        </w:rPr>
        <w:tab/>
        <w:t>מוטי אנגלמן</w:t>
      </w:r>
      <w:r>
        <w:rPr>
          <w:rFonts w:cs="David"/>
          <w:rtl/>
        </w:rPr>
        <w:tab/>
      </w:r>
      <w:r>
        <w:rPr>
          <w:rFonts w:cs="David"/>
          <w:rtl/>
        </w:rPr>
        <w:tab/>
        <w:t>-</w:t>
      </w:r>
      <w:r>
        <w:rPr>
          <w:rFonts w:cs="David"/>
          <w:rtl/>
        </w:rPr>
        <w:tab/>
        <w:t>ראש מחלקת רישוי צוותי אוויר</w:t>
      </w:r>
    </w:p>
    <w:p w:rsidR="00000000" w:rsidRDefault="00CE0407">
      <w:pPr>
        <w:jc w:val="both"/>
        <w:rPr>
          <w:rFonts w:cs="David"/>
          <w:rtl/>
        </w:rPr>
      </w:pPr>
    </w:p>
    <w:p w:rsidR="00000000" w:rsidRDefault="00CE0407">
      <w:pPr>
        <w:jc w:val="both"/>
        <w:rPr>
          <w:rFonts w:cs="David"/>
          <w:rtl/>
        </w:rPr>
      </w:pPr>
      <w:r>
        <w:rPr>
          <w:rFonts w:cs="David"/>
          <w:rtl/>
        </w:rPr>
        <w:tab/>
      </w:r>
      <w:r>
        <w:rPr>
          <w:rFonts w:cs="David"/>
          <w:rtl/>
        </w:rPr>
        <w:tab/>
        <w:t>נוגה רובינשטיין</w:t>
      </w:r>
      <w:r>
        <w:rPr>
          <w:rFonts w:cs="David"/>
          <w:rtl/>
        </w:rPr>
        <w:tab/>
      </w:r>
      <w:r>
        <w:rPr>
          <w:rFonts w:cs="David"/>
          <w:rtl/>
        </w:rPr>
        <w:tab/>
        <w:t>-</w:t>
      </w:r>
      <w:r>
        <w:rPr>
          <w:rFonts w:cs="David"/>
          <w:rtl/>
        </w:rPr>
        <w:tab/>
        <w:t>משרד המשפטים</w:t>
      </w:r>
    </w:p>
    <w:p w:rsidR="00000000" w:rsidRDefault="00CE0407">
      <w:pPr>
        <w:jc w:val="both"/>
        <w:rPr>
          <w:rFonts w:cs="David"/>
          <w:rtl/>
        </w:rPr>
      </w:pPr>
    </w:p>
    <w:p w:rsidR="00000000" w:rsidRDefault="00CE0407">
      <w:pPr>
        <w:jc w:val="both"/>
        <w:rPr>
          <w:rFonts w:cs="David"/>
          <w:u w:val="single"/>
          <w:rtl/>
        </w:rPr>
      </w:pPr>
      <w:r>
        <w:rPr>
          <w:rFonts w:cs="David"/>
          <w:rtl/>
        </w:rPr>
        <w:tab/>
      </w:r>
      <w:r>
        <w:rPr>
          <w:rFonts w:cs="David"/>
          <w:rtl/>
        </w:rPr>
        <w:tab/>
        <w:t>"</w:t>
      </w:r>
      <w:r>
        <w:rPr>
          <w:rFonts w:cs="David"/>
          <w:u w:val="single"/>
          <w:rtl/>
        </w:rPr>
        <w:t>אל-על":</w:t>
      </w:r>
    </w:p>
    <w:p w:rsidR="00000000" w:rsidRDefault="00CE0407">
      <w:pPr>
        <w:jc w:val="both"/>
        <w:rPr>
          <w:rFonts w:cs="David"/>
          <w:rtl/>
        </w:rPr>
      </w:pPr>
      <w:r>
        <w:rPr>
          <w:rFonts w:cs="David"/>
          <w:rtl/>
        </w:rPr>
        <w:tab/>
      </w:r>
      <w:r>
        <w:rPr>
          <w:rFonts w:cs="David"/>
          <w:rtl/>
        </w:rPr>
        <w:tab/>
        <w:t>ראובן דרפר</w:t>
      </w:r>
      <w:r>
        <w:rPr>
          <w:rFonts w:cs="David"/>
          <w:rtl/>
        </w:rPr>
        <w:tab/>
      </w:r>
      <w:r>
        <w:rPr>
          <w:rFonts w:cs="David"/>
          <w:rtl/>
        </w:rPr>
        <w:tab/>
        <w:t>-</w:t>
      </w:r>
      <w:r>
        <w:rPr>
          <w:rFonts w:cs="David"/>
          <w:rtl/>
        </w:rPr>
        <w:tab/>
        <w:t xml:space="preserve">ראש אגף ביקורת והבטחת איכות העבודה </w:t>
      </w:r>
    </w:p>
    <w:p w:rsidR="00000000" w:rsidRDefault="00CE0407">
      <w:pPr>
        <w:jc w:val="both"/>
        <w:rPr>
          <w:rFonts w:cs="David"/>
          <w:rtl/>
        </w:rPr>
      </w:pPr>
      <w:r>
        <w:rPr>
          <w:rFonts w:cs="David"/>
          <w:rtl/>
        </w:rPr>
        <w:tab/>
      </w:r>
      <w:r>
        <w:rPr>
          <w:rFonts w:cs="David"/>
          <w:rtl/>
        </w:rPr>
        <w:tab/>
        <w:t>אהוד שבתאי</w:t>
      </w:r>
      <w:r>
        <w:rPr>
          <w:rFonts w:cs="David"/>
          <w:rtl/>
        </w:rPr>
        <w:tab/>
      </w:r>
      <w:r>
        <w:rPr>
          <w:rFonts w:cs="David"/>
          <w:rtl/>
        </w:rPr>
        <w:tab/>
        <w:t>-</w:t>
      </w:r>
      <w:r>
        <w:rPr>
          <w:rFonts w:cs="David"/>
          <w:rtl/>
        </w:rPr>
        <w:tab/>
        <w:t>עו"ד בכיר בלשכה המשפט</w:t>
      </w:r>
      <w:r>
        <w:rPr>
          <w:rFonts w:cs="David"/>
          <w:rtl/>
        </w:rPr>
        <w:t>ית</w:t>
      </w:r>
    </w:p>
    <w:p w:rsidR="00000000" w:rsidRDefault="00CE0407">
      <w:pPr>
        <w:jc w:val="both"/>
        <w:rPr>
          <w:rFonts w:cs="David"/>
          <w:rtl/>
        </w:rPr>
      </w:pPr>
    </w:p>
    <w:p w:rsidR="00000000" w:rsidRDefault="00CE0407">
      <w:pPr>
        <w:jc w:val="both"/>
        <w:rPr>
          <w:rFonts w:cs="David"/>
          <w:rtl/>
        </w:rPr>
      </w:pPr>
      <w:r>
        <w:rPr>
          <w:rFonts w:cs="David"/>
          <w:rtl/>
        </w:rPr>
        <w:tab/>
      </w:r>
      <w:r>
        <w:rPr>
          <w:rFonts w:cs="David"/>
          <w:rtl/>
        </w:rPr>
        <w:tab/>
        <w:t>עומר שלו</w:t>
      </w:r>
      <w:r>
        <w:rPr>
          <w:rFonts w:cs="David"/>
          <w:rtl/>
        </w:rPr>
        <w:tab/>
      </w:r>
      <w:r>
        <w:rPr>
          <w:rFonts w:cs="David"/>
          <w:rtl/>
        </w:rPr>
        <w:tab/>
        <w:t>-</w:t>
      </w:r>
      <w:r>
        <w:rPr>
          <w:rFonts w:cs="David"/>
          <w:rtl/>
        </w:rPr>
        <w:tab/>
        <w:t>מזכיר ויועץ משפטי, חברת "ארקיע"</w:t>
      </w:r>
    </w:p>
    <w:p w:rsidR="00000000" w:rsidRDefault="00CE0407">
      <w:pPr>
        <w:jc w:val="both"/>
        <w:rPr>
          <w:rFonts w:cs="David"/>
          <w:rtl/>
        </w:rPr>
      </w:pPr>
      <w:r>
        <w:rPr>
          <w:rFonts w:cs="David"/>
          <w:rtl/>
        </w:rPr>
        <w:tab/>
      </w:r>
      <w:r>
        <w:rPr>
          <w:rFonts w:cs="David"/>
          <w:rtl/>
        </w:rPr>
        <w:tab/>
        <w:t>גדעון ארנון</w:t>
      </w:r>
      <w:r>
        <w:rPr>
          <w:rFonts w:cs="David"/>
          <w:rtl/>
        </w:rPr>
        <w:tab/>
      </w:r>
      <w:r>
        <w:rPr>
          <w:rFonts w:cs="David"/>
          <w:rtl/>
        </w:rPr>
        <w:tab/>
        <w:t>-</w:t>
      </w:r>
      <w:r>
        <w:rPr>
          <w:rFonts w:cs="David"/>
          <w:rtl/>
        </w:rPr>
        <w:tab/>
        <w:t>יועמ"ש, חב' "ישראייר"</w:t>
      </w:r>
    </w:p>
    <w:p w:rsidR="00000000" w:rsidRDefault="00CE0407">
      <w:pPr>
        <w:jc w:val="both"/>
        <w:rPr>
          <w:rFonts w:cs="David"/>
          <w:rtl/>
        </w:rPr>
      </w:pPr>
      <w:r>
        <w:rPr>
          <w:rFonts w:cs="David"/>
          <w:rtl/>
        </w:rPr>
        <w:tab/>
      </w:r>
      <w:r>
        <w:rPr>
          <w:rFonts w:cs="David"/>
          <w:rtl/>
        </w:rPr>
        <w:tab/>
        <w:t>שרון פלדמן</w:t>
      </w:r>
      <w:r>
        <w:rPr>
          <w:rFonts w:cs="David"/>
          <w:rtl/>
        </w:rPr>
        <w:tab/>
      </w:r>
      <w:r>
        <w:rPr>
          <w:rFonts w:cs="David"/>
          <w:rtl/>
        </w:rPr>
        <w:tab/>
        <w:t>-</w:t>
      </w:r>
      <w:r>
        <w:rPr>
          <w:rFonts w:cs="David"/>
          <w:rtl/>
        </w:rPr>
        <w:tab/>
        <w:t>חברת "ישראייר"</w:t>
      </w:r>
    </w:p>
    <w:p w:rsidR="00000000" w:rsidRDefault="00CE0407">
      <w:pPr>
        <w:jc w:val="both"/>
        <w:rPr>
          <w:rFonts w:cs="David"/>
          <w:rtl/>
        </w:rPr>
      </w:pPr>
      <w:r>
        <w:rPr>
          <w:rFonts w:cs="David"/>
          <w:rtl/>
        </w:rPr>
        <w:tab/>
      </w:r>
      <w:r>
        <w:rPr>
          <w:rFonts w:cs="David"/>
          <w:rtl/>
        </w:rPr>
        <w:tab/>
        <w:t>יצחק טובלי</w:t>
      </w:r>
      <w:r>
        <w:rPr>
          <w:rFonts w:cs="David"/>
          <w:rtl/>
        </w:rPr>
        <w:tab/>
      </w:r>
      <w:r>
        <w:rPr>
          <w:rFonts w:cs="David"/>
          <w:rtl/>
        </w:rPr>
        <w:tab/>
        <w:t>-</w:t>
      </w:r>
      <w:r>
        <w:rPr>
          <w:rFonts w:cs="David"/>
          <w:rtl/>
        </w:rPr>
        <w:tab/>
        <w:t>מנכ"ל חברת קא"ל</w:t>
      </w:r>
    </w:p>
    <w:p w:rsidR="00000000" w:rsidRDefault="00CE0407">
      <w:pPr>
        <w:jc w:val="both"/>
        <w:rPr>
          <w:rFonts w:cs="David"/>
          <w:rtl/>
        </w:rPr>
      </w:pPr>
      <w:r>
        <w:rPr>
          <w:rFonts w:cs="David"/>
          <w:rtl/>
        </w:rPr>
        <w:tab/>
      </w:r>
      <w:r>
        <w:rPr>
          <w:rFonts w:cs="David"/>
          <w:rtl/>
        </w:rPr>
        <w:tab/>
        <w:t>אשל חפץ</w:t>
      </w:r>
      <w:r>
        <w:rPr>
          <w:rFonts w:cs="David"/>
          <w:rtl/>
        </w:rPr>
        <w:tab/>
      </w:r>
      <w:r>
        <w:rPr>
          <w:rFonts w:cs="David"/>
          <w:rtl/>
        </w:rPr>
        <w:tab/>
        <w:t>-</w:t>
      </w:r>
      <w:r>
        <w:rPr>
          <w:rFonts w:cs="David"/>
          <w:rtl/>
        </w:rPr>
        <w:tab/>
        <w:t>טייס ראשי, חברת קא"ל</w:t>
      </w:r>
    </w:p>
    <w:p w:rsidR="00000000" w:rsidRDefault="00CE0407">
      <w:pPr>
        <w:jc w:val="both"/>
        <w:rPr>
          <w:rFonts w:cs="David"/>
          <w:rtl/>
        </w:rPr>
      </w:pPr>
      <w:r>
        <w:rPr>
          <w:rFonts w:cs="David"/>
          <w:rtl/>
        </w:rPr>
        <w:tab/>
      </w:r>
      <w:r>
        <w:rPr>
          <w:rFonts w:cs="David"/>
          <w:rtl/>
        </w:rPr>
        <w:tab/>
        <w:t>עמרי טלמון</w:t>
      </w:r>
      <w:r>
        <w:rPr>
          <w:rFonts w:cs="David"/>
          <w:rtl/>
        </w:rPr>
        <w:tab/>
      </w:r>
      <w:r>
        <w:rPr>
          <w:rFonts w:cs="David"/>
          <w:rtl/>
        </w:rPr>
        <w:tab/>
        <w:t>-</w:t>
      </w:r>
      <w:r>
        <w:rPr>
          <w:rFonts w:cs="David"/>
          <w:rtl/>
        </w:rPr>
        <w:tab/>
        <w:t>מנכ"ל קלוב התעופה</w:t>
      </w:r>
    </w:p>
    <w:p w:rsidR="00000000" w:rsidRDefault="00CE0407">
      <w:pPr>
        <w:jc w:val="both"/>
        <w:rPr>
          <w:rFonts w:cs="David"/>
          <w:rtl/>
        </w:rPr>
      </w:pPr>
      <w:r>
        <w:rPr>
          <w:rFonts w:cs="David"/>
          <w:rtl/>
        </w:rPr>
        <w:tab/>
      </w:r>
      <w:r>
        <w:rPr>
          <w:rFonts w:cs="David"/>
          <w:rtl/>
        </w:rPr>
        <w:tab/>
        <w:t>אלחנן רוזנשטיין</w:t>
      </w:r>
      <w:r>
        <w:rPr>
          <w:rFonts w:cs="David"/>
          <w:rtl/>
        </w:rPr>
        <w:tab/>
      </w:r>
      <w:r>
        <w:rPr>
          <w:rFonts w:cs="David"/>
          <w:rtl/>
        </w:rPr>
        <w:tab/>
        <w:t>-</w:t>
      </w:r>
      <w:r>
        <w:rPr>
          <w:rFonts w:cs="David"/>
          <w:rtl/>
        </w:rPr>
        <w:tab/>
        <w:t>מד"ר מרכז דאייה</w:t>
      </w:r>
      <w:r>
        <w:rPr>
          <w:rFonts w:cs="David"/>
          <w:rtl/>
        </w:rPr>
        <w:t xml:space="preserve"> מגידו, קלוב התעופה</w:t>
      </w:r>
    </w:p>
    <w:p w:rsidR="00000000" w:rsidRDefault="00CE0407">
      <w:pPr>
        <w:jc w:val="both"/>
        <w:rPr>
          <w:rFonts w:cs="David"/>
          <w:rtl/>
        </w:rPr>
      </w:pPr>
      <w:r>
        <w:rPr>
          <w:rFonts w:cs="David"/>
          <w:rtl/>
        </w:rPr>
        <w:tab/>
      </w:r>
      <w:r>
        <w:rPr>
          <w:rFonts w:cs="David"/>
          <w:rtl/>
        </w:rPr>
        <w:tab/>
      </w:r>
    </w:p>
    <w:p w:rsidR="00000000" w:rsidRDefault="00CE0407">
      <w:pPr>
        <w:ind w:left="720" w:firstLine="720"/>
        <w:jc w:val="both"/>
        <w:rPr>
          <w:rFonts w:cs="David"/>
          <w:rtl/>
        </w:rPr>
      </w:pPr>
      <w:r>
        <w:rPr>
          <w:rFonts w:cs="David"/>
          <w:u w:val="single"/>
          <w:rtl/>
        </w:rPr>
        <w:t>מכוני בדק:</w:t>
      </w:r>
    </w:p>
    <w:p w:rsidR="00000000" w:rsidRDefault="00CE0407">
      <w:pPr>
        <w:jc w:val="both"/>
        <w:rPr>
          <w:rFonts w:cs="David"/>
          <w:rtl/>
        </w:rPr>
      </w:pPr>
      <w:r>
        <w:rPr>
          <w:rFonts w:cs="David"/>
          <w:rtl/>
        </w:rPr>
        <w:tab/>
      </w:r>
      <w:r>
        <w:rPr>
          <w:rFonts w:cs="David"/>
          <w:rtl/>
        </w:rPr>
        <w:tab/>
        <w:t>שמחה טייר</w:t>
      </w:r>
      <w:r>
        <w:rPr>
          <w:rFonts w:cs="David"/>
          <w:rtl/>
        </w:rPr>
        <w:tab/>
      </w:r>
      <w:r>
        <w:rPr>
          <w:rFonts w:cs="David"/>
          <w:rtl/>
        </w:rPr>
        <w:tab/>
        <w:t>-</w:t>
      </w:r>
      <w:r>
        <w:rPr>
          <w:rFonts w:cs="David"/>
          <w:rtl/>
        </w:rPr>
        <w:tab/>
        <w:t>מנהל מורקס 61 בע"מ</w:t>
      </w:r>
    </w:p>
    <w:p w:rsidR="00000000" w:rsidRDefault="00CE0407">
      <w:pPr>
        <w:jc w:val="both"/>
        <w:rPr>
          <w:rFonts w:cs="David"/>
          <w:rtl/>
        </w:rPr>
      </w:pPr>
      <w:r>
        <w:rPr>
          <w:rFonts w:cs="David"/>
          <w:rtl/>
        </w:rPr>
        <w:tab/>
      </w:r>
      <w:r>
        <w:rPr>
          <w:rFonts w:cs="David"/>
          <w:rtl/>
        </w:rPr>
        <w:tab/>
        <w:t>מיכאל פינקוס</w:t>
      </w:r>
      <w:r>
        <w:rPr>
          <w:rFonts w:cs="David"/>
          <w:rtl/>
        </w:rPr>
        <w:tab/>
      </w:r>
      <w:r>
        <w:rPr>
          <w:rFonts w:cs="David"/>
          <w:rtl/>
        </w:rPr>
        <w:tab/>
        <w:t>-</w:t>
      </w:r>
      <w:r>
        <w:rPr>
          <w:rFonts w:cs="David"/>
          <w:rtl/>
        </w:rPr>
        <w:tab/>
        <w:t>ראש מכון הבדק של קלוב התעופה</w:t>
      </w:r>
    </w:p>
    <w:p w:rsidR="00000000" w:rsidRDefault="00CE0407">
      <w:pPr>
        <w:jc w:val="both"/>
        <w:rPr>
          <w:rFonts w:cs="David"/>
          <w:rtl/>
        </w:rPr>
      </w:pPr>
      <w:r>
        <w:rPr>
          <w:rFonts w:cs="David"/>
          <w:rtl/>
        </w:rPr>
        <w:tab/>
      </w:r>
      <w:r>
        <w:rPr>
          <w:rFonts w:cs="David"/>
          <w:rtl/>
        </w:rPr>
        <w:tab/>
        <w:t>ויקטור שונברגר</w:t>
      </w:r>
      <w:r>
        <w:rPr>
          <w:rFonts w:cs="David"/>
          <w:rtl/>
        </w:rPr>
        <w:tab/>
      </w:r>
      <w:r>
        <w:rPr>
          <w:rFonts w:cs="David"/>
          <w:rtl/>
        </w:rPr>
        <w:tab/>
        <w:t>-</w:t>
      </w:r>
      <w:r>
        <w:rPr>
          <w:rFonts w:cs="David"/>
          <w:rtl/>
        </w:rPr>
        <w:tab/>
        <w:t>ראש מינהל ניהול האיכות, תעשייה אווירית</w:t>
      </w:r>
    </w:p>
    <w:p w:rsidR="00000000" w:rsidRDefault="00CE0407">
      <w:pPr>
        <w:jc w:val="both"/>
        <w:rPr>
          <w:rFonts w:cs="David"/>
          <w:rtl/>
        </w:rPr>
      </w:pPr>
      <w:r>
        <w:rPr>
          <w:rFonts w:cs="David"/>
          <w:rtl/>
        </w:rPr>
        <w:tab/>
      </w:r>
      <w:r>
        <w:rPr>
          <w:rFonts w:cs="David"/>
          <w:rtl/>
        </w:rPr>
        <w:tab/>
        <w:t>שמואל איפרגן</w:t>
      </w:r>
      <w:r>
        <w:rPr>
          <w:rFonts w:cs="David"/>
          <w:rtl/>
        </w:rPr>
        <w:tab/>
      </w:r>
      <w:r>
        <w:rPr>
          <w:rFonts w:cs="David"/>
          <w:rtl/>
        </w:rPr>
        <w:tab/>
        <w:t>-</w:t>
      </w:r>
      <w:r>
        <w:rPr>
          <w:rFonts w:cs="David"/>
          <w:rtl/>
        </w:rPr>
        <w:tab/>
        <w:t>חטיבת בדק מטוסים, תעשייה אווירית</w:t>
      </w:r>
    </w:p>
    <w:p w:rsidR="00000000" w:rsidRDefault="00CE0407">
      <w:pPr>
        <w:jc w:val="both"/>
        <w:rPr>
          <w:rFonts w:cs="David"/>
          <w:rtl/>
        </w:rPr>
      </w:pPr>
      <w:r>
        <w:rPr>
          <w:rFonts w:cs="David"/>
          <w:rtl/>
        </w:rPr>
        <w:tab/>
      </w:r>
      <w:r>
        <w:rPr>
          <w:rFonts w:cs="David"/>
          <w:rtl/>
        </w:rPr>
        <w:tab/>
        <w:t>שאול שקדי</w:t>
      </w:r>
      <w:r>
        <w:rPr>
          <w:rFonts w:cs="David"/>
          <w:rtl/>
        </w:rPr>
        <w:tab/>
      </w:r>
      <w:r>
        <w:rPr>
          <w:rFonts w:cs="David"/>
          <w:rtl/>
        </w:rPr>
        <w:tab/>
        <w:t>-</w:t>
      </w:r>
      <w:r>
        <w:rPr>
          <w:rFonts w:cs="David"/>
          <w:rtl/>
        </w:rPr>
        <w:tab/>
        <w:t>סגן מנהל חטיבת ב</w:t>
      </w:r>
      <w:r>
        <w:rPr>
          <w:rFonts w:cs="David"/>
          <w:rtl/>
        </w:rPr>
        <w:t>דק, תעשייה אווירית</w:t>
      </w:r>
    </w:p>
    <w:p w:rsidR="00000000" w:rsidRDefault="00CE0407">
      <w:pPr>
        <w:ind w:firstLine="720"/>
        <w:jc w:val="both"/>
        <w:rPr>
          <w:rFonts w:cs="David"/>
          <w:rtl/>
        </w:rPr>
      </w:pPr>
      <w:r>
        <w:rPr>
          <w:rFonts w:cs="David"/>
          <w:rtl/>
        </w:rPr>
        <w:tab/>
        <w:t>צבי גנישר</w:t>
      </w:r>
      <w:r>
        <w:rPr>
          <w:rFonts w:cs="David"/>
          <w:rtl/>
        </w:rPr>
        <w:tab/>
      </w:r>
      <w:r>
        <w:rPr>
          <w:rFonts w:cs="David"/>
          <w:rtl/>
        </w:rPr>
        <w:tab/>
        <w:t>-</w:t>
      </w:r>
      <w:r>
        <w:rPr>
          <w:rFonts w:cs="David"/>
          <w:rtl/>
        </w:rPr>
        <w:tab/>
        <w:t>מנהל פרוייקט מטוסי מנהלים תעשייה</w:t>
      </w:r>
    </w:p>
    <w:p w:rsidR="00000000" w:rsidRDefault="00CE0407">
      <w:pPr>
        <w:ind w:left="3600" w:firstLine="720"/>
        <w:jc w:val="both"/>
        <w:rPr>
          <w:rFonts w:cs="David"/>
          <w:rtl/>
        </w:rPr>
      </w:pPr>
      <w:r>
        <w:rPr>
          <w:rFonts w:cs="David"/>
          <w:rtl/>
        </w:rPr>
        <w:t>אווירית</w:t>
      </w:r>
    </w:p>
    <w:p w:rsidR="00000000" w:rsidRDefault="00CE0407">
      <w:pPr>
        <w:jc w:val="both"/>
        <w:rPr>
          <w:rFonts w:cs="David"/>
          <w:rtl/>
        </w:rPr>
      </w:pPr>
      <w:r>
        <w:rPr>
          <w:rFonts w:cs="David"/>
          <w:rtl/>
        </w:rPr>
        <w:tab/>
      </w:r>
      <w:r>
        <w:rPr>
          <w:rFonts w:cs="David"/>
          <w:rtl/>
        </w:rPr>
        <w:tab/>
        <w:t>יעקב גלזן</w:t>
      </w:r>
      <w:r>
        <w:rPr>
          <w:rFonts w:cs="David"/>
          <w:rtl/>
        </w:rPr>
        <w:tab/>
      </w:r>
      <w:r>
        <w:rPr>
          <w:rFonts w:cs="David"/>
          <w:rtl/>
        </w:rPr>
        <w:tab/>
        <w:t>-</w:t>
      </w:r>
      <w:r>
        <w:rPr>
          <w:rFonts w:cs="David"/>
          <w:rtl/>
        </w:rPr>
        <w:tab/>
        <w:t>יועמ"ש, תעשייה אווירית</w:t>
      </w:r>
    </w:p>
    <w:p w:rsidR="00000000" w:rsidRDefault="00CE0407">
      <w:pPr>
        <w:jc w:val="both"/>
        <w:rPr>
          <w:rFonts w:cs="David"/>
          <w:rtl/>
        </w:rPr>
      </w:pPr>
      <w:r>
        <w:rPr>
          <w:rFonts w:cs="David"/>
          <w:rtl/>
        </w:rPr>
        <w:tab/>
      </w:r>
      <w:r>
        <w:rPr>
          <w:rFonts w:cs="David"/>
          <w:rtl/>
        </w:rPr>
        <w:tab/>
      </w:r>
    </w:p>
    <w:p w:rsidR="00000000" w:rsidRDefault="00CE0407">
      <w:pPr>
        <w:jc w:val="both"/>
        <w:rPr>
          <w:rFonts w:cs="David"/>
          <w:rtl/>
        </w:rPr>
      </w:pPr>
      <w:r>
        <w:rPr>
          <w:rFonts w:cs="David"/>
          <w:rtl/>
        </w:rPr>
        <w:tab/>
      </w:r>
      <w:r>
        <w:rPr>
          <w:rFonts w:cs="David"/>
          <w:rtl/>
        </w:rPr>
        <w:tab/>
        <w:t>ד"ר בנימין קלנר</w:t>
      </w:r>
      <w:r>
        <w:rPr>
          <w:rFonts w:cs="David"/>
          <w:rtl/>
        </w:rPr>
        <w:tab/>
      </w:r>
      <w:r>
        <w:rPr>
          <w:rFonts w:cs="David"/>
          <w:rtl/>
        </w:rPr>
        <w:tab/>
        <w:t>-</w:t>
      </w:r>
      <w:r>
        <w:rPr>
          <w:rFonts w:cs="David"/>
          <w:rtl/>
        </w:rPr>
        <w:tab/>
        <w:t>החברה הישראלית לרפואה תעופתית</w:t>
      </w:r>
    </w:p>
    <w:p w:rsidR="00000000" w:rsidRDefault="00CE0407">
      <w:pPr>
        <w:jc w:val="both"/>
        <w:rPr>
          <w:rFonts w:cs="David"/>
          <w:rtl/>
        </w:rPr>
      </w:pPr>
      <w:r>
        <w:rPr>
          <w:rFonts w:cs="David"/>
          <w:rtl/>
        </w:rPr>
        <w:tab/>
      </w:r>
      <w:r>
        <w:rPr>
          <w:rFonts w:cs="David"/>
          <w:rtl/>
        </w:rPr>
        <w:tab/>
        <w:t xml:space="preserve">דורון קרני </w:t>
      </w:r>
      <w:r>
        <w:rPr>
          <w:rFonts w:cs="David"/>
          <w:rtl/>
        </w:rPr>
        <w:tab/>
      </w:r>
      <w:r>
        <w:rPr>
          <w:rFonts w:cs="David"/>
          <w:rtl/>
        </w:rPr>
        <w:tab/>
        <w:t>-</w:t>
      </w:r>
      <w:r>
        <w:rPr>
          <w:rFonts w:cs="David"/>
          <w:rtl/>
        </w:rPr>
        <w:tab/>
        <w:t>יו"ר איגוד הטייסים, האיגוד הארצי לטייסי</w:t>
      </w:r>
    </w:p>
    <w:p w:rsidR="00000000" w:rsidRDefault="00CE040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נתיבי אוויר בישראל</w:t>
      </w:r>
    </w:p>
    <w:p w:rsidR="00000000" w:rsidRDefault="00CE0407">
      <w:pPr>
        <w:jc w:val="both"/>
        <w:rPr>
          <w:rFonts w:cs="David"/>
          <w:rtl/>
        </w:rPr>
      </w:pPr>
    </w:p>
    <w:p w:rsidR="00000000" w:rsidRDefault="00CE0407">
      <w:pPr>
        <w:jc w:val="both"/>
        <w:rPr>
          <w:rFonts w:cs="David"/>
          <w:rtl/>
        </w:rPr>
      </w:pPr>
      <w:r>
        <w:rPr>
          <w:rFonts w:cs="David"/>
          <w:u w:val="single"/>
          <w:rtl/>
        </w:rPr>
        <w:t>יועצת מ</w:t>
      </w:r>
      <w:r>
        <w:rPr>
          <w:rFonts w:cs="David"/>
          <w:u w:val="single"/>
          <w:rtl/>
        </w:rPr>
        <w:t>שפטית:</w:t>
      </w:r>
      <w:r>
        <w:rPr>
          <w:rFonts w:cs="David"/>
          <w:rtl/>
        </w:rPr>
        <w:tab/>
        <w:t>אתי בנדלר</w:t>
      </w:r>
    </w:p>
    <w:p w:rsidR="00000000" w:rsidRDefault="00CE0407">
      <w:pPr>
        <w:jc w:val="both"/>
        <w:rPr>
          <w:rFonts w:cs="David"/>
          <w:rtl/>
        </w:rPr>
      </w:pPr>
    </w:p>
    <w:p w:rsidR="00000000" w:rsidRDefault="00CE0407">
      <w:pPr>
        <w:jc w:val="both"/>
        <w:rPr>
          <w:rFonts w:cs="David"/>
          <w:rtl/>
        </w:rPr>
      </w:pPr>
      <w:r>
        <w:rPr>
          <w:rFonts w:cs="David"/>
          <w:u w:val="single"/>
          <w:rtl/>
        </w:rPr>
        <w:t>מנהלת הוועדה:</w:t>
      </w:r>
      <w:r>
        <w:rPr>
          <w:rFonts w:cs="David"/>
          <w:rtl/>
        </w:rPr>
        <w:tab/>
        <w:t>לאה ורון</w:t>
      </w:r>
    </w:p>
    <w:p w:rsidR="00000000" w:rsidRDefault="00CE0407">
      <w:pPr>
        <w:jc w:val="both"/>
        <w:rPr>
          <w:rFonts w:cs="David"/>
          <w:rtl/>
        </w:rPr>
      </w:pPr>
    </w:p>
    <w:p w:rsidR="00000000" w:rsidRDefault="00CE0407">
      <w:pPr>
        <w:jc w:val="both"/>
        <w:rPr>
          <w:rFonts w:cs="David"/>
          <w:rtl/>
        </w:rPr>
      </w:pPr>
      <w:r>
        <w:rPr>
          <w:rFonts w:cs="David"/>
          <w:u w:val="single"/>
          <w:rtl/>
        </w:rPr>
        <w:t>קצרנית:</w:t>
      </w:r>
      <w:r>
        <w:rPr>
          <w:rFonts w:cs="David"/>
          <w:rtl/>
        </w:rPr>
        <w:tab/>
        <w:t>חנה כהן</w:t>
      </w:r>
    </w:p>
    <w:p w:rsidR="00000000" w:rsidRDefault="00CE0407">
      <w:pPr>
        <w:jc w:val="both"/>
        <w:rPr>
          <w:rFonts w:cs="David"/>
          <w:rtl/>
        </w:rPr>
      </w:pPr>
      <w:r>
        <w:rPr>
          <w:rFonts w:cs="David"/>
          <w:rtl/>
        </w:rPr>
        <w:br w:type="page"/>
      </w:r>
    </w:p>
    <w:p w:rsidR="00000000" w:rsidRDefault="00CE0407">
      <w:pPr>
        <w:jc w:val="center"/>
        <w:rPr>
          <w:rFonts w:cs="David"/>
          <w:u w:val="single"/>
          <w:rtl/>
        </w:rPr>
      </w:pPr>
      <w:r>
        <w:rPr>
          <w:rFonts w:cs="David"/>
          <w:u w:val="single"/>
          <w:rtl/>
        </w:rPr>
        <w:t>תקנות הטיס (הפעלת כלי טיס וכללי טיסה)(תיקון), התשס"ה-2004</w:t>
      </w:r>
    </w:p>
    <w:p w:rsidR="00000000" w:rsidRDefault="00CE0407">
      <w:pPr>
        <w:jc w:val="center"/>
        <w:rPr>
          <w:rFonts w:cs="David"/>
          <w:u w:val="single"/>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pStyle w:val="a3"/>
        <w:rPr>
          <w:rFonts w:cs="David"/>
          <w:rtl/>
        </w:rPr>
      </w:pPr>
      <w:r>
        <w:rPr>
          <w:rFonts w:cs="David"/>
          <w:rtl/>
        </w:rPr>
        <w:tab/>
        <w:t>שלום לכולם, אני מתכבד לפתוח את הישיבה. על סדר היום - תקנות הטיס (הפעלת כלי טיס וכללי טיסה)(תיקון).</w:t>
      </w:r>
    </w:p>
    <w:p w:rsidR="00000000" w:rsidRDefault="00CE0407">
      <w:pPr>
        <w:jc w:val="both"/>
        <w:rPr>
          <w:rFonts w:cs="David"/>
          <w:rtl/>
        </w:rPr>
      </w:pP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jc w:val="both"/>
        <w:rPr>
          <w:rFonts w:cs="David"/>
          <w:rtl/>
        </w:rPr>
      </w:pPr>
      <w:r>
        <w:rPr>
          <w:rFonts w:cs="David"/>
          <w:rtl/>
        </w:rPr>
        <w:tab/>
        <w:t xml:space="preserve"> בשנ</w:t>
      </w:r>
      <w:r>
        <w:rPr>
          <w:rFonts w:cs="David"/>
          <w:rtl/>
        </w:rPr>
        <w:t>ים האחרונות היו הרבה תאונות אוויריות ולכן ארגון התעופה הבינלאומי - ה-</w:t>
      </w:r>
      <w:r>
        <w:rPr>
          <w:rFonts w:cs="David"/>
          <w:sz w:val="22"/>
        </w:rPr>
        <w:t>ICAO</w:t>
      </w:r>
      <w:r>
        <w:rPr>
          <w:rFonts w:cs="David"/>
          <w:rtl/>
        </w:rPr>
        <w:t xml:space="preserve"> - ערך תוכנית מסוימת שמטרתה הפחתת התאונות. התוכנית  כללה מחקר, לימוד, מעקב, הדרכה והמלצה לשינוי חקיקה. אימצנו את רוב ההמלצות של ה-</w:t>
      </w:r>
      <w:r>
        <w:rPr>
          <w:rFonts w:cs="David"/>
          <w:sz w:val="22"/>
        </w:rPr>
        <w:t>ICAO</w:t>
      </w:r>
      <w:r>
        <w:rPr>
          <w:rFonts w:cs="David"/>
          <w:rtl/>
        </w:rPr>
        <w:t xml:space="preserve"> והן הוכנסו בתקנות ההפעלה. </w:t>
      </w:r>
    </w:p>
    <w:p w:rsidR="00000000" w:rsidRDefault="00CE0407">
      <w:pPr>
        <w:jc w:val="both"/>
        <w:rPr>
          <w:rFonts w:cs="David"/>
          <w:rtl/>
        </w:rPr>
      </w:pPr>
    </w:p>
    <w:p w:rsidR="00000000" w:rsidRDefault="00CE0407">
      <w:pPr>
        <w:jc w:val="both"/>
        <w:rPr>
          <w:rFonts w:cs="David"/>
          <w:rtl/>
        </w:rPr>
      </w:pPr>
      <w:r>
        <w:rPr>
          <w:rFonts w:cs="David"/>
          <w:rtl/>
        </w:rPr>
        <w:tab/>
        <w:t>תיקון תקנה 1 - 1. ב</w:t>
      </w:r>
      <w:r>
        <w:rPr>
          <w:rFonts w:cs="David"/>
          <w:rtl/>
        </w:rPr>
        <w:t>תקנה 1 לתקנות הטיס (הפעלת כלי טיס וכללי טיסה), התשמ"ב-1981 (להלן - התקנות העיקריות), אחרי הגדרת "מנהל הרשות" יבוא:</w:t>
      </w:r>
    </w:p>
    <w:p w:rsidR="00000000" w:rsidRDefault="00CE0407">
      <w:pPr>
        <w:jc w:val="both"/>
        <w:rPr>
          <w:rFonts w:cs="David"/>
          <w:rtl/>
        </w:rPr>
      </w:pPr>
    </w:p>
    <w:p w:rsidR="00000000" w:rsidRDefault="00CE0407">
      <w:pPr>
        <w:jc w:val="both"/>
        <w:rPr>
          <w:rFonts w:cs="David"/>
          <w:rtl/>
        </w:rPr>
      </w:pPr>
      <w:r>
        <w:rPr>
          <w:rFonts w:cs="David"/>
          <w:rtl/>
        </w:rPr>
        <w:tab/>
        <w:t>"מנוע טורבינה" - לרבות מנוע מסוג טורבו פרופלר".</w:t>
      </w:r>
    </w:p>
    <w:p w:rsidR="00000000" w:rsidRDefault="00CE0407">
      <w:pPr>
        <w:jc w:val="both"/>
        <w:rPr>
          <w:rFonts w:cs="David"/>
          <w:rtl/>
        </w:rPr>
      </w:pPr>
    </w:p>
    <w:p w:rsidR="00000000" w:rsidRDefault="00CE0407">
      <w:pPr>
        <w:jc w:val="both"/>
        <w:rPr>
          <w:rFonts w:cs="David"/>
          <w:rtl/>
        </w:rPr>
      </w:pPr>
      <w:r>
        <w:rPr>
          <w:rFonts w:cs="David"/>
          <w:rtl/>
        </w:rPr>
        <w:tab/>
        <w:t xml:space="preserve">  תקנה 1 היא תקנה טכנית - הוספת הגדרה של מנוע טורבינה, שמופיע בהמשך התקנות. </w:t>
      </w:r>
    </w:p>
    <w:p w:rsidR="00000000" w:rsidRDefault="00CE0407">
      <w:pPr>
        <w:jc w:val="both"/>
        <w:rPr>
          <w:rFonts w:cs="David"/>
          <w:rtl/>
        </w:rPr>
      </w:pPr>
    </w:p>
    <w:p w:rsidR="00000000" w:rsidRDefault="00CE0407">
      <w:pPr>
        <w:pStyle w:val="a3"/>
        <w:rPr>
          <w:rFonts w:cs="David"/>
          <w:rtl/>
        </w:rPr>
      </w:pPr>
      <w:r>
        <w:rPr>
          <w:rFonts w:cs="David"/>
          <w:u w:val="single"/>
          <w:rtl/>
        </w:rPr>
        <w:t xml:space="preserve">היו"ר שלום </w:t>
      </w:r>
      <w:r>
        <w:rPr>
          <w:rFonts w:cs="David"/>
          <w:u w:val="single"/>
          <w:rtl/>
        </w:rPr>
        <w:t>שמחון:</w:t>
      </w:r>
    </w:p>
    <w:p w:rsidR="00000000" w:rsidRDefault="00CE0407">
      <w:pPr>
        <w:pStyle w:val="a3"/>
        <w:rPr>
          <w:rFonts w:cs="David"/>
          <w:rtl/>
        </w:rPr>
      </w:pPr>
    </w:p>
    <w:p w:rsidR="00000000" w:rsidRDefault="00CE0407">
      <w:pPr>
        <w:jc w:val="both"/>
        <w:rPr>
          <w:rFonts w:cs="David"/>
          <w:rtl/>
        </w:rPr>
      </w:pPr>
      <w:r>
        <w:rPr>
          <w:rFonts w:cs="David"/>
          <w:rtl/>
        </w:rPr>
        <w:tab/>
        <w:t>האם יש הערות לתקנה זו?</w:t>
      </w:r>
    </w:p>
    <w:p w:rsidR="00000000" w:rsidRDefault="00CE0407">
      <w:pPr>
        <w:jc w:val="both"/>
        <w:rPr>
          <w:rFonts w:cs="David"/>
          <w:rtl/>
        </w:rPr>
      </w:pPr>
    </w:p>
    <w:p w:rsidR="00000000" w:rsidRDefault="00CE0407">
      <w:pPr>
        <w:jc w:val="both"/>
        <w:rPr>
          <w:rFonts w:cs="David"/>
          <w:rtl/>
        </w:rPr>
      </w:pPr>
      <w:r>
        <w:rPr>
          <w:rFonts w:cs="David"/>
          <w:u w:val="single"/>
          <w:rtl/>
        </w:rPr>
        <w:t>עמרי טלמון:</w:t>
      </w:r>
    </w:p>
    <w:p w:rsidR="00000000" w:rsidRDefault="00CE0407">
      <w:pPr>
        <w:jc w:val="both"/>
        <w:rPr>
          <w:rFonts w:cs="David"/>
          <w:rtl/>
        </w:rPr>
      </w:pPr>
    </w:p>
    <w:p w:rsidR="00000000" w:rsidRDefault="00CE0407">
      <w:pPr>
        <w:jc w:val="both"/>
        <w:rPr>
          <w:rFonts w:cs="David"/>
          <w:rtl/>
        </w:rPr>
      </w:pPr>
      <w:r>
        <w:rPr>
          <w:rFonts w:cs="David"/>
          <w:rtl/>
        </w:rPr>
        <w:tab/>
        <w:t>התיקון הטכני הזה הוא מוקש שייצא אחר כך. מנוע טורבינה, מנוע טורבו פרופלר ומנוע בוכנה של שלושה מנועים הם שונים לחלוטין עם אפיונים שונים לחלוטין ולכן אי אפשר לבלבל ביניהם. אם רוצים להגדיר, אזי צריך להגדיר בנפרד מ</w:t>
      </w:r>
      <w:r>
        <w:rPr>
          <w:rFonts w:cs="David"/>
          <w:rtl/>
        </w:rPr>
        <w:t xml:space="preserve">נוע בוכנה עם פרופלר ומנוע טורבינה. פה לא מדובר רק בשינוי טכני, אלא שינוי מהותי מאוד. </w:t>
      </w:r>
    </w:p>
    <w:p w:rsidR="00000000" w:rsidRDefault="00CE0407">
      <w:pPr>
        <w:jc w:val="both"/>
        <w:rPr>
          <w:rFonts w:cs="David"/>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jc w:val="both"/>
        <w:rPr>
          <w:rFonts w:cs="David"/>
          <w:rtl/>
        </w:rPr>
      </w:pPr>
      <w:r>
        <w:rPr>
          <w:rFonts w:cs="David"/>
          <w:rtl/>
        </w:rPr>
        <w:tab/>
        <w:t>אם אין עוד הערות, אנחנו מאשרים את תקנה 1.</w:t>
      </w:r>
    </w:p>
    <w:p w:rsidR="00000000" w:rsidRDefault="00CE0407">
      <w:pPr>
        <w:jc w:val="both"/>
        <w:rPr>
          <w:rFonts w:cs="David"/>
          <w:rtl/>
        </w:rPr>
      </w:pP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jc w:val="both"/>
        <w:rPr>
          <w:rFonts w:cs="David"/>
          <w:rtl/>
        </w:rPr>
      </w:pPr>
      <w:r>
        <w:rPr>
          <w:rFonts w:cs="David"/>
          <w:rtl/>
        </w:rPr>
        <w:tab/>
        <w:t xml:space="preserve">  תקנה 2 -  "אחרי תקנה 25 לתקנות העיקריות יבוא:</w:t>
      </w:r>
    </w:p>
    <w:p w:rsidR="00000000" w:rsidRDefault="00CE0407">
      <w:pPr>
        <w:jc w:val="both"/>
        <w:rPr>
          <w:rFonts w:cs="David"/>
          <w:rtl/>
        </w:rPr>
      </w:pPr>
      <w:r>
        <w:rPr>
          <w:rFonts w:cs="David"/>
          <w:rtl/>
        </w:rPr>
        <w:tab/>
      </w:r>
      <w:r>
        <w:rPr>
          <w:rFonts w:cs="David"/>
          <w:rtl/>
        </w:rPr>
        <w:tab/>
      </w:r>
    </w:p>
    <w:p w:rsidR="00000000" w:rsidRDefault="00CE0407">
      <w:pPr>
        <w:ind w:left="4320" w:hanging="3600"/>
        <w:jc w:val="both"/>
        <w:rPr>
          <w:rFonts w:cs="David"/>
          <w:rtl/>
        </w:rPr>
      </w:pPr>
      <w:r>
        <w:rPr>
          <w:rFonts w:cs="David"/>
          <w:rtl/>
        </w:rPr>
        <w:t xml:space="preserve">"מערכת מוטסת למניעת התנגשות" - </w:t>
      </w:r>
      <w:r>
        <w:rPr>
          <w:rFonts w:cs="David"/>
          <w:rtl/>
        </w:rPr>
        <w:tab/>
        <w:t>25א. (א) ה</w:t>
      </w:r>
      <w:r>
        <w:rPr>
          <w:rFonts w:cs="David"/>
          <w:rtl/>
        </w:rPr>
        <w:t>חל ביום כ' בטבת התשס"ה (1 בינואר 2005), לא יפעיל אדם אווירון המונע במנוע טורבינה שהמסה המירבית המורשית לו להמראה (</w:t>
      </w:r>
      <w:r>
        <w:rPr>
          <w:rFonts w:cs="David"/>
        </w:rPr>
        <w:t>MTOM</w:t>
      </w:r>
      <w:r>
        <w:rPr>
          <w:rFonts w:cs="David"/>
          <w:rtl/>
        </w:rPr>
        <w:t xml:space="preserve">) עולה על 5,700 ק"ג או המורשה לשאת 20 נוסעים או יותר, אלא אם הוא מצויד במערכת </w:t>
      </w:r>
      <w:r>
        <w:rPr>
          <w:rFonts w:cs="David"/>
        </w:rPr>
        <w:t>Airborne Collision Avoidance System</w:t>
      </w:r>
      <w:r>
        <w:rPr>
          <w:rFonts w:cs="David"/>
          <w:rtl/>
        </w:rPr>
        <w:t xml:space="preserve"> (בתקנה זו - מערכת </w:t>
      </w:r>
      <w:r>
        <w:rPr>
          <w:rFonts w:cs="David"/>
        </w:rPr>
        <w:t>ACAS I</w:t>
      </w:r>
      <w:r>
        <w:rPr>
          <w:rFonts w:cs="David"/>
        </w:rPr>
        <w:t>I</w:t>
      </w:r>
      <w:r>
        <w:rPr>
          <w:rFonts w:cs="David"/>
          <w:rtl/>
        </w:rPr>
        <w:t>).</w:t>
      </w:r>
    </w:p>
    <w:p w:rsidR="00000000" w:rsidRDefault="00CE0407">
      <w:pPr>
        <w:ind w:left="4320" w:hanging="3600"/>
        <w:jc w:val="both"/>
        <w:rPr>
          <w:rFonts w:cs="David"/>
          <w:rtl/>
        </w:rPr>
      </w:pPr>
    </w:p>
    <w:p w:rsidR="00000000" w:rsidRDefault="00CE0407">
      <w:pPr>
        <w:ind w:left="4320" w:hanging="3600"/>
        <w:jc w:val="both"/>
        <w:rPr>
          <w:rFonts w:cs="David"/>
          <w:rtl/>
        </w:rPr>
      </w:pPr>
      <w:r>
        <w:rPr>
          <w:rFonts w:cs="David"/>
          <w:rtl/>
        </w:rPr>
        <w:tab/>
        <w:t xml:space="preserve">(ב) מערכת ה- </w:t>
      </w:r>
      <w:r>
        <w:rPr>
          <w:rFonts w:cs="David"/>
        </w:rPr>
        <w:t>ACAS II</w:t>
      </w:r>
      <w:r>
        <w:rPr>
          <w:rFonts w:cs="David"/>
          <w:rtl/>
        </w:rPr>
        <w:tab/>
        <w:t xml:space="preserve"> תופעל בהתאם להוראות המתאימות בכרך 4 לנספח 10 לאמנה. </w:t>
      </w:r>
    </w:p>
    <w:p w:rsidR="00000000" w:rsidRDefault="00CE0407">
      <w:pPr>
        <w:ind w:left="4320" w:hanging="3600"/>
        <w:jc w:val="both"/>
        <w:rPr>
          <w:rFonts w:cs="David"/>
          <w:rtl/>
        </w:rPr>
      </w:pPr>
      <w:r>
        <w:rPr>
          <w:rFonts w:cs="David"/>
          <w:rtl/>
        </w:rPr>
        <w:br w:type="page"/>
      </w:r>
    </w:p>
    <w:p w:rsidR="00000000" w:rsidRDefault="00CE0407">
      <w:pPr>
        <w:ind w:left="4320" w:hanging="3600"/>
        <w:jc w:val="both"/>
        <w:rPr>
          <w:rFonts w:cs="David"/>
          <w:rtl/>
        </w:rPr>
      </w:pPr>
      <w:r>
        <w:rPr>
          <w:rFonts w:cs="David"/>
          <w:rtl/>
        </w:rPr>
        <w:tab/>
        <w:t>(ג) הוראות תקנות משנה (א) ו-(ב) לא יחולו על אווירון המופעל לפי פרק 13.</w:t>
      </w:r>
    </w:p>
    <w:p w:rsidR="00000000" w:rsidRDefault="00CE0407">
      <w:pPr>
        <w:ind w:left="4320" w:hanging="3600"/>
        <w:jc w:val="both"/>
        <w:rPr>
          <w:rFonts w:cs="David"/>
          <w:rtl/>
        </w:rPr>
      </w:pPr>
    </w:p>
    <w:p w:rsidR="00000000" w:rsidRDefault="00CE0407">
      <w:pPr>
        <w:jc w:val="both"/>
        <w:rPr>
          <w:rFonts w:cs="David"/>
          <w:rtl/>
        </w:rPr>
      </w:pPr>
      <w:r>
        <w:rPr>
          <w:rFonts w:cs="David"/>
          <w:u w:val="single"/>
          <w:rtl/>
        </w:rPr>
        <w:t>אליעזר כהן:</w:t>
      </w:r>
    </w:p>
    <w:p w:rsidR="00000000" w:rsidRDefault="00CE0407">
      <w:pPr>
        <w:jc w:val="both"/>
        <w:rPr>
          <w:rFonts w:cs="David"/>
          <w:rtl/>
        </w:rPr>
      </w:pPr>
    </w:p>
    <w:p w:rsidR="00000000" w:rsidRDefault="00CE0407">
      <w:pPr>
        <w:ind w:left="4320" w:hanging="3600"/>
        <w:jc w:val="both"/>
        <w:rPr>
          <w:rFonts w:cs="David"/>
          <w:rtl/>
        </w:rPr>
      </w:pPr>
      <w:r>
        <w:rPr>
          <w:rFonts w:cs="David"/>
          <w:rtl/>
        </w:rPr>
        <w:t>זו מערכת שנמצאת כמעט בכל אווירון.</w:t>
      </w:r>
    </w:p>
    <w:p w:rsidR="00000000" w:rsidRDefault="00CE0407">
      <w:pPr>
        <w:jc w:val="both"/>
        <w:rPr>
          <w:rFonts w:cs="David"/>
          <w:rtl/>
        </w:rPr>
      </w:pPr>
    </w:p>
    <w:p w:rsidR="00000000" w:rsidRDefault="00CE0407">
      <w:pPr>
        <w:jc w:val="both"/>
        <w:rPr>
          <w:rFonts w:cs="David"/>
          <w:rtl/>
        </w:rPr>
      </w:pPr>
      <w:r>
        <w:rPr>
          <w:rFonts w:cs="David"/>
          <w:u w:val="single"/>
          <w:rtl/>
        </w:rPr>
        <w:t>עמרי טלמון:</w:t>
      </w:r>
    </w:p>
    <w:p w:rsidR="00000000" w:rsidRDefault="00CE0407">
      <w:pPr>
        <w:jc w:val="both"/>
        <w:rPr>
          <w:rFonts w:cs="David"/>
          <w:rtl/>
        </w:rPr>
      </w:pPr>
    </w:p>
    <w:p w:rsidR="00000000" w:rsidRDefault="00CE0407">
      <w:pPr>
        <w:jc w:val="both"/>
        <w:rPr>
          <w:rFonts w:cs="David"/>
          <w:rtl/>
        </w:rPr>
      </w:pPr>
      <w:r>
        <w:rPr>
          <w:rFonts w:cs="David"/>
          <w:rtl/>
        </w:rPr>
        <w:tab/>
        <w:t>יש לי הערה לניסוח ולא לתוכן. כאן מדובר</w:t>
      </w:r>
      <w:r>
        <w:rPr>
          <w:rFonts w:cs="David"/>
          <w:rtl/>
        </w:rPr>
        <w:t xml:space="preserve"> על תקנה שתיכנס לתוקף בעוד 30 יום ורוצה שיתקינו מערכת של 100,000 דולר על מטוס כבר בעוד שלושה ימים. זה לא מצלצל טוב. </w:t>
      </w:r>
    </w:p>
    <w:p w:rsidR="00000000" w:rsidRDefault="00CE0407">
      <w:pPr>
        <w:jc w:val="both"/>
        <w:rPr>
          <w:rFonts w:cs="David"/>
          <w:rtl/>
        </w:rPr>
      </w:pPr>
    </w:p>
    <w:p w:rsidR="00000000" w:rsidRDefault="00CE0407">
      <w:pPr>
        <w:jc w:val="both"/>
        <w:rPr>
          <w:rFonts w:cs="David"/>
          <w:rtl/>
        </w:rPr>
      </w:pPr>
      <w:r>
        <w:rPr>
          <w:rFonts w:cs="David"/>
          <w:u w:val="single"/>
          <w:rtl/>
        </w:rPr>
        <w:t>אודי זוהר:</w:t>
      </w:r>
    </w:p>
    <w:p w:rsidR="00000000" w:rsidRDefault="00CE0407">
      <w:pPr>
        <w:jc w:val="both"/>
        <w:rPr>
          <w:rFonts w:cs="David"/>
          <w:rtl/>
        </w:rPr>
      </w:pPr>
    </w:p>
    <w:p w:rsidR="00000000" w:rsidRDefault="00CE0407">
      <w:pPr>
        <w:jc w:val="both"/>
        <w:rPr>
          <w:rFonts w:cs="David"/>
          <w:rtl/>
        </w:rPr>
      </w:pPr>
      <w:r>
        <w:rPr>
          <w:rFonts w:cs="David"/>
          <w:rtl/>
        </w:rPr>
        <w:tab/>
        <w:t xml:space="preserve">זה סמנטי, כי החברות הרלוונטיות יודעות מזה כבר תקופה ארוכה. </w:t>
      </w:r>
    </w:p>
    <w:p w:rsidR="00000000" w:rsidRDefault="00CE0407">
      <w:pPr>
        <w:jc w:val="both"/>
        <w:rPr>
          <w:rFonts w:cs="David"/>
          <w:rtl/>
        </w:rPr>
      </w:pPr>
    </w:p>
    <w:p w:rsidR="00000000" w:rsidRDefault="00CE0407">
      <w:pPr>
        <w:jc w:val="both"/>
        <w:rPr>
          <w:rFonts w:cs="David"/>
          <w:rtl/>
        </w:rPr>
      </w:pPr>
      <w:r>
        <w:rPr>
          <w:rFonts w:cs="David"/>
          <w:u w:val="single"/>
          <w:rtl/>
        </w:rPr>
        <w:t>עמרי טלמון:</w:t>
      </w:r>
    </w:p>
    <w:p w:rsidR="00000000" w:rsidRDefault="00CE0407">
      <w:pPr>
        <w:jc w:val="both"/>
        <w:rPr>
          <w:rFonts w:cs="David"/>
          <w:rtl/>
        </w:rPr>
      </w:pPr>
    </w:p>
    <w:p w:rsidR="00000000" w:rsidRDefault="00CE0407">
      <w:pPr>
        <w:jc w:val="both"/>
        <w:rPr>
          <w:rFonts w:cs="David"/>
          <w:rtl/>
        </w:rPr>
      </w:pPr>
      <w:r>
        <w:rPr>
          <w:rFonts w:cs="David"/>
          <w:rtl/>
        </w:rPr>
        <w:tab/>
        <w:t xml:space="preserve">לכן אמרתי שהנוסח כפי שהוא קצת מצחיק. </w:t>
      </w:r>
    </w:p>
    <w:p w:rsidR="00000000" w:rsidRDefault="00CE0407">
      <w:pPr>
        <w:jc w:val="both"/>
        <w:rPr>
          <w:rFonts w:cs="David"/>
          <w:rtl/>
        </w:rPr>
      </w:pP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jc w:val="both"/>
        <w:rPr>
          <w:rFonts w:cs="David"/>
          <w:rtl/>
        </w:rPr>
      </w:pPr>
      <w:r>
        <w:rPr>
          <w:rFonts w:cs="David"/>
          <w:rtl/>
        </w:rPr>
        <w:tab/>
        <w:t xml:space="preserve"> אם אתה אומר שיידעת אותם, זה טוב, אבל אי אפשר להטיל חובה חוקית שיש לה עלות כל כך גבוהה בהתרעה כל כך קצרה. </w:t>
      </w:r>
    </w:p>
    <w:p w:rsidR="00000000" w:rsidRDefault="00CE0407">
      <w:pPr>
        <w:jc w:val="both"/>
        <w:rPr>
          <w:rFonts w:cs="David"/>
          <w:rtl/>
        </w:rPr>
      </w:pP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jc w:val="both"/>
        <w:rPr>
          <w:rFonts w:cs="David"/>
          <w:rtl/>
        </w:rPr>
      </w:pPr>
      <w:r>
        <w:rPr>
          <w:rFonts w:cs="David"/>
          <w:rtl/>
        </w:rPr>
        <w:tab/>
        <w:t xml:space="preserve">  זמן ההיערכות הוא שלושים יום מיום הפרסום. </w:t>
      </w:r>
    </w:p>
    <w:p w:rsidR="00000000" w:rsidRDefault="00CE0407">
      <w:pPr>
        <w:jc w:val="both"/>
        <w:rPr>
          <w:rFonts w:cs="David"/>
          <w:rtl/>
        </w:rPr>
      </w:pPr>
    </w:p>
    <w:p w:rsidR="00000000" w:rsidRDefault="00CE0407">
      <w:pPr>
        <w:jc w:val="both"/>
        <w:rPr>
          <w:rFonts w:cs="David"/>
          <w:rtl/>
        </w:rPr>
      </w:pPr>
      <w:r>
        <w:rPr>
          <w:rFonts w:cs="David"/>
          <w:u w:val="single"/>
          <w:rtl/>
        </w:rPr>
        <w:t>יואב לבנה:</w:t>
      </w:r>
    </w:p>
    <w:p w:rsidR="00000000" w:rsidRDefault="00CE0407">
      <w:pPr>
        <w:jc w:val="both"/>
        <w:rPr>
          <w:rFonts w:cs="David"/>
          <w:rtl/>
        </w:rPr>
      </w:pPr>
    </w:p>
    <w:p w:rsidR="00000000" w:rsidRDefault="00CE0407">
      <w:pPr>
        <w:jc w:val="both"/>
        <w:rPr>
          <w:rFonts w:cs="David"/>
          <w:rtl/>
        </w:rPr>
      </w:pPr>
      <w:r>
        <w:rPr>
          <w:rFonts w:cs="David"/>
          <w:rtl/>
        </w:rPr>
        <w:tab/>
        <w:t>החברות יודעות מזה לפחות שמונה חודשים.</w:t>
      </w:r>
    </w:p>
    <w:p w:rsidR="00000000" w:rsidRDefault="00CE0407">
      <w:pPr>
        <w:jc w:val="both"/>
        <w:rPr>
          <w:rFonts w:cs="David"/>
          <w:rtl/>
        </w:rPr>
      </w:pPr>
    </w:p>
    <w:p w:rsidR="00000000" w:rsidRDefault="00CE0407">
      <w:pPr>
        <w:jc w:val="both"/>
        <w:rPr>
          <w:rFonts w:cs="David"/>
          <w:rtl/>
        </w:rPr>
      </w:pPr>
      <w:r>
        <w:rPr>
          <w:rFonts w:cs="David"/>
          <w:u w:val="single"/>
          <w:rtl/>
        </w:rPr>
        <w:t>לאה ורון:</w:t>
      </w:r>
    </w:p>
    <w:p w:rsidR="00000000" w:rsidRDefault="00CE0407">
      <w:pPr>
        <w:jc w:val="both"/>
        <w:rPr>
          <w:rFonts w:cs="David"/>
          <w:rtl/>
        </w:rPr>
      </w:pPr>
    </w:p>
    <w:p w:rsidR="00000000" w:rsidRDefault="00CE0407">
      <w:pPr>
        <w:jc w:val="both"/>
        <w:rPr>
          <w:rFonts w:cs="David"/>
          <w:rtl/>
        </w:rPr>
      </w:pPr>
      <w:r>
        <w:rPr>
          <w:rFonts w:cs="David"/>
          <w:rtl/>
        </w:rPr>
        <w:tab/>
        <w:t xml:space="preserve"> השר העביר את מכתבו לווע</w:t>
      </w:r>
      <w:r>
        <w:rPr>
          <w:rFonts w:cs="David"/>
          <w:rtl/>
        </w:rPr>
        <w:t>דה ב-15 בדצמבר, משמע שזה לא מונח הרבה זמן כאן.</w:t>
      </w:r>
    </w:p>
    <w:p w:rsidR="00000000" w:rsidRDefault="00CE0407">
      <w:pPr>
        <w:jc w:val="both"/>
        <w:rPr>
          <w:rFonts w:cs="David"/>
          <w:rtl/>
        </w:rPr>
      </w:pPr>
    </w:p>
    <w:p w:rsidR="00000000" w:rsidRDefault="00CE0407">
      <w:pPr>
        <w:jc w:val="both"/>
        <w:rPr>
          <w:rFonts w:cs="David"/>
          <w:rtl/>
        </w:rPr>
      </w:pPr>
      <w:r>
        <w:rPr>
          <w:rFonts w:cs="David"/>
          <w:u w:val="single"/>
          <w:rtl/>
        </w:rPr>
        <w:t>אודי זוהר:</w:t>
      </w:r>
    </w:p>
    <w:p w:rsidR="00000000" w:rsidRDefault="00CE0407">
      <w:pPr>
        <w:jc w:val="both"/>
        <w:rPr>
          <w:rFonts w:cs="David"/>
          <w:rtl/>
        </w:rPr>
      </w:pPr>
    </w:p>
    <w:p w:rsidR="00000000" w:rsidRDefault="00CE0407">
      <w:pPr>
        <w:jc w:val="both"/>
        <w:rPr>
          <w:rFonts w:cs="David"/>
          <w:rtl/>
        </w:rPr>
      </w:pPr>
      <w:r>
        <w:rPr>
          <w:rFonts w:cs="David"/>
          <w:rtl/>
        </w:rPr>
        <w:tab/>
        <w:t>לא אמרתי שזה מונח אצלכם, אלא שיודעים מזה כבר הרבה זמן.</w:t>
      </w:r>
    </w:p>
    <w:p w:rsidR="00000000" w:rsidRDefault="00CE0407">
      <w:pPr>
        <w:jc w:val="both"/>
        <w:rPr>
          <w:rFonts w:cs="David"/>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jc w:val="both"/>
        <w:rPr>
          <w:rFonts w:cs="David"/>
          <w:rtl/>
        </w:rPr>
      </w:pPr>
      <w:r>
        <w:rPr>
          <w:rFonts w:cs="David"/>
          <w:rtl/>
        </w:rPr>
        <w:tab/>
        <w:t>אם זה כך, נכתוב שזה יהיה בתוקף מה-1 במרץ 2005. בכפוף לזה אנחנו מאשרים את תקנה 2.</w:t>
      </w:r>
    </w:p>
    <w:p w:rsidR="00000000" w:rsidRDefault="00CE0407">
      <w:pPr>
        <w:jc w:val="both"/>
        <w:rPr>
          <w:rFonts w:cs="David"/>
          <w:rtl/>
        </w:rPr>
      </w:pPr>
      <w:r>
        <w:rPr>
          <w:rFonts w:cs="David"/>
          <w:rtl/>
        </w:rPr>
        <w:br w:type="page"/>
      </w: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ind w:left="4320" w:hanging="3600"/>
        <w:jc w:val="both"/>
        <w:rPr>
          <w:rFonts w:cs="David"/>
          <w:rtl/>
        </w:rPr>
      </w:pPr>
      <w:r>
        <w:rPr>
          <w:rFonts w:cs="David"/>
          <w:rtl/>
        </w:rPr>
        <w:t>תקנה 3 - "הוספת תקנה 48א</w:t>
      </w:r>
      <w:r>
        <w:rPr>
          <w:rFonts w:cs="David"/>
          <w:rtl/>
        </w:rPr>
        <w:t xml:space="preserve"> -  אחרי תקנה 48 לתקנות העיקריות יבוא:</w:t>
      </w:r>
    </w:p>
    <w:p w:rsidR="00000000" w:rsidRDefault="00CE0407">
      <w:pPr>
        <w:ind w:left="4320" w:hanging="3600"/>
        <w:jc w:val="both"/>
        <w:rPr>
          <w:rFonts w:cs="David"/>
          <w:rtl/>
        </w:rPr>
      </w:pPr>
    </w:p>
    <w:p w:rsidR="00000000" w:rsidRDefault="00CE0407">
      <w:pPr>
        <w:ind w:left="4320" w:hanging="3600"/>
        <w:jc w:val="both"/>
        <w:rPr>
          <w:rFonts w:cs="David"/>
          <w:rtl/>
        </w:rPr>
      </w:pPr>
      <w:r>
        <w:rPr>
          <w:rFonts w:cs="David"/>
          <w:rtl/>
        </w:rPr>
        <w:t>"העברת תפקידים וחובות בהסכם חכירה בין מדינות" - 48א.</w:t>
      </w:r>
    </w:p>
    <w:p w:rsidR="00000000" w:rsidRDefault="00CE0407">
      <w:pPr>
        <w:ind w:left="4320" w:hanging="2160"/>
        <w:jc w:val="both"/>
        <w:rPr>
          <w:rFonts w:cs="David"/>
          <w:rtl/>
        </w:rPr>
      </w:pPr>
      <w:r>
        <w:rPr>
          <w:rFonts w:cs="David"/>
          <w:rtl/>
        </w:rPr>
        <w:t>(א) בהתאם לאמור בסעיף 83 תוספת (</w:t>
      </w:r>
      <w:r>
        <w:rPr>
          <w:rFonts w:cs="David"/>
        </w:rPr>
        <w:t>Article 83 bis</w:t>
      </w:r>
      <w:r>
        <w:rPr>
          <w:rFonts w:cs="David"/>
          <w:rtl/>
        </w:rPr>
        <w:t>) לאמנה, כפי</w:t>
      </w:r>
    </w:p>
    <w:p w:rsidR="00000000" w:rsidRDefault="00CE0407">
      <w:pPr>
        <w:ind w:left="4320" w:hanging="2160"/>
        <w:jc w:val="both"/>
        <w:rPr>
          <w:rFonts w:cs="David"/>
          <w:rtl/>
        </w:rPr>
      </w:pPr>
      <w:r>
        <w:rPr>
          <w:rFonts w:cs="David"/>
          <w:rtl/>
        </w:rPr>
        <w:t>שתוקנה ב-6 באוקטובר 1980, מדינת ישראל (להלן - המדינה) רשאית,</w:t>
      </w:r>
    </w:p>
    <w:p w:rsidR="00000000" w:rsidRDefault="00CE0407">
      <w:pPr>
        <w:ind w:left="4320" w:hanging="2160"/>
        <w:jc w:val="both"/>
        <w:rPr>
          <w:rFonts w:cs="David"/>
          <w:rtl/>
        </w:rPr>
      </w:pPr>
      <w:r>
        <w:rPr>
          <w:rFonts w:cs="David"/>
          <w:rtl/>
        </w:rPr>
        <w:t>בהסכם בכתב בין המדינה למדינה חברה אחרת (להל</w:t>
      </w:r>
      <w:r>
        <w:rPr>
          <w:rFonts w:cs="David"/>
          <w:rtl/>
        </w:rPr>
        <w:t>ן - המדינה החברה)</w:t>
      </w:r>
    </w:p>
    <w:p w:rsidR="00000000" w:rsidRDefault="00CE0407">
      <w:pPr>
        <w:ind w:left="4320" w:hanging="2160"/>
        <w:jc w:val="both"/>
        <w:rPr>
          <w:rFonts w:cs="David"/>
          <w:rtl/>
        </w:rPr>
      </w:pPr>
      <w:r>
        <w:rPr>
          <w:rFonts w:cs="David"/>
          <w:rtl/>
        </w:rPr>
        <w:t xml:space="preserve">ובכפוף לתנאים של ההסכם - </w:t>
      </w:r>
    </w:p>
    <w:p w:rsidR="00000000" w:rsidRDefault="00CE0407">
      <w:pPr>
        <w:ind w:left="4320" w:hanging="3600"/>
        <w:jc w:val="both"/>
        <w:rPr>
          <w:rFonts w:cs="David"/>
          <w:rtl/>
        </w:rPr>
      </w:pPr>
    </w:p>
    <w:p w:rsidR="00000000" w:rsidRDefault="00CE0407">
      <w:pPr>
        <w:ind w:left="4320" w:hanging="1440"/>
        <w:jc w:val="both"/>
        <w:rPr>
          <w:rFonts w:cs="David"/>
          <w:rtl/>
        </w:rPr>
      </w:pPr>
      <w:r>
        <w:rPr>
          <w:rFonts w:cs="David"/>
          <w:rtl/>
        </w:rPr>
        <w:t>(1) להעביר למדינה החברה את התפקידים והחובות של</w:t>
      </w:r>
    </w:p>
    <w:p w:rsidR="00000000" w:rsidRDefault="00CE0407">
      <w:pPr>
        <w:ind w:left="4320" w:hanging="1440"/>
        <w:jc w:val="both"/>
        <w:rPr>
          <w:rFonts w:cs="David"/>
          <w:rtl/>
        </w:rPr>
      </w:pPr>
      <w:r>
        <w:rPr>
          <w:rFonts w:cs="David"/>
          <w:rtl/>
        </w:rPr>
        <w:t>המדינה, כולם או מקצתם, לפי סעיפים 12, 30, 31 ו-(</w:t>
      </w:r>
      <w:r>
        <w:rPr>
          <w:rFonts w:cs="David"/>
        </w:rPr>
        <w:t>a</w:t>
      </w:r>
      <w:r>
        <w:rPr>
          <w:rFonts w:cs="David"/>
          <w:rtl/>
        </w:rPr>
        <w:t xml:space="preserve">)32 </w:t>
      </w:r>
    </w:p>
    <w:p w:rsidR="00000000" w:rsidRDefault="00CE0407">
      <w:pPr>
        <w:ind w:left="4320" w:hanging="1440"/>
        <w:jc w:val="both"/>
        <w:rPr>
          <w:rFonts w:cs="David"/>
          <w:rtl/>
        </w:rPr>
      </w:pPr>
      <w:r>
        <w:rPr>
          <w:rFonts w:cs="David"/>
          <w:rtl/>
        </w:rPr>
        <w:t>לאמנה כמדינת רישום של כלי טיס אחד או יותר הרשומים</w:t>
      </w:r>
    </w:p>
    <w:p w:rsidR="00000000" w:rsidRDefault="00CE0407">
      <w:pPr>
        <w:ind w:left="4320" w:hanging="1440"/>
        <w:jc w:val="both"/>
        <w:rPr>
          <w:rFonts w:cs="David"/>
          <w:rtl/>
        </w:rPr>
      </w:pPr>
      <w:r>
        <w:rPr>
          <w:rFonts w:cs="David"/>
          <w:rtl/>
        </w:rPr>
        <w:t xml:space="preserve">במדינה והמופעלים בהתאם להסכם חכירה, שכר או חילופין </w:t>
      </w:r>
      <w:r>
        <w:rPr>
          <w:rFonts w:cs="David"/>
        </w:rPr>
        <w:t>lease, ch</w:t>
      </w:r>
      <w:r>
        <w:rPr>
          <w:rFonts w:cs="David"/>
        </w:rPr>
        <w:t>arter or interchange)</w:t>
      </w:r>
      <w:r>
        <w:rPr>
          <w:rFonts w:cs="David"/>
          <w:rtl/>
        </w:rPr>
        <w:t>)</w:t>
      </w:r>
    </w:p>
    <w:p w:rsidR="00000000" w:rsidRDefault="00CE0407">
      <w:pPr>
        <w:ind w:left="2880"/>
        <w:jc w:val="both"/>
        <w:rPr>
          <w:rFonts w:cs="David"/>
          <w:rtl/>
        </w:rPr>
      </w:pPr>
      <w:r>
        <w:rPr>
          <w:rFonts w:cs="David"/>
          <w:rtl/>
        </w:rPr>
        <w:t xml:space="preserve"> של כלי טיס או כל הסדר דומה אחר בידי מפעיל שמקום העסק העיקרי שלו, או אם אין לו מקום עסק כאמור - מושב הקבע שלו, נמצא במדינה החברה;</w:t>
      </w:r>
    </w:p>
    <w:p w:rsidR="00000000" w:rsidRDefault="00CE0407">
      <w:pPr>
        <w:ind w:left="4320" w:hanging="3600"/>
        <w:jc w:val="both"/>
        <w:rPr>
          <w:rFonts w:cs="David"/>
          <w:rtl/>
        </w:rPr>
      </w:pPr>
    </w:p>
    <w:p w:rsidR="00000000" w:rsidRDefault="00CE0407">
      <w:pPr>
        <w:ind w:left="4320" w:hanging="1440"/>
        <w:jc w:val="both"/>
        <w:rPr>
          <w:rFonts w:cs="David"/>
          <w:rtl/>
        </w:rPr>
      </w:pPr>
      <w:r>
        <w:rPr>
          <w:rFonts w:cs="David"/>
          <w:rtl/>
        </w:rPr>
        <w:t xml:space="preserve">(2) לקבל על עצמה לבצע את התפקידים והחובות, כולם או </w:t>
      </w:r>
    </w:p>
    <w:p w:rsidR="00000000" w:rsidRDefault="00CE0407">
      <w:pPr>
        <w:ind w:left="4320" w:hanging="1440"/>
        <w:jc w:val="both"/>
        <w:rPr>
          <w:rFonts w:cs="David"/>
          <w:rtl/>
        </w:rPr>
      </w:pPr>
      <w:r>
        <w:rPr>
          <w:rFonts w:cs="David"/>
          <w:rtl/>
        </w:rPr>
        <w:t>מקצתם, של המדינה החברה לפי סעיפם 12, 30, 31 ו-(</w:t>
      </w:r>
      <w:r>
        <w:rPr>
          <w:rFonts w:cs="David"/>
        </w:rPr>
        <w:t>a</w:t>
      </w:r>
      <w:r>
        <w:rPr>
          <w:rFonts w:cs="David"/>
          <w:rtl/>
        </w:rPr>
        <w:t>)32</w:t>
      </w:r>
    </w:p>
    <w:p w:rsidR="00000000" w:rsidRDefault="00CE0407">
      <w:pPr>
        <w:ind w:left="4320" w:hanging="1440"/>
        <w:jc w:val="both"/>
        <w:rPr>
          <w:rFonts w:cs="David"/>
          <w:rtl/>
        </w:rPr>
      </w:pPr>
      <w:r>
        <w:rPr>
          <w:rFonts w:cs="David"/>
          <w:rtl/>
        </w:rPr>
        <w:t>לאמנה כמדינת רישום של כלי טיס אחד או יותר הרשומים</w:t>
      </w:r>
    </w:p>
    <w:p w:rsidR="00000000" w:rsidRDefault="00CE0407">
      <w:pPr>
        <w:ind w:left="4320" w:hanging="1440"/>
        <w:jc w:val="both"/>
        <w:rPr>
          <w:rFonts w:cs="David"/>
          <w:rtl/>
        </w:rPr>
      </w:pPr>
      <w:r>
        <w:rPr>
          <w:rFonts w:cs="David"/>
          <w:rtl/>
        </w:rPr>
        <w:t>במדינה החברה והמופעלים בהתאם להסכם חכירה, שכר או</w:t>
      </w:r>
    </w:p>
    <w:p w:rsidR="00000000" w:rsidRDefault="00CE0407">
      <w:pPr>
        <w:ind w:left="4320" w:hanging="1440"/>
        <w:jc w:val="both"/>
        <w:rPr>
          <w:rFonts w:cs="David"/>
          <w:rtl/>
        </w:rPr>
      </w:pPr>
      <w:r>
        <w:rPr>
          <w:rFonts w:cs="David"/>
          <w:rtl/>
        </w:rPr>
        <w:t>חילופין של כלי טיס או כל הסדר דומה אחר, בידי מפעיל</w:t>
      </w:r>
    </w:p>
    <w:p w:rsidR="00000000" w:rsidRDefault="00CE0407">
      <w:pPr>
        <w:ind w:left="4320" w:hanging="1440"/>
        <w:jc w:val="both"/>
        <w:rPr>
          <w:rFonts w:cs="David"/>
          <w:rtl/>
        </w:rPr>
      </w:pPr>
      <w:r>
        <w:rPr>
          <w:rFonts w:cs="David"/>
          <w:rtl/>
        </w:rPr>
        <w:t>שמקום העסק העיקרי שלו, או אם אין לו מקום עסק כאמור -</w:t>
      </w:r>
    </w:p>
    <w:p w:rsidR="00000000" w:rsidRDefault="00CE0407">
      <w:pPr>
        <w:ind w:left="4320" w:hanging="1440"/>
        <w:jc w:val="both"/>
        <w:rPr>
          <w:rFonts w:cs="David"/>
          <w:rtl/>
        </w:rPr>
      </w:pPr>
      <w:r>
        <w:rPr>
          <w:rFonts w:cs="David"/>
          <w:rtl/>
        </w:rPr>
        <w:t xml:space="preserve">מושב הקבע שלו, נמצא במדינה. </w:t>
      </w:r>
    </w:p>
    <w:p w:rsidR="00000000" w:rsidRDefault="00CE0407">
      <w:pPr>
        <w:jc w:val="both"/>
        <w:rPr>
          <w:rFonts w:cs="David"/>
          <w:rtl/>
        </w:rPr>
      </w:pPr>
    </w:p>
    <w:p w:rsidR="00000000" w:rsidRDefault="00CE0407">
      <w:pPr>
        <w:jc w:val="both"/>
        <w:rPr>
          <w:rFonts w:cs="David"/>
          <w:rtl/>
        </w:rPr>
      </w:pPr>
      <w:r>
        <w:rPr>
          <w:rFonts w:cs="David"/>
          <w:rtl/>
        </w:rPr>
        <w:tab/>
      </w:r>
      <w:r>
        <w:rPr>
          <w:rFonts w:cs="David"/>
          <w:rtl/>
        </w:rPr>
        <w:tab/>
        <w:t>(ב) כל תפקיד או ח</w:t>
      </w:r>
      <w:r>
        <w:rPr>
          <w:rFonts w:cs="David"/>
          <w:rtl/>
        </w:rPr>
        <w:t xml:space="preserve">ובה שהועברו לפי תקנת משנה (א) - </w:t>
      </w:r>
    </w:p>
    <w:p w:rsidR="00000000" w:rsidRDefault="00CE0407">
      <w:pPr>
        <w:jc w:val="both"/>
        <w:rPr>
          <w:rFonts w:cs="David"/>
          <w:rtl/>
        </w:rPr>
      </w:pPr>
    </w:p>
    <w:p w:rsidR="00000000" w:rsidRDefault="00CE0407">
      <w:pPr>
        <w:jc w:val="both"/>
        <w:rPr>
          <w:rFonts w:cs="David"/>
          <w:rtl/>
        </w:rPr>
      </w:pPr>
      <w:r>
        <w:rPr>
          <w:rFonts w:cs="David"/>
          <w:rtl/>
        </w:rPr>
        <w:tab/>
      </w:r>
      <w:r>
        <w:rPr>
          <w:rFonts w:cs="David"/>
          <w:rtl/>
        </w:rPr>
        <w:tab/>
      </w:r>
      <w:r>
        <w:rPr>
          <w:rFonts w:cs="David"/>
          <w:rtl/>
        </w:rPr>
        <w:tab/>
      </w:r>
      <w:r>
        <w:rPr>
          <w:rFonts w:cs="David"/>
          <w:rtl/>
        </w:rPr>
        <w:tab/>
        <w:t>(1) למדינה חברה - ניתן, בהסכם בכתב בין המדינה לבין</w:t>
      </w:r>
    </w:p>
    <w:p w:rsidR="00000000" w:rsidRDefault="00CE0407">
      <w:pPr>
        <w:ind w:left="2160" w:firstLine="720"/>
        <w:jc w:val="both"/>
        <w:rPr>
          <w:rFonts w:cs="David"/>
          <w:rtl/>
        </w:rPr>
      </w:pPr>
      <w:r>
        <w:rPr>
          <w:rFonts w:cs="David"/>
          <w:rtl/>
        </w:rPr>
        <w:t>המדינה החברה ובכפוף לתנאים של ההסכם, להעבירם חזרה</w:t>
      </w:r>
    </w:p>
    <w:p w:rsidR="00000000" w:rsidRDefault="00CE0407">
      <w:pPr>
        <w:ind w:left="2160" w:firstLine="720"/>
        <w:jc w:val="both"/>
        <w:rPr>
          <w:rFonts w:cs="David"/>
          <w:rtl/>
        </w:rPr>
      </w:pPr>
      <w:r>
        <w:rPr>
          <w:rFonts w:cs="David"/>
          <w:rtl/>
        </w:rPr>
        <w:t>למדינה;</w:t>
      </w:r>
    </w:p>
    <w:p w:rsidR="00000000" w:rsidRDefault="00CE0407">
      <w:pPr>
        <w:ind w:left="2160" w:firstLine="720"/>
        <w:jc w:val="both"/>
        <w:rPr>
          <w:rFonts w:cs="David"/>
          <w:rtl/>
        </w:rPr>
      </w:pPr>
    </w:p>
    <w:p w:rsidR="00000000" w:rsidRDefault="00CE0407">
      <w:pPr>
        <w:ind w:left="2160" w:firstLine="720"/>
        <w:jc w:val="both"/>
        <w:rPr>
          <w:rFonts w:cs="David"/>
          <w:rtl/>
        </w:rPr>
      </w:pPr>
      <w:r>
        <w:rPr>
          <w:rFonts w:cs="David"/>
          <w:rtl/>
        </w:rPr>
        <w:t>(2) למדינה - ניתן, בהסכם בכתב בין המדינה לבין המדינה</w:t>
      </w:r>
    </w:p>
    <w:p w:rsidR="00000000" w:rsidRDefault="00CE0407">
      <w:pPr>
        <w:ind w:left="2160" w:firstLine="720"/>
        <w:jc w:val="both"/>
        <w:rPr>
          <w:rFonts w:cs="David"/>
          <w:rtl/>
        </w:rPr>
      </w:pPr>
      <w:r>
        <w:rPr>
          <w:rFonts w:cs="David"/>
          <w:rtl/>
        </w:rPr>
        <w:t>החברה ובכפוף לתנאים של ההסכם, להעבירם חזרה למדינה</w:t>
      </w:r>
    </w:p>
    <w:p w:rsidR="00000000" w:rsidRDefault="00CE0407">
      <w:pPr>
        <w:ind w:left="2160" w:firstLine="720"/>
        <w:jc w:val="both"/>
        <w:rPr>
          <w:rFonts w:cs="David"/>
          <w:rtl/>
        </w:rPr>
      </w:pPr>
      <w:r>
        <w:rPr>
          <w:rFonts w:cs="David"/>
          <w:rtl/>
        </w:rPr>
        <w:t>החברה</w:t>
      </w:r>
      <w:r>
        <w:rPr>
          <w:rFonts w:cs="David"/>
          <w:rtl/>
        </w:rPr>
        <w:t>.</w:t>
      </w:r>
    </w:p>
    <w:p w:rsidR="00000000" w:rsidRDefault="00CE0407">
      <w:pPr>
        <w:jc w:val="both"/>
        <w:rPr>
          <w:rFonts w:cs="David"/>
          <w:rtl/>
        </w:rPr>
      </w:pPr>
    </w:p>
    <w:p w:rsidR="00000000" w:rsidRDefault="00CE0407">
      <w:pPr>
        <w:jc w:val="both"/>
        <w:rPr>
          <w:rFonts w:cs="David"/>
          <w:rtl/>
        </w:rPr>
      </w:pPr>
      <w:r>
        <w:rPr>
          <w:rFonts w:cs="David"/>
          <w:rtl/>
        </w:rPr>
        <w:tab/>
      </w:r>
      <w:r>
        <w:rPr>
          <w:rFonts w:cs="David"/>
          <w:rtl/>
        </w:rPr>
        <w:tab/>
        <w:t>(ג) כל תנאי של ההסכם כאמור בתקנת משנה (ב) ניתן לבטל או לתקן בהסכם</w:t>
      </w:r>
    </w:p>
    <w:p w:rsidR="00000000" w:rsidRDefault="00CE0407">
      <w:pPr>
        <w:ind w:left="720" w:firstLine="720"/>
        <w:jc w:val="both"/>
        <w:rPr>
          <w:rFonts w:cs="David"/>
          <w:rtl/>
        </w:rPr>
      </w:pPr>
      <w:r>
        <w:rPr>
          <w:rFonts w:cs="David"/>
          <w:rtl/>
        </w:rPr>
        <w:t>בכתב בין הצדדים להסכם.</w:t>
      </w:r>
    </w:p>
    <w:p w:rsidR="00000000" w:rsidRDefault="00CE0407">
      <w:pPr>
        <w:ind w:left="720" w:firstLine="720"/>
        <w:jc w:val="both"/>
        <w:rPr>
          <w:rFonts w:cs="David"/>
          <w:rtl/>
        </w:rPr>
      </w:pPr>
    </w:p>
    <w:p w:rsidR="00000000" w:rsidRDefault="00CE0407">
      <w:pPr>
        <w:ind w:left="720" w:firstLine="720"/>
        <w:jc w:val="both"/>
        <w:rPr>
          <w:rFonts w:cs="David"/>
          <w:rtl/>
        </w:rPr>
      </w:pPr>
      <w:r>
        <w:rPr>
          <w:rFonts w:cs="David"/>
          <w:rtl/>
        </w:rPr>
        <w:t>(ד) כל זמן שהסכם לפי תקנת משנה (א)(1) או (ב)(2) עומד בתוקף, התפקידים</w:t>
      </w:r>
    </w:p>
    <w:p w:rsidR="00000000" w:rsidRDefault="00CE0407">
      <w:pPr>
        <w:ind w:left="720" w:firstLine="720"/>
        <w:jc w:val="both"/>
        <w:rPr>
          <w:rFonts w:cs="David"/>
          <w:rtl/>
        </w:rPr>
      </w:pPr>
      <w:r>
        <w:rPr>
          <w:rFonts w:cs="David"/>
          <w:rtl/>
        </w:rPr>
        <w:t>והחובות המפורטים בו לא יבוצעו בידי המדינה או מי מטעמה בזיקה לכלי הטיס</w:t>
      </w:r>
    </w:p>
    <w:p w:rsidR="00000000" w:rsidRDefault="00CE0407">
      <w:pPr>
        <w:ind w:left="720" w:firstLine="720"/>
        <w:jc w:val="both"/>
        <w:rPr>
          <w:rFonts w:cs="David"/>
          <w:rtl/>
        </w:rPr>
      </w:pPr>
      <w:r>
        <w:rPr>
          <w:rFonts w:cs="David"/>
          <w:rtl/>
        </w:rPr>
        <w:t xml:space="preserve">המפורטים בהסכם. </w:t>
      </w:r>
    </w:p>
    <w:p w:rsidR="00000000" w:rsidRDefault="00CE0407">
      <w:pPr>
        <w:ind w:left="720" w:firstLine="720"/>
        <w:jc w:val="both"/>
        <w:rPr>
          <w:rFonts w:cs="David"/>
          <w:rtl/>
        </w:rPr>
      </w:pPr>
    </w:p>
    <w:p w:rsidR="00000000" w:rsidRDefault="00CE0407">
      <w:pPr>
        <w:ind w:left="720" w:firstLine="720"/>
        <w:jc w:val="both"/>
        <w:rPr>
          <w:rFonts w:cs="David"/>
          <w:rtl/>
        </w:rPr>
      </w:pPr>
      <w:r>
        <w:rPr>
          <w:rFonts w:cs="David"/>
          <w:rtl/>
        </w:rPr>
        <w:t xml:space="preserve">(ה) </w:t>
      </w:r>
      <w:r>
        <w:rPr>
          <w:rFonts w:cs="David"/>
          <w:rtl/>
        </w:rPr>
        <w:t>כל זמן שהסכם לפי תקנת משנה (א)(2) או (ב)(1) עומד בתוקף, התפקידים</w:t>
      </w:r>
    </w:p>
    <w:p w:rsidR="00000000" w:rsidRDefault="00CE0407">
      <w:pPr>
        <w:ind w:left="720" w:firstLine="720"/>
        <w:jc w:val="both"/>
        <w:rPr>
          <w:rFonts w:cs="David"/>
          <w:rtl/>
        </w:rPr>
      </w:pPr>
      <w:r>
        <w:rPr>
          <w:rFonts w:cs="David"/>
          <w:rtl/>
        </w:rPr>
        <w:t>והחובות המפורטים בו יבוצעו בידי המדינה או מי מטעמה בזיקה לכלי הטיס</w:t>
      </w:r>
    </w:p>
    <w:p w:rsidR="00000000" w:rsidRDefault="00CE0407">
      <w:pPr>
        <w:ind w:left="720" w:firstLine="720"/>
        <w:jc w:val="both"/>
        <w:rPr>
          <w:rFonts w:cs="David"/>
          <w:rtl/>
        </w:rPr>
      </w:pPr>
      <w:r>
        <w:rPr>
          <w:rFonts w:cs="David"/>
          <w:rtl/>
        </w:rPr>
        <w:t>המפורטים בהסכם.</w:t>
      </w:r>
    </w:p>
    <w:p w:rsidR="00000000" w:rsidRDefault="00CE0407">
      <w:pPr>
        <w:jc w:val="both"/>
        <w:rPr>
          <w:rFonts w:cs="David"/>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jc w:val="both"/>
        <w:rPr>
          <w:rFonts w:cs="David"/>
          <w:rtl/>
        </w:rPr>
      </w:pPr>
      <w:r>
        <w:rPr>
          <w:rFonts w:cs="David"/>
          <w:rtl/>
        </w:rPr>
        <w:tab/>
        <w:t>האם יש הערות לתקנה 3?</w:t>
      </w:r>
    </w:p>
    <w:p w:rsidR="00000000" w:rsidRDefault="00CE0407">
      <w:pPr>
        <w:jc w:val="both"/>
        <w:rPr>
          <w:rFonts w:cs="David"/>
          <w:rtl/>
        </w:rPr>
      </w:pPr>
      <w:r>
        <w:rPr>
          <w:rFonts w:cs="David"/>
          <w:rtl/>
        </w:rPr>
        <w:br w:type="page"/>
      </w:r>
    </w:p>
    <w:p w:rsidR="00000000" w:rsidRDefault="00CE0407">
      <w:pPr>
        <w:jc w:val="both"/>
        <w:rPr>
          <w:rFonts w:cs="David"/>
          <w:rtl/>
        </w:rPr>
      </w:pPr>
      <w:r>
        <w:rPr>
          <w:rFonts w:cs="David"/>
          <w:u w:val="single"/>
          <w:rtl/>
        </w:rPr>
        <w:t>גדעון ארנון:</w:t>
      </w:r>
    </w:p>
    <w:p w:rsidR="00000000" w:rsidRDefault="00CE0407">
      <w:pPr>
        <w:jc w:val="both"/>
        <w:rPr>
          <w:rFonts w:cs="David"/>
          <w:rtl/>
        </w:rPr>
      </w:pPr>
    </w:p>
    <w:p w:rsidR="00000000" w:rsidRDefault="00CE0407">
      <w:pPr>
        <w:jc w:val="both"/>
        <w:rPr>
          <w:rFonts w:cs="David"/>
          <w:rtl/>
        </w:rPr>
      </w:pPr>
      <w:r>
        <w:rPr>
          <w:rFonts w:cs="David"/>
          <w:rtl/>
        </w:rPr>
        <w:tab/>
        <w:t xml:space="preserve">הייתי שמח ללמוד את זה. </w:t>
      </w:r>
    </w:p>
    <w:p w:rsidR="00000000" w:rsidRDefault="00CE0407">
      <w:pPr>
        <w:jc w:val="both"/>
        <w:rPr>
          <w:rFonts w:cs="David"/>
          <w:rtl/>
        </w:rPr>
      </w:pP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jc w:val="both"/>
        <w:rPr>
          <w:rFonts w:cs="David"/>
          <w:rtl/>
        </w:rPr>
      </w:pPr>
      <w:r>
        <w:rPr>
          <w:rFonts w:cs="David"/>
          <w:rtl/>
        </w:rPr>
        <w:tab/>
        <w:t xml:space="preserve">  אני אקרא</w:t>
      </w:r>
      <w:r>
        <w:rPr>
          <w:rFonts w:cs="David"/>
          <w:rtl/>
        </w:rPr>
        <w:t xml:space="preserve"> את דברי ההסבר: צוות מבדק </w:t>
      </w:r>
      <w:r>
        <w:rPr>
          <w:rFonts w:cs="David"/>
        </w:rPr>
        <w:t>ICAO</w:t>
      </w:r>
      <w:r>
        <w:rPr>
          <w:rFonts w:cs="David"/>
          <w:rtl/>
        </w:rPr>
        <w:t xml:space="preserve"> המליץ למשרד התחבורה, בין היתר, לתת מענה בחיקוקי הטיס של ישראל לסוגיית החכירה של כלי טיס כפי שזו באה לידי ביטוי ב-</w:t>
      </w:r>
      <w:r>
        <w:rPr>
          <w:rFonts w:cs="David"/>
        </w:rPr>
        <w:t>Article 83 bis</w:t>
      </w:r>
      <w:r>
        <w:rPr>
          <w:rFonts w:cs="David"/>
          <w:rtl/>
        </w:rPr>
        <w:t xml:space="preserve"> - שהוא סעיף תוספת בסעיף 83 לאמנת שיקגו. נושא החכירה אינו מוזכר בחוק הטיס 1927, אך מוזכר בתקנות הה</w:t>
      </w:r>
      <w:r>
        <w:rPr>
          <w:rFonts w:cs="David"/>
          <w:rtl/>
        </w:rPr>
        <w:t xml:space="preserve">פעלה, לרבות אזכורו של  </w:t>
      </w:r>
      <w:r>
        <w:rPr>
          <w:rFonts w:cs="David"/>
        </w:rPr>
        <w:t>Article 83 bis</w:t>
      </w:r>
      <w:r>
        <w:rPr>
          <w:rFonts w:cs="David"/>
          <w:rtl/>
        </w:rPr>
        <w:t xml:space="preserve">. </w:t>
      </w:r>
    </w:p>
    <w:p w:rsidR="00000000" w:rsidRDefault="00CE0407">
      <w:pPr>
        <w:jc w:val="both"/>
        <w:rPr>
          <w:rFonts w:cs="David"/>
          <w:rtl/>
        </w:rPr>
      </w:pPr>
    </w:p>
    <w:p w:rsidR="00000000" w:rsidRDefault="00CE0407">
      <w:pPr>
        <w:ind w:firstLine="720"/>
        <w:jc w:val="both"/>
        <w:rPr>
          <w:rFonts w:cs="David"/>
          <w:rtl/>
        </w:rPr>
      </w:pPr>
      <w:r>
        <w:rPr>
          <w:rFonts w:cs="David"/>
          <w:rtl/>
        </w:rPr>
        <w:t xml:space="preserve">על מנת לאפשר למפעילים הפועלים מרוח פרקים 11, 12 ואחרים להתקשר בהסכמי חכירה, ממוקמת התקנה החדשה -  48א - בפרק "ההוראות הכלליות" , שהוא הפרק השני של תקנות ההפעלה. </w:t>
      </w:r>
    </w:p>
    <w:p w:rsidR="00000000" w:rsidRDefault="00CE0407">
      <w:pPr>
        <w:ind w:firstLine="720"/>
        <w:jc w:val="both"/>
        <w:rPr>
          <w:rFonts w:cs="David"/>
          <w:rtl/>
        </w:rPr>
      </w:pPr>
    </w:p>
    <w:p w:rsidR="00000000" w:rsidRDefault="00CE0407">
      <w:pPr>
        <w:ind w:firstLine="720"/>
        <w:jc w:val="both"/>
        <w:rPr>
          <w:rFonts w:cs="David"/>
          <w:rtl/>
        </w:rPr>
      </w:pPr>
      <w:r>
        <w:rPr>
          <w:rFonts w:cs="David"/>
          <w:rtl/>
        </w:rPr>
        <w:t>נוסח התקנות המוצעות הוא אימוץ של התקנות האיריות. משר</w:t>
      </w:r>
      <w:r>
        <w:rPr>
          <w:rFonts w:cs="David"/>
          <w:rtl/>
        </w:rPr>
        <w:t xml:space="preserve">ד המשפטים אישר לנו את הנוסח. </w:t>
      </w:r>
    </w:p>
    <w:p w:rsidR="00000000" w:rsidRDefault="00CE0407">
      <w:pPr>
        <w:ind w:firstLine="720"/>
        <w:jc w:val="both"/>
        <w:rPr>
          <w:rFonts w:cs="David"/>
          <w:rtl/>
        </w:rPr>
      </w:pPr>
    </w:p>
    <w:p w:rsidR="00000000" w:rsidRDefault="00CE0407">
      <w:pPr>
        <w:ind w:firstLine="720"/>
        <w:jc w:val="both"/>
        <w:rPr>
          <w:rFonts w:cs="David"/>
          <w:rtl/>
        </w:rPr>
      </w:pPr>
      <w:r>
        <w:rPr>
          <w:rFonts w:cs="David"/>
          <w:rtl/>
        </w:rPr>
        <w:t xml:space="preserve">מדובר על כללים של שמירת כללי אוויר, ציוד אלחוט במטוס , תעודות כושר טיסה ורשיונות חבר העובדים. </w:t>
      </w:r>
    </w:p>
    <w:p w:rsidR="00000000" w:rsidRDefault="00CE0407">
      <w:pPr>
        <w:jc w:val="both"/>
        <w:rPr>
          <w:rFonts w:cs="David"/>
          <w:rtl/>
        </w:rPr>
      </w:pPr>
    </w:p>
    <w:p w:rsidR="00000000" w:rsidRDefault="00CE0407">
      <w:pPr>
        <w:jc w:val="both"/>
        <w:rPr>
          <w:rFonts w:cs="David"/>
          <w:rtl/>
        </w:rPr>
      </w:pPr>
      <w:r>
        <w:rPr>
          <w:rFonts w:cs="David"/>
          <w:u w:val="single"/>
          <w:rtl/>
        </w:rPr>
        <w:t>אודי זוהר:</w:t>
      </w:r>
    </w:p>
    <w:p w:rsidR="00000000" w:rsidRDefault="00CE0407">
      <w:pPr>
        <w:jc w:val="both"/>
        <w:rPr>
          <w:rFonts w:cs="David"/>
          <w:rtl/>
        </w:rPr>
      </w:pPr>
    </w:p>
    <w:p w:rsidR="00000000" w:rsidRDefault="00CE0407">
      <w:pPr>
        <w:jc w:val="both"/>
        <w:rPr>
          <w:rFonts w:cs="David"/>
          <w:rtl/>
        </w:rPr>
      </w:pPr>
      <w:r>
        <w:rPr>
          <w:rFonts w:cs="David"/>
          <w:rtl/>
        </w:rPr>
        <w:tab/>
        <w:t>בעצם אנחנו "מגיירים"  בפועל את מה שאנחנו עושים בהסכמי החכירה עם מדינות חברות. העירו לנו שזה לא מופיע בתקנות ולכן הכנ</w:t>
      </w:r>
      <w:r>
        <w:rPr>
          <w:rFonts w:cs="David"/>
          <w:rtl/>
        </w:rPr>
        <w:t xml:space="preserve">סנו את זה לתקנות. </w:t>
      </w:r>
    </w:p>
    <w:p w:rsidR="00000000" w:rsidRDefault="00CE0407">
      <w:pPr>
        <w:jc w:val="both"/>
        <w:rPr>
          <w:rFonts w:cs="David"/>
          <w:rtl/>
        </w:rPr>
      </w:pPr>
    </w:p>
    <w:p w:rsidR="00000000" w:rsidRDefault="00CE0407">
      <w:pPr>
        <w:jc w:val="both"/>
        <w:rPr>
          <w:rFonts w:cs="David"/>
          <w:rtl/>
        </w:rPr>
      </w:pPr>
      <w:r>
        <w:rPr>
          <w:rFonts w:cs="David"/>
          <w:u w:val="single"/>
          <w:rtl/>
        </w:rPr>
        <w:t>דורון קרני:</w:t>
      </w:r>
    </w:p>
    <w:p w:rsidR="00000000" w:rsidRDefault="00CE0407">
      <w:pPr>
        <w:jc w:val="both"/>
        <w:rPr>
          <w:rFonts w:cs="David"/>
          <w:rtl/>
        </w:rPr>
      </w:pPr>
    </w:p>
    <w:p w:rsidR="00000000" w:rsidRDefault="00CE0407">
      <w:pPr>
        <w:jc w:val="both"/>
        <w:rPr>
          <w:rFonts w:cs="David"/>
          <w:rtl/>
        </w:rPr>
      </w:pPr>
      <w:r>
        <w:rPr>
          <w:rFonts w:cs="David"/>
          <w:rtl/>
        </w:rPr>
        <w:tab/>
        <w:t xml:space="preserve">זה אומר איך טכנית מחכירים מטוס? לא ברורה לי המהות מאחורי הטרמינולוגיה. </w:t>
      </w:r>
    </w:p>
    <w:p w:rsidR="00000000" w:rsidRDefault="00CE0407">
      <w:pPr>
        <w:jc w:val="both"/>
        <w:rPr>
          <w:rFonts w:cs="David"/>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jc w:val="both"/>
        <w:rPr>
          <w:rFonts w:cs="David"/>
          <w:rtl/>
        </w:rPr>
      </w:pPr>
      <w:r>
        <w:rPr>
          <w:rFonts w:cs="David"/>
          <w:rtl/>
        </w:rPr>
        <w:tab/>
        <w:t xml:space="preserve"> אנחנו מאשרים את תקנה 3. </w:t>
      </w:r>
    </w:p>
    <w:p w:rsidR="00000000" w:rsidRDefault="00CE0407">
      <w:pPr>
        <w:jc w:val="both"/>
        <w:rPr>
          <w:rFonts w:cs="David"/>
          <w:rtl/>
        </w:rPr>
      </w:pPr>
    </w:p>
    <w:p w:rsidR="00000000" w:rsidRDefault="00CE0407">
      <w:pPr>
        <w:jc w:val="both"/>
        <w:rPr>
          <w:rFonts w:cs="David"/>
          <w:rtl/>
        </w:rPr>
      </w:pPr>
      <w:r>
        <w:rPr>
          <w:rFonts w:cs="David"/>
          <w:rtl/>
        </w:rPr>
        <w:tab/>
        <w:t>אני רוצה להציע כבר עתה את מה שאציע בסוף הדיון. אני מציע שהחברות הנוגעות בדבר יבדקו לעומק את התקנות וא</w:t>
      </w:r>
      <w:r>
        <w:rPr>
          <w:rFonts w:cs="David"/>
          <w:rtl/>
        </w:rPr>
        <w:t xml:space="preserve">ם יהיה משהו מהותי שצריך לתקן אותו, אנחנו נסמיך את היועצת המשפטית של הוועדה יחד עם היועצת המשפטית של משרד התחבורה לנסות לתקן. אם יתגלה משהו דרמטי, נעצור את זה. </w:t>
      </w:r>
    </w:p>
    <w:p w:rsidR="00000000" w:rsidRDefault="00CE0407">
      <w:pPr>
        <w:jc w:val="both"/>
        <w:rPr>
          <w:rFonts w:cs="David"/>
          <w:rtl/>
        </w:rPr>
      </w:pPr>
    </w:p>
    <w:p w:rsidR="00000000" w:rsidRDefault="00CE0407">
      <w:pPr>
        <w:jc w:val="both"/>
        <w:rPr>
          <w:rFonts w:cs="David"/>
          <w:rtl/>
        </w:rPr>
      </w:pPr>
      <w:r>
        <w:rPr>
          <w:rFonts w:cs="David"/>
          <w:u w:val="single"/>
          <w:rtl/>
        </w:rPr>
        <w:t>אודי זוהר:</w:t>
      </w:r>
    </w:p>
    <w:p w:rsidR="00000000" w:rsidRDefault="00CE0407">
      <w:pPr>
        <w:jc w:val="both"/>
        <w:rPr>
          <w:rFonts w:cs="David"/>
          <w:rtl/>
        </w:rPr>
      </w:pPr>
    </w:p>
    <w:p w:rsidR="00000000" w:rsidRDefault="00CE0407">
      <w:pPr>
        <w:jc w:val="both"/>
        <w:rPr>
          <w:rFonts w:cs="David"/>
          <w:rtl/>
        </w:rPr>
      </w:pPr>
      <w:r>
        <w:rPr>
          <w:rFonts w:cs="David"/>
          <w:rtl/>
        </w:rPr>
        <w:tab/>
        <w:t>דרך אגב, זו תקנה שמחייבת בעיקר אותי ולא את החברות, כי מי שעושה את ההסכמים בין המדי</w:t>
      </w:r>
      <w:r>
        <w:rPr>
          <w:rFonts w:cs="David"/>
          <w:rtl/>
        </w:rPr>
        <w:t xml:space="preserve">נות זה אני. </w:t>
      </w:r>
    </w:p>
    <w:p w:rsidR="00000000" w:rsidRDefault="00CE0407">
      <w:pPr>
        <w:jc w:val="both"/>
        <w:rPr>
          <w:rFonts w:cs="David"/>
          <w:rtl/>
        </w:rPr>
      </w:pP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jc w:val="both"/>
        <w:rPr>
          <w:rFonts w:cs="David"/>
          <w:rtl/>
        </w:rPr>
      </w:pPr>
      <w:r>
        <w:rPr>
          <w:rFonts w:cs="David"/>
          <w:rtl/>
        </w:rPr>
        <w:tab/>
        <w:t xml:space="preserve"> אני מבקשת להעיר להצעה של היושב-ראש. אין לי בעיה להכניס שינויי נוסח, ואנחנו עושים את זה לרוב. אם מדובר בשינוי מהותי, הוועדה צריכה לדון בכך ולאשר. אני לא יכולה להיות מוסמכת לעשות שינוי מהותי. אפשר לומר שהאישור ייכנס לתוקף רק ב-15 </w:t>
      </w:r>
      <w:r>
        <w:rPr>
          <w:rFonts w:cs="David"/>
          <w:rtl/>
        </w:rPr>
        <w:t xml:space="preserve">בינואר, אלא אם כן תתקבל לפני כן בקשה לדיון נוסף. </w:t>
      </w:r>
    </w:p>
    <w:p w:rsidR="00000000" w:rsidRDefault="00CE0407">
      <w:pPr>
        <w:jc w:val="both"/>
        <w:rPr>
          <w:rFonts w:cs="David"/>
          <w:rtl/>
        </w:rPr>
      </w:pPr>
      <w:r>
        <w:rPr>
          <w:rFonts w:cs="David"/>
          <w:rtl/>
        </w:rPr>
        <w:br w:type="page"/>
      </w:r>
    </w:p>
    <w:p w:rsidR="00000000" w:rsidRDefault="00CE0407">
      <w:pPr>
        <w:rPr>
          <w:rFonts w:cs="David"/>
          <w:rtl/>
        </w:rPr>
      </w:pPr>
      <w:r>
        <w:rPr>
          <w:rFonts w:cs="David"/>
          <w:u w:val="single"/>
          <w:rtl/>
        </w:rPr>
        <w:t>היו"ר שלום שמחון:</w:t>
      </w:r>
    </w:p>
    <w:p w:rsidR="00000000" w:rsidRDefault="00CE0407">
      <w:pPr>
        <w:rPr>
          <w:rFonts w:cs="David"/>
          <w:rtl/>
        </w:rPr>
      </w:pPr>
    </w:p>
    <w:p w:rsidR="00000000" w:rsidRDefault="00CE0407">
      <w:pPr>
        <w:jc w:val="both"/>
        <w:rPr>
          <w:rFonts w:cs="David"/>
          <w:rtl/>
        </w:rPr>
      </w:pPr>
      <w:r>
        <w:rPr>
          <w:rFonts w:cs="David"/>
          <w:rtl/>
        </w:rPr>
        <w:tab/>
        <w:t>אני מקבל את ההצעה. אם נקבל בסוף התהליך הזה הערות מהותיות שייאלצו אותנו לפתוח את הדיון, נפתח אותו, ואם לא - בעוד כשלושה שבועות התקנות ייכנסו לתוקף.</w:t>
      </w:r>
    </w:p>
    <w:p w:rsidR="00000000" w:rsidRDefault="00CE0407">
      <w:pPr>
        <w:jc w:val="both"/>
        <w:rPr>
          <w:rFonts w:cs="David"/>
          <w:rtl/>
        </w:rPr>
      </w:pP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jc w:val="both"/>
        <w:rPr>
          <w:rFonts w:cs="David"/>
          <w:rtl/>
        </w:rPr>
      </w:pPr>
      <w:r>
        <w:rPr>
          <w:rFonts w:cs="David"/>
          <w:rtl/>
        </w:rPr>
        <w:tab/>
        <w:t>תקנות 4 ו-5 הן תקנות טכ</w:t>
      </w:r>
      <w:r>
        <w:rPr>
          <w:rFonts w:cs="David"/>
          <w:rtl/>
        </w:rPr>
        <w:t xml:space="preserve">ניות.  מדובר בנושא טיסת ראייה מבוקרת. </w:t>
      </w:r>
    </w:p>
    <w:p w:rsidR="00000000" w:rsidRDefault="00CE0407">
      <w:pPr>
        <w:jc w:val="both"/>
        <w:rPr>
          <w:rFonts w:cs="David"/>
          <w:rtl/>
        </w:rPr>
      </w:pPr>
    </w:p>
    <w:p w:rsidR="00000000" w:rsidRDefault="00CE0407">
      <w:pPr>
        <w:jc w:val="both"/>
        <w:rPr>
          <w:rFonts w:cs="David"/>
          <w:rtl/>
        </w:rPr>
      </w:pPr>
      <w:r>
        <w:rPr>
          <w:rFonts w:cs="David"/>
          <w:rtl/>
        </w:rPr>
        <w:tab/>
        <w:t>תקנה 4 - תיקון תקנה 71 -</w:t>
      </w:r>
      <w:r>
        <w:rPr>
          <w:rFonts w:cs="David"/>
          <w:rtl/>
        </w:rPr>
        <w:tab/>
        <w:t xml:space="preserve"> בתקנה 71(א)(5) לתקנות העיקריות, במקום "משמונה</w:t>
      </w:r>
    </w:p>
    <w:p w:rsidR="00000000" w:rsidRDefault="00CE0407">
      <w:pPr>
        <w:ind w:left="2880" w:firstLine="720"/>
        <w:jc w:val="both"/>
        <w:rPr>
          <w:rFonts w:cs="David"/>
          <w:rtl/>
        </w:rPr>
      </w:pPr>
      <w:r>
        <w:rPr>
          <w:rFonts w:cs="David"/>
          <w:rtl/>
        </w:rPr>
        <w:t>ק"מ" יבוא "מחמישה ק"מ".</w:t>
      </w:r>
    </w:p>
    <w:p w:rsidR="00000000" w:rsidRDefault="00CE0407">
      <w:pPr>
        <w:jc w:val="both"/>
        <w:rPr>
          <w:rFonts w:cs="David"/>
          <w:rtl/>
        </w:rPr>
      </w:pPr>
    </w:p>
    <w:p w:rsidR="00000000" w:rsidRDefault="00CE0407">
      <w:pPr>
        <w:jc w:val="both"/>
        <w:rPr>
          <w:rFonts w:cs="David"/>
          <w:rtl/>
        </w:rPr>
      </w:pPr>
      <w:r>
        <w:rPr>
          <w:rFonts w:cs="David"/>
          <w:rtl/>
        </w:rPr>
        <w:tab/>
        <w:t>תקנה 5 - תיקון תקנה 98</w:t>
      </w:r>
      <w:r>
        <w:rPr>
          <w:rFonts w:cs="David"/>
          <w:rtl/>
        </w:rPr>
        <w:tab/>
        <w:t>-</w:t>
      </w:r>
      <w:r>
        <w:rPr>
          <w:rFonts w:cs="David"/>
          <w:rtl/>
        </w:rPr>
        <w:tab/>
        <w:t xml:space="preserve">בתקנה 98(7) לתקנות העיקריות, במקום "8 ק"מ" יבוא </w:t>
      </w:r>
    </w:p>
    <w:p w:rsidR="00000000" w:rsidRDefault="00CE0407">
      <w:pPr>
        <w:jc w:val="both"/>
        <w:rPr>
          <w:rFonts w:cs="David"/>
          <w:rtl/>
        </w:rPr>
      </w:pPr>
      <w:r>
        <w:rPr>
          <w:rFonts w:cs="David"/>
          <w:rtl/>
        </w:rPr>
        <w:tab/>
      </w:r>
      <w:r>
        <w:rPr>
          <w:rFonts w:cs="David"/>
          <w:rtl/>
        </w:rPr>
        <w:tab/>
      </w:r>
      <w:r>
        <w:rPr>
          <w:rFonts w:cs="David"/>
          <w:rtl/>
        </w:rPr>
        <w:tab/>
      </w:r>
      <w:r>
        <w:rPr>
          <w:rFonts w:cs="David"/>
          <w:rtl/>
        </w:rPr>
        <w:tab/>
      </w:r>
      <w:r>
        <w:rPr>
          <w:rFonts w:cs="David"/>
          <w:rtl/>
        </w:rPr>
        <w:tab/>
        <w:t>"5 ק"מ".</w:t>
      </w:r>
    </w:p>
    <w:p w:rsidR="00000000" w:rsidRDefault="00CE0407">
      <w:pPr>
        <w:jc w:val="both"/>
        <w:rPr>
          <w:rFonts w:cs="David"/>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jc w:val="both"/>
        <w:rPr>
          <w:rFonts w:cs="David"/>
          <w:rtl/>
        </w:rPr>
      </w:pPr>
      <w:r>
        <w:rPr>
          <w:rFonts w:cs="David"/>
          <w:rtl/>
        </w:rPr>
        <w:tab/>
        <w:t xml:space="preserve"> האם יש </w:t>
      </w:r>
      <w:r>
        <w:rPr>
          <w:rFonts w:cs="David"/>
          <w:rtl/>
        </w:rPr>
        <w:t xml:space="preserve">הערות לתקנות 4 ו-5? אין הערות ולפיכך אנחנו  מאשרים תקנו אלה. </w:t>
      </w:r>
    </w:p>
    <w:p w:rsidR="00000000" w:rsidRDefault="00CE0407">
      <w:pPr>
        <w:jc w:val="both"/>
        <w:rPr>
          <w:rFonts w:cs="David"/>
          <w:rtl/>
        </w:rPr>
      </w:pP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jc w:val="both"/>
        <w:rPr>
          <w:rFonts w:cs="David"/>
          <w:rtl/>
        </w:rPr>
      </w:pPr>
      <w:r>
        <w:rPr>
          <w:rFonts w:cs="David"/>
          <w:rtl/>
        </w:rPr>
        <w:tab/>
        <w:t xml:space="preserve">תקנה 6 - תיקון תקנה 163 - </w:t>
      </w:r>
      <w:r>
        <w:rPr>
          <w:rFonts w:cs="David"/>
          <w:rtl/>
        </w:rPr>
        <w:tab/>
        <w:t>בתקנה 163 לתקנות העיקריות, תקנת משנה (ד) -</w:t>
      </w:r>
    </w:p>
    <w:p w:rsidR="00000000" w:rsidRDefault="00CE0407">
      <w:pPr>
        <w:ind w:left="2880" w:firstLine="720"/>
        <w:jc w:val="both"/>
        <w:rPr>
          <w:rFonts w:cs="David"/>
          <w:rtl/>
        </w:rPr>
      </w:pPr>
      <w:r>
        <w:rPr>
          <w:rFonts w:cs="David"/>
          <w:rtl/>
        </w:rPr>
        <w:t>תימחק.</w:t>
      </w:r>
    </w:p>
    <w:p w:rsidR="00000000" w:rsidRDefault="00CE0407">
      <w:pPr>
        <w:ind w:left="2880" w:firstLine="720"/>
        <w:jc w:val="both"/>
        <w:rPr>
          <w:rFonts w:cs="David"/>
          <w:rtl/>
        </w:rPr>
      </w:pPr>
    </w:p>
    <w:p w:rsidR="00000000" w:rsidRDefault="00CE0407">
      <w:pPr>
        <w:jc w:val="both"/>
        <w:rPr>
          <w:rFonts w:cs="David"/>
          <w:rtl/>
        </w:rPr>
      </w:pPr>
      <w:r>
        <w:rPr>
          <w:rFonts w:cs="David"/>
          <w:u w:val="single"/>
          <w:rtl/>
        </w:rPr>
        <w:t>אודי זוהר:</w:t>
      </w:r>
    </w:p>
    <w:p w:rsidR="00000000" w:rsidRDefault="00CE0407">
      <w:pPr>
        <w:jc w:val="both"/>
        <w:rPr>
          <w:rFonts w:cs="David"/>
          <w:rtl/>
        </w:rPr>
      </w:pPr>
    </w:p>
    <w:p w:rsidR="00000000" w:rsidRDefault="00CE0407">
      <w:pPr>
        <w:jc w:val="both"/>
        <w:rPr>
          <w:rFonts w:cs="David"/>
          <w:rtl/>
        </w:rPr>
      </w:pPr>
      <w:r>
        <w:rPr>
          <w:rFonts w:cs="David"/>
          <w:rtl/>
        </w:rPr>
        <w:tab/>
        <w:t>אני מבקש למשוך את התקנה הזאת. אני רוצה לקיים לגביו דיון נוסף.</w:t>
      </w:r>
    </w:p>
    <w:p w:rsidR="00000000" w:rsidRDefault="00CE0407">
      <w:pPr>
        <w:jc w:val="both"/>
        <w:rPr>
          <w:rFonts w:cs="David"/>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jc w:val="both"/>
        <w:rPr>
          <w:rFonts w:cs="David"/>
          <w:rtl/>
        </w:rPr>
      </w:pPr>
      <w:r>
        <w:rPr>
          <w:rFonts w:cs="David"/>
          <w:rtl/>
        </w:rPr>
        <w:tab/>
        <w:t>אם כך,</w:t>
      </w:r>
      <w:r>
        <w:rPr>
          <w:rFonts w:cs="David"/>
          <w:rtl/>
        </w:rPr>
        <w:t xml:space="preserve"> תקנה 6 נמשכה על-ידי ראש מינהל התעופה האזרחית. </w:t>
      </w:r>
    </w:p>
    <w:p w:rsidR="00000000" w:rsidRDefault="00CE0407">
      <w:pPr>
        <w:jc w:val="both"/>
        <w:rPr>
          <w:rFonts w:cs="David"/>
          <w:rtl/>
        </w:rPr>
      </w:pP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jc w:val="both"/>
        <w:rPr>
          <w:rFonts w:cs="David"/>
          <w:rtl/>
        </w:rPr>
      </w:pPr>
      <w:r>
        <w:rPr>
          <w:rFonts w:cs="David"/>
          <w:rtl/>
        </w:rPr>
        <w:tab/>
        <w:t xml:space="preserve">  גם תקנה 7 נוגעת לאותו הדבר וגם אותה אנחנו מושכים. </w:t>
      </w:r>
    </w:p>
    <w:p w:rsidR="00000000" w:rsidRDefault="00CE0407">
      <w:pPr>
        <w:jc w:val="both"/>
        <w:rPr>
          <w:rFonts w:cs="David"/>
          <w:rtl/>
        </w:rPr>
      </w:pPr>
    </w:p>
    <w:p w:rsidR="00000000" w:rsidRDefault="00CE0407">
      <w:pPr>
        <w:jc w:val="both"/>
        <w:rPr>
          <w:rFonts w:cs="David"/>
          <w:rtl/>
        </w:rPr>
      </w:pPr>
      <w:r>
        <w:rPr>
          <w:rFonts w:cs="David"/>
          <w:rtl/>
        </w:rPr>
        <w:tab/>
        <w:t xml:space="preserve">תקנה 8 - תיקון תקנה 201 - בתקנה 201 לתקנות העיקריות, בהגדרת "הפעלת כלי טיס בחקלאות", בסופה יבוא: </w:t>
      </w:r>
    </w:p>
    <w:p w:rsidR="00000000" w:rsidRDefault="00CE0407">
      <w:pPr>
        <w:jc w:val="both"/>
        <w:rPr>
          <w:rFonts w:cs="David"/>
          <w:rtl/>
        </w:rPr>
      </w:pPr>
      <w:r>
        <w:rPr>
          <w:rFonts w:cs="David"/>
          <w:rtl/>
        </w:rPr>
        <w:tab/>
        <w:t>"(4) כיבוי שריפות".</w:t>
      </w:r>
    </w:p>
    <w:p w:rsidR="00000000" w:rsidRDefault="00CE0407">
      <w:pPr>
        <w:jc w:val="both"/>
        <w:rPr>
          <w:rFonts w:cs="David"/>
          <w:rtl/>
        </w:rPr>
      </w:pPr>
    </w:p>
    <w:p w:rsidR="00000000" w:rsidRDefault="00CE0407">
      <w:pPr>
        <w:jc w:val="both"/>
        <w:rPr>
          <w:rFonts w:cs="David"/>
          <w:rtl/>
        </w:rPr>
      </w:pPr>
      <w:r>
        <w:rPr>
          <w:rFonts w:cs="David"/>
          <w:rtl/>
        </w:rPr>
        <w:tab/>
        <w:t>בהוראת פרק 12 שחלה</w:t>
      </w:r>
      <w:r>
        <w:rPr>
          <w:rFonts w:cs="David"/>
          <w:rtl/>
        </w:rPr>
        <w:t xml:space="preserve"> על הפעלת כלי טיס קטנים ובינוניים היתה את הפונקציה של כיבוי שריפות. הפונקציה הזאת מתאימה יותר לכלי טיס חקלאים, כי פעולת כיבוי שריפות דורשת יותר מיומנות. טייסים כאלה נדרשים ליותר ידע ולכן מתאים יותר לעשות את הפעולה הזאת של כיבוי שריפות בפרק החקלאי. </w:t>
      </w:r>
    </w:p>
    <w:p w:rsidR="00000000" w:rsidRDefault="00CE0407">
      <w:pPr>
        <w:jc w:val="both"/>
        <w:rPr>
          <w:rFonts w:cs="David"/>
          <w:rtl/>
        </w:rPr>
      </w:pPr>
    </w:p>
    <w:p w:rsidR="00000000" w:rsidRDefault="00CE0407">
      <w:pPr>
        <w:jc w:val="both"/>
        <w:rPr>
          <w:rFonts w:cs="David"/>
          <w:rtl/>
        </w:rPr>
      </w:pPr>
      <w:r>
        <w:rPr>
          <w:rFonts w:cs="David"/>
          <w:u w:val="single"/>
          <w:rtl/>
        </w:rPr>
        <w:t>יואב ל</w:t>
      </w:r>
      <w:r>
        <w:rPr>
          <w:rFonts w:cs="David"/>
          <w:u w:val="single"/>
          <w:rtl/>
        </w:rPr>
        <w:t>בנה:</w:t>
      </w:r>
    </w:p>
    <w:p w:rsidR="00000000" w:rsidRDefault="00CE0407">
      <w:pPr>
        <w:jc w:val="both"/>
        <w:rPr>
          <w:rFonts w:cs="David"/>
          <w:rtl/>
        </w:rPr>
      </w:pPr>
    </w:p>
    <w:p w:rsidR="00000000" w:rsidRDefault="00CE0407">
      <w:pPr>
        <w:jc w:val="both"/>
        <w:rPr>
          <w:rFonts w:cs="David"/>
          <w:rtl/>
        </w:rPr>
      </w:pPr>
      <w:r>
        <w:rPr>
          <w:rFonts w:cs="David"/>
          <w:rtl/>
        </w:rPr>
        <w:tab/>
        <w:t>הוספנו את זה לפרק "הפעלה חקלאית" והורדנו את זה מפרק "מוניות אוויר".</w:t>
      </w:r>
    </w:p>
    <w:p w:rsidR="00000000" w:rsidRDefault="00CE0407">
      <w:pPr>
        <w:jc w:val="both"/>
        <w:rPr>
          <w:rFonts w:cs="David"/>
          <w:rtl/>
        </w:rPr>
      </w:pP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jc w:val="both"/>
        <w:rPr>
          <w:rFonts w:cs="David"/>
          <w:rtl/>
        </w:rPr>
      </w:pPr>
      <w:r>
        <w:rPr>
          <w:rFonts w:cs="David"/>
          <w:rtl/>
        </w:rPr>
        <w:tab/>
        <w:t xml:space="preserve"> המשמעות היא שכיבוי שריפות הוא חלק ממה שנקרא "הפעלת כלי טיס בחקלאות". מה המשמעות של זה?</w:t>
      </w:r>
    </w:p>
    <w:p w:rsidR="00000000" w:rsidRDefault="00CE0407">
      <w:pPr>
        <w:jc w:val="both"/>
        <w:rPr>
          <w:rFonts w:cs="David"/>
          <w:rtl/>
        </w:rPr>
      </w:pPr>
      <w:r>
        <w:rPr>
          <w:rFonts w:cs="David"/>
          <w:rtl/>
        </w:rPr>
        <w:br w:type="page"/>
      </w: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jc w:val="both"/>
        <w:rPr>
          <w:rFonts w:cs="David"/>
          <w:rtl/>
        </w:rPr>
      </w:pPr>
      <w:r>
        <w:rPr>
          <w:rFonts w:cs="David"/>
          <w:rtl/>
        </w:rPr>
        <w:tab/>
        <w:t xml:space="preserve">  המשמעות של זה היא שנדרשת יותר מיומנות להפעלה ושזה נגרם מהפרק ה</w:t>
      </w:r>
      <w:r>
        <w:rPr>
          <w:rFonts w:cs="David"/>
          <w:rtl/>
        </w:rPr>
        <w:t>-12, שזה לפי תקנה 230 לתקנות העיקריות.</w:t>
      </w:r>
    </w:p>
    <w:p w:rsidR="00000000" w:rsidRDefault="00CE0407">
      <w:pPr>
        <w:jc w:val="both"/>
        <w:rPr>
          <w:rFonts w:cs="David"/>
          <w:rtl/>
        </w:rPr>
      </w:pP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jc w:val="both"/>
        <w:rPr>
          <w:rFonts w:cs="David"/>
          <w:rtl/>
        </w:rPr>
      </w:pPr>
      <w:r>
        <w:rPr>
          <w:rFonts w:cs="David"/>
          <w:rtl/>
        </w:rPr>
        <w:tab/>
        <w:t xml:space="preserve"> המשמעות היא שמי שמפעיל כלי טיס בחקלאות יצטרך להיות מיומן בכיבוי שריפות?</w:t>
      </w:r>
    </w:p>
    <w:p w:rsidR="00000000" w:rsidRDefault="00CE0407">
      <w:pPr>
        <w:jc w:val="both"/>
        <w:rPr>
          <w:rFonts w:cs="David"/>
          <w:rtl/>
        </w:rPr>
      </w:pPr>
    </w:p>
    <w:p w:rsidR="00000000" w:rsidRDefault="00CE0407">
      <w:pPr>
        <w:jc w:val="both"/>
        <w:rPr>
          <w:rFonts w:cs="David"/>
          <w:rtl/>
        </w:rPr>
      </w:pPr>
      <w:r>
        <w:rPr>
          <w:rFonts w:cs="David"/>
          <w:u w:val="single"/>
          <w:rtl/>
        </w:rPr>
        <w:t>יואב לבנה:</w:t>
      </w:r>
    </w:p>
    <w:p w:rsidR="00000000" w:rsidRDefault="00CE0407">
      <w:pPr>
        <w:jc w:val="both"/>
        <w:rPr>
          <w:rFonts w:cs="David"/>
          <w:rtl/>
        </w:rPr>
      </w:pPr>
    </w:p>
    <w:p w:rsidR="00000000" w:rsidRDefault="00CE0407">
      <w:pPr>
        <w:jc w:val="both"/>
        <w:rPr>
          <w:rFonts w:cs="David"/>
          <w:rtl/>
        </w:rPr>
      </w:pPr>
      <w:r>
        <w:rPr>
          <w:rFonts w:cs="David"/>
          <w:rtl/>
        </w:rPr>
        <w:tab/>
        <w:t xml:space="preserve">כן. זה מה שקורה בפועל. </w:t>
      </w:r>
    </w:p>
    <w:p w:rsidR="00000000" w:rsidRDefault="00CE0407">
      <w:pPr>
        <w:jc w:val="both"/>
        <w:rPr>
          <w:rFonts w:cs="David"/>
          <w:rtl/>
        </w:rPr>
      </w:pPr>
    </w:p>
    <w:p w:rsidR="00000000" w:rsidRDefault="00CE0407">
      <w:pPr>
        <w:jc w:val="both"/>
        <w:rPr>
          <w:rFonts w:cs="David"/>
          <w:rtl/>
        </w:rPr>
      </w:pPr>
      <w:r>
        <w:rPr>
          <w:rFonts w:cs="David"/>
          <w:u w:val="single"/>
          <w:rtl/>
        </w:rPr>
        <w:t>אודי זוהר:</w:t>
      </w:r>
    </w:p>
    <w:p w:rsidR="00000000" w:rsidRDefault="00CE0407">
      <w:pPr>
        <w:jc w:val="both"/>
        <w:rPr>
          <w:rFonts w:cs="David"/>
          <w:rtl/>
        </w:rPr>
      </w:pPr>
    </w:p>
    <w:p w:rsidR="00000000" w:rsidRDefault="00CE0407">
      <w:pPr>
        <w:jc w:val="both"/>
        <w:rPr>
          <w:rFonts w:cs="David"/>
          <w:rtl/>
        </w:rPr>
      </w:pPr>
      <w:r>
        <w:rPr>
          <w:rFonts w:cs="David"/>
          <w:rtl/>
        </w:rPr>
        <w:tab/>
        <w:t>זה אומר שמי שמחזיק רשיון למוניות אוויר לא יוכל לעשות כיבוי שריפות, כי המיומנות</w:t>
      </w:r>
      <w:r>
        <w:rPr>
          <w:rFonts w:cs="David"/>
          <w:rtl/>
        </w:rPr>
        <w:t xml:space="preserve"> הנדרשת היא הרבה יותר גבוהה, שכן מדובר בטיסה מסוכנת.</w:t>
      </w:r>
    </w:p>
    <w:p w:rsidR="00000000" w:rsidRDefault="00CE0407">
      <w:pPr>
        <w:jc w:val="both"/>
        <w:rPr>
          <w:rFonts w:cs="David"/>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jc w:val="both"/>
        <w:rPr>
          <w:rFonts w:cs="David"/>
          <w:rtl/>
        </w:rPr>
      </w:pPr>
      <w:r>
        <w:rPr>
          <w:rFonts w:cs="David"/>
          <w:rtl/>
        </w:rPr>
        <w:tab/>
        <w:t>האם יש הערות לתקנה 8? אין הערות ולכן אנחנו מאשרים את תקנה 8.</w:t>
      </w:r>
    </w:p>
    <w:p w:rsidR="00000000" w:rsidRDefault="00CE0407">
      <w:pPr>
        <w:jc w:val="both"/>
        <w:rPr>
          <w:rFonts w:cs="David"/>
          <w:rtl/>
        </w:rPr>
      </w:pP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jc w:val="both"/>
        <w:rPr>
          <w:rFonts w:cs="David"/>
          <w:rtl/>
        </w:rPr>
      </w:pPr>
      <w:r>
        <w:rPr>
          <w:rFonts w:cs="David"/>
          <w:rtl/>
        </w:rPr>
        <w:tab/>
        <w:t xml:space="preserve">תקנה 9 - תיקון תקנה 208 - בתקנה 208(ב) לתקנות העיקריות, במקום פסקה (6) יבוא: </w:t>
      </w:r>
    </w:p>
    <w:p w:rsidR="00000000" w:rsidRDefault="00CE0407">
      <w:pPr>
        <w:jc w:val="both"/>
        <w:rPr>
          <w:rFonts w:cs="David"/>
          <w:rtl/>
        </w:rPr>
      </w:pPr>
      <w:r>
        <w:rPr>
          <w:rFonts w:cs="David"/>
          <w:rtl/>
        </w:rPr>
        <w:tab/>
      </w:r>
      <w:r>
        <w:rPr>
          <w:rFonts w:cs="David"/>
          <w:rtl/>
        </w:rPr>
        <w:tab/>
        <w:t>"(6) המדינה החברה בה רשום כ</w:t>
      </w:r>
      <w:r>
        <w:rPr>
          <w:rFonts w:cs="David"/>
          <w:rtl/>
        </w:rPr>
        <w:t>לי הטיס העבירה למדינה את תפקידיה</w:t>
      </w:r>
    </w:p>
    <w:p w:rsidR="00000000" w:rsidRDefault="00CE0407">
      <w:pPr>
        <w:ind w:left="720" w:firstLine="720"/>
        <w:jc w:val="both"/>
        <w:rPr>
          <w:rFonts w:cs="David"/>
          <w:rtl/>
        </w:rPr>
      </w:pPr>
      <w:r>
        <w:rPr>
          <w:rFonts w:cs="David"/>
          <w:rtl/>
        </w:rPr>
        <w:t>וחובותיה באשר לתפעולו המבצעי של כלי הטיס, לציוד הרדיו שלו, לאחזקתו</w:t>
      </w:r>
    </w:p>
    <w:p w:rsidR="00000000" w:rsidRDefault="00CE0407">
      <w:pPr>
        <w:ind w:left="720" w:firstLine="720"/>
        <w:jc w:val="both"/>
        <w:rPr>
          <w:rFonts w:cs="David"/>
          <w:rtl/>
        </w:rPr>
      </w:pPr>
      <w:r>
        <w:rPr>
          <w:rFonts w:cs="David"/>
          <w:rtl/>
        </w:rPr>
        <w:t>ולצוותו, כמפורט בתקנה 48א".</w:t>
      </w:r>
    </w:p>
    <w:p w:rsidR="00000000" w:rsidRDefault="00CE0407">
      <w:pPr>
        <w:jc w:val="both"/>
        <w:rPr>
          <w:rFonts w:cs="David"/>
          <w:rtl/>
        </w:rPr>
      </w:pPr>
    </w:p>
    <w:p w:rsidR="00000000" w:rsidRDefault="00CE0407">
      <w:pPr>
        <w:jc w:val="both"/>
        <w:rPr>
          <w:rFonts w:cs="David"/>
          <w:rtl/>
        </w:rPr>
      </w:pPr>
      <w:r>
        <w:rPr>
          <w:rFonts w:cs="David"/>
          <w:rtl/>
        </w:rPr>
        <w:tab/>
        <w:t xml:space="preserve">זה מתקשר לסעיף 48 שמדבר על הסכמי חכירה. </w:t>
      </w:r>
    </w:p>
    <w:p w:rsidR="00000000" w:rsidRDefault="00CE0407">
      <w:pPr>
        <w:jc w:val="both"/>
        <w:rPr>
          <w:rFonts w:cs="David"/>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jc w:val="both"/>
        <w:rPr>
          <w:rFonts w:cs="David"/>
          <w:rtl/>
        </w:rPr>
      </w:pPr>
      <w:r>
        <w:rPr>
          <w:rFonts w:cs="David"/>
          <w:rtl/>
        </w:rPr>
        <w:tab/>
        <w:t>אנחנו מאשרים את תקנה 9.  דיברנו גם על תקנה 10 וגם תקנה זו מאושרת</w:t>
      </w:r>
      <w:r>
        <w:rPr>
          <w:rFonts w:cs="David"/>
          <w:rtl/>
        </w:rPr>
        <w:t xml:space="preserve">. </w:t>
      </w:r>
    </w:p>
    <w:p w:rsidR="00000000" w:rsidRDefault="00CE0407">
      <w:pPr>
        <w:jc w:val="both"/>
        <w:rPr>
          <w:rFonts w:cs="David"/>
          <w:rtl/>
        </w:rPr>
      </w:pP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jc w:val="both"/>
        <w:rPr>
          <w:rFonts w:cs="David"/>
          <w:rtl/>
        </w:rPr>
      </w:pPr>
      <w:r>
        <w:rPr>
          <w:rFonts w:cs="David"/>
          <w:rtl/>
        </w:rPr>
        <w:tab/>
        <w:t xml:space="preserve">  תקנה 11 - תיקון תקנה 268 - בתקנה 268(ב) לתקנות העיקריות, בסופה יבוא "או אם כלי הטיס הוא מסוג אווירון המונע במנוע טורבינה". </w:t>
      </w:r>
    </w:p>
    <w:p w:rsidR="00000000" w:rsidRDefault="00CE0407">
      <w:pPr>
        <w:jc w:val="both"/>
        <w:rPr>
          <w:rFonts w:cs="David"/>
          <w:rtl/>
        </w:rPr>
      </w:pPr>
    </w:p>
    <w:p w:rsidR="00000000" w:rsidRDefault="00CE0407">
      <w:pPr>
        <w:jc w:val="both"/>
        <w:rPr>
          <w:rFonts w:cs="David"/>
          <w:rtl/>
        </w:rPr>
      </w:pPr>
      <w:r>
        <w:rPr>
          <w:rFonts w:cs="David"/>
          <w:u w:val="single"/>
          <w:rtl/>
        </w:rPr>
        <w:t>עמרי טלמון:</w:t>
      </w:r>
    </w:p>
    <w:p w:rsidR="00000000" w:rsidRDefault="00CE0407">
      <w:pPr>
        <w:jc w:val="both"/>
        <w:rPr>
          <w:rFonts w:cs="David"/>
          <w:rtl/>
        </w:rPr>
      </w:pPr>
    </w:p>
    <w:p w:rsidR="00000000" w:rsidRDefault="00CE0407">
      <w:pPr>
        <w:jc w:val="both"/>
        <w:rPr>
          <w:rFonts w:cs="David"/>
          <w:rtl/>
        </w:rPr>
      </w:pPr>
      <w:r>
        <w:rPr>
          <w:rFonts w:cs="David"/>
          <w:rtl/>
        </w:rPr>
        <w:tab/>
        <w:t>זה המוקש שדיברתי עליו בתחילת הדיון. בתקנה הנוכחית מוגדר שצוות מטוס צריך להיות או הצוות המינימלי שק</w:t>
      </w:r>
      <w:r>
        <w:rPr>
          <w:rFonts w:cs="David"/>
          <w:rtl/>
        </w:rPr>
        <w:t>בע היצרן ואושר באישור סוג של מטוס, או במטוסים עם תצורה של עשרה מושבים ומעלה, חוץ ממושבי הטייסים, שני טייסים. עכשיו מוסיפים לזה את המילים: או אם כלי הטיס הוא מסוג אווירון המונע במנוע טורבינה". כלומר, ברגע שיש אווירון המונע במנוע טורבינה, צריך שני טייסים. זה</w:t>
      </w:r>
      <w:r>
        <w:rPr>
          <w:rFonts w:cs="David"/>
          <w:rtl/>
        </w:rPr>
        <w:t xml:space="preserve"> מה שכתוב.  </w:t>
      </w:r>
    </w:p>
    <w:p w:rsidR="00000000" w:rsidRDefault="00CE0407">
      <w:pPr>
        <w:jc w:val="both"/>
        <w:rPr>
          <w:rFonts w:cs="David"/>
          <w:rtl/>
        </w:rPr>
      </w:pPr>
    </w:p>
    <w:p w:rsidR="00000000" w:rsidRDefault="00CE0407">
      <w:pPr>
        <w:ind w:firstLine="720"/>
        <w:jc w:val="both"/>
        <w:rPr>
          <w:rFonts w:cs="David"/>
          <w:rtl/>
        </w:rPr>
      </w:pPr>
      <w:r>
        <w:rPr>
          <w:rFonts w:cs="David"/>
          <w:rtl/>
        </w:rPr>
        <w:t xml:space="preserve">יש לזה משמעויות. בקלוב התעופה למשל יש לנו מועדון צניחה חופשית. את הצנחנים מביאים במטוס מסוג ססנה קרוואן שיש לו מנוע טורבו ומטיס אותו טייס אחד. הוא עולה מעל חוף הבונים, זורק את הצנחנים ויורד חזרה. לפי התקנה הזאת צריך שני טייסים. דוגמה נוספת - </w:t>
      </w:r>
      <w:r>
        <w:rPr>
          <w:rFonts w:cs="David"/>
          <w:rtl/>
        </w:rPr>
        <w:t xml:space="preserve">ה"סייפן" הוא הליקופטר קטן עם ארבעה מושבים, כולל הטייס, ומה לעשות, יש לו מנוע טורבו מדחף. לפי התקנה הזאת צריך להוריד נוסע ולשים במקומו טייס. אם אני רוצה ללמוד לטוס על מטוס עם שני מנועי טורבו, אני לא יכול לעשות את זה, כי צריך שני טייסים. </w:t>
      </w:r>
    </w:p>
    <w:p w:rsidR="00000000" w:rsidRDefault="00CE0407">
      <w:pPr>
        <w:jc w:val="both"/>
        <w:rPr>
          <w:rFonts w:cs="David"/>
          <w:rtl/>
        </w:rPr>
      </w:pPr>
      <w:r>
        <w:rPr>
          <w:rFonts w:cs="David"/>
          <w:rtl/>
        </w:rPr>
        <w:br w:type="page"/>
      </w:r>
    </w:p>
    <w:p w:rsidR="00000000" w:rsidRDefault="00CE0407">
      <w:pPr>
        <w:jc w:val="both"/>
        <w:rPr>
          <w:rFonts w:cs="David"/>
          <w:rtl/>
        </w:rPr>
      </w:pPr>
      <w:r>
        <w:rPr>
          <w:rFonts w:cs="David"/>
          <w:u w:val="single"/>
          <w:rtl/>
        </w:rPr>
        <w:t>אודי זוהר:</w:t>
      </w:r>
    </w:p>
    <w:p w:rsidR="00000000" w:rsidRDefault="00CE0407">
      <w:pPr>
        <w:jc w:val="both"/>
        <w:rPr>
          <w:rFonts w:cs="David"/>
          <w:rtl/>
        </w:rPr>
      </w:pPr>
    </w:p>
    <w:p w:rsidR="00000000" w:rsidRDefault="00CE0407">
      <w:pPr>
        <w:jc w:val="both"/>
        <w:rPr>
          <w:rFonts w:cs="David"/>
          <w:rtl/>
        </w:rPr>
      </w:pPr>
      <w:r>
        <w:rPr>
          <w:rFonts w:cs="David"/>
          <w:rtl/>
        </w:rPr>
        <w:tab/>
        <w:t xml:space="preserve">אני </w:t>
      </w:r>
      <w:r>
        <w:rPr>
          <w:rFonts w:cs="David"/>
          <w:rtl/>
        </w:rPr>
        <w:t xml:space="preserve">רוצה לדון בזה שוב ולכן אני מושך את התקנה. </w:t>
      </w:r>
    </w:p>
    <w:p w:rsidR="00000000" w:rsidRDefault="00CE0407">
      <w:pPr>
        <w:jc w:val="both"/>
        <w:rPr>
          <w:rFonts w:cs="David"/>
          <w:rtl/>
        </w:rPr>
      </w:pPr>
    </w:p>
    <w:p w:rsidR="00000000" w:rsidRDefault="00CE0407">
      <w:pPr>
        <w:jc w:val="both"/>
        <w:rPr>
          <w:rFonts w:cs="David"/>
          <w:rtl/>
        </w:rPr>
      </w:pPr>
      <w:r>
        <w:rPr>
          <w:rFonts w:cs="David"/>
          <w:u w:val="single"/>
          <w:rtl/>
        </w:rPr>
        <w:t>צבי גנישר:</w:t>
      </w:r>
    </w:p>
    <w:p w:rsidR="00000000" w:rsidRDefault="00CE0407">
      <w:pPr>
        <w:jc w:val="both"/>
        <w:rPr>
          <w:rFonts w:cs="David"/>
          <w:rtl/>
        </w:rPr>
      </w:pPr>
    </w:p>
    <w:p w:rsidR="00000000" w:rsidRDefault="00CE0407">
      <w:pPr>
        <w:jc w:val="both"/>
        <w:rPr>
          <w:rFonts w:cs="David"/>
          <w:rtl/>
        </w:rPr>
      </w:pPr>
      <w:r>
        <w:rPr>
          <w:rFonts w:cs="David"/>
          <w:rtl/>
        </w:rPr>
        <w:tab/>
        <w:t>גם התעשייה האווירית מתנגדת לתקנה הזאת. אנחנו  מתכוונים להיכנס עתה לפיתוח כלי  טיס מסוג שנקרא "מונית אוויר". זה כלי טיס במשקל קל עם שני מנועי טורבינה ומיועד לשאת ארבעה נוסעים.</w:t>
      </w:r>
    </w:p>
    <w:p w:rsidR="00000000" w:rsidRDefault="00CE0407">
      <w:pPr>
        <w:jc w:val="both"/>
        <w:rPr>
          <w:rFonts w:cs="David"/>
          <w:rtl/>
        </w:rPr>
      </w:pP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jc w:val="both"/>
        <w:rPr>
          <w:rFonts w:cs="David"/>
          <w:rtl/>
        </w:rPr>
      </w:pPr>
      <w:r>
        <w:rPr>
          <w:rFonts w:cs="David"/>
          <w:rtl/>
        </w:rPr>
        <w:tab/>
        <w:t xml:space="preserve"> האם להגדר</w:t>
      </w:r>
      <w:r>
        <w:rPr>
          <w:rFonts w:cs="David"/>
          <w:rtl/>
        </w:rPr>
        <w:t>ה "מנוע טורבינה" שבתקנה 1 ושכבר אושרה יש השלכה לתקנות נוספות או רק לתקנה 11 המוצעת?</w:t>
      </w:r>
    </w:p>
    <w:p w:rsidR="00000000" w:rsidRDefault="00CE0407">
      <w:pPr>
        <w:jc w:val="both"/>
        <w:rPr>
          <w:rFonts w:cs="David"/>
          <w:rtl/>
        </w:rPr>
      </w:pPr>
    </w:p>
    <w:p w:rsidR="00000000" w:rsidRDefault="00CE0407">
      <w:pPr>
        <w:jc w:val="both"/>
        <w:rPr>
          <w:rFonts w:cs="David"/>
          <w:rtl/>
        </w:rPr>
      </w:pPr>
      <w:r>
        <w:rPr>
          <w:rFonts w:cs="David"/>
          <w:u w:val="single"/>
          <w:rtl/>
        </w:rPr>
        <w:t>יואב לבנה:</w:t>
      </w:r>
    </w:p>
    <w:p w:rsidR="00000000" w:rsidRDefault="00CE0407">
      <w:pPr>
        <w:jc w:val="both"/>
        <w:rPr>
          <w:rFonts w:cs="David"/>
          <w:rtl/>
        </w:rPr>
      </w:pPr>
    </w:p>
    <w:p w:rsidR="00000000" w:rsidRDefault="00CE0407">
      <w:pPr>
        <w:jc w:val="both"/>
        <w:rPr>
          <w:rFonts w:cs="David"/>
          <w:rtl/>
        </w:rPr>
      </w:pPr>
      <w:r>
        <w:rPr>
          <w:rFonts w:cs="David"/>
          <w:rtl/>
        </w:rPr>
        <w:tab/>
        <w:t>יש השלכה גם לתקנות נוספות.</w:t>
      </w:r>
    </w:p>
    <w:p w:rsidR="00000000" w:rsidRDefault="00CE0407">
      <w:pPr>
        <w:jc w:val="both"/>
        <w:rPr>
          <w:rFonts w:cs="David"/>
          <w:rtl/>
        </w:rPr>
      </w:pPr>
    </w:p>
    <w:p w:rsidR="00000000" w:rsidRDefault="00CE0407">
      <w:pPr>
        <w:jc w:val="both"/>
        <w:rPr>
          <w:rFonts w:cs="David"/>
          <w:rtl/>
        </w:rPr>
      </w:pPr>
      <w:r>
        <w:rPr>
          <w:rFonts w:cs="David"/>
          <w:u w:val="single"/>
          <w:rtl/>
        </w:rPr>
        <w:t>עמרי טלמון:</w:t>
      </w:r>
    </w:p>
    <w:p w:rsidR="00000000" w:rsidRDefault="00CE0407">
      <w:pPr>
        <w:jc w:val="both"/>
        <w:rPr>
          <w:rFonts w:cs="David"/>
          <w:rtl/>
        </w:rPr>
      </w:pPr>
    </w:p>
    <w:p w:rsidR="00000000" w:rsidRDefault="00CE0407">
      <w:pPr>
        <w:jc w:val="both"/>
        <w:rPr>
          <w:rFonts w:cs="David"/>
          <w:rtl/>
        </w:rPr>
      </w:pPr>
      <w:r>
        <w:rPr>
          <w:rFonts w:cs="David"/>
          <w:rtl/>
        </w:rPr>
        <w:tab/>
        <w:t xml:space="preserve">אני  מציע להשהות את אישור תקנה 1 עד שתיבדק כל הסוגיה. </w:t>
      </w:r>
    </w:p>
    <w:p w:rsidR="00000000" w:rsidRDefault="00CE0407">
      <w:pPr>
        <w:jc w:val="both"/>
        <w:rPr>
          <w:rFonts w:cs="David"/>
          <w:rtl/>
        </w:rPr>
      </w:pP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jc w:val="both"/>
        <w:rPr>
          <w:rFonts w:cs="David"/>
          <w:rtl/>
        </w:rPr>
      </w:pPr>
      <w:r>
        <w:rPr>
          <w:rFonts w:cs="David"/>
          <w:rtl/>
        </w:rPr>
        <w:tab/>
        <w:t xml:space="preserve"> תקנה 12 - תיקון תקנה 286 - בתקנה 286 לתקנות הע</w:t>
      </w:r>
      <w:r>
        <w:rPr>
          <w:rFonts w:cs="David"/>
          <w:rtl/>
        </w:rPr>
        <w:t>יקריות -</w:t>
      </w:r>
    </w:p>
    <w:p w:rsidR="00000000" w:rsidRDefault="00CE0407">
      <w:pPr>
        <w:jc w:val="both"/>
        <w:rPr>
          <w:rFonts w:cs="David"/>
          <w:rtl/>
        </w:rPr>
      </w:pPr>
      <w:r>
        <w:rPr>
          <w:rFonts w:cs="David"/>
          <w:rtl/>
        </w:rPr>
        <w:tab/>
      </w:r>
      <w:r>
        <w:rPr>
          <w:rFonts w:cs="David"/>
          <w:rtl/>
        </w:rPr>
        <w:tab/>
      </w:r>
      <w:r>
        <w:rPr>
          <w:rFonts w:cs="David"/>
          <w:rtl/>
        </w:rPr>
        <w:tab/>
        <w:t>(1) בתקנה  משנה (א), הסיפא הפותחת במילים "העונה על דרישות פרק</w:t>
      </w:r>
    </w:p>
    <w:p w:rsidR="00000000" w:rsidRDefault="00CE0407">
      <w:pPr>
        <w:ind w:left="1440" w:firstLine="720"/>
        <w:jc w:val="both"/>
        <w:rPr>
          <w:rFonts w:cs="David"/>
          <w:rtl/>
        </w:rPr>
      </w:pPr>
      <w:r>
        <w:rPr>
          <w:rFonts w:cs="David"/>
          <w:rtl/>
        </w:rPr>
        <w:t>משנה 0" - תימחק;</w:t>
      </w:r>
    </w:p>
    <w:p w:rsidR="00000000" w:rsidRDefault="00CE0407">
      <w:pPr>
        <w:ind w:left="1440" w:firstLine="720"/>
        <w:jc w:val="both"/>
        <w:rPr>
          <w:rFonts w:cs="David"/>
          <w:rtl/>
        </w:rPr>
      </w:pPr>
      <w:r>
        <w:rPr>
          <w:rFonts w:cs="David"/>
          <w:rtl/>
        </w:rPr>
        <w:t>(2) תקנת משנה (ב) - בטלה;</w:t>
      </w:r>
    </w:p>
    <w:p w:rsidR="00000000" w:rsidRDefault="00CE0407">
      <w:pPr>
        <w:ind w:left="1440" w:firstLine="720"/>
        <w:jc w:val="both"/>
        <w:rPr>
          <w:rFonts w:cs="David"/>
          <w:rtl/>
        </w:rPr>
      </w:pPr>
      <w:r>
        <w:rPr>
          <w:rFonts w:cs="David"/>
          <w:rtl/>
        </w:rPr>
        <w:t>(3) במקום תקנת משנה (ג) יבוא:</w:t>
      </w:r>
    </w:p>
    <w:p w:rsidR="00000000" w:rsidRDefault="00CE0407">
      <w:pPr>
        <w:ind w:left="1440" w:firstLine="720"/>
        <w:jc w:val="both"/>
        <w:rPr>
          <w:rFonts w:cs="David"/>
          <w:rtl/>
        </w:rPr>
      </w:pPr>
      <w:r>
        <w:rPr>
          <w:rFonts w:cs="David"/>
          <w:rtl/>
        </w:rPr>
        <w:tab/>
        <w:t>"(ג) בכל הנוגע למערכת, יכלול ספר עזר לטיסה של אווירון -</w:t>
      </w:r>
    </w:p>
    <w:p w:rsidR="00000000" w:rsidRDefault="00CE0407">
      <w:pPr>
        <w:ind w:left="1440" w:firstLine="720"/>
        <w:jc w:val="both"/>
        <w:rPr>
          <w:rFonts w:cs="David"/>
          <w:rtl/>
        </w:rPr>
      </w:pPr>
      <w:r>
        <w:rPr>
          <w:rFonts w:cs="David"/>
          <w:rtl/>
        </w:rPr>
        <w:tab/>
      </w:r>
      <w:r>
        <w:rPr>
          <w:rFonts w:cs="David"/>
          <w:rtl/>
        </w:rPr>
        <w:tab/>
        <w:t>(1) נהלים מתאימים לגבי -</w:t>
      </w:r>
    </w:p>
    <w:p w:rsidR="00000000" w:rsidRDefault="00CE0407">
      <w:pPr>
        <w:ind w:left="1440" w:firstLine="720"/>
        <w:jc w:val="both"/>
        <w:rPr>
          <w:rFonts w:cs="David"/>
          <w:rtl/>
        </w:rPr>
      </w:pPr>
      <w:r>
        <w:rPr>
          <w:rFonts w:cs="David"/>
          <w:rtl/>
        </w:rPr>
        <w:tab/>
      </w:r>
      <w:r>
        <w:rPr>
          <w:rFonts w:cs="David"/>
          <w:rtl/>
        </w:rPr>
        <w:tab/>
      </w:r>
      <w:r>
        <w:rPr>
          <w:rFonts w:cs="David"/>
          <w:rtl/>
        </w:rPr>
        <w:tab/>
        <w:t>(א)שימוש בציוד;</w:t>
      </w:r>
    </w:p>
    <w:p w:rsidR="00000000" w:rsidRDefault="00CE0407">
      <w:pPr>
        <w:ind w:left="1440" w:firstLine="720"/>
        <w:jc w:val="both"/>
        <w:rPr>
          <w:rFonts w:cs="David"/>
          <w:rtl/>
        </w:rPr>
      </w:pPr>
      <w:r>
        <w:rPr>
          <w:rFonts w:cs="David"/>
          <w:rtl/>
        </w:rPr>
        <w:tab/>
      </w:r>
      <w:r>
        <w:rPr>
          <w:rFonts w:cs="David"/>
          <w:rtl/>
        </w:rPr>
        <w:tab/>
      </w:r>
      <w:r>
        <w:rPr>
          <w:rFonts w:cs="David"/>
          <w:rtl/>
        </w:rPr>
        <w:tab/>
        <w:t>(ב</w:t>
      </w:r>
      <w:r>
        <w:rPr>
          <w:rFonts w:cs="David"/>
          <w:rtl/>
        </w:rPr>
        <w:t>) פעולות אנשי צוות האוויר בכל הנוגע</w:t>
      </w:r>
    </w:p>
    <w:p w:rsidR="00000000" w:rsidRDefault="00CE0407">
      <w:pPr>
        <w:ind w:left="3600" w:firstLine="720"/>
        <w:jc w:val="both"/>
        <w:rPr>
          <w:rFonts w:cs="David"/>
          <w:rtl/>
        </w:rPr>
      </w:pPr>
      <w:r>
        <w:rPr>
          <w:rFonts w:cs="David"/>
          <w:rtl/>
        </w:rPr>
        <w:t>לציוד;</w:t>
      </w:r>
    </w:p>
    <w:p w:rsidR="00000000" w:rsidRDefault="00CE0407">
      <w:pPr>
        <w:ind w:left="3600" w:firstLine="720"/>
        <w:jc w:val="both"/>
        <w:rPr>
          <w:rFonts w:cs="David"/>
          <w:rtl/>
        </w:rPr>
      </w:pPr>
      <w:r>
        <w:rPr>
          <w:rFonts w:cs="David"/>
          <w:rtl/>
        </w:rPr>
        <w:t>(ג) ניתוק במקרים של פעולה לא רגילה ובמצב</w:t>
      </w:r>
    </w:p>
    <w:p w:rsidR="00000000" w:rsidRDefault="00CE0407">
      <w:pPr>
        <w:ind w:left="3600" w:firstLine="720"/>
        <w:jc w:val="both"/>
        <w:rPr>
          <w:rFonts w:cs="David"/>
          <w:rtl/>
        </w:rPr>
      </w:pPr>
      <w:r>
        <w:rPr>
          <w:rFonts w:cs="David"/>
          <w:rtl/>
        </w:rPr>
        <w:t>חירום;</w:t>
      </w:r>
    </w:p>
    <w:p w:rsidR="00000000" w:rsidRDefault="00CE0407">
      <w:pPr>
        <w:jc w:val="both"/>
        <w:rPr>
          <w:rFonts w:cs="David"/>
          <w:rtl/>
        </w:rPr>
      </w:pPr>
      <w:r>
        <w:rPr>
          <w:rFonts w:cs="David"/>
          <w:rtl/>
        </w:rPr>
        <w:tab/>
      </w:r>
      <w:r>
        <w:rPr>
          <w:rFonts w:cs="David"/>
          <w:rtl/>
        </w:rPr>
        <w:tab/>
      </w:r>
      <w:r>
        <w:rPr>
          <w:rFonts w:cs="David"/>
          <w:rtl/>
        </w:rPr>
        <w:tab/>
      </w:r>
      <w:r>
        <w:rPr>
          <w:rFonts w:cs="David"/>
          <w:rtl/>
        </w:rPr>
        <w:tab/>
      </w:r>
      <w:r>
        <w:rPr>
          <w:rFonts w:cs="David"/>
          <w:rtl/>
        </w:rPr>
        <w:tab/>
        <w:t>(2) ציון כל מקורות הקלט האמורים לפעול".</w:t>
      </w:r>
    </w:p>
    <w:p w:rsidR="00000000" w:rsidRDefault="00CE0407">
      <w:pPr>
        <w:jc w:val="both"/>
        <w:rPr>
          <w:rFonts w:cs="David"/>
          <w:rtl/>
        </w:rPr>
      </w:pPr>
    </w:p>
    <w:p w:rsidR="00000000" w:rsidRDefault="00CE0407">
      <w:pPr>
        <w:jc w:val="both"/>
        <w:rPr>
          <w:rFonts w:cs="David"/>
          <w:rtl/>
        </w:rPr>
      </w:pPr>
      <w:r>
        <w:rPr>
          <w:rFonts w:cs="David"/>
          <w:rtl/>
        </w:rPr>
        <w:tab/>
      </w:r>
      <w:r>
        <w:rPr>
          <w:rFonts w:cs="David"/>
          <w:rtl/>
        </w:rPr>
        <w:tab/>
      </w:r>
      <w:r>
        <w:rPr>
          <w:rFonts w:cs="David"/>
          <w:rtl/>
        </w:rPr>
        <w:tab/>
        <w:t>(4) אחרי תקנת משנה (ה) יבוא:</w:t>
      </w:r>
    </w:p>
    <w:p w:rsidR="00000000" w:rsidRDefault="00CE0407">
      <w:pPr>
        <w:ind w:left="2880"/>
        <w:jc w:val="both"/>
        <w:rPr>
          <w:rFonts w:cs="David"/>
          <w:rtl/>
        </w:rPr>
      </w:pPr>
      <w:r>
        <w:rPr>
          <w:rFonts w:cs="David"/>
          <w:rtl/>
        </w:rPr>
        <w:t>"(ו) תוקפה  של  תקנה  זו  עד  יום  י"ח באדר ב' התשס"ה (29 במרס 2005)".</w:t>
      </w:r>
    </w:p>
    <w:p w:rsidR="00000000" w:rsidRDefault="00CE0407">
      <w:pPr>
        <w:jc w:val="both"/>
        <w:rPr>
          <w:rFonts w:cs="David"/>
          <w:rtl/>
        </w:rPr>
      </w:pPr>
    </w:p>
    <w:p w:rsidR="00000000" w:rsidRDefault="00CE0407">
      <w:pPr>
        <w:jc w:val="both"/>
        <w:rPr>
          <w:rFonts w:cs="David"/>
          <w:rtl/>
        </w:rPr>
      </w:pPr>
      <w:r>
        <w:rPr>
          <w:rFonts w:cs="David"/>
          <w:rtl/>
        </w:rPr>
        <w:tab/>
        <w:t>מדובר במערכת א</w:t>
      </w:r>
      <w:r>
        <w:rPr>
          <w:rFonts w:cs="David"/>
          <w:rtl/>
        </w:rPr>
        <w:t>זהרה מפני קרבת קרקע. זו אחת התקנות הבטיחותיות בהמלצת ה-</w:t>
      </w:r>
      <w:r>
        <w:rPr>
          <w:rFonts w:cs="David"/>
        </w:rPr>
        <w:t xml:space="preserve"> ICAO</w:t>
      </w:r>
      <w:r>
        <w:rPr>
          <w:rFonts w:cs="David"/>
          <w:rtl/>
        </w:rPr>
        <w:t>.</w:t>
      </w:r>
    </w:p>
    <w:p w:rsidR="00000000" w:rsidRDefault="00CE0407">
      <w:pPr>
        <w:jc w:val="both"/>
        <w:rPr>
          <w:rFonts w:cs="David"/>
          <w:rtl/>
        </w:rPr>
      </w:pP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jc w:val="both"/>
        <w:rPr>
          <w:rFonts w:cs="David"/>
          <w:rtl/>
        </w:rPr>
      </w:pPr>
      <w:r>
        <w:rPr>
          <w:rFonts w:cs="David"/>
          <w:rtl/>
        </w:rPr>
        <w:tab/>
        <w:t xml:space="preserve"> מדוע אתם מבקשים שהיא תפקע בעוד שלושה חודשים?</w:t>
      </w:r>
    </w:p>
    <w:p w:rsidR="00000000" w:rsidRDefault="00CE0407">
      <w:pPr>
        <w:jc w:val="both"/>
        <w:rPr>
          <w:rFonts w:cs="David"/>
          <w:rtl/>
        </w:rPr>
      </w:pPr>
    </w:p>
    <w:p w:rsidR="00000000" w:rsidRDefault="00CE0407">
      <w:pPr>
        <w:jc w:val="both"/>
        <w:rPr>
          <w:rFonts w:cs="David"/>
          <w:rtl/>
        </w:rPr>
      </w:pPr>
      <w:r>
        <w:rPr>
          <w:rFonts w:cs="David"/>
          <w:u w:val="single"/>
          <w:rtl/>
        </w:rPr>
        <w:t>יואב לבנה:</w:t>
      </w:r>
    </w:p>
    <w:p w:rsidR="00000000" w:rsidRDefault="00CE0407">
      <w:pPr>
        <w:jc w:val="both"/>
        <w:rPr>
          <w:rFonts w:cs="David"/>
          <w:rtl/>
        </w:rPr>
      </w:pPr>
    </w:p>
    <w:p w:rsidR="00000000" w:rsidRDefault="00CE0407">
      <w:pPr>
        <w:jc w:val="both"/>
        <w:rPr>
          <w:rFonts w:cs="David"/>
          <w:rtl/>
        </w:rPr>
      </w:pPr>
      <w:r>
        <w:rPr>
          <w:rFonts w:cs="David"/>
          <w:rtl/>
        </w:rPr>
        <w:tab/>
        <w:t xml:space="preserve">יש מכשור אחר שנכנס תחתיה. </w:t>
      </w:r>
    </w:p>
    <w:p w:rsidR="00000000" w:rsidRDefault="00CE0407">
      <w:pPr>
        <w:jc w:val="both"/>
        <w:rPr>
          <w:rFonts w:cs="David"/>
          <w:rtl/>
        </w:rPr>
      </w:pPr>
      <w:r>
        <w:rPr>
          <w:rFonts w:cs="David"/>
          <w:rtl/>
        </w:rPr>
        <w:br w:type="page"/>
      </w: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jc w:val="both"/>
        <w:rPr>
          <w:rFonts w:cs="David"/>
          <w:rtl/>
        </w:rPr>
      </w:pPr>
      <w:r>
        <w:rPr>
          <w:rFonts w:cs="David"/>
          <w:rtl/>
        </w:rPr>
        <w:tab/>
        <w:t xml:space="preserve"> אני  מבקש להבין את משמעות התקנה המוצעת. האם המערכות האלה שמנויות בתקנה הזאת, </w:t>
      </w:r>
      <w:r>
        <w:rPr>
          <w:rFonts w:cs="David"/>
          <w:rtl/>
        </w:rPr>
        <w:t>השינוי המבוקש, דורש להכניס מערכות נוספות או ציוד נוסף שלא יהיה בו צורך בחודש מרץ?</w:t>
      </w:r>
    </w:p>
    <w:p w:rsidR="00000000" w:rsidRDefault="00CE0407">
      <w:pPr>
        <w:jc w:val="both"/>
        <w:rPr>
          <w:rFonts w:cs="David"/>
          <w:rtl/>
        </w:rPr>
      </w:pPr>
    </w:p>
    <w:p w:rsidR="00000000" w:rsidRDefault="00CE0407">
      <w:pPr>
        <w:jc w:val="both"/>
        <w:rPr>
          <w:rFonts w:cs="David"/>
          <w:rtl/>
        </w:rPr>
      </w:pPr>
      <w:r>
        <w:rPr>
          <w:rFonts w:cs="David"/>
          <w:u w:val="single"/>
          <w:rtl/>
        </w:rPr>
        <w:t>יואב לבנה:</w:t>
      </w:r>
    </w:p>
    <w:p w:rsidR="00000000" w:rsidRDefault="00CE0407">
      <w:pPr>
        <w:jc w:val="both"/>
        <w:rPr>
          <w:rFonts w:cs="David"/>
          <w:rtl/>
        </w:rPr>
      </w:pPr>
    </w:p>
    <w:p w:rsidR="00000000" w:rsidRDefault="00CE0407">
      <w:pPr>
        <w:jc w:val="both"/>
        <w:rPr>
          <w:rFonts w:cs="David"/>
          <w:rtl/>
        </w:rPr>
      </w:pPr>
      <w:r>
        <w:rPr>
          <w:rFonts w:cs="David"/>
          <w:rtl/>
        </w:rPr>
        <w:tab/>
        <w:t>כן.</w:t>
      </w:r>
    </w:p>
    <w:p w:rsidR="00000000" w:rsidRDefault="00CE0407">
      <w:pPr>
        <w:jc w:val="both"/>
        <w:rPr>
          <w:rFonts w:cs="David"/>
          <w:rtl/>
        </w:rPr>
      </w:pP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jc w:val="both"/>
        <w:rPr>
          <w:rFonts w:cs="David"/>
          <w:rtl/>
        </w:rPr>
      </w:pPr>
      <w:r>
        <w:rPr>
          <w:rFonts w:cs="David"/>
          <w:rtl/>
        </w:rPr>
        <w:tab/>
        <w:t xml:space="preserve"> אתם מבקשים שישקיעו לחודשיים וחצי?</w:t>
      </w:r>
    </w:p>
    <w:p w:rsidR="00000000" w:rsidRDefault="00CE0407">
      <w:pPr>
        <w:jc w:val="both"/>
        <w:rPr>
          <w:rFonts w:cs="David"/>
          <w:rtl/>
        </w:rPr>
      </w:pPr>
    </w:p>
    <w:p w:rsidR="00000000" w:rsidRDefault="00CE0407">
      <w:pPr>
        <w:jc w:val="both"/>
        <w:rPr>
          <w:rFonts w:cs="David"/>
          <w:rtl/>
        </w:rPr>
      </w:pPr>
      <w:r>
        <w:rPr>
          <w:rFonts w:cs="David"/>
          <w:u w:val="single"/>
          <w:rtl/>
        </w:rPr>
        <w:t>יואב לבנה:</w:t>
      </w:r>
    </w:p>
    <w:p w:rsidR="00000000" w:rsidRDefault="00CE0407">
      <w:pPr>
        <w:jc w:val="both"/>
        <w:rPr>
          <w:rFonts w:cs="David"/>
          <w:rtl/>
        </w:rPr>
      </w:pPr>
    </w:p>
    <w:p w:rsidR="00000000" w:rsidRDefault="00CE0407">
      <w:pPr>
        <w:jc w:val="both"/>
        <w:rPr>
          <w:rFonts w:cs="David"/>
          <w:rtl/>
        </w:rPr>
      </w:pPr>
      <w:r>
        <w:rPr>
          <w:rFonts w:cs="David"/>
          <w:rtl/>
        </w:rPr>
        <w:tab/>
        <w:t>זה לא רלוונטי למטוסים גדולים וחברות גדולות, אלא רק חברות קטנות ומסחריות. זו תקנה שנכפתה עלינו</w:t>
      </w:r>
      <w:r>
        <w:rPr>
          <w:rFonts w:cs="David"/>
          <w:rtl/>
        </w:rPr>
        <w:t xml:space="preserve"> על-ידי ה-</w:t>
      </w:r>
      <w:r>
        <w:rPr>
          <w:rFonts w:cs="David"/>
        </w:rPr>
        <w:t>ICAO</w:t>
      </w:r>
      <w:r>
        <w:rPr>
          <w:rFonts w:cs="David"/>
          <w:rtl/>
        </w:rPr>
        <w:t xml:space="preserve">. </w:t>
      </w:r>
    </w:p>
    <w:p w:rsidR="00000000" w:rsidRDefault="00CE0407">
      <w:pPr>
        <w:jc w:val="both"/>
        <w:rPr>
          <w:rFonts w:cs="David"/>
          <w:rtl/>
        </w:rPr>
      </w:pP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jc w:val="both"/>
        <w:rPr>
          <w:rFonts w:cs="David"/>
          <w:rtl/>
        </w:rPr>
      </w:pPr>
      <w:r>
        <w:rPr>
          <w:rFonts w:cs="David"/>
          <w:rtl/>
        </w:rPr>
        <w:tab/>
        <w:t xml:space="preserve"> האם יהיו כלי טיס כאלה או אחרים שיצטרכו להכניס מאישור התקנה הזאת מכשור מסוים שהם לא יזדקקו לו ב-1 באפריל?</w:t>
      </w:r>
    </w:p>
    <w:p w:rsidR="00000000" w:rsidRDefault="00CE0407">
      <w:pPr>
        <w:jc w:val="both"/>
        <w:rPr>
          <w:rFonts w:cs="David"/>
          <w:rtl/>
        </w:rPr>
      </w:pPr>
    </w:p>
    <w:p w:rsidR="00000000" w:rsidRDefault="00CE0407">
      <w:pPr>
        <w:jc w:val="both"/>
        <w:rPr>
          <w:rFonts w:cs="David"/>
          <w:rtl/>
        </w:rPr>
      </w:pPr>
      <w:r>
        <w:rPr>
          <w:rFonts w:cs="David"/>
          <w:u w:val="single"/>
          <w:rtl/>
        </w:rPr>
        <w:t>יואב לבנה:</w:t>
      </w:r>
    </w:p>
    <w:p w:rsidR="00000000" w:rsidRDefault="00CE0407">
      <w:pPr>
        <w:jc w:val="both"/>
        <w:rPr>
          <w:rFonts w:cs="David"/>
          <w:rtl/>
        </w:rPr>
      </w:pPr>
    </w:p>
    <w:p w:rsidR="00000000" w:rsidRDefault="00CE0407">
      <w:pPr>
        <w:jc w:val="both"/>
        <w:rPr>
          <w:rFonts w:cs="David"/>
          <w:rtl/>
        </w:rPr>
      </w:pPr>
      <w:r>
        <w:rPr>
          <w:rFonts w:cs="David"/>
          <w:rtl/>
        </w:rPr>
        <w:tab/>
        <w:t xml:space="preserve">לא. מה-1 באפריל הם יצרכו להכניס מכשור שימשיך לשמש אותם. </w:t>
      </w:r>
    </w:p>
    <w:p w:rsidR="00000000" w:rsidRDefault="00CE0407">
      <w:pPr>
        <w:jc w:val="both"/>
        <w:rPr>
          <w:rFonts w:cs="David"/>
          <w:rtl/>
        </w:rPr>
      </w:pP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jc w:val="both"/>
        <w:rPr>
          <w:rFonts w:cs="David"/>
          <w:rtl/>
        </w:rPr>
      </w:pPr>
      <w:r>
        <w:rPr>
          <w:rFonts w:cs="David"/>
          <w:rtl/>
        </w:rPr>
        <w:tab/>
        <w:t xml:space="preserve"> אם כך, מדוע אתה מבקש את שהתקנה הז</w:t>
      </w:r>
      <w:r>
        <w:rPr>
          <w:rFonts w:cs="David"/>
          <w:rtl/>
        </w:rPr>
        <w:t>את תפקע ב-29 במרץ 2005?</w:t>
      </w:r>
    </w:p>
    <w:p w:rsidR="00000000" w:rsidRDefault="00CE0407">
      <w:pPr>
        <w:jc w:val="both"/>
        <w:rPr>
          <w:rFonts w:cs="David"/>
          <w:rtl/>
        </w:rPr>
      </w:pPr>
    </w:p>
    <w:p w:rsidR="00000000" w:rsidRDefault="00CE0407">
      <w:pPr>
        <w:jc w:val="both"/>
        <w:rPr>
          <w:rFonts w:cs="David"/>
          <w:rtl/>
        </w:rPr>
      </w:pPr>
      <w:r>
        <w:rPr>
          <w:rFonts w:cs="David"/>
          <w:u w:val="single"/>
          <w:rtl/>
        </w:rPr>
        <w:t>יואב לבנה:</w:t>
      </w:r>
    </w:p>
    <w:p w:rsidR="00000000" w:rsidRDefault="00CE0407">
      <w:pPr>
        <w:jc w:val="both"/>
        <w:rPr>
          <w:rFonts w:cs="David"/>
          <w:rtl/>
        </w:rPr>
      </w:pPr>
    </w:p>
    <w:p w:rsidR="00000000" w:rsidRDefault="00CE0407">
      <w:pPr>
        <w:jc w:val="both"/>
        <w:rPr>
          <w:rFonts w:cs="David"/>
          <w:rtl/>
        </w:rPr>
      </w:pPr>
      <w:r>
        <w:rPr>
          <w:rFonts w:cs="David"/>
          <w:rtl/>
        </w:rPr>
        <w:tab/>
        <w:t>כי סוג המכשור משתנה. מכשור שמשמש היום יפסיק להיות תקף באפריל 2005.</w:t>
      </w:r>
    </w:p>
    <w:p w:rsidR="00000000" w:rsidRDefault="00CE0407">
      <w:pPr>
        <w:jc w:val="both"/>
        <w:rPr>
          <w:rFonts w:cs="David"/>
          <w:rtl/>
        </w:rPr>
      </w:pPr>
    </w:p>
    <w:p w:rsidR="00000000" w:rsidRDefault="00CE0407">
      <w:pPr>
        <w:jc w:val="both"/>
        <w:rPr>
          <w:rFonts w:cs="David"/>
          <w:rtl/>
        </w:rPr>
      </w:pPr>
      <w:r>
        <w:rPr>
          <w:rFonts w:cs="David"/>
          <w:u w:val="single"/>
          <w:rtl/>
        </w:rPr>
        <w:t>אודי זוהר:</w:t>
      </w:r>
    </w:p>
    <w:p w:rsidR="00000000" w:rsidRDefault="00CE0407">
      <w:pPr>
        <w:jc w:val="both"/>
        <w:rPr>
          <w:rFonts w:cs="David"/>
          <w:rtl/>
        </w:rPr>
      </w:pPr>
    </w:p>
    <w:p w:rsidR="00000000" w:rsidRDefault="00CE0407">
      <w:pPr>
        <w:jc w:val="both"/>
        <w:rPr>
          <w:rFonts w:cs="David"/>
          <w:rtl/>
        </w:rPr>
      </w:pPr>
      <w:r>
        <w:rPr>
          <w:rFonts w:cs="David"/>
          <w:rtl/>
        </w:rPr>
        <w:tab/>
        <w:t>אתה רוצה שעכשיו יתקינו משהו שיפסיק להיות תקף באפריל?</w:t>
      </w:r>
    </w:p>
    <w:p w:rsidR="00000000" w:rsidRDefault="00CE0407">
      <w:pPr>
        <w:jc w:val="both"/>
        <w:rPr>
          <w:rFonts w:cs="David"/>
          <w:rtl/>
        </w:rPr>
      </w:pPr>
    </w:p>
    <w:p w:rsidR="00000000" w:rsidRDefault="00CE0407">
      <w:pPr>
        <w:jc w:val="both"/>
        <w:rPr>
          <w:rFonts w:cs="David"/>
          <w:rtl/>
        </w:rPr>
      </w:pPr>
      <w:r>
        <w:rPr>
          <w:rFonts w:cs="David"/>
          <w:u w:val="single"/>
          <w:rtl/>
        </w:rPr>
        <w:t>יואב לבנה:</w:t>
      </w:r>
    </w:p>
    <w:p w:rsidR="00000000" w:rsidRDefault="00CE0407">
      <w:pPr>
        <w:jc w:val="both"/>
        <w:rPr>
          <w:rFonts w:cs="David"/>
          <w:rtl/>
        </w:rPr>
      </w:pPr>
    </w:p>
    <w:p w:rsidR="00000000" w:rsidRDefault="00CE0407">
      <w:pPr>
        <w:jc w:val="both"/>
        <w:rPr>
          <w:rFonts w:cs="David"/>
          <w:rtl/>
        </w:rPr>
      </w:pPr>
      <w:r>
        <w:rPr>
          <w:rFonts w:cs="David"/>
          <w:rtl/>
        </w:rPr>
        <w:tab/>
        <w:t xml:space="preserve">לא. יש מכשור חדש שמחליף אותו. </w:t>
      </w:r>
    </w:p>
    <w:p w:rsidR="00000000" w:rsidRDefault="00CE0407">
      <w:pPr>
        <w:jc w:val="both"/>
        <w:rPr>
          <w:rFonts w:cs="David"/>
          <w:rtl/>
        </w:rPr>
      </w:pP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jc w:val="both"/>
        <w:rPr>
          <w:rFonts w:cs="David"/>
          <w:rtl/>
        </w:rPr>
      </w:pPr>
      <w:r>
        <w:rPr>
          <w:rFonts w:cs="David"/>
          <w:rtl/>
        </w:rPr>
        <w:tab/>
        <w:t xml:space="preserve"> אז למה להכניס בינתיים מכ</w:t>
      </w:r>
      <w:r>
        <w:rPr>
          <w:rFonts w:cs="David"/>
          <w:rtl/>
        </w:rPr>
        <w:t>שור שלא יהיה בו צורך בעוד שלושה חודשים?</w:t>
      </w:r>
    </w:p>
    <w:p w:rsidR="00000000" w:rsidRDefault="00CE0407">
      <w:pPr>
        <w:jc w:val="both"/>
        <w:rPr>
          <w:rFonts w:cs="David"/>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jc w:val="both"/>
        <w:rPr>
          <w:rFonts w:cs="David"/>
          <w:rtl/>
        </w:rPr>
      </w:pPr>
      <w:r>
        <w:rPr>
          <w:rFonts w:cs="David"/>
          <w:rtl/>
        </w:rPr>
        <w:tab/>
        <w:t xml:space="preserve">אנחנו לא מאשרים את תקנה 12. </w:t>
      </w:r>
    </w:p>
    <w:p w:rsidR="00000000" w:rsidRDefault="00CE0407">
      <w:pPr>
        <w:jc w:val="both"/>
        <w:rPr>
          <w:rFonts w:cs="David"/>
          <w:rtl/>
        </w:rPr>
      </w:pPr>
      <w:r>
        <w:rPr>
          <w:rFonts w:cs="David"/>
          <w:rtl/>
        </w:rPr>
        <w:br w:type="page"/>
      </w:r>
    </w:p>
    <w:p w:rsidR="00000000" w:rsidRDefault="00CE0407">
      <w:pPr>
        <w:jc w:val="both"/>
        <w:rPr>
          <w:rFonts w:cs="David"/>
          <w:rtl/>
        </w:rPr>
      </w:pPr>
      <w:r>
        <w:rPr>
          <w:rFonts w:cs="David"/>
          <w:u w:val="single"/>
          <w:rtl/>
        </w:rPr>
        <w:t>צביה בלאו:</w:t>
      </w:r>
    </w:p>
    <w:p w:rsidR="00000000" w:rsidRDefault="00CE0407">
      <w:pPr>
        <w:jc w:val="both"/>
        <w:rPr>
          <w:rFonts w:cs="David"/>
          <w:rtl/>
        </w:rPr>
      </w:pPr>
    </w:p>
    <w:p w:rsidR="00000000" w:rsidRDefault="00CE0407">
      <w:pPr>
        <w:jc w:val="both"/>
        <w:rPr>
          <w:rFonts w:cs="David"/>
          <w:rtl/>
        </w:rPr>
      </w:pPr>
      <w:r>
        <w:rPr>
          <w:rFonts w:cs="David"/>
          <w:rtl/>
        </w:rPr>
        <w:tab/>
        <w:t xml:space="preserve">  תקנה 13 - הוספת תקנה 286א - אחרי תקנה 286 לתקנות העיקריות יבוא:</w:t>
      </w:r>
    </w:p>
    <w:p w:rsidR="00000000" w:rsidRDefault="00CE0407">
      <w:pPr>
        <w:jc w:val="both"/>
        <w:rPr>
          <w:rFonts w:cs="David"/>
          <w:rtl/>
        </w:rPr>
      </w:pPr>
    </w:p>
    <w:p w:rsidR="00000000" w:rsidRDefault="00CE0407">
      <w:pPr>
        <w:jc w:val="both"/>
        <w:rPr>
          <w:rFonts w:cs="David"/>
          <w:rtl/>
        </w:rPr>
      </w:pPr>
      <w:r>
        <w:rPr>
          <w:rFonts w:cs="David"/>
          <w:rtl/>
        </w:rPr>
        <w:tab/>
        <w:t xml:space="preserve">"מערכת אזהרה ומודעות לפני השטח" - 286א. </w:t>
      </w:r>
    </w:p>
    <w:p w:rsidR="00000000" w:rsidRDefault="00CE0407">
      <w:pPr>
        <w:jc w:val="both"/>
        <w:rPr>
          <w:rFonts w:cs="David"/>
          <w:rtl/>
        </w:rPr>
      </w:pPr>
      <w:r>
        <w:rPr>
          <w:rFonts w:cs="David"/>
          <w:rtl/>
        </w:rPr>
        <w:tab/>
      </w:r>
      <w:r>
        <w:rPr>
          <w:rFonts w:cs="David"/>
          <w:rtl/>
        </w:rPr>
        <w:tab/>
        <w:t>(א) לעניין אווירונים שיוצרו לאחר יום ט"ז</w:t>
      </w:r>
      <w:r>
        <w:rPr>
          <w:rFonts w:cs="David"/>
          <w:rtl/>
        </w:rPr>
        <w:t xml:space="preserve"> בניסן התשס"ב (29 במרץ 2002)</w:t>
      </w:r>
    </w:p>
    <w:p w:rsidR="00000000" w:rsidRDefault="00CE0407">
      <w:pPr>
        <w:ind w:left="720" w:firstLine="720"/>
        <w:jc w:val="both"/>
        <w:rPr>
          <w:rFonts w:cs="David"/>
          <w:rtl/>
        </w:rPr>
      </w:pPr>
      <w:r>
        <w:rPr>
          <w:rFonts w:cs="David"/>
          <w:rtl/>
        </w:rPr>
        <w:t>יחולו הוראות אלה:</w:t>
      </w:r>
    </w:p>
    <w:p w:rsidR="00000000" w:rsidRDefault="00CE0407">
      <w:pPr>
        <w:ind w:left="720" w:firstLine="720"/>
        <w:jc w:val="both"/>
        <w:rPr>
          <w:rFonts w:cs="David"/>
          <w:rtl/>
        </w:rPr>
      </w:pPr>
    </w:p>
    <w:p w:rsidR="00000000" w:rsidRDefault="00CE0407">
      <w:pPr>
        <w:ind w:left="720" w:firstLine="720"/>
        <w:jc w:val="both"/>
        <w:rPr>
          <w:rFonts w:cs="David"/>
          <w:rtl/>
        </w:rPr>
      </w:pPr>
      <w:r>
        <w:rPr>
          <w:rFonts w:cs="David"/>
          <w:rtl/>
        </w:rPr>
        <w:tab/>
        <w:t>(1) לא יפעיל אדם אווירון המונע במנוע טורבינה שתצורת מושבי</w:t>
      </w:r>
    </w:p>
    <w:p w:rsidR="00000000" w:rsidRDefault="00CE0407">
      <w:pPr>
        <w:ind w:left="2160"/>
        <w:jc w:val="both"/>
        <w:rPr>
          <w:rFonts w:cs="David"/>
          <w:rtl/>
        </w:rPr>
      </w:pPr>
      <w:r>
        <w:rPr>
          <w:rFonts w:cs="David"/>
          <w:rtl/>
        </w:rPr>
        <w:t>הנוסעים המורשית שלו, למעט מושבי הטייסים, היא של יותר מתשעה מושבים, אלא אם כן האווירון מצויד במערכת אזהרה ומודעות לפני השטח (</w:t>
      </w:r>
      <w:r>
        <w:rPr>
          <w:rFonts w:cs="David"/>
          <w:sz w:val="22"/>
        </w:rPr>
        <w:t>an approved terrain awarn</w:t>
      </w:r>
      <w:r>
        <w:rPr>
          <w:rFonts w:cs="David"/>
          <w:sz w:val="22"/>
        </w:rPr>
        <w:t>ess and warning system</w:t>
      </w:r>
      <w:r>
        <w:rPr>
          <w:rFonts w:cs="David"/>
          <w:rtl/>
        </w:rPr>
        <w:t xml:space="preserve">) (בתקנה זו - מערכת </w:t>
      </w:r>
      <w:r>
        <w:rPr>
          <w:rFonts w:cs="David"/>
          <w:sz w:val="22"/>
        </w:rPr>
        <w:t>TAWS)</w:t>
      </w:r>
      <w:r>
        <w:rPr>
          <w:rFonts w:cs="David"/>
          <w:rtl/>
        </w:rPr>
        <w:t xml:space="preserve">) העונה לדרישות ציוד מסוג </w:t>
      </w:r>
      <w:r>
        <w:rPr>
          <w:rFonts w:cs="David"/>
          <w:sz w:val="22"/>
        </w:rPr>
        <w:t>class A in TSO-C151</w:t>
      </w:r>
      <w:r>
        <w:rPr>
          <w:rFonts w:cs="David"/>
          <w:rtl/>
        </w:rPr>
        <w:t>; מכשור האווירון חייב לכלול גם תצוגה חזותית מונעת של מצב פני השטח;</w:t>
      </w:r>
    </w:p>
    <w:p w:rsidR="00000000" w:rsidRDefault="00CE0407">
      <w:pPr>
        <w:ind w:left="720" w:firstLine="720"/>
        <w:jc w:val="both"/>
        <w:rPr>
          <w:rFonts w:cs="David"/>
          <w:rtl/>
        </w:rPr>
      </w:pPr>
    </w:p>
    <w:p w:rsidR="00000000" w:rsidRDefault="00CE0407">
      <w:pPr>
        <w:ind w:left="720" w:firstLine="720"/>
        <w:jc w:val="both"/>
        <w:rPr>
          <w:rFonts w:cs="David"/>
          <w:rtl/>
        </w:rPr>
      </w:pPr>
      <w:r>
        <w:rPr>
          <w:rFonts w:cs="David"/>
          <w:rtl/>
        </w:rPr>
        <w:tab/>
        <w:t>(2) לא יפעיל אדם אווירון המונע במנוע טורבינה שתצורת מושבי</w:t>
      </w:r>
    </w:p>
    <w:p w:rsidR="00000000" w:rsidRDefault="00CE0407">
      <w:pPr>
        <w:ind w:left="2160"/>
        <w:jc w:val="both"/>
        <w:rPr>
          <w:rFonts w:cs="David"/>
          <w:rtl/>
        </w:rPr>
      </w:pPr>
      <w:r>
        <w:rPr>
          <w:rFonts w:cs="David"/>
          <w:rtl/>
        </w:rPr>
        <w:t>הנוסעים המורשית שלו, למעט מושבי הטייס</w:t>
      </w:r>
      <w:r>
        <w:rPr>
          <w:rFonts w:cs="David"/>
          <w:rtl/>
        </w:rPr>
        <w:t xml:space="preserve">ים, היא של שישה עד תשעה מושבים, אלא אם כן האווירון מצויד במערכת </w:t>
      </w:r>
      <w:r>
        <w:rPr>
          <w:rFonts w:cs="David"/>
          <w:sz w:val="22"/>
        </w:rPr>
        <w:t>TAWS</w:t>
      </w:r>
      <w:r>
        <w:rPr>
          <w:rFonts w:cs="David"/>
          <w:rtl/>
        </w:rPr>
        <w:t xml:space="preserve"> העונה, לכול הפחות, לדרישות ציוד מסוג </w:t>
      </w:r>
      <w:r>
        <w:rPr>
          <w:rFonts w:cs="David"/>
          <w:sz w:val="22"/>
        </w:rPr>
        <w:t>class B in (TSO) - C151</w:t>
      </w:r>
      <w:r>
        <w:rPr>
          <w:rFonts w:cs="David"/>
          <w:rtl/>
        </w:rPr>
        <w:t>.</w:t>
      </w:r>
    </w:p>
    <w:p w:rsidR="00000000" w:rsidRDefault="00CE0407">
      <w:pPr>
        <w:jc w:val="both"/>
        <w:rPr>
          <w:rFonts w:cs="David"/>
          <w:rtl/>
        </w:rPr>
      </w:pPr>
      <w:r>
        <w:rPr>
          <w:rFonts w:cs="David"/>
          <w:rtl/>
        </w:rPr>
        <w:tab/>
      </w:r>
    </w:p>
    <w:p w:rsidR="00000000" w:rsidRDefault="00CE0407">
      <w:pPr>
        <w:jc w:val="both"/>
        <w:rPr>
          <w:rFonts w:cs="David"/>
          <w:rtl/>
        </w:rPr>
      </w:pPr>
      <w:r>
        <w:rPr>
          <w:rFonts w:cs="David"/>
          <w:rtl/>
        </w:rPr>
        <w:tab/>
        <w:t>(ב) לעניין אווירונים שיוצרו לפני יום ט"ז בניסן התשס"ב (29 במרס 2002) יחולו הוראות</w:t>
      </w:r>
    </w:p>
    <w:p w:rsidR="00000000" w:rsidRDefault="00CE0407">
      <w:pPr>
        <w:ind w:firstLine="720"/>
        <w:jc w:val="both"/>
        <w:rPr>
          <w:rFonts w:cs="David"/>
          <w:rtl/>
        </w:rPr>
      </w:pPr>
      <w:r>
        <w:rPr>
          <w:rFonts w:cs="David"/>
          <w:rtl/>
        </w:rPr>
        <w:t>אלה:</w:t>
      </w:r>
    </w:p>
    <w:p w:rsidR="00000000" w:rsidRDefault="00CE0407">
      <w:pPr>
        <w:ind w:firstLine="720"/>
        <w:jc w:val="both"/>
        <w:rPr>
          <w:rFonts w:cs="David"/>
          <w:rtl/>
        </w:rPr>
      </w:pPr>
      <w:r>
        <w:rPr>
          <w:rFonts w:cs="David"/>
          <w:rtl/>
        </w:rPr>
        <w:tab/>
      </w:r>
      <w:r>
        <w:rPr>
          <w:rFonts w:cs="David"/>
          <w:rtl/>
        </w:rPr>
        <w:tab/>
        <w:t>(1) לא יפעיל אדם אווירון המונע במ</w:t>
      </w:r>
      <w:r>
        <w:rPr>
          <w:rFonts w:cs="David"/>
          <w:rtl/>
        </w:rPr>
        <w:t>נוע טורבינה שתצורת מושבי</w:t>
      </w:r>
    </w:p>
    <w:p w:rsidR="00000000" w:rsidRDefault="00CE0407">
      <w:pPr>
        <w:ind w:left="2160"/>
        <w:jc w:val="both"/>
        <w:rPr>
          <w:rFonts w:cs="David"/>
          <w:rtl/>
        </w:rPr>
      </w:pPr>
      <w:r>
        <w:rPr>
          <w:rFonts w:cs="David"/>
          <w:rtl/>
        </w:rPr>
        <w:t xml:space="preserve">הנוסעים המורשית שלו, למעט מושבי הטייסים, היא של יותר מתשעה מושבים, אחרי יום י"ח באדר ב' התשס"ה (29 במרס 2005), אלא אם כן האווירון מצויד במערכת </w:t>
      </w:r>
      <w:r>
        <w:rPr>
          <w:rFonts w:cs="David"/>
          <w:sz w:val="22"/>
        </w:rPr>
        <w:t>TAWS</w:t>
      </w:r>
      <w:r>
        <w:rPr>
          <w:rFonts w:cs="David"/>
          <w:rtl/>
        </w:rPr>
        <w:t xml:space="preserve"> העונה לדרישות מסוג </w:t>
      </w:r>
      <w:r>
        <w:rPr>
          <w:rFonts w:cs="David"/>
          <w:sz w:val="22"/>
        </w:rPr>
        <w:t>class A in TSO-C151</w:t>
      </w:r>
      <w:r>
        <w:rPr>
          <w:rFonts w:cs="David"/>
          <w:rtl/>
        </w:rPr>
        <w:t>; מכשור האווירון חייב לכלול גם תצוגה חזותית מ</w:t>
      </w:r>
      <w:r>
        <w:rPr>
          <w:rFonts w:cs="David"/>
          <w:rtl/>
        </w:rPr>
        <w:t>ונעת של מצב פני השטח;</w:t>
      </w:r>
    </w:p>
    <w:p w:rsidR="00000000" w:rsidRDefault="00CE0407">
      <w:pPr>
        <w:ind w:left="2160"/>
        <w:jc w:val="both"/>
        <w:rPr>
          <w:rFonts w:cs="David"/>
          <w:rtl/>
        </w:rPr>
      </w:pPr>
    </w:p>
    <w:p w:rsidR="00000000" w:rsidRDefault="00CE0407">
      <w:pPr>
        <w:ind w:left="2160"/>
        <w:jc w:val="both"/>
        <w:rPr>
          <w:rFonts w:cs="David"/>
          <w:rtl/>
        </w:rPr>
      </w:pPr>
      <w:r>
        <w:rPr>
          <w:rFonts w:cs="David"/>
          <w:rtl/>
        </w:rPr>
        <w:t xml:space="preserve">(2) לא יפעיל אדם אווירון המונע במנוע טורבינה שתצורת מושבי הנוסעים המורשית שלו, למעט מושבי הטייסים, היא של שישה עד תשעה מושבים, אחרי יום י"ח באדר ב' התשס"ה (29 במרס 2005), אלא אם כן האווירון מצויד במערכת </w:t>
      </w:r>
      <w:r>
        <w:rPr>
          <w:rFonts w:cs="David"/>
          <w:sz w:val="22"/>
        </w:rPr>
        <w:t>TAWS</w:t>
      </w:r>
      <w:r>
        <w:rPr>
          <w:rFonts w:cs="David"/>
          <w:rtl/>
        </w:rPr>
        <w:t xml:space="preserve"> העונה, לכול הפחות, לדרישו</w:t>
      </w:r>
      <w:r>
        <w:rPr>
          <w:rFonts w:cs="David"/>
          <w:rtl/>
        </w:rPr>
        <w:t xml:space="preserve">ת ציוד מסוג </w:t>
      </w:r>
      <w:r>
        <w:rPr>
          <w:rFonts w:cs="David"/>
          <w:sz w:val="22"/>
        </w:rPr>
        <w:t>class B in TSO - C151</w:t>
      </w:r>
      <w:r>
        <w:rPr>
          <w:rFonts w:cs="David"/>
          <w:rtl/>
        </w:rPr>
        <w:t>.</w:t>
      </w:r>
    </w:p>
    <w:p w:rsidR="00000000" w:rsidRDefault="00CE0407">
      <w:pPr>
        <w:ind w:left="2160"/>
        <w:jc w:val="both"/>
        <w:rPr>
          <w:rFonts w:cs="David"/>
          <w:rtl/>
        </w:rPr>
      </w:pPr>
    </w:p>
    <w:p w:rsidR="00000000" w:rsidRDefault="00CE0407">
      <w:pPr>
        <w:jc w:val="both"/>
        <w:rPr>
          <w:rFonts w:cs="David"/>
          <w:rtl/>
        </w:rPr>
      </w:pPr>
      <w:r>
        <w:rPr>
          <w:rFonts w:cs="David"/>
          <w:rtl/>
        </w:rPr>
        <w:tab/>
        <w:t>(ג) ספר עזר לטיסה של אווירון יכלול, בכל הנוגע למערכת ה-</w:t>
      </w:r>
      <w:r>
        <w:rPr>
          <w:rFonts w:cs="David"/>
          <w:sz w:val="22"/>
        </w:rPr>
        <w:t>TAWS</w:t>
      </w:r>
      <w:r>
        <w:rPr>
          <w:rFonts w:cs="David"/>
          <w:rtl/>
        </w:rPr>
        <w:t>, נהלים מתאימים</w:t>
      </w:r>
    </w:p>
    <w:p w:rsidR="00000000" w:rsidRDefault="00CE0407">
      <w:pPr>
        <w:ind w:firstLine="720"/>
        <w:jc w:val="both"/>
        <w:rPr>
          <w:rFonts w:cs="David"/>
          <w:rtl/>
        </w:rPr>
      </w:pPr>
      <w:r>
        <w:rPr>
          <w:rFonts w:cs="David"/>
          <w:rtl/>
        </w:rPr>
        <w:t>לגבי -</w:t>
      </w:r>
    </w:p>
    <w:p w:rsidR="00000000" w:rsidRDefault="00CE0407">
      <w:pPr>
        <w:ind w:left="720" w:firstLine="720"/>
        <w:jc w:val="both"/>
        <w:rPr>
          <w:rFonts w:cs="David"/>
          <w:rtl/>
        </w:rPr>
      </w:pPr>
      <w:r>
        <w:rPr>
          <w:rFonts w:cs="David"/>
          <w:rtl/>
        </w:rPr>
        <w:tab/>
        <w:t>(1) השימוש במערכת;</w:t>
      </w:r>
    </w:p>
    <w:p w:rsidR="00000000" w:rsidRDefault="00CE0407">
      <w:pPr>
        <w:ind w:left="720" w:firstLine="720"/>
        <w:jc w:val="both"/>
        <w:rPr>
          <w:rFonts w:cs="David"/>
          <w:rtl/>
        </w:rPr>
      </w:pPr>
      <w:r>
        <w:rPr>
          <w:rFonts w:cs="David"/>
          <w:rtl/>
        </w:rPr>
        <w:tab/>
        <w:t>(2) פעולות אנשי צוות האוויר הנדרשות עם קבלת אזהרות קוליות או</w:t>
      </w:r>
    </w:p>
    <w:p w:rsidR="00000000" w:rsidRDefault="00CE0407">
      <w:pPr>
        <w:ind w:left="1440" w:firstLine="720"/>
        <w:jc w:val="both"/>
        <w:rPr>
          <w:rFonts w:cs="David"/>
          <w:rtl/>
        </w:rPr>
      </w:pPr>
      <w:r>
        <w:rPr>
          <w:rFonts w:cs="David"/>
          <w:rtl/>
        </w:rPr>
        <w:t>חזותיות ממערכת ה-</w:t>
      </w:r>
      <w:r>
        <w:rPr>
          <w:rFonts w:cs="David"/>
          <w:sz w:val="22"/>
        </w:rPr>
        <w:t>TAWS</w:t>
      </w:r>
      <w:r>
        <w:rPr>
          <w:rFonts w:cs="David"/>
          <w:rtl/>
        </w:rPr>
        <w:t>".</w:t>
      </w:r>
    </w:p>
    <w:p w:rsidR="00000000" w:rsidRDefault="00CE0407">
      <w:pPr>
        <w:ind w:firstLine="720"/>
        <w:jc w:val="both"/>
        <w:rPr>
          <w:rFonts w:cs="David"/>
          <w:rtl/>
        </w:rPr>
      </w:pPr>
    </w:p>
    <w:p w:rsidR="00000000" w:rsidRDefault="00CE0407">
      <w:pPr>
        <w:jc w:val="both"/>
        <w:rPr>
          <w:rFonts w:cs="David"/>
          <w:rtl/>
        </w:rPr>
      </w:pPr>
      <w:r>
        <w:rPr>
          <w:rFonts w:cs="David"/>
          <w:u w:val="single"/>
          <w:rtl/>
        </w:rPr>
        <w:t>עמרי טלמון:</w:t>
      </w:r>
    </w:p>
    <w:p w:rsidR="00000000" w:rsidRDefault="00CE0407">
      <w:pPr>
        <w:jc w:val="both"/>
        <w:rPr>
          <w:rFonts w:cs="David"/>
          <w:rtl/>
        </w:rPr>
      </w:pPr>
    </w:p>
    <w:p w:rsidR="00000000" w:rsidRDefault="00CE0407">
      <w:pPr>
        <w:jc w:val="both"/>
        <w:rPr>
          <w:rFonts w:cs="David"/>
          <w:rtl/>
        </w:rPr>
      </w:pPr>
      <w:r>
        <w:rPr>
          <w:rFonts w:cs="David"/>
          <w:rtl/>
        </w:rPr>
        <w:tab/>
        <w:t>אני מתייחס בעיקר</w:t>
      </w:r>
      <w:r>
        <w:rPr>
          <w:rFonts w:cs="David"/>
          <w:rtl/>
        </w:rPr>
        <w:t xml:space="preserve"> למטוסים מתחת ל-5,700 ק"ג. כאמור, קיבלתי את התקנות האלה ביום שישי וקשה לי להתייחס אליהן, כי  בעולם הגדול יש חופשת כריסמס ולכן אנשי הקשר שיש לנו בארצות הברית, ב-</w:t>
      </w:r>
      <w:r>
        <w:rPr>
          <w:rFonts w:cs="David"/>
          <w:sz w:val="22"/>
        </w:rPr>
        <w:t>GAA</w:t>
      </w:r>
      <w:r>
        <w:rPr>
          <w:rFonts w:cs="David"/>
          <w:rtl/>
        </w:rPr>
        <w:t xml:space="preserve"> וב-</w:t>
      </w:r>
      <w:r>
        <w:rPr>
          <w:rFonts w:cs="David"/>
          <w:sz w:val="22"/>
        </w:rPr>
        <w:t>ICAO</w:t>
      </w:r>
      <w:r>
        <w:rPr>
          <w:rFonts w:cs="David"/>
          <w:rtl/>
        </w:rPr>
        <w:t xml:space="preserve"> אינם זמינים. לפיכך אני מדבר מהזיכרון, אני לא בטוח - הואיל וגם רופא המינהל הגדיר אותי</w:t>
      </w:r>
      <w:r>
        <w:rPr>
          <w:rFonts w:cs="David"/>
          <w:rtl/>
        </w:rPr>
        <w:t xml:space="preserve"> כ"חטיאר" - אבל אני אשתדל. העתיקו כאן את התקנות של ה-</w:t>
      </w:r>
      <w:r>
        <w:rPr>
          <w:rFonts w:cs="David"/>
          <w:sz w:val="22"/>
        </w:rPr>
        <w:t>FAA</w:t>
      </w:r>
      <w:r>
        <w:rPr>
          <w:rFonts w:cs="David"/>
          <w:rtl/>
        </w:rPr>
        <w:t>. כמה זמן מראש הם נתנו לטייסים?</w:t>
      </w:r>
    </w:p>
    <w:p w:rsidR="00000000" w:rsidRDefault="00CE0407">
      <w:pPr>
        <w:jc w:val="both"/>
        <w:rPr>
          <w:rFonts w:cs="David"/>
          <w:rtl/>
        </w:rPr>
      </w:pPr>
    </w:p>
    <w:p w:rsidR="00000000" w:rsidRDefault="00CE0407">
      <w:pPr>
        <w:jc w:val="both"/>
        <w:rPr>
          <w:rFonts w:cs="David"/>
          <w:rtl/>
        </w:rPr>
      </w:pPr>
      <w:r>
        <w:rPr>
          <w:rFonts w:cs="David"/>
          <w:u w:val="single"/>
          <w:rtl/>
        </w:rPr>
        <w:t>יואב לבנה:</w:t>
      </w:r>
    </w:p>
    <w:p w:rsidR="00000000" w:rsidRDefault="00CE0407">
      <w:pPr>
        <w:jc w:val="both"/>
        <w:rPr>
          <w:rFonts w:cs="David"/>
          <w:rtl/>
        </w:rPr>
      </w:pPr>
    </w:p>
    <w:p w:rsidR="00000000" w:rsidRDefault="00CE0407">
      <w:pPr>
        <w:jc w:val="both"/>
        <w:rPr>
          <w:rFonts w:cs="David"/>
          <w:rtl/>
        </w:rPr>
      </w:pPr>
      <w:r>
        <w:rPr>
          <w:rFonts w:cs="David"/>
          <w:rtl/>
        </w:rPr>
        <w:tab/>
        <w:t>התקנה הזאת ידועה שנתיים לכול המפעילים הרלוונטיים.</w:t>
      </w:r>
    </w:p>
    <w:p w:rsidR="00000000" w:rsidRDefault="00CE0407">
      <w:pPr>
        <w:jc w:val="both"/>
        <w:rPr>
          <w:rFonts w:cs="David"/>
          <w:rtl/>
        </w:rPr>
      </w:pPr>
      <w:r>
        <w:rPr>
          <w:rFonts w:cs="David"/>
          <w:rtl/>
        </w:rPr>
        <w:br w:type="page"/>
      </w:r>
    </w:p>
    <w:p w:rsidR="00000000" w:rsidRDefault="00CE0407">
      <w:pPr>
        <w:jc w:val="both"/>
        <w:rPr>
          <w:rFonts w:cs="David"/>
          <w:rtl/>
        </w:rPr>
      </w:pPr>
      <w:r>
        <w:rPr>
          <w:rFonts w:cs="David"/>
          <w:u w:val="single"/>
          <w:rtl/>
        </w:rPr>
        <w:t>עמרי טלמון:</w:t>
      </w:r>
    </w:p>
    <w:p w:rsidR="00000000" w:rsidRDefault="00CE0407">
      <w:pPr>
        <w:jc w:val="both"/>
        <w:rPr>
          <w:rFonts w:cs="David"/>
          <w:rtl/>
        </w:rPr>
      </w:pPr>
    </w:p>
    <w:p w:rsidR="00000000" w:rsidRDefault="00CE0407">
      <w:pPr>
        <w:jc w:val="both"/>
        <w:rPr>
          <w:rFonts w:cs="David"/>
          <w:rtl/>
        </w:rPr>
      </w:pPr>
      <w:r>
        <w:rPr>
          <w:rFonts w:cs="David"/>
          <w:rtl/>
        </w:rPr>
        <w:tab/>
        <w:t xml:space="preserve">היא לא ידועה כתקנה ישראלית, אלא כתקנה אמריקנית. </w:t>
      </w:r>
    </w:p>
    <w:p w:rsidR="00000000" w:rsidRDefault="00CE0407">
      <w:pPr>
        <w:jc w:val="both"/>
        <w:rPr>
          <w:rFonts w:cs="David"/>
          <w:rtl/>
        </w:rPr>
      </w:pPr>
    </w:p>
    <w:p w:rsidR="00000000" w:rsidRDefault="00CE0407">
      <w:pPr>
        <w:jc w:val="both"/>
        <w:rPr>
          <w:rFonts w:cs="David"/>
          <w:rtl/>
        </w:rPr>
      </w:pPr>
      <w:r>
        <w:rPr>
          <w:rFonts w:cs="David"/>
          <w:u w:val="single"/>
          <w:rtl/>
        </w:rPr>
        <w:t>יואב לבנה:</w:t>
      </w:r>
    </w:p>
    <w:p w:rsidR="00000000" w:rsidRDefault="00CE0407">
      <w:pPr>
        <w:jc w:val="both"/>
        <w:rPr>
          <w:rFonts w:cs="David"/>
          <w:rtl/>
        </w:rPr>
      </w:pPr>
    </w:p>
    <w:p w:rsidR="00000000" w:rsidRDefault="00CE0407">
      <w:pPr>
        <w:jc w:val="both"/>
        <w:rPr>
          <w:rFonts w:cs="David"/>
          <w:rtl/>
        </w:rPr>
      </w:pPr>
      <w:r>
        <w:rPr>
          <w:rFonts w:cs="David"/>
          <w:rtl/>
        </w:rPr>
        <w:tab/>
        <w:t>טיוטה הועברה למפעילים כבר</w:t>
      </w:r>
      <w:r>
        <w:rPr>
          <w:rFonts w:cs="David"/>
          <w:rtl/>
        </w:rPr>
        <w:t xml:space="preserve"> לפני שנתיים. </w:t>
      </w:r>
    </w:p>
    <w:p w:rsidR="00000000" w:rsidRDefault="00CE0407">
      <w:pPr>
        <w:jc w:val="both"/>
        <w:rPr>
          <w:rFonts w:cs="David"/>
          <w:rtl/>
        </w:rPr>
      </w:pPr>
    </w:p>
    <w:p w:rsidR="00000000" w:rsidRDefault="00CE0407">
      <w:pPr>
        <w:jc w:val="both"/>
        <w:rPr>
          <w:rFonts w:cs="David"/>
          <w:rtl/>
        </w:rPr>
      </w:pPr>
      <w:r>
        <w:rPr>
          <w:rFonts w:cs="David"/>
          <w:u w:val="single"/>
          <w:rtl/>
        </w:rPr>
        <w:t>עמרי טלמון:</w:t>
      </w:r>
    </w:p>
    <w:p w:rsidR="00000000" w:rsidRDefault="00CE0407">
      <w:pPr>
        <w:jc w:val="both"/>
        <w:rPr>
          <w:rFonts w:cs="David"/>
          <w:rtl/>
        </w:rPr>
      </w:pPr>
    </w:p>
    <w:p w:rsidR="00000000" w:rsidRDefault="00CE0407">
      <w:pPr>
        <w:jc w:val="both"/>
        <w:rPr>
          <w:rFonts w:cs="David"/>
          <w:rtl/>
        </w:rPr>
      </w:pPr>
      <w:r>
        <w:rPr>
          <w:rFonts w:cs="David"/>
          <w:rtl/>
        </w:rPr>
        <w:tab/>
        <w:t>אבל היא לא היתה בתוקף. הזירה שלנו היא אירופה ולא הצלחתי לברר מה המצב באירופה. לידיעתי זה לא אומץ שם. מלבד זאת, מינהל התעופה האזרחית לא יכול להיות שוטר של כל העולם. זו אחריותו של מפעיל ואם הוא רוצה לטוס לאירופה, שיתאים לתקן האי</w:t>
      </w:r>
      <w:r>
        <w:rPr>
          <w:rFonts w:cs="David"/>
          <w:rtl/>
        </w:rPr>
        <w:t xml:space="preserve">רופאי.  מדובר במערכת שעולה 30,000 דולר ולפחות שלושה חודשי התקנה. </w:t>
      </w:r>
    </w:p>
    <w:p w:rsidR="00000000" w:rsidRDefault="00CE0407">
      <w:pPr>
        <w:jc w:val="both"/>
        <w:rPr>
          <w:rFonts w:cs="David"/>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jc w:val="both"/>
        <w:rPr>
          <w:rFonts w:cs="David"/>
          <w:rtl/>
        </w:rPr>
      </w:pPr>
      <w:r>
        <w:rPr>
          <w:rFonts w:cs="David"/>
          <w:rtl/>
        </w:rPr>
        <w:tab/>
        <w:t xml:space="preserve">מאחר שמדובר פה בהרבה מאוד חומר שגם לי קשה לקלוט אותו, אני לא בטוח שאני יכול להרשות לעצמי לאשר משהו שאני לא מבין אותו.  לפיכך אנחנו נעצור כאן. </w:t>
      </w:r>
    </w:p>
    <w:p w:rsidR="00000000" w:rsidRDefault="00CE0407">
      <w:pPr>
        <w:jc w:val="both"/>
        <w:rPr>
          <w:rFonts w:cs="David"/>
          <w:rtl/>
        </w:rPr>
      </w:pP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jc w:val="both"/>
        <w:rPr>
          <w:rFonts w:cs="David"/>
          <w:rtl/>
        </w:rPr>
      </w:pPr>
      <w:r>
        <w:rPr>
          <w:rFonts w:cs="David"/>
          <w:rtl/>
        </w:rPr>
        <w:tab/>
        <w:t>אם צריך ציוד</w:t>
      </w:r>
      <w:r>
        <w:rPr>
          <w:rFonts w:cs="David"/>
          <w:rtl/>
        </w:rPr>
        <w:t xml:space="preserve"> יקר אין לי בעיה עם זה, השאלה היא אם צריך ציוד יקר רק לתקופה מוגבלת. </w:t>
      </w:r>
    </w:p>
    <w:p w:rsidR="00000000" w:rsidRDefault="00CE0407">
      <w:pPr>
        <w:jc w:val="both"/>
        <w:rPr>
          <w:rFonts w:cs="David"/>
          <w:rtl/>
        </w:rPr>
      </w:pPr>
    </w:p>
    <w:p w:rsidR="00000000" w:rsidRDefault="00CE0407">
      <w:pPr>
        <w:jc w:val="both"/>
        <w:rPr>
          <w:rFonts w:cs="David"/>
          <w:rtl/>
        </w:rPr>
      </w:pPr>
      <w:r>
        <w:rPr>
          <w:rFonts w:cs="David"/>
          <w:u w:val="single"/>
          <w:rtl/>
        </w:rPr>
        <w:t>אודי זוהר:</w:t>
      </w:r>
    </w:p>
    <w:p w:rsidR="00000000" w:rsidRDefault="00CE0407">
      <w:pPr>
        <w:jc w:val="both"/>
        <w:rPr>
          <w:rFonts w:cs="David"/>
          <w:rtl/>
        </w:rPr>
      </w:pPr>
    </w:p>
    <w:p w:rsidR="00000000" w:rsidRDefault="00CE0407">
      <w:pPr>
        <w:jc w:val="both"/>
        <w:rPr>
          <w:rFonts w:cs="David"/>
          <w:rtl/>
        </w:rPr>
      </w:pPr>
      <w:r>
        <w:rPr>
          <w:rFonts w:cs="David"/>
          <w:rtl/>
        </w:rPr>
        <w:tab/>
        <w:t xml:space="preserve">השאלה שלך לגבי התקופה המוגבלת נכונה. תקנה 13 מחליפה למעשה את תקנה 12. </w:t>
      </w:r>
    </w:p>
    <w:p w:rsidR="00000000" w:rsidRDefault="00CE0407">
      <w:pPr>
        <w:jc w:val="both"/>
        <w:rPr>
          <w:rFonts w:cs="David"/>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jc w:val="both"/>
        <w:rPr>
          <w:rFonts w:cs="David"/>
          <w:rtl/>
        </w:rPr>
      </w:pPr>
      <w:r>
        <w:rPr>
          <w:rFonts w:cs="David"/>
          <w:rtl/>
        </w:rPr>
        <w:tab/>
        <w:t>אני מציע שתעברו על התקנות עם כל החברות הרלוונטיות, תצמצמו את חילוקי הדעות ותחזרו</w:t>
      </w:r>
      <w:r>
        <w:rPr>
          <w:rFonts w:cs="David"/>
          <w:rtl/>
        </w:rPr>
        <w:t xml:space="preserve"> לוועדה. </w:t>
      </w:r>
    </w:p>
    <w:p w:rsidR="00000000" w:rsidRDefault="00CE0407">
      <w:pPr>
        <w:jc w:val="both"/>
        <w:rPr>
          <w:rFonts w:cs="David"/>
          <w:rtl/>
        </w:rPr>
      </w:pPr>
    </w:p>
    <w:p w:rsidR="00000000" w:rsidRDefault="00CE0407">
      <w:pPr>
        <w:pStyle w:val="2"/>
        <w:rPr>
          <w:rFonts w:cs="David"/>
          <w:u w:val="none"/>
          <w:rtl/>
        </w:rPr>
      </w:pPr>
      <w:r>
        <w:rPr>
          <w:rFonts w:cs="David"/>
          <w:rtl/>
        </w:rPr>
        <w:t>אודי זוהר:</w:t>
      </w:r>
    </w:p>
    <w:p w:rsidR="00000000" w:rsidRDefault="00CE0407">
      <w:pPr>
        <w:rPr>
          <w:rFonts w:cs="David"/>
          <w:rtl/>
        </w:rPr>
      </w:pPr>
    </w:p>
    <w:p w:rsidR="00000000" w:rsidRDefault="00CE0407">
      <w:pPr>
        <w:rPr>
          <w:rFonts w:cs="David"/>
          <w:rtl/>
        </w:rPr>
      </w:pPr>
      <w:r>
        <w:rPr>
          <w:rFonts w:cs="David"/>
          <w:rtl/>
        </w:rPr>
        <w:tab/>
        <w:t xml:space="preserve">הדיאלוג עם החברות אינו הבעיה. </w:t>
      </w:r>
    </w:p>
    <w:p w:rsidR="00000000" w:rsidRDefault="00CE0407">
      <w:pPr>
        <w:rPr>
          <w:rFonts w:cs="David"/>
          <w:rtl/>
        </w:rPr>
      </w:pPr>
    </w:p>
    <w:p w:rsidR="00000000" w:rsidRDefault="00CE0407">
      <w:pPr>
        <w:jc w:val="both"/>
        <w:rPr>
          <w:rFonts w:cs="David"/>
          <w:rtl/>
        </w:rPr>
      </w:pPr>
      <w:r>
        <w:rPr>
          <w:rFonts w:cs="David"/>
          <w:u w:val="single"/>
          <w:rtl/>
        </w:rPr>
        <w:t>אתי בנדלר:</w:t>
      </w:r>
    </w:p>
    <w:p w:rsidR="00000000" w:rsidRDefault="00CE0407">
      <w:pPr>
        <w:jc w:val="both"/>
        <w:rPr>
          <w:rFonts w:cs="David"/>
          <w:rtl/>
        </w:rPr>
      </w:pPr>
    </w:p>
    <w:p w:rsidR="00000000" w:rsidRDefault="00CE0407">
      <w:pPr>
        <w:pStyle w:val="a3"/>
        <w:rPr>
          <w:rFonts w:cs="David"/>
          <w:rtl/>
        </w:rPr>
      </w:pPr>
      <w:r>
        <w:rPr>
          <w:rFonts w:cs="David"/>
          <w:rtl/>
        </w:rPr>
        <w:tab/>
        <w:t xml:space="preserve"> אני מזכירה שלא נשמעו דברי הסבר לגבי תקנה 13, היא רק נקראה, כך שלמעשה הוועדה בעצם לא דנה בתקנה הזאת. </w:t>
      </w:r>
    </w:p>
    <w:p w:rsidR="00000000" w:rsidRDefault="00CE0407">
      <w:pPr>
        <w:jc w:val="both"/>
        <w:rPr>
          <w:rFonts w:cs="David"/>
          <w:rtl/>
        </w:rPr>
      </w:pPr>
    </w:p>
    <w:p w:rsidR="00000000" w:rsidRDefault="00CE0407">
      <w:pPr>
        <w:pStyle w:val="a3"/>
        <w:rPr>
          <w:rFonts w:cs="David"/>
          <w:rtl/>
        </w:rPr>
      </w:pPr>
      <w:r>
        <w:rPr>
          <w:rFonts w:cs="David"/>
          <w:u w:val="single"/>
          <w:rtl/>
        </w:rPr>
        <w:t>היו"ר שלום שמחון:</w:t>
      </w:r>
    </w:p>
    <w:p w:rsidR="00000000" w:rsidRDefault="00CE0407">
      <w:pPr>
        <w:pStyle w:val="a3"/>
        <w:rPr>
          <w:rFonts w:cs="David"/>
          <w:rtl/>
        </w:rPr>
      </w:pPr>
    </w:p>
    <w:p w:rsidR="00000000" w:rsidRDefault="00CE0407">
      <w:pPr>
        <w:jc w:val="both"/>
        <w:rPr>
          <w:rFonts w:cs="David"/>
          <w:rtl/>
        </w:rPr>
      </w:pPr>
      <w:r>
        <w:rPr>
          <w:rFonts w:cs="David"/>
          <w:rtl/>
        </w:rPr>
        <w:tab/>
        <w:t xml:space="preserve">אני מודה לכולם, הישיבה נעולה. </w:t>
      </w:r>
    </w:p>
    <w:p w:rsidR="00000000" w:rsidRDefault="00CE0407">
      <w:pPr>
        <w:jc w:val="both"/>
        <w:rPr>
          <w:rFonts w:cs="David"/>
          <w:rtl/>
        </w:rPr>
      </w:pPr>
    </w:p>
    <w:p w:rsidR="00000000" w:rsidRDefault="00CE0407">
      <w:pPr>
        <w:jc w:val="both"/>
        <w:rPr>
          <w:rFonts w:cs="David"/>
          <w:rtl/>
        </w:rPr>
      </w:pPr>
    </w:p>
    <w:p w:rsidR="00000000" w:rsidRDefault="00CE0407">
      <w:pPr>
        <w:jc w:val="both"/>
        <w:rPr>
          <w:rFonts w:cs="David"/>
          <w:rtl/>
        </w:rPr>
      </w:pPr>
    </w:p>
    <w:p w:rsidR="00000000" w:rsidRDefault="00CE0407">
      <w:pPr>
        <w:jc w:val="center"/>
        <w:rPr>
          <w:rFonts w:cs="David"/>
          <w:rtl/>
        </w:rPr>
      </w:pPr>
      <w:r>
        <w:rPr>
          <w:rFonts w:cs="David"/>
          <w:rtl/>
        </w:rPr>
        <w:softHyphen/>
      </w:r>
      <w:r>
        <w:rPr>
          <w:rFonts w:cs="David"/>
          <w:rtl/>
        </w:rPr>
        <w:softHyphen/>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CE0407">
      <w:pPr>
        <w:jc w:val="center"/>
        <w:rPr>
          <w:rFonts w:cs="David"/>
          <w:rtl/>
        </w:rPr>
      </w:pPr>
    </w:p>
    <w:p w:rsidR="00000000" w:rsidRDefault="00CE0407">
      <w:pPr>
        <w:jc w:val="center"/>
        <w:rPr>
          <w:rFonts w:cs="David"/>
          <w:rtl/>
        </w:rPr>
      </w:pPr>
    </w:p>
    <w:p w:rsidR="00000000" w:rsidRDefault="00CE0407">
      <w:pPr>
        <w:jc w:val="both"/>
        <w:rPr>
          <w:rFonts w:cs="David"/>
          <w:rtl/>
        </w:rPr>
      </w:pPr>
      <w:r>
        <w:rPr>
          <w:rFonts w:cs="David"/>
          <w:rtl/>
        </w:rPr>
        <w:t>הישיבה ננ</w:t>
      </w:r>
      <w:r>
        <w:rPr>
          <w:rFonts w:cs="David"/>
          <w:rtl/>
        </w:rPr>
        <w:t>עלה בשעה 11:20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0407">
      <w:r>
        <w:separator/>
      </w:r>
    </w:p>
  </w:endnote>
  <w:endnote w:type="continuationSeparator" w:id="0">
    <w:p w:rsidR="00000000" w:rsidRDefault="00CE0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0407">
      <w:r>
        <w:separator/>
      </w:r>
    </w:p>
  </w:footnote>
  <w:footnote w:type="continuationSeparator" w:id="0">
    <w:p w:rsidR="00000000" w:rsidRDefault="00CE04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040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E0407">
    <w:pPr>
      <w:pStyle w:val="a5"/>
      <w:ind w:right="360"/>
      <w:rPr>
        <w:rFonts w:cs="David"/>
        <w:rtl/>
      </w:rPr>
    </w:pPr>
    <w:r>
      <w:rPr>
        <w:rFonts w:cs="David"/>
        <w:rtl/>
      </w:rPr>
      <w:t xml:space="preserve">ועדת הכלכלה </w:t>
    </w:r>
  </w:p>
  <w:p w:rsidR="00000000" w:rsidRDefault="00CE0407">
    <w:pPr>
      <w:pStyle w:val="a5"/>
      <w:rPr>
        <w:rFonts w:cs="David"/>
        <w:rtl/>
      </w:rPr>
    </w:pPr>
    <w:r>
      <w:rPr>
        <w:rFonts w:cs="David"/>
        <w:rtl/>
      </w:rPr>
      <w:t>27.12.2004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0407"/>
    <w:rsid w:val="00CE0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8F7960-A98D-48C5-A2B7-2AEC256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2D86CC-B701-4732-B395-5E19FD47BC66}"/>
</file>

<file path=customXml/itemProps2.xml><?xml version="1.0" encoding="utf-8"?>
<ds:datastoreItem xmlns:ds="http://schemas.openxmlformats.org/officeDocument/2006/customXml" ds:itemID="{F7D39B04-FCC5-4840-B6C3-5AC7C6C1273A}"/>
</file>

<file path=customXml/itemProps3.xml><?xml version="1.0" encoding="utf-8"?>
<ds:datastoreItem xmlns:ds="http://schemas.openxmlformats.org/officeDocument/2006/customXml" ds:itemID="{8134FF15-FC21-4489-8334-30D8482EF0A8}"/>
</file>

<file path=docProps/app.xml><?xml version="1.0" encoding="utf-8"?>
<Properties xmlns="http://schemas.openxmlformats.org/officeDocument/2006/extended-properties" xmlns:vt="http://schemas.openxmlformats.org/officeDocument/2006/docPropsVTypes">
  <Template>Normal.dotm</Template>
  <TotalTime>0</TotalTime>
  <Pages>3</Pages>
  <Words>2667</Words>
  <Characters>13336</Characters>
  <Application>Microsoft Office Word</Application>
  <DocSecurity>4</DocSecurity>
  <Lines>111</Lines>
  <Paragraphs>31</Paragraphs>
  <ScaleCrop>false</ScaleCrop>
  <Company>Knesset</Company>
  <LinksUpToDate>false</LinksUpToDate>
  <CharactersWithSpaces>15972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הטיס (הפעלת כלי טיס וכללי טיסה)(תיקון)</dc:title>
  <dc:subject/>
  <dc:creator>תמר שפנייר</dc:creator>
  <cp:keywords/>
  <dc:description/>
  <cp:lastModifiedBy>שמואל כוכב</cp:lastModifiedBy>
  <cp:revision>2</cp:revision>
  <cp:lastPrinted>2005-01-03T09:51:00Z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333</vt:i4>
  </property>
  <property fmtid="{D5CDD505-2E9C-101B-9397-08002B2CF9AE}" pid="5" name="Nose">
    <vt:lpwstr>':מחלקת הפרוטוקולים:כלכלה'_x000d__x000d_</vt:lpwstr>
  </property>
  <property fmtid="{D5CDD505-2E9C-101B-9397-08002B2CF9AE}" pid="6" name="TaarichYeshiva">
    <vt:filetime>2004-12-25T21:00:00Z</vt:filetime>
  </property>
  <property fmtid="{D5CDD505-2E9C-101B-9397-08002B2CF9AE}" pid="7" name="סימוכין">
    <vt:i4>23405</vt:i4>
  </property>
  <property fmtid="{D5CDD505-2E9C-101B-9397-08002B2CF9AE}" pid="8" name="שעת ישיבה">
    <vt:lpwstr>10:30</vt:lpwstr>
  </property>
  <property fmtid="{D5CDD505-2E9C-101B-9397-08002B2CF9AE}" pid="9" name="תאריך המסמך">
    <vt:filetime>2005-01-01T21:00:00Z</vt:filetime>
  </property>
  <property fmtid="{D5CDD505-2E9C-101B-9397-08002B2CF9AE}" pid="10" name="Int_ModifyDate">
    <vt:lpwstr>03/01/2005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86487</vt:r8>
  </property>
  <property fmtid="{D5CDD505-2E9C-101B-9397-08002B2CF9AE}" pid="14" name="SanhedrinDocumentType">
    <vt:r8>167</vt:r8>
  </property>
</Properties>
</file>