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A7B14">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DA7B14">
      <w:pPr>
        <w:widowControl/>
        <w:rPr>
          <w:rFonts w:cs="David"/>
          <w:b/>
          <w:bCs/>
          <w:sz w:val="24"/>
          <w:rtl/>
        </w:rPr>
      </w:pPr>
      <w:r>
        <w:rPr>
          <w:rFonts w:cs="David"/>
          <w:b/>
          <w:bCs/>
          <w:sz w:val="24"/>
          <w:rtl/>
        </w:rPr>
        <w:t>מושב שלישי</w:t>
      </w:r>
    </w:p>
    <w:p w:rsidR="00000000" w:rsidRDefault="00DA7B14">
      <w:pPr>
        <w:widowControl/>
        <w:rPr>
          <w:rFonts w:cs="David"/>
          <w:b/>
          <w:bCs/>
          <w:sz w:val="24"/>
          <w:rtl/>
        </w:rPr>
      </w:pPr>
    </w:p>
    <w:p w:rsidR="00000000" w:rsidRDefault="00DA7B14">
      <w:pPr>
        <w:widowControl/>
        <w:jc w:val="center"/>
        <w:rPr>
          <w:rFonts w:cs="David"/>
          <w:b/>
          <w:bCs/>
          <w:sz w:val="24"/>
          <w:rtl/>
        </w:rPr>
      </w:pPr>
      <w:r>
        <w:rPr>
          <w:rFonts w:cs="David"/>
          <w:b/>
          <w:bCs/>
          <w:sz w:val="24"/>
          <w:rtl/>
        </w:rPr>
        <w:t>פרוטוקול מס' 394</w:t>
      </w:r>
    </w:p>
    <w:p w:rsidR="00000000" w:rsidRDefault="00DA7B14">
      <w:pPr>
        <w:pStyle w:val="4"/>
        <w:keepNext w:val="0"/>
        <w:widowControl/>
        <w:rPr>
          <w:rFonts w:cs="David"/>
          <w:b w:val="0"/>
          <w:bCs w:val="0"/>
          <w:sz w:val="24"/>
          <w:rtl/>
        </w:rPr>
      </w:pPr>
      <w:r>
        <w:rPr>
          <w:rFonts w:cs="David"/>
          <w:sz w:val="24"/>
          <w:rtl/>
        </w:rPr>
        <w:t>מישיבת ועדת הכלכלה</w:t>
      </w:r>
    </w:p>
    <w:p w:rsidR="00000000" w:rsidRDefault="00DA7B14">
      <w:pPr>
        <w:widowControl/>
        <w:jc w:val="center"/>
        <w:rPr>
          <w:rFonts w:cs="David"/>
          <w:sz w:val="24"/>
          <w:u w:val="single"/>
          <w:rtl/>
        </w:rPr>
      </w:pPr>
      <w:r>
        <w:rPr>
          <w:rFonts w:cs="David"/>
          <w:b/>
          <w:bCs/>
          <w:sz w:val="24"/>
          <w:u w:val="single"/>
          <w:rtl/>
        </w:rPr>
        <w:t>‏יום רביעי, י"ב באדר ב התשס"ה (‏23 במרץ, 2005), שעה 14:40</w:t>
      </w:r>
    </w:p>
    <w:p w:rsidR="00000000" w:rsidRDefault="00DA7B14">
      <w:pPr>
        <w:pStyle w:val="3"/>
        <w:keepNext w:val="0"/>
        <w:widowControl/>
        <w:rPr>
          <w:rFonts w:cs="David"/>
          <w:sz w:val="24"/>
          <w:rtl/>
        </w:rPr>
      </w:pPr>
    </w:p>
    <w:p w:rsidR="00000000" w:rsidRDefault="00DA7B14">
      <w:pPr>
        <w:widowControl/>
        <w:tabs>
          <w:tab w:val="left" w:pos="1134"/>
          <w:tab w:val="left" w:pos="1418"/>
        </w:tabs>
        <w:ind w:left="1418" w:hanging="1418"/>
        <w:rPr>
          <w:rFonts w:cs="David"/>
          <w:b/>
          <w:bCs/>
          <w:sz w:val="24"/>
          <w:u w:val="single"/>
          <w:rtl/>
        </w:rPr>
      </w:pPr>
    </w:p>
    <w:p w:rsidR="00000000" w:rsidRDefault="00DA7B14">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הצעת חוק המדיניות הכלכלית לשנת הכספים 2005 (תיקוני חקיקה), התשס"ה-2004 – הצבעות </w:t>
      </w:r>
    </w:p>
    <w:p w:rsidR="00000000" w:rsidRDefault="00DA7B14">
      <w:pPr>
        <w:widowControl/>
        <w:tabs>
          <w:tab w:val="left" w:pos="1134"/>
          <w:tab w:val="left" w:pos="1418"/>
        </w:tabs>
        <w:ind w:left="1418" w:hanging="1418"/>
        <w:rPr>
          <w:rFonts w:cs="David"/>
          <w:sz w:val="24"/>
          <w:rtl/>
        </w:rPr>
      </w:pPr>
    </w:p>
    <w:p w:rsidR="00000000" w:rsidRDefault="00DA7B14">
      <w:pPr>
        <w:widowControl/>
        <w:tabs>
          <w:tab w:val="left" w:pos="1134"/>
          <w:tab w:val="left" w:pos="1418"/>
        </w:tabs>
        <w:ind w:left="1418" w:hanging="1418"/>
        <w:rPr>
          <w:rFonts w:cs="David"/>
          <w:sz w:val="24"/>
          <w:rtl/>
        </w:rPr>
      </w:pPr>
      <w:r>
        <w:rPr>
          <w:rFonts w:cs="David"/>
          <w:sz w:val="24"/>
          <w:rtl/>
        </w:rPr>
        <w:tab/>
      </w:r>
      <w:r>
        <w:rPr>
          <w:rFonts w:cs="David"/>
          <w:sz w:val="24"/>
          <w:rtl/>
        </w:rPr>
        <w:tab/>
        <w:t xml:space="preserve">פרק י"ג – שונות: </w:t>
      </w:r>
      <w:r>
        <w:rPr>
          <w:rFonts w:cs="David"/>
          <w:sz w:val="24"/>
          <w:rtl/>
        </w:rPr>
        <w:t>סעיף 53 – הגנת החוף במתחם בתי המלון בחמי זוהר</w:t>
      </w:r>
    </w:p>
    <w:p w:rsidR="00000000" w:rsidRDefault="00DA7B14">
      <w:pPr>
        <w:widowControl/>
        <w:tabs>
          <w:tab w:val="left" w:pos="1134"/>
          <w:tab w:val="left" w:pos="1418"/>
        </w:tabs>
        <w:ind w:left="1418" w:hanging="284"/>
        <w:rPr>
          <w:rFonts w:cs="David"/>
          <w:sz w:val="24"/>
          <w:rtl/>
        </w:rPr>
      </w:pPr>
    </w:p>
    <w:p w:rsidR="00000000" w:rsidRDefault="00DA7B14">
      <w:pPr>
        <w:widowControl/>
        <w:rPr>
          <w:rFonts w:cs="David"/>
          <w:b/>
          <w:bCs/>
          <w:sz w:val="24"/>
          <w:rtl/>
        </w:rPr>
      </w:pPr>
    </w:p>
    <w:p w:rsidR="00000000" w:rsidRDefault="00DA7B14">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DA7B14">
      <w:pPr>
        <w:widowControl/>
        <w:tabs>
          <w:tab w:val="left" w:pos="1276"/>
        </w:tabs>
        <w:rPr>
          <w:rFonts w:cs="David"/>
          <w:b/>
          <w:bCs/>
          <w:sz w:val="24"/>
          <w:u w:val="single"/>
          <w:rtl/>
        </w:rPr>
      </w:pPr>
    </w:p>
    <w:p w:rsidR="00000000" w:rsidRDefault="00DA7B14">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אמנון כהן – היו"ר</w:t>
      </w:r>
    </w:p>
    <w:p w:rsidR="00000000" w:rsidRDefault="00DA7B14">
      <w:pPr>
        <w:widowControl/>
        <w:tabs>
          <w:tab w:val="left" w:pos="1276"/>
        </w:tabs>
        <w:ind w:left="1276"/>
        <w:rPr>
          <w:rFonts w:cs="David"/>
          <w:sz w:val="24"/>
          <w:rtl/>
        </w:rPr>
      </w:pPr>
      <w:r>
        <w:rPr>
          <w:rFonts w:cs="David"/>
          <w:sz w:val="24"/>
          <w:rtl/>
        </w:rPr>
        <w:t>רוחמה אברהם</w:t>
      </w:r>
    </w:p>
    <w:p w:rsidR="00000000" w:rsidRDefault="00DA7B14">
      <w:pPr>
        <w:widowControl/>
        <w:tabs>
          <w:tab w:val="left" w:pos="1276"/>
        </w:tabs>
        <w:ind w:left="1276"/>
        <w:rPr>
          <w:rFonts w:cs="David"/>
          <w:sz w:val="24"/>
          <w:rtl/>
        </w:rPr>
      </w:pPr>
      <w:r>
        <w:rPr>
          <w:rFonts w:cs="David"/>
          <w:sz w:val="24"/>
          <w:rtl/>
        </w:rPr>
        <w:t>דניאל בנלולו</w:t>
      </w:r>
    </w:p>
    <w:p w:rsidR="00000000" w:rsidRDefault="00DA7B14">
      <w:pPr>
        <w:widowControl/>
        <w:tabs>
          <w:tab w:val="left" w:pos="1276"/>
        </w:tabs>
        <w:ind w:left="1276"/>
        <w:rPr>
          <w:rFonts w:cs="David"/>
          <w:sz w:val="24"/>
          <w:rtl/>
        </w:rPr>
      </w:pPr>
      <w:r>
        <w:rPr>
          <w:rFonts w:cs="David"/>
          <w:sz w:val="24"/>
          <w:rtl/>
        </w:rPr>
        <w:t>אבשלום (אבו) וילן</w:t>
      </w:r>
    </w:p>
    <w:p w:rsidR="00000000" w:rsidRDefault="00DA7B14">
      <w:pPr>
        <w:widowControl/>
        <w:tabs>
          <w:tab w:val="left" w:pos="1276"/>
        </w:tabs>
        <w:ind w:left="1276"/>
        <w:rPr>
          <w:rFonts w:cs="David"/>
          <w:sz w:val="24"/>
          <w:rtl/>
        </w:rPr>
      </w:pPr>
      <w:r>
        <w:rPr>
          <w:rFonts w:cs="David"/>
          <w:sz w:val="24"/>
          <w:rtl/>
        </w:rPr>
        <w:t>יצחק וקנין</w:t>
      </w:r>
    </w:p>
    <w:p w:rsidR="00000000" w:rsidRDefault="00DA7B14">
      <w:pPr>
        <w:widowControl/>
        <w:tabs>
          <w:tab w:val="left" w:pos="1276"/>
        </w:tabs>
        <w:ind w:left="1276"/>
        <w:rPr>
          <w:rFonts w:cs="David"/>
          <w:sz w:val="24"/>
          <w:rtl/>
        </w:rPr>
      </w:pPr>
      <w:r>
        <w:rPr>
          <w:rFonts w:cs="David"/>
          <w:sz w:val="24"/>
          <w:rtl/>
        </w:rPr>
        <w:t>אליעזר (מודי) זנדברג</w:t>
      </w:r>
    </w:p>
    <w:p w:rsidR="00000000" w:rsidRDefault="00DA7B14">
      <w:pPr>
        <w:widowControl/>
        <w:tabs>
          <w:tab w:val="left" w:pos="1276"/>
        </w:tabs>
        <w:ind w:left="1276"/>
        <w:rPr>
          <w:rFonts w:cs="David"/>
          <w:sz w:val="24"/>
          <w:rtl/>
        </w:rPr>
      </w:pPr>
      <w:r>
        <w:rPr>
          <w:rFonts w:cs="David"/>
          <w:sz w:val="24"/>
          <w:rtl/>
        </w:rPr>
        <w:t>דוד טל</w:t>
      </w:r>
    </w:p>
    <w:p w:rsidR="00000000" w:rsidRDefault="00DA7B14">
      <w:pPr>
        <w:widowControl/>
        <w:tabs>
          <w:tab w:val="left" w:pos="1276"/>
        </w:tabs>
        <w:ind w:left="1276"/>
        <w:rPr>
          <w:rFonts w:cs="David"/>
          <w:sz w:val="24"/>
          <w:rtl/>
        </w:rPr>
      </w:pPr>
      <w:r>
        <w:rPr>
          <w:rFonts w:cs="David"/>
          <w:sz w:val="24"/>
          <w:rtl/>
        </w:rPr>
        <w:t>אליעזר כהן</w:t>
      </w:r>
    </w:p>
    <w:p w:rsidR="00000000" w:rsidRDefault="00DA7B14">
      <w:pPr>
        <w:widowControl/>
        <w:tabs>
          <w:tab w:val="left" w:pos="1276"/>
        </w:tabs>
        <w:ind w:left="1276"/>
        <w:rPr>
          <w:rFonts w:cs="David"/>
          <w:sz w:val="24"/>
          <w:rtl/>
        </w:rPr>
      </w:pPr>
      <w:r>
        <w:rPr>
          <w:rFonts w:cs="David"/>
          <w:sz w:val="24"/>
          <w:rtl/>
        </w:rPr>
        <w:t>משה כחלון</w:t>
      </w:r>
    </w:p>
    <w:p w:rsidR="00000000" w:rsidRDefault="00DA7B14">
      <w:pPr>
        <w:widowControl/>
        <w:tabs>
          <w:tab w:val="left" w:pos="1276"/>
        </w:tabs>
        <w:ind w:left="1276"/>
        <w:rPr>
          <w:rFonts w:cs="David"/>
          <w:sz w:val="24"/>
          <w:rtl/>
        </w:rPr>
      </w:pPr>
      <w:r>
        <w:rPr>
          <w:rFonts w:cs="David"/>
          <w:sz w:val="24"/>
          <w:rtl/>
        </w:rPr>
        <w:t>אילן ליבוביץ</w:t>
      </w:r>
    </w:p>
    <w:p w:rsidR="00000000" w:rsidRDefault="00DA7B14">
      <w:pPr>
        <w:widowControl/>
        <w:tabs>
          <w:tab w:val="left" w:pos="1276"/>
        </w:tabs>
        <w:ind w:left="1276"/>
        <w:rPr>
          <w:rFonts w:cs="David"/>
          <w:sz w:val="24"/>
          <w:rtl/>
        </w:rPr>
      </w:pPr>
    </w:p>
    <w:p w:rsidR="00000000" w:rsidRDefault="00DA7B14">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מגלי והבה</w:t>
      </w:r>
      <w:r>
        <w:rPr>
          <w:rFonts w:cs="David"/>
          <w:sz w:val="24"/>
          <w:rtl/>
        </w:rPr>
        <w:tab/>
      </w:r>
    </w:p>
    <w:p w:rsidR="00000000" w:rsidRDefault="00DA7B14">
      <w:pPr>
        <w:widowControl/>
        <w:tabs>
          <w:tab w:val="left" w:pos="1276"/>
          <w:tab w:val="left" w:pos="3969"/>
          <w:tab w:val="left" w:pos="4253"/>
        </w:tabs>
        <w:ind w:left="4253" w:hanging="4253"/>
        <w:rPr>
          <w:rFonts w:cs="David"/>
          <w:sz w:val="24"/>
          <w:rtl/>
        </w:rPr>
      </w:pPr>
      <w:r>
        <w:rPr>
          <w:rFonts w:cs="David"/>
          <w:sz w:val="24"/>
          <w:rtl/>
        </w:rPr>
        <w:tab/>
        <w:t>חה"כ גדעון סער</w:t>
      </w:r>
    </w:p>
    <w:p w:rsidR="00000000" w:rsidRDefault="00DA7B14">
      <w:pPr>
        <w:widowControl/>
        <w:tabs>
          <w:tab w:val="left" w:pos="1276"/>
          <w:tab w:val="left" w:pos="3969"/>
          <w:tab w:val="left" w:pos="4253"/>
        </w:tabs>
        <w:ind w:left="4253" w:hanging="4253"/>
        <w:rPr>
          <w:rFonts w:cs="David"/>
          <w:sz w:val="24"/>
          <w:rtl/>
        </w:rPr>
      </w:pPr>
      <w:r>
        <w:rPr>
          <w:rFonts w:cs="David"/>
          <w:sz w:val="24"/>
          <w:rtl/>
        </w:rPr>
        <w:tab/>
        <w:t>חה"כ מל פו</w:t>
      </w:r>
      <w:r>
        <w:rPr>
          <w:rFonts w:cs="David"/>
          <w:sz w:val="24"/>
          <w:rtl/>
        </w:rPr>
        <w:t>לישוק-בלוך</w:t>
      </w:r>
    </w:p>
    <w:p w:rsidR="00000000" w:rsidRDefault="00DA7B14">
      <w:pPr>
        <w:widowControl/>
        <w:tabs>
          <w:tab w:val="left" w:pos="1276"/>
          <w:tab w:val="left" w:pos="3969"/>
          <w:tab w:val="left" w:pos="4253"/>
        </w:tabs>
        <w:ind w:left="4253" w:hanging="4253"/>
        <w:rPr>
          <w:rFonts w:cs="David"/>
          <w:sz w:val="24"/>
          <w:rtl/>
        </w:rPr>
      </w:pPr>
      <w:r>
        <w:rPr>
          <w:rFonts w:cs="David"/>
          <w:sz w:val="24"/>
          <w:rtl/>
        </w:rPr>
        <w:tab/>
        <w:t>אמיר לוי</w:t>
      </w:r>
      <w:r>
        <w:rPr>
          <w:rFonts w:cs="David"/>
          <w:sz w:val="24"/>
          <w:rtl/>
        </w:rPr>
        <w:tab/>
        <w:t>-</w:t>
      </w:r>
      <w:r>
        <w:rPr>
          <w:rFonts w:cs="David"/>
          <w:sz w:val="24"/>
          <w:rtl/>
        </w:rPr>
        <w:tab/>
        <w:t>סגן הממונה על התקציבים, משרד האוצר</w:t>
      </w:r>
    </w:p>
    <w:p w:rsidR="00000000" w:rsidRDefault="00DA7B14">
      <w:pPr>
        <w:widowControl/>
        <w:tabs>
          <w:tab w:val="left" w:pos="1276"/>
          <w:tab w:val="left" w:pos="3969"/>
          <w:tab w:val="left" w:pos="4253"/>
        </w:tabs>
        <w:ind w:left="4253" w:hanging="2977"/>
        <w:rPr>
          <w:rFonts w:cs="David"/>
          <w:sz w:val="24"/>
          <w:rtl/>
        </w:rPr>
      </w:pPr>
      <w:r>
        <w:rPr>
          <w:rFonts w:cs="David"/>
          <w:sz w:val="24"/>
          <w:rtl/>
        </w:rPr>
        <w:t>ערן ניצן</w:t>
      </w:r>
      <w:r>
        <w:rPr>
          <w:rFonts w:cs="David"/>
          <w:sz w:val="24"/>
          <w:rtl/>
        </w:rPr>
        <w:tab/>
        <w:t>-</w:t>
      </w:r>
      <w:r>
        <w:rPr>
          <w:rFonts w:cs="David"/>
          <w:sz w:val="24"/>
          <w:rtl/>
        </w:rPr>
        <w:tab/>
        <w:t>רפרנט תיירות, אגף התקציבים, משרד האוצר</w:t>
      </w:r>
    </w:p>
    <w:p w:rsidR="00000000" w:rsidRDefault="00DA7B14">
      <w:pPr>
        <w:widowControl/>
        <w:tabs>
          <w:tab w:val="left" w:pos="1276"/>
          <w:tab w:val="left" w:pos="3969"/>
          <w:tab w:val="left" w:pos="4253"/>
        </w:tabs>
        <w:ind w:left="4253" w:hanging="2977"/>
        <w:rPr>
          <w:rFonts w:cs="David"/>
          <w:sz w:val="24"/>
          <w:rtl/>
        </w:rPr>
      </w:pPr>
      <w:r>
        <w:rPr>
          <w:rFonts w:cs="David"/>
          <w:sz w:val="24"/>
          <w:rtl/>
        </w:rPr>
        <w:t>שאול מרידור</w:t>
      </w:r>
      <w:r>
        <w:rPr>
          <w:rFonts w:cs="David"/>
          <w:sz w:val="24"/>
          <w:rtl/>
        </w:rPr>
        <w:tab/>
        <w:t>-</w:t>
      </w:r>
      <w:r>
        <w:rPr>
          <w:rFonts w:cs="David"/>
          <w:sz w:val="24"/>
          <w:rtl/>
        </w:rPr>
        <w:tab/>
        <w:t>אגף התקציבים, משרד האוצר</w:t>
      </w:r>
    </w:p>
    <w:p w:rsidR="00000000" w:rsidRDefault="00DA7B14">
      <w:pPr>
        <w:widowControl/>
        <w:tabs>
          <w:tab w:val="left" w:pos="1276"/>
          <w:tab w:val="left" w:pos="3969"/>
          <w:tab w:val="left" w:pos="4253"/>
        </w:tabs>
        <w:ind w:left="4253" w:hanging="2977"/>
        <w:rPr>
          <w:rFonts w:cs="David"/>
          <w:sz w:val="24"/>
          <w:rtl/>
        </w:rPr>
      </w:pPr>
      <w:r>
        <w:rPr>
          <w:rFonts w:cs="David"/>
          <w:sz w:val="24"/>
          <w:rtl/>
        </w:rPr>
        <w:t>יוליה מרוז</w:t>
      </w:r>
      <w:r>
        <w:rPr>
          <w:rFonts w:cs="David"/>
          <w:sz w:val="24"/>
          <w:rtl/>
        </w:rPr>
        <w:tab/>
        <w:t>-</w:t>
      </w:r>
      <w:r>
        <w:rPr>
          <w:rFonts w:cs="David"/>
          <w:sz w:val="24"/>
          <w:rtl/>
        </w:rPr>
        <w:tab/>
        <w:t>רכזת תחבורה, אגף התקציבים, משרד האוצר</w:t>
      </w:r>
    </w:p>
    <w:p w:rsidR="00000000" w:rsidRDefault="00DA7B14">
      <w:pPr>
        <w:widowControl/>
        <w:tabs>
          <w:tab w:val="left" w:pos="1276"/>
          <w:tab w:val="left" w:pos="3969"/>
          <w:tab w:val="left" w:pos="4253"/>
        </w:tabs>
        <w:ind w:left="4253" w:hanging="2977"/>
        <w:rPr>
          <w:rFonts w:cs="David"/>
          <w:sz w:val="24"/>
          <w:rtl/>
        </w:rPr>
      </w:pPr>
      <w:r>
        <w:rPr>
          <w:rFonts w:cs="David"/>
          <w:sz w:val="24"/>
          <w:rtl/>
        </w:rPr>
        <w:t>אימן סייף</w:t>
      </w:r>
      <w:r>
        <w:rPr>
          <w:rFonts w:cs="David"/>
          <w:sz w:val="24"/>
          <w:rtl/>
        </w:rPr>
        <w:tab/>
        <w:t>-</w:t>
      </w:r>
      <w:r>
        <w:rPr>
          <w:rFonts w:cs="David"/>
          <w:sz w:val="24"/>
          <w:rtl/>
        </w:rPr>
        <w:tab/>
        <w:t>כלכלן, משרד ראש הממשלה</w:t>
      </w:r>
    </w:p>
    <w:p w:rsidR="00000000" w:rsidRDefault="00DA7B14">
      <w:pPr>
        <w:widowControl/>
        <w:tabs>
          <w:tab w:val="left" w:pos="1276"/>
          <w:tab w:val="left" w:pos="3969"/>
          <w:tab w:val="left" w:pos="4253"/>
        </w:tabs>
        <w:ind w:left="4253" w:hanging="2977"/>
        <w:rPr>
          <w:rFonts w:cs="David"/>
          <w:sz w:val="24"/>
          <w:rtl/>
        </w:rPr>
      </w:pPr>
      <w:r>
        <w:rPr>
          <w:rFonts w:cs="David"/>
          <w:sz w:val="24"/>
          <w:rtl/>
        </w:rPr>
        <w:t>קלוד נעם גבריאל</w:t>
      </w:r>
      <w:r>
        <w:rPr>
          <w:rFonts w:cs="David"/>
          <w:sz w:val="24"/>
          <w:rtl/>
        </w:rPr>
        <w:tab/>
        <w:t>-</w:t>
      </w:r>
      <w:r>
        <w:rPr>
          <w:rFonts w:cs="David"/>
          <w:sz w:val="24"/>
          <w:rtl/>
        </w:rPr>
        <w:tab/>
        <w:t>ראש ת</w:t>
      </w:r>
      <w:r>
        <w:rPr>
          <w:rFonts w:cs="David"/>
          <w:sz w:val="24"/>
          <w:rtl/>
        </w:rPr>
        <w:t>חום ייזום פרויקטים, משרד התחבורה</w:t>
      </w:r>
    </w:p>
    <w:p w:rsidR="00000000" w:rsidRDefault="00DA7B14">
      <w:pPr>
        <w:widowControl/>
        <w:tabs>
          <w:tab w:val="left" w:pos="1276"/>
          <w:tab w:val="left" w:pos="3969"/>
          <w:tab w:val="left" w:pos="4253"/>
        </w:tabs>
        <w:ind w:left="4253" w:hanging="2977"/>
        <w:rPr>
          <w:rFonts w:cs="David"/>
          <w:sz w:val="24"/>
          <w:rtl/>
        </w:rPr>
      </w:pPr>
      <w:r>
        <w:rPr>
          <w:rFonts w:cs="David"/>
          <w:sz w:val="24"/>
          <w:rtl/>
        </w:rPr>
        <w:t>עו"ד עובד קדמי</w:t>
      </w:r>
      <w:r>
        <w:rPr>
          <w:rFonts w:cs="David"/>
          <w:sz w:val="24"/>
          <w:rtl/>
        </w:rPr>
        <w:tab/>
        <w:t>-</w:t>
      </w:r>
      <w:r>
        <w:rPr>
          <w:rFonts w:cs="David"/>
          <w:sz w:val="24"/>
          <w:rtl/>
        </w:rPr>
        <w:tab/>
        <w:t>יועמ"ש, משרד התיירות</w:t>
      </w:r>
    </w:p>
    <w:p w:rsidR="00000000" w:rsidRDefault="00DA7B14">
      <w:pPr>
        <w:widowControl/>
        <w:tabs>
          <w:tab w:val="left" w:pos="1276"/>
          <w:tab w:val="left" w:pos="3969"/>
          <w:tab w:val="left" w:pos="4253"/>
        </w:tabs>
        <w:ind w:left="4253" w:hanging="2977"/>
        <w:rPr>
          <w:rFonts w:cs="David"/>
          <w:sz w:val="24"/>
          <w:rtl/>
        </w:rPr>
      </w:pPr>
      <w:r>
        <w:rPr>
          <w:rFonts w:cs="David"/>
          <w:sz w:val="24"/>
          <w:rtl/>
        </w:rPr>
        <w:t>נטלי אוסטרובסקי</w:t>
      </w:r>
      <w:r>
        <w:rPr>
          <w:rFonts w:cs="David"/>
          <w:sz w:val="24"/>
          <w:rtl/>
        </w:rPr>
        <w:tab/>
        <w:t>-</w:t>
      </w:r>
      <w:r>
        <w:rPr>
          <w:rFonts w:cs="David"/>
          <w:sz w:val="24"/>
          <w:rtl/>
        </w:rPr>
        <w:tab/>
        <w:t>מינהל תכנון, משרד הפנים</w:t>
      </w:r>
    </w:p>
    <w:p w:rsidR="00000000" w:rsidRDefault="00DA7B14">
      <w:pPr>
        <w:widowControl/>
        <w:tabs>
          <w:tab w:val="left" w:pos="1276"/>
          <w:tab w:val="left" w:pos="3969"/>
          <w:tab w:val="left" w:pos="4253"/>
        </w:tabs>
        <w:ind w:left="4253" w:hanging="2977"/>
        <w:rPr>
          <w:rFonts w:cs="David"/>
          <w:sz w:val="24"/>
          <w:rtl/>
        </w:rPr>
      </w:pPr>
      <w:r>
        <w:rPr>
          <w:rFonts w:cs="David"/>
          <w:sz w:val="24"/>
          <w:rtl/>
        </w:rPr>
        <w:t>אורית מלמד</w:t>
      </w:r>
      <w:r>
        <w:rPr>
          <w:rFonts w:cs="David"/>
          <w:sz w:val="24"/>
          <w:rtl/>
        </w:rPr>
        <w:tab/>
        <w:t>-</w:t>
      </w:r>
      <w:r>
        <w:rPr>
          <w:rFonts w:cs="David"/>
          <w:sz w:val="24"/>
          <w:rtl/>
        </w:rPr>
        <w:tab/>
        <w:t>משרד הפנים</w:t>
      </w:r>
    </w:p>
    <w:p w:rsidR="00000000" w:rsidRDefault="00DA7B14">
      <w:pPr>
        <w:widowControl/>
        <w:tabs>
          <w:tab w:val="left" w:pos="1276"/>
          <w:tab w:val="left" w:pos="3969"/>
          <w:tab w:val="left" w:pos="4253"/>
        </w:tabs>
        <w:ind w:left="4253" w:hanging="2977"/>
        <w:rPr>
          <w:rFonts w:cs="David"/>
          <w:sz w:val="24"/>
          <w:rtl/>
        </w:rPr>
      </w:pPr>
      <w:r>
        <w:rPr>
          <w:rFonts w:cs="David"/>
          <w:sz w:val="24"/>
          <w:rtl/>
        </w:rPr>
        <w:t>עו"ד שלמה ששון רייך</w:t>
      </w:r>
      <w:r>
        <w:rPr>
          <w:rFonts w:cs="David"/>
          <w:sz w:val="24"/>
          <w:rtl/>
        </w:rPr>
        <w:tab/>
        <w:t>-</w:t>
      </w:r>
      <w:r>
        <w:rPr>
          <w:rFonts w:cs="David"/>
          <w:sz w:val="24"/>
          <w:rtl/>
        </w:rPr>
        <w:tab/>
        <w:t>ייעוץ משפטי, רכבת ישראל</w:t>
      </w:r>
    </w:p>
    <w:p w:rsidR="00000000" w:rsidRDefault="00DA7B14">
      <w:pPr>
        <w:widowControl/>
        <w:tabs>
          <w:tab w:val="left" w:pos="1276"/>
          <w:tab w:val="left" w:pos="3969"/>
          <w:tab w:val="left" w:pos="4253"/>
        </w:tabs>
        <w:ind w:left="4253" w:hanging="2977"/>
        <w:rPr>
          <w:rFonts w:cs="David"/>
          <w:sz w:val="24"/>
          <w:rtl/>
        </w:rPr>
      </w:pPr>
      <w:r>
        <w:rPr>
          <w:rFonts w:cs="David"/>
          <w:sz w:val="24"/>
          <w:rtl/>
        </w:rPr>
        <w:t>דב ליטבינוף</w:t>
      </w:r>
      <w:r>
        <w:rPr>
          <w:rFonts w:cs="David"/>
          <w:sz w:val="24"/>
          <w:rtl/>
        </w:rPr>
        <w:tab/>
        <w:t>-</w:t>
      </w:r>
      <w:r>
        <w:rPr>
          <w:rFonts w:cs="David"/>
          <w:sz w:val="24"/>
          <w:rtl/>
        </w:rPr>
        <w:tab/>
        <w:t>ראש המועצה האזורית תמר, ים המלח</w:t>
      </w:r>
    </w:p>
    <w:p w:rsidR="00000000" w:rsidRDefault="00DA7B14">
      <w:pPr>
        <w:widowControl/>
        <w:tabs>
          <w:tab w:val="left" w:pos="1276"/>
          <w:tab w:val="left" w:pos="3969"/>
          <w:tab w:val="left" w:pos="4253"/>
        </w:tabs>
        <w:ind w:left="4253" w:hanging="2977"/>
        <w:rPr>
          <w:rFonts w:cs="David"/>
          <w:sz w:val="24"/>
          <w:rtl/>
        </w:rPr>
      </w:pPr>
      <w:r>
        <w:rPr>
          <w:rFonts w:cs="David"/>
          <w:sz w:val="24"/>
          <w:rtl/>
        </w:rPr>
        <w:t>מנחם צין</w:t>
      </w:r>
      <w:r>
        <w:rPr>
          <w:rFonts w:cs="David"/>
          <w:sz w:val="24"/>
          <w:rtl/>
        </w:rPr>
        <w:tab/>
        <w:t>-</w:t>
      </w:r>
      <w:r>
        <w:rPr>
          <w:rFonts w:cs="David"/>
          <w:sz w:val="24"/>
          <w:rtl/>
        </w:rPr>
        <w:tab/>
        <w:t>סמנכ"ל בכיר לתפע</w:t>
      </w:r>
      <w:r>
        <w:rPr>
          <w:rFonts w:cs="David"/>
          <w:sz w:val="24"/>
          <w:rtl/>
        </w:rPr>
        <w:t>ול, חברת מפעלי ים המלח בע"מ</w:t>
      </w:r>
    </w:p>
    <w:p w:rsidR="00000000" w:rsidRDefault="00DA7B14">
      <w:pPr>
        <w:widowControl/>
        <w:tabs>
          <w:tab w:val="left" w:pos="1276"/>
          <w:tab w:val="left" w:pos="3969"/>
          <w:tab w:val="left" w:pos="4253"/>
        </w:tabs>
        <w:ind w:left="4253" w:hanging="2977"/>
        <w:rPr>
          <w:rFonts w:cs="David"/>
          <w:sz w:val="24"/>
          <w:rtl/>
        </w:rPr>
      </w:pPr>
      <w:r>
        <w:rPr>
          <w:rFonts w:cs="David"/>
          <w:sz w:val="24"/>
          <w:rtl/>
        </w:rPr>
        <w:t>עו"ד עדי קפלן</w:t>
      </w:r>
      <w:r>
        <w:rPr>
          <w:rFonts w:cs="David"/>
          <w:sz w:val="24"/>
          <w:rtl/>
        </w:rPr>
        <w:tab/>
        <w:t>-</w:t>
      </w:r>
      <w:r>
        <w:rPr>
          <w:rFonts w:cs="David"/>
          <w:sz w:val="24"/>
          <w:rtl/>
        </w:rPr>
        <w:tab/>
        <w:t>חברת מפעלי ים המלח בע"מ</w:t>
      </w:r>
    </w:p>
    <w:p w:rsidR="00000000" w:rsidRDefault="00DA7B14">
      <w:pPr>
        <w:widowControl/>
        <w:rPr>
          <w:rFonts w:cs="David"/>
          <w:sz w:val="24"/>
          <w:rtl/>
        </w:rPr>
      </w:pPr>
    </w:p>
    <w:p w:rsidR="00000000" w:rsidRDefault="00DA7B14">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DA7B14">
      <w:pPr>
        <w:widowControl/>
        <w:tabs>
          <w:tab w:val="left" w:pos="1559"/>
        </w:tabs>
        <w:ind w:left="1559" w:hanging="1559"/>
        <w:rPr>
          <w:rFonts w:cs="David"/>
          <w:sz w:val="24"/>
          <w:rtl/>
        </w:rPr>
      </w:pPr>
      <w:r>
        <w:rPr>
          <w:rFonts w:cs="David"/>
          <w:sz w:val="24"/>
          <w:rtl/>
        </w:rPr>
        <w:tab/>
        <w:t>איתי עצמון (מתמחה)</w:t>
      </w:r>
    </w:p>
    <w:p w:rsidR="00000000" w:rsidRDefault="00DA7B14">
      <w:pPr>
        <w:widowControl/>
        <w:tabs>
          <w:tab w:val="left" w:pos="1559"/>
        </w:tabs>
        <w:ind w:left="1559" w:hanging="1559"/>
        <w:rPr>
          <w:rFonts w:cs="David"/>
          <w:sz w:val="24"/>
          <w:rtl/>
        </w:rPr>
      </w:pPr>
    </w:p>
    <w:p w:rsidR="00000000" w:rsidRDefault="00DA7B14">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DA7B14">
      <w:pPr>
        <w:widowControl/>
        <w:tabs>
          <w:tab w:val="left" w:pos="1701"/>
        </w:tabs>
        <w:ind w:left="1701" w:hanging="1701"/>
        <w:rPr>
          <w:rFonts w:cs="David"/>
          <w:b/>
          <w:bCs/>
          <w:sz w:val="24"/>
          <w:u w:val="single"/>
          <w:rtl/>
        </w:rPr>
      </w:pPr>
    </w:p>
    <w:p w:rsidR="00000000" w:rsidRDefault="00DA7B14">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DA7B14">
      <w:pPr>
        <w:widowControl/>
        <w:tabs>
          <w:tab w:val="left" w:pos="1559"/>
        </w:tabs>
        <w:rPr>
          <w:rFonts w:cs="David"/>
          <w:sz w:val="24"/>
          <w:rtl/>
        </w:rPr>
      </w:pPr>
    </w:p>
    <w:p w:rsidR="00000000" w:rsidRDefault="00DA7B14">
      <w:pPr>
        <w:widowControl/>
        <w:rPr>
          <w:rFonts w:cs="David"/>
          <w:sz w:val="24"/>
          <w:rtl/>
        </w:rPr>
      </w:pPr>
      <w:r>
        <w:rPr>
          <w:rFonts w:cs="David"/>
          <w:sz w:val="24"/>
          <w:rtl/>
        </w:rPr>
        <w:br w:type="page"/>
      </w:r>
    </w:p>
    <w:p w:rsidR="00000000" w:rsidRDefault="00DA7B14">
      <w:pPr>
        <w:widowControl/>
        <w:tabs>
          <w:tab w:val="left" w:pos="1134"/>
          <w:tab w:val="left" w:pos="1418"/>
        </w:tabs>
        <w:ind w:left="1418" w:hanging="1418"/>
        <w:jc w:val="center"/>
        <w:rPr>
          <w:rFonts w:cs="David"/>
          <w:b/>
          <w:bCs/>
          <w:sz w:val="24"/>
          <w:u w:val="single"/>
          <w:rtl/>
        </w:rPr>
      </w:pPr>
      <w:r>
        <w:rPr>
          <w:rFonts w:cs="David"/>
          <w:b/>
          <w:bCs/>
          <w:sz w:val="24"/>
          <w:u w:val="single"/>
          <w:rtl/>
        </w:rPr>
        <w:t>הצעת חוק המדיניות הכלכלית לשנת הכספים 2005 (תיקוני חקיקה), התשס"ה-2004 –</w:t>
      </w:r>
    </w:p>
    <w:p w:rsidR="00000000" w:rsidRDefault="00DA7B14">
      <w:pPr>
        <w:widowControl/>
        <w:tabs>
          <w:tab w:val="left" w:pos="1134"/>
          <w:tab w:val="left" w:pos="1418"/>
        </w:tabs>
        <w:ind w:left="1418" w:hanging="1418"/>
        <w:jc w:val="center"/>
        <w:rPr>
          <w:rFonts w:cs="David"/>
          <w:b/>
          <w:bCs/>
          <w:sz w:val="24"/>
          <w:u w:val="single"/>
          <w:rtl/>
        </w:rPr>
      </w:pPr>
      <w:r>
        <w:rPr>
          <w:rFonts w:cs="David"/>
          <w:b/>
          <w:bCs/>
          <w:sz w:val="24"/>
          <w:u w:val="single"/>
          <w:rtl/>
        </w:rPr>
        <w:t>פרק י"ג – שונות: סעיף</w:t>
      </w:r>
      <w:r>
        <w:rPr>
          <w:rFonts w:cs="David"/>
          <w:b/>
          <w:bCs/>
          <w:sz w:val="24"/>
          <w:u w:val="single"/>
          <w:rtl/>
        </w:rPr>
        <w:t xml:space="preserve"> 53 – הגנת החוף במתחם בתי המלון בחמי זוהר</w:t>
      </w:r>
    </w:p>
    <w:p w:rsidR="00000000" w:rsidRDefault="00DA7B14">
      <w:pPr>
        <w:widowControl/>
        <w:jc w:val="center"/>
        <w:rPr>
          <w:rFonts w:cs="David"/>
          <w:sz w:val="24"/>
          <w:rtl/>
        </w:rPr>
      </w:pPr>
      <w:r>
        <w:rPr>
          <w:rFonts w:cs="David"/>
          <w:b/>
          <w:bCs/>
          <w:sz w:val="24"/>
          <w:u w:val="single"/>
          <w:rtl/>
        </w:rPr>
        <w:t>הצבעות</w:t>
      </w:r>
    </w:p>
    <w:p w:rsidR="00000000" w:rsidRDefault="00DA7B14">
      <w:pPr>
        <w:widowControl/>
        <w:rPr>
          <w:rFonts w:cs="David"/>
          <w:sz w:val="24"/>
          <w:rtl/>
        </w:rPr>
      </w:pPr>
    </w:p>
    <w:p w:rsidR="00000000" w:rsidRDefault="00DA7B14">
      <w:pPr>
        <w:widowControl/>
        <w:rPr>
          <w:rFonts w:cs="David"/>
          <w:sz w:val="24"/>
          <w:rtl/>
        </w:rPr>
      </w:pPr>
    </w:p>
    <w:p w:rsidR="00000000" w:rsidRDefault="00DA7B14">
      <w:pPr>
        <w:rPr>
          <w:rFonts w:cs="David"/>
          <w:sz w:val="24"/>
          <w:u w:val="single"/>
          <w:rtl/>
        </w:rPr>
      </w:pPr>
      <w:r>
        <w:rPr>
          <w:rFonts w:cs="David"/>
          <w:sz w:val="24"/>
          <w:u w:val="single"/>
          <w:rtl/>
        </w:rPr>
        <w:t>היו"ר אמנון כהן:</w:t>
      </w:r>
    </w:p>
    <w:p w:rsidR="00000000" w:rsidRDefault="00DA7B14">
      <w:pPr>
        <w:rPr>
          <w:rFonts w:cs="David"/>
          <w:sz w:val="24"/>
          <w:rtl/>
        </w:rPr>
      </w:pPr>
    </w:p>
    <w:p w:rsidR="00000000" w:rsidRDefault="00DA7B14">
      <w:pPr>
        <w:widowControl/>
        <w:rPr>
          <w:rFonts w:cs="David"/>
          <w:sz w:val="24"/>
          <w:rtl/>
        </w:rPr>
      </w:pPr>
      <w:r>
        <w:rPr>
          <w:rFonts w:cs="David"/>
          <w:sz w:val="24"/>
          <w:rtl/>
        </w:rPr>
        <w:tab/>
        <w:t>אני מתכבד לפתוח את ישיבת הוועדה. על סדר היום פרק י"ג – שונות, סעיף 53 – בעניין הגנת החוף במתחם בתי המלון בחמי זוהר, מתוך הצעת חוק המדיניות הכלכלית לשנת הכספים 2005 (תיקוני חקיקה), התשס"ה</w:t>
      </w:r>
      <w:r>
        <w:rPr>
          <w:rFonts w:cs="David"/>
          <w:sz w:val="24"/>
          <w:rtl/>
        </w:rPr>
        <w:t xml:space="preserve">-2004. </w:t>
      </w:r>
    </w:p>
    <w:p w:rsidR="00000000" w:rsidRDefault="00DA7B14">
      <w:pPr>
        <w:widowControl/>
        <w:rPr>
          <w:rFonts w:cs="David"/>
          <w:sz w:val="24"/>
          <w:rtl/>
        </w:rPr>
      </w:pPr>
    </w:p>
    <w:p w:rsidR="00000000" w:rsidRDefault="00DA7B14">
      <w:pPr>
        <w:rPr>
          <w:rFonts w:cs="David"/>
          <w:sz w:val="24"/>
          <w:u w:val="single"/>
          <w:rtl/>
        </w:rPr>
      </w:pPr>
      <w:r>
        <w:rPr>
          <w:rFonts w:cs="David"/>
          <w:sz w:val="24"/>
          <w:u w:val="single"/>
          <w:rtl/>
        </w:rPr>
        <w:t>אבשלום (אבו) וילן:</w:t>
      </w:r>
    </w:p>
    <w:p w:rsidR="00000000" w:rsidRDefault="00DA7B14">
      <w:pPr>
        <w:rPr>
          <w:rFonts w:cs="David"/>
          <w:sz w:val="24"/>
          <w:rtl/>
        </w:rPr>
      </w:pPr>
    </w:p>
    <w:p w:rsidR="00000000" w:rsidRDefault="00DA7B14">
      <w:pPr>
        <w:widowControl/>
        <w:rPr>
          <w:rFonts w:cs="David"/>
          <w:sz w:val="24"/>
          <w:rtl/>
        </w:rPr>
      </w:pPr>
      <w:r>
        <w:rPr>
          <w:rFonts w:cs="David"/>
          <w:sz w:val="24"/>
          <w:rtl/>
        </w:rPr>
        <w:tab/>
        <w:t xml:space="preserve">בהצבעות בנושאים ספציפיים, כאשר הדיון כבר התקיים, מקובל שלא יכולים להיכנס לוביסטים ואינטרסנטים, אלא רק פקידי ממשלה וחברי כנסת. </w:t>
      </w:r>
    </w:p>
    <w:p w:rsidR="00000000" w:rsidRDefault="00DA7B14">
      <w:pPr>
        <w:widowControl/>
        <w:rPr>
          <w:rFonts w:cs="David"/>
          <w:sz w:val="24"/>
          <w:rtl/>
        </w:rPr>
      </w:pPr>
    </w:p>
    <w:p w:rsidR="00000000" w:rsidRDefault="00DA7B14">
      <w:pPr>
        <w:rPr>
          <w:rFonts w:cs="David"/>
          <w:sz w:val="24"/>
          <w:u w:val="single"/>
          <w:rtl/>
        </w:rPr>
      </w:pPr>
      <w:r>
        <w:rPr>
          <w:rFonts w:cs="David"/>
          <w:sz w:val="24"/>
          <w:u w:val="single"/>
          <w:rtl/>
        </w:rPr>
        <w:t>היו"ר אמנון כהן:</w:t>
      </w:r>
    </w:p>
    <w:p w:rsidR="00000000" w:rsidRDefault="00DA7B14">
      <w:pPr>
        <w:rPr>
          <w:rFonts w:cs="David"/>
          <w:sz w:val="24"/>
          <w:rtl/>
        </w:rPr>
      </w:pPr>
    </w:p>
    <w:p w:rsidR="00000000" w:rsidRDefault="00DA7B14">
      <w:pPr>
        <w:widowControl/>
        <w:rPr>
          <w:rFonts w:cs="David"/>
          <w:sz w:val="24"/>
          <w:rtl/>
        </w:rPr>
      </w:pPr>
      <w:r>
        <w:rPr>
          <w:rFonts w:cs="David"/>
          <w:sz w:val="24"/>
          <w:rtl/>
        </w:rPr>
        <w:tab/>
        <w:t>הנושא נדון כאן בוועדה. ביקשתי לכלול בו סעיף נוסף, אולם הבנתי שהסעיף הזה מסובך ו</w:t>
      </w:r>
      <w:r>
        <w:rPr>
          <w:rFonts w:cs="David"/>
          <w:sz w:val="24"/>
          <w:rtl/>
        </w:rPr>
        <w:t xml:space="preserve">הממשלה טענה שזה נושא חדש ושהיא תמשוך את החוק. כיושב-ראש ועדה אני כמובן לא רוצה שהמלונות באזור ים המלח ייפגעו. הם צריכים הגנה רצינית מכיוון שהמפלס עולה כל שנה ב-20 סנטימטרים. יחד עם זאת, ביקשנו שמעבר להצעה שהועברה לוועדה להצבעה, משרדי הממשלה הנוגעים בדבר – </w:t>
      </w:r>
      <w:r>
        <w:rPr>
          <w:rFonts w:cs="David"/>
          <w:sz w:val="24"/>
          <w:rtl/>
        </w:rPr>
        <w:t>משרד הפנים, משרד האוצר ומשרד ראש הממשלה – יציגו תוך 60 ימים לוועדת הכלכלה תוכנית שיגבשו להגנת החוף ותחזוקתו באזור נווה זוהר, וזה הוסכם בתיאום עם משרדי הממשלה. כלומר, כאן אנחנו פותרים את הבעיה רק באזור אחד ועדיין עלולה להיות בעיית הצפה קשה באזור נווה זוהר ו</w:t>
      </w:r>
      <w:r>
        <w:rPr>
          <w:rFonts w:cs="David"/>
          <w:sz w:val="24"/>
          <w:rtl/>
        </w:rPr>
        <w:t>בישוב נווה זוהר. הוועדה מבקשת לקבל מהממשלה פתרון לנושא הזה, שיכלול גם את דרכי המימון וחלוקת המימון לביצוע הפעילויות הללו. אנחנו מבקשים שתוך 60 ימים תציגו לנו את הפתרונות.</w:t>
      </w:r>
    </w:p>
    <w:p w:rsidR="00000000" w:rsidRDefault="00DA7B14">
      <w:pPr>
        <w:widowControl/>
        <w:rPr>
          <w:rFonts w:cs="David"/>
          <w:sz w:val="24"/>
          <w:rtl/>
        </w:rPr>
      </w:pPr>
    </w:p>
    <w:p w:rsidR="00000000" w:rsidRDefault="00DA7B14">
      <w:pPr>
        <w:widowControl/>
        <w:rPr>
          <w:rFonts w:cs="David"/>
          <w:sz w:val="24"/>
          <w:rtl/>
        </w:rPr>
      </w:pPr>
      <w:r>
        <w:rPr>
          <w:rFonts w:cs="David"/>
          <w:sz w:val="24"/>
          <w:rtl/>
        </w:rPr>
        <w:tab/>
        <w:t>רציתי להגיש הסתייגות במליאה, אך לא אעשה זאת. אני מבקש שהממשלה תדון גם על חלוקת התקצ</w:t>
      </w:r>
      <w:r>
        <w:rPr>
          <w:rFonts w:cs="David"/>
          <w:sz w:val="24"/>
          <w:rtl/>
        </w:rPr>
        <w:t>יב בפרויקט הבא שרוצים לממן ותגיש לנו תבנית חלוקה שונה לגמרי. לא שהאוצר ייתן 50% מהמימון כאשר המועצה המקומית, המפעלים והמלונות ייתנו כל אחד שישית מהמימון. המפעלים הם שמזהמים את האזור ולכן לדעתנו המימון צריך להיות: 50% מפעלי ים המלח, 1/6 משרד האוצר, 1/6 המוע</w:t>
      </w:r>
      <w:r>
        <w:rPr>
          <w:rFonts w:cs="David"/>
          <w:sz w:val="24"/>
          <w:rtl/>
        </w:rPr>
        <w:t>צה המקומית, ו-1/6 בתי-המלון או כל שותף אחר. אבל רוב העלות צריכה להיות מוטלת על מפעלי ים המלח. אנחנו מבקשים שזה יילקח בחשבון ושהפתרון יובא לוועדת הכלכלה תוך 60 יום. אם הממשלה מסכימה לכך, נצביע על הצעת החוק כפי שהיא. אנחנו לא רוצים לעכב את הצעת החוק, צריך לק</w:t>
      </w:r>
      <w:r>
        <w:rPr>
          <w:rFonts w:cs="David"/>
          <w:sz w:val="24"/>
          <w:rtl/>
        </w:rPr>
        <w:t xml:space="preserve">דם אותה. צריך להגן על המלונות באזור ים המלח, אנחנו מברכים על כך. </w:t>
      </w:r>
    </w:p>
    <w:p w:rsidR="00000000" w:rsidRDefault="00DA7B14">
      <w:pPr>
        <w:widowControl/>
        <w:rPr>
          <w:rFonts w:cs="David"/>
          <w:sz w:val="24"/>
          <w:rtl/>
        </w:rPr>
      </w:pPr>
    </w:p>
    <w:p w:rsidR="00000000" w:rsidRDefault="00DA7B14">
      <w:pPr>
        <w:rPr>
          <w:rFonts w:cs="David"/>
          <w:sz w:val="24"/>
          <w:u w:val="single"/>
          <w:rtl/>
        </w:rPr>
      </w:pPr>
      <w:r>
        <w:rPr>
          <w:rFonts w:cs="David"/>
          <w:sz w:val="24"/>
          <w:u w:val="single"/>
          <w:rtl/>
        </w:rPr>
        <w:t>דוד טל:</w:t>
      </w:r>
    </w:p>
    <w:p w:rsidR="00000000" w:rsidRDefault="00DA7B14">
      <w:pPr>
        <w:rPr>
          <w:rFonts w:cs="David"/>
          <w:sz w:val="24"/>
          <w:rtl/>
        </w:rPr>
      </w:pPr>
    </w:p>
    <w:p w:rsidR="00000000" w:rsidRDefault="00DA7B14">
      <w:pPr>
        <w:widowControl/>
        <w:rPr>
          <w:rFonts w:cs="David"/>
          <w:sz w:val="24"/>
          <w:rtl/>
        </w:rPr>
      </w:pPr>
      <w:r>
        <w:rPr>
          <w:rFonts w:cs="David"/>
          <w:sz w:val="24"/>
          <w:rtl/>
        </w:rPr>
        <w:tab/>
        <w:t>אדוני היושב-ראש, אני רוצה לשמוע הצהרה של משרד האוצר. סברתי שמפעלי ים המלח צריכים לשלם יותר מ-50%, אבל היושב-ראש קבע 50% ואני מוכן לקבל את ההסדר הזה. אני מבקש שאנשי האוצר יצהירו כא</w:t>
      </w:r>
      <w:r>
        <w:rPr>
          <w:rFonts w:cs="David"/>
          <w:sz w:val="24"/>
          <w:rtl/>
        </w:rPr>
        <w:t xml:space="preserve">ן לפרוטוקול. אחרת, זה משנה את אופן ההצבעה שלי על הצעת החוק הזאת. אין מקום שאנחנו נממן מהקופה הציבורית את מה שמפעלי ים המלח צריכים לממן. </w:t>
      </w:r>
    </w:p>
    <w:p w:rsidR="00000000" w:rsidRDefault="00DA7B14">
      <w:pPr>
        <w:widowControl/>
        <w:rPr>
          <w:rFonts w:cs="David"/>
          <w:sz w:val="24"/>
          <w:rtl/>
        </w:rPr>
      </w:pPr>
    </w:p>
    <w:p w:rsidR="00000000" w:rsidRDefault="00DA7B14">
      <w:pPr>
        <w:rPr>
          <w:rFonts w:cs="David"/>
          <w:sz w:val="24"/>
          <w:u w:val="single"/>
          <w:rtl/>
        </w:rPr>
      </w:pPr>
      <w:r>
        <w:rPr>
          <w:rFonts w:cs="David"/>
          <w:sz w:val="24"/>
          <w:u w:val="single"/>
          <w:rtl/>
        </w:rPr>
        <w:t>רוחמה אברהם:</w:t>
      </w:r>
    </w:p>
    <w:p w:rsidR="00000000" w:rsidRDefault="00DA7B14">
      <w:pPr>
        <w:rPr>
          <w:rFonts w:cs="David"/>
          <w:sz w:val="24"/>
          <w:rtl/>
        </w:rPr>
      </w:pPr>
    </w:p>
    <w:p w:rsidR="00000000" w:rsidRDefault="00DA7B14">
      <w:pPr>
        <w:widowControl/>
        <w:rPr>
          <w:rFonts w:cs="David"/>
          <w:sz w:val="24"/>
          <w:rtl/>
        </w:rPr>
      </w:pPr>
      <w:r>
        <w:rPr>
          <w:rFonts w:cs="David"/>
          <w:sz w:val="24"/>
          <w:rtl/>
        </w:rPr>
        <w:tab/>
        <w:t>יש כאן בעלויות פרטיות.</w:t>
      </w:r>
    </w:p>
    <w:p w:rsidR="00000000" w:rsidRDefault="00DA7B14">
      <w:pPr>
        <w:widowControl/>
        <w:rPr>
          <w:rFonts w:cs="David"/>
          <w:sz w:val="24"/>
          <w:rtl/>
        </w:rPr>
      </w:pPr>
    </w:p>
    <w:p w:rsidR="00000000" w:rsidRDefault="00DA7B14">
      <w:pPr>
        <w:rPr>
          <w:rFonts w:cs="David"/>
          <w:sz w:val="24"/>
          <w:u w:val="single"/>
          <w:rtl/>
        </w:rPr>
      </w:pPr>
      <w:r>
        <w:rPr>
          <w:rFonts w:cs="David"/>
          <w:sz w:val="24"/>
          <w:u w:val="single"/>
          <w:rtl/>
        </w:rPr>
        <w:t>דוד טל:</w:t>
      </w:r>
    </w:p>
    <w:p w:rsidR="00000000" w:rsidRDefault="00DA7B14">
      <w:pPr>
        <w:rPr>
          <w:rFonts w:cs="David"/>
          <w:sz w:val="24"/>
          <w:rtl/>
        </w:rPr>
      </w:pPr>
    </w:p>
    <w:p w:rsidR="00000000" w:rsidRDefault="00DA7B14">
      <w:pPr>
        <w:widowControl/>
        <w:rPr>
          <w:rFonts w:cs="David"/>
          <w:sz w:val="24"/>
          <w:rtl/>
        </w:rPr>
      </w:pPr>
      <w:r>
        <w:rPr>
          <w:rFonts w:cs="David"/>
          <w:sz w:val="24"/>
          <w:rtl/>
        </w:rPr>
        <w:tab/>
        <w:t>אני מבקש את עזרת אנשי האוצר. אם לא יצהירו כך, אעשה כל אשר לאל ידי כדי</w:t>
      </w:r>
      <w:r>
        <w:rPr>
          <w:rFonts w:cs="David"/>
          <w:sz w:val="24"/>
          <w:rtl/>
        </w:rPr>
        <w:t xml:space="preserve"> להפיל את ההצעה הזאת. </w:t>
      </w:r>
    </w:p>
    <w:p w:rsidR="00000000" w:rsidRDefault="00DA7B14">
      <w:pPr>
        <w:widowControl/>
        <w:rPr>
          <w:rFonts w:cs="David"/>
          <w:sz w:val="24"/>
          <w:rtl/>
        </w:rPr>
      </w:pPr>
    </w:p>
    <w:p w:rsidR="00000000" w:rsidRDefault="00DA7B14">
      <w:pPr>
        <w:rPr>
          <w:rFonts w:cs="David"/>
          <w:sz w:val="24"/>
          <w:rtl/>
        </w:rPr>
      </w:pPr>
      <w:r>
        <w:rPr>
          <w:rFonts w:cs="David"/>
          <w:sz w:val="24"/>
          <w:u w:val="single"/>
          <w:rtl/>
        </w:rPr>
        <w:t>אמיר לוי:</w:t>
      </w:r>
      <w:r>
        <w:rPr>
          <w:rFonts w:cs="David"/>
          <w:sz w:val="24"/>
          <w:rtl/>
        </w:rPr>
        <w:t xml:space="preserve"> </w:t>
      </w:r>
    </w:p>
    <w:p w:rsidR="00000000" w:rsidRDefault="00DA7B14">
      <w:pPr>
        <w:rPr>
          <w:rFonts w:cs="David"/>
          <w:sz w:val="24"/>
          <w:rtl/>
        </w:rPr>
      </w:pPr>
    </w:p>
    <w:p w:rsidR="00000000" w:rsidRDefault="00DA7B14">
      <w:pPr>
        <w:widowControl/>
        <w:rPr>
          <w:rFonts w:cs="David"/>
          <w:sz w:val="24"/>
          <w:rtl/>
        </w:rPr>
      </w:pPr>
      <w:r>
        <w:rPr>
          <w:rFonts w:cs="David"/>
          <w:sz w:val="24"/>
          <w:rtl/>
        </w:rPr>
        <w:lastRenderedPageBreak/>
        <w:tab/>
        <w:t xml:space="preserve">הנושא עלה בדיון הקודם והתייחסנו אליו בשני היבטים. </w:t>
      </w:r>
    </w:p>
    <w:p w:rsidR="00000000" w:rsidRDefault="00DA7B14">
      <w:pPr>
        <w:widowControl/>
        <w:rPr>
          <w:rFonts w:cs="David"/>
          <w:sz w:val="24"/>
          <w:rtl/>
        </w:rPr>
      </w:pPr>
    </w:p>
    <w:p w:rsidR="00000000" w:rsidRDefault="00DA7B14">
      <w:pPr>
        <w:rPr>
          <w:rFonts w:cs="David"/>
          <w:sz w:val="24"/>
          <w:u w:val="single"/>
          <w:rtl/>
        </w:rPr>
      </w:pPr>
      <w:r>
        <w:rPr>
          <w:rFonts w:cs="David"/>
          <w:sz w:val="24"/>
          <w:u w:val="single"/>
          <w:rtl/>
        </w:rPr>
        <w:t>היו"ר אמנון כהן:</w:t>
      </w:r>
    </w:p>
    <w:p w:rsidR="00000000" w:rsidRDefault="00DA7B14">
      <w:pPr>
        <w:rPr>
          <w:rFonts w:cs="David"/>
          <w:sz w:val="24"/>
          <w:rtl/>
        </w:rPr>
      </w:pPr>
    </w:p>
    <w:p w:rsidR="00000000" w:rsidRDefault="00DA7B14">
      <w:pPr>
        <w:widowControl/>
        <w:rPr>
          <w:rFonts w:cs="David"/>
          <w:sz w:val="24"/>
          <w:rtl/>
        </w:rPr>
      </w:pPr>
      <w:r>
        <w:rPr>
          <w:rFonts w:cs="David"/>
          <w:sz w:val="24"/>
          <w:rtl/>
        </w:rPr>
        <w:tab/>
        <w:t>לא רצינו להכניס את זה אל תוך החוק כהסתייגות כי אמרנו שאנחנו סומכים עליכם שתעשו עבודה כשורה.</w:t>
      </w:r>
    </w:p>
    <w:p w:rsidR="00000000" w:rsidRDefault="00DA7B14">
      <w:pPr>
        <w:widowControl/>
        <w:rPr>
          <w:rFonts w:cs="David"/>
          <w:sz w:val="24"/>
          <w:rtl/>
        </w:rPr>
      </w:pPr>
    </w:p>
    <w:p w:rsidR="00000000" w:rsidRDefault="00DA7B14">
      <w:pPr>
        <w:rPr>
          <w:rFonts w:cs="David"/>
          <w:sz w:val="24"/>
          <w:rtl/>
        </w:rPr>
      </w:pPr>
      <w:r>
        <w:rPr>
          <w:rFonts w:cs="David"/>
          <w:sz w:val="24"/>
          <w:u w:val="single"/>
          <w:rtl/>
        </w:rPr>
        <w:t>אמיר לוי:</w:t>
      </w:r>
      <w:r>
        <w:rPr>
          <w:rFonts w:cs="David"/>
          <w:sz w:val="24"/>
          <w:rtl/>
        </w:rPr>
        <w:t xml:space="preserve"> </w:t>
      </w:r>
    </w:p>
    <w:p w:rsidR="00000000" w:rsidRDefault="00DA7B14">
      <w:pPr>
        <w:rPr>
          <w:rFonts w:cs="David"/>
          <w:sz w:val="24"/>
          <w:rtl/>
        </w:rPr>
      </w:pPr>
    </w:p>
    <w:p w:rsidR="00000000" w:rsidRDefault="00DA7B14">
      <w:pPr>
        <w:widowControl/>
        <w:rPr>
          <w:rFonts w:cs="David"/>
          <w:sz w:val="24"/>
          <w:rtl/>
        </w:rPr>
      </w:pPr>
      <w:r>
        <w:rPr>
          <w:rFonts w:cs="David"/>
          <w:sz w:val="24"/>
          <w:rtl/>
        </w:rPr>
        <w:tab/>
        <w:t xml:space="preserve">אני רוצה להתייחס לשני נושאים. </w:t>
      </w:r>
    </w:p>
    <w:p w:rsidR="00000000" w:rsidRDefault="00DA7B14">
      <w:pPr>
        <w:widowControl/>
        <w:rPr>
          <w:rFonts w:cs="David"/>
          <w:sz w:val="24"/>
          <w:rtl/>
        </w:rPr>
      </w:pPr>
    </w:p>
    <w:p w:rsidR="00000000" w:rsidRDefault="00DA7B14">
      <w:pPr>
        <w:widowControl/>
        <w:rPr>
          <w:rFonts w:cs="David"/>
          <w:sz w:val="24"/>
          <w:rtl/>
        </w:rPr>
      </w:pPr>
      <w:r>
        <w:rPr>
          <w:rFonts w:cs="David"/>
          <w:sz w:val="24"/>
          <w:rtl/>
        </w:rPr>
        <w:tab/>
        <w:t>בנושא ההג</w:t>
      </w:r>
      <w:r>
        <w:rPr>
          <w:rFonts w:cs="David"/>
          <w:sz w:val="24"/>
          <w:rtl/>
        </w:rPr>
        <w:t>נות של בתי המלון, בשני המתחמים, נעשית עבודה יסודית מאוד וארוכת שנים על-ידי ועדת היגוי של משרד התיירות, בראשות מנכ"ל משרד התיירות. יושבים שם נציגים מהמועצה האזורית, מבתי המלון וממפעלי ים המלח. הובאו לא מעט מהנדסים וכלכלנים שערכו בדיקות ונמצאו פתרונות מסוימי</w:t>
      </w:r>
      <w:r>
        <w:rPr>
          <w:rFonts w:cs="David"/>
          <w:sz w:val="24"/>
          <w:rtl/>
        </w:rPr>
        <w:t xml:space="preserve">ם. </w:t>
      </w:r>
    </w:p>
    <w:p w:rsidR="00000000" w:rsidRDefault="00DA7B14">
      <w:pPr>
        <w:widowControl/>
        <w:rPr>
          <w:rFonts w:cs="David"/>
          <w:sz w:val="24"/>
          <w:rtl/>
        </w:rPr>
      </w:pPr>
    </w:p>
    <w:p w:rsidR="00000000" w:rsidRDefault="00DA7B14">
      <w:pPr>
        <w:widowControl/>
        <w:rPr>
          <w:rFonts w:cs="David"/>
          <w:sz w:val="24"/>
          <w:rtl/>
        </w:rPr>
      </w:pPr>
      <w:r>
        <w:rPr>
          <w:rFonts w:cs="David"/>
          <w:sz w:val="24"/>
          <w:rtl/>
        </w:rPr>
        <w:t xml:space="preserve"> </w:t>
      </w:r>
      <w:r>
        <w:rPr>
          <w:rFonts w:cs="David"/>
          <w:sz w:val="24"/>
          <w:rtl/>
        </w:rPr>
        <w:tab/>
        <w:t>אחת הסוגיות שהיו על שולחן הדיונים היא איך לממן את זה. כדי להכריע איך לממן את זה היינו צריכים להתייחס לסוגיית הנזק, מי גרם לנזק. בסופו של דבר, לפחות בשלב א'1 ו-א'2, כלומר הקמת הסוללה והגבהתה – ואני לא מדבר על הפתרון ארוך-הטווח – הוחלט שהחלוקה תהיה: ח</w:t>
      </w:r>
      <w:r>
        <w:rPr>
          <w:rFonts w:cs="David"/>
          <w:sz w:val="24"/>
          <w:rtl/>
        </w:rPr>
        <w:t>צי המדינה, שישית מפעלי ים המלח, שישית בתי המלון, ושישית המועצה האזורית, מבלי להיכנס לשאלת האחריות.</w:t>
      </w:r>
    </w:p>
    <w:p w:rsidR="00000000" w:rsidRDefault="00DA7B14">
      <w:pPr>
        <w:widowControl/>
        <w:rPr>
          <w:rFonts w:cs="David"/>
          <w:sz w:val="24"/>
          <w:rtl/>
        </w:rPr>
      </w:pPr>
    </w:p>
    <w:p w:rsidR="00000000" w:rsidRDefault="00DA7B14">
      <w:pPr>
        <w:rPr>
          <w:rFonts w:cs="David"/>
          <w:sz w:val="24"/>
          <w:u w:val="single"/>
          <w:rtl/>
        </w:rPr>
      </w:pPr>
      <w:r>
        <w:rPr>
          <w:rFonts w:cs="David"/>
          <w:sz w:val="24"/>
          <w:u w:val="single"/>
          <w:rtl/>
        </w:rPr>
        <w:t>דניאל בנלולו:</w:t>
      </w:r>
    </w:p>
    <w:p w:rsidR="00000000" w:rsidRDefault="00DA7B14">
      <w:pPr>
        <w:rPr>
          <w:rFonts w:cs="David"/>
          <w:sz w:val="24"/>
          <w:rtl/>
        </w:rPr>
      </w:pPr>
    </w:p>
    <w:p w:rsidR="00000000" w:rsidRDefault="00DA7B14">
      <w:pPr>
        <w:widowControl/>
        <w:rPr>
          <w:rFonts w:cs="David"/>
          <w:sz w:val="24"/>
          <w:rtl/>
        </w:rPr>
      </w:pPr>
      <w:r>
        <w:rPr>
          <w:rFonts w:cs="David"/>
          <w:sz w:val="24"/>
          <w:rtl/>
        </w:rPr>
        <w:tab/>
        <w:t>כאשר אתה אומר: שישית המועצה האזורית – מדובר ב-100 מיליון שקלים. מאיפה הם יביאו את זה?</w:t>
      </w:r>
    </w:p>
    <w:p w:rsidR="00000000" w:rsidRDefault="00DA7B14">
      <w:pPr>
        <w:widowControl/>
        <w:rPr>
          <w:rFonts w:cs="David"/>
          <w:sz w:val="24"/>
          <w:rtl/>
        </w:rPr>
      </w:pPr>
    </w:p>
    <w:p w:rsidR="00000000" w:rsidRDefault="00DA7B14">
      <w:pPr>
        <w:rPr>
          <w:rFonts w:cs="David"/>
          <w:sz w:val="24"/>
          <w:u w:val="single"/>
          <w:rtl/>
        </w:rPr>
      </w:pPr>
      <w:r>
        <w:rPr>
          <w:rFonts w:cs="David"/>
          <w:sz w:val="24"/>
          <w:u w:val="single"/>
          <w:rtl/>
        </w:rPr>
        <w:t>היו"ר אמנון כהן:</w:t>
      </w:r>
    </w:p>
    <w:p w:rsidR="00000000" w:rsidRDefault="00DA7B14">
      <w:pPr>
        <w:rPr>
          <w:rFonts w:cs="David"/>
          <w:sz w:val="24"/>
          <w:rtl/>
        </w:rPr>
      </w:pPr>
    </w:p>
    <w:p w:rsidR="00000000" w:rsidRDefault="00DA7B14">
      <w:pPr>
        <w:widowControl/>
        <w:rPr>
          <w:rFonts w:cs="David"/>
          <w:sz w:val="24"/>
          <w:rtl/>
        </w:rPr>
      </w:pPr>
      <w:r>
        <w:rPr>
          <w:rFonts w:cs="David"/>
          <w:sz w:val="24"/>
          <w:rtl/>
        </w:rPr>
        <w:tab/>
        <w:t xml:space="preserve">חבר הכנסת בנלולו, נשאיר את זה כך, </w:t>
      </w:r>
      <w:r>
        <w:rPr>
          <w:rFonts w:cs="David"/>
          <w:sz w:val="24"/>
          <w:rtl/>
        </w:rPr>
        <w:t>שהמים יציפו את האזור?</w:t>
      </w:r>
    </w:p>
    <w:p w:rsidR="00000000" w:rsidRDefault="00DA7B14">
      <w:pPr>
        <w:widowControl/>
        <w:rPr>
          <w:rFonts w:cs="David"/>
          <w:sz w:val="24"/>
          <w:rtl/>
        </w:rPr>
      </w:pPr>
    </w:p>
    <w:p w:rsidR="00000000" w:rsidRDefault="00DA7B14">
      <w:pPr>
        <w:rPr>
          <w:rFonts w:cs="David"/>
          <w:sz w:val="24"/>
          <w:u w:val="single"/>
          <w:rtl/>
        </w:rPr>
      </w:pPr>
      <w:r>
        <w:rPr>
          <w:rFonts w:cs="David"/>
          <w:sz w:val="24"/>
          <w:u w:val="single"/>
          <w:rtl/>
        </w:rPr>
        <w:t>רוחמה אברהם:</w:t>
      </w:r>
    </w:p>
    <w:p w:rsidR="00000000" w:rsidRDefault="00DA7B14">
      <w:pPr>
        <w:rPr>
          <w:rFonts w:cs="David"/>
          <w:sz w:val="24"/>
          <w:rtl/>
        </w:rPr>
      </w:pPr>
    </w:p>
    <w:p w:rsidR="00000000" w:rsidRDefault="00DA7B14">
      <w:pPr>
        <w:widowControl/>
        <w:rPr>
          <w:rFonts w:cs="David"/>
          <w:sz w:val="24"/>
          <w:rtl/>
        </w:rPr>
      </w:pPr>
      <w:r>
        <w:rPr>
          <w:rFonts w:cs="David"/>
          <w:sz w:val="24"/>
          <w:rtl/>
        </w:rPr>
        <w:tab/>
        <w:t xml:space="preserve">לא. </w:t>
      </w:r>
    </w:p>
    <w:p w:rsidR="00000000" w:rsidRDefault="00DA7B14">
      <w:pPr>
        <w:widowControl/>
        <w:rPr>
          <w:rFonts w:cs="David"/>
          <w:sz w:val="24"/>
          <w:rtl/>
        </w:rPr>
      </w:pPr>
    </w:p>
    <w:p w:rsidR="00000000" w:rsidRDefault="00DA7B14">
      <w:pPr>
        <w:rPr>
          <w:rFonts w:cs="David"/>
          <w:sz w:val="24"/>
          <w:u w:val="single"/>
          <w:rtl/>
        </w:rPr>
      </w:pPr>
      <w:r>
        <w:rPr>
          <w:rFonts w:cs="David"/>
          <w:sz w:val="24"/>
          <w:u w:val="single"/>
          <w:rtl/>
        </w:rPr>
        <w:t>דניאל בנלולו:</w:t>
      </w:r>
    </w:p>
    <w:p w:rsidR="00000000" w:rsidRDefault="00DA7B14">
      <w:pPr>
        <w:rPr>
          <w:rFonts w:cs="David"/>
          <w:sz w:val="24"/>
          <w:rtl/>
        </w:rPr>
      </w:pPr>
    </w:p>
    <w:p w:rsidR="00000000" w:rsidRDefault="00DA7B14">
      <w:pPr>
        <w:widowControl/>
        <w:rPr>
          <w:rFonts w:cs="David"/>
          <w:sz w:val="24"/>
          <w:rtl/>
        </w:rPr>
      </w:pPr>
      <w:r>
        <w:rPr>
          <w:rFonts w:cs="David"/>
          <w:sz w:val="24"/>
          <w:rtl/>
        </w:rPr>
        <w:tab/>
        <w:t xml:space="preserve">אם נקבל כאן הצעה שהרשות המקומית תממן שישית, ראש המועצה יגיד לך: תהפוך אותי לכל הכיוונים, לא רק 100 מיליון שקל אלא אין לי גם 10 מיליון שקל לתת. </w:t>
      </w:r>
    </w:p>
    <w:p w:rsidR="00000000" w:rsidRDefault="00DA7B14">
      <w:pPr>
        <w:widowControl/>
        <w:rPr>
          <w:rFonts w:cs="David"/>
          <w:sz w:val="24"/>
          <w:rtl/>
        </w:rPr>
      </w:pPr>
    </w:p>
    <w:p w:rsidR="00000000" w:rsidRDefault="00DA7B14">
      <w:pPr>
        <w:rPr>
          <w:rFonts w:cs="David"/>
          <w:sz w:val="24"/>
          <w:u w:val="single"/>
          <w:rtl/>
        </w:rPr>
      </w:pPr>
      <w:r>
        <w:rPr>
          <w:rFonts w:cs="David"/>
          <w:sz w:val="24"/>
          <w:u w:val="single"/>
          <w:rtl/>
        </w:rPr>
        <w:t>היו"ר אמנון כהן:</w:t>
      </w:r>
    </w:p>
    <w:p w:rsidR="00000000" w:rsidRDefault="00DA7B14">
      <w:pPr>
        <w:rPr>
          <w:rFonts w:cs="David"/>
          <w:sz w:val="24"/>
          <w:rtl/>
        </w:rPr>
      </w:pPr>
    </w:p>
    <w:p w:rsidR="00000000" w:rsidRDefault="00DA7B14">
      <w:pPr>
        <w:widowControl/>
        <w:rPr>
          <w:rFonts w:cs="David"/>
          <w:sz w:val="24"/>
          <w:rtl/>
        </w:rPr>
      </w:pPr>
      <w:r>
        <w:rPr>
          <w:rFonts w:cs="David"/>
          <w:sz w:val="24"/>
          <w:rtl/>
        </w:rPr>
        <w:tab/>
        <w:t>הם דיברו ביניהם והגיעו להסכמות.</w:t>
      </w:r>
    </w:p>
    <w:p w:rsidR="00000000" w:rsidRDefault="00DA7B14">
      <w:pPr>
        <w:widowControl/>
        <w:rPr>
          <w:rFonts w:cs="David"/>
          <w:sz w:val="24"/>
          <w:rtl/>
        </w:rPr>
      </w:pPr>
    </w:p>
    <w:p w:rsidR="00000000" w:rsidRDefault="00DA7B14">
      <w:pPr>
        <w:rPr>
          <w:rFonts w:cs="David"/>
          <w:sz w:val="24"/>
          <w:u w:val="single"/>
          <w:rtl/>
        </w:rPr>
      </w:pPr>
      <w:r>
        <w:rPr>
          <w:rFonts w:cs="David"/>
          <w:sz w:val="24"/>
          <w:u w:val="single"/>
          <w:rtl/>
        </w:rPr>
        <w:t>דוד טל:</w:t>
      </w:r>
    </w:p>
    <w:p w:rsidR="00000000" w:rsidRDefault="00DA7B14">
      <w:pPr>
        <w:rPr>
          <w:rFonts w:cs="David"/>
          <w:sz w:val="24"/>
          <w:rtl/>
        </w:rPr>
      </w:pPr>
    </w:p>
    <w:p w:rsidR="00000000" w:rsidRDefault="00DA7B14">
      <w:pPr>
        <w:widowControl/>
        <w:rPr>
          <w:rFonts w:cs="David"/>
          <w:sz w:val="24"/>
          <w:rtl/>
        </w:rPr>
      </w:pPr>
      <w:r>
        <w:rPr>
          <w:rFonts w:cs="David"/>
          <w:sz w:val="24"/>
          <w:rtl/>
        </w:rPr>
        <w:tab/>
        <w:t xml:space="preserve"> אדוני היושב-ראש, אני חושב שיש לך טעות. אנחנו מדברים כעת על חלוקת העלות, מי יישא באיזו עלות. אנחנו אומרים שמי שצריך לשאת בזה זה לא הקופה הציבורית, לא החולים, לא המסכנים, לא הנכים, לא העניים. </w:t>
      </w:r>
    </w:p>
    <w:p w:rsidR="00000000" w:rsidRDefault="00DA7B14">
      <w:pPr>
        <w:widowControl/>
        <w:rPr>
          <w:rFonts w:cs="David"/>
          <w:sz w:val="24"/>
          <w:rtl/>
        </w:rPr>
      </w:pPr>
    </w:p>
    <w:p w:rsidR="00000000" w:rsidRDefault="00DA7B14">
      <w:pPr>
        <w:rPr>
          <w:rFonts w:cs="David"/>
          <w:sz w:val="24"/>
          <w:u w:val="single"/>
          <w:rtl/>
        </w:rPr>
      </w:pPr>
      <w:r>
        <w:rPr>
          <w:rFonts w:cs="David"/>
          <w:sz w:val="24"/>
          <w:u w:val="single"/>
          <w:rtl/>
        </w:rPr>
        <w:br w:type="page"/>
        <w:t>היו"ר אמנון כהן:</w:t>
      </w:r>
    </w:p>
    <w:p w:rsidR="00000000" w:rsidRDefault="00DA7B14">
      <w:pPr>
        <w:rPr>
          <w:rFonts w:cs="David"/>
          <w:sz w:val="24"/>
          <w:rtl/>
        </w:rPr>
      </w:pPr>
    </w:p>
    <w:p w:rsidR="00000000" w:rsidRDefault="00DA7B14">
      <w:pPr>
        <w:widowControl/>
        <w:rPr>
          <w:rFonts w:cs="David"/>
          <w:sz w:val="24"/>
          <w:rtl/>
        </w:rPr>
      </w:pPr>
      <w:r>
        <w:rPr>
          <w:rFonts w:cs="David"/>
          <w:sz w:val="24"/>
          <w:rtl/>
        </w:rPr>
        <w:tab/>
        <w:t>דיברנו על זה כבר ואתה חוזר על כך</w:t>
      </w:r>
      <w:r>
        <w:rPr>
          <w:rFonts w:cs="David"/>
          <w:sz w:val="24"/>
          <w:rtl/>
        </w:rPr>
        <w:t xml:space="preserve"> 80 פעמים.</w:t>
      </w:r>
    </w:p>
    <w:p w:rsidR="00000000" w:rsidRDefault="00DA7B14">
      <w:pPr>
        <w:widowControl/>
        <w:rPr>
          <w:rFonts w:cs="David"/>
          <w:sz w:val="24"/>
          <w:rtl/>
        </w:rPr>
      </w:pPr>
    </w:p>
    <w:p w:rsidR="00000000" w:rsidRDefault="00DA7B14">
      <w:pPr>
        <w:rPr>
          <w:rFonts w:cs="David"/>
          <w:sz w:val="24"/>
          <w:u w:val="single"/>
          <w:rtl/>
        </w:rPr>
      </w:pPr>
      <w:r>
        <w:rPr>
          <w:rFonts w:cs="David"/>
          <w:sz w:val="24"/>
          <w:u w:val="single"/>
          <w:rtl/>
        </w:rPr>
        <w:t>דוד טל:</w:t>
      </w:r>
    </w:p>
    <w:p w:rsidR="00000000" w:rsidRDefault="00DA7B14">
      <w:pPr>
        <w:rPr>
          <w:rFonts w:cs="David"/>
          <w:sz w:val="24"/>
          <w:rtl/>
        </w:rPr>
      </w:pPr>
    </w:p>
    <w:p w:rsidR="00000000" w:rsidRDefault="00DA7B14">
      <w:pPr>
        <w:widowControl/>
        <w:rPr>
          <w:rFonts w:cs="David"/>
          <w:sz w:val="24"/>
          <w:rtl/>
        </w:rPr>
      </w:pPr>
      <w:r>
        <w:rPr>
          <w:rFonts w:cs="David"/>
          <w:sz w:val="24"/>
          <w:rtl/>
        </w:rPr>
        <w:tab/>
        <w:t>אחזור על זה עוד פעם.</w:t>
      </w:r>
    </w:p>
    <w:p w:rsidR="00000000" w:rsidRDefault="00DA7B14">
      <w:pPr>
        <w:widowControl/>
        <w:rPr>
          <w:rFonts w:cs="David"/>
          <w:sz w:val="24"/>
          <w:rtl/>
        </w:rPr>
      </w:pPr>
    </w:p>
    <w:p w:rsidR="00000000" w:rsidRDefault="00DA7B14">
      <w:pPr>
        <w:rPr>
          <w:rFonts w:cs="David"/>
          <w:sz w:val="24"/>
          <w:u w:val="single"/>
          <w:rtl/>
        </w:rPr>
      </w:pPr>
      <w:r>
        <w:rPr>
          <w:rFonts w:cs="David"/>
          <w:sz w:val="24"/>
          <w:u w:val="single"/>
          <w:rtl/>
        </w:rPr>
        <w:t>אבשלום (אבו) וילן:</w:t>
      </w:r>
    </w:p>
    <w:p w:rsidR="00000000" w:rsidRDefault="00DA7B14">
      <w:pPr>
        <w:rPr>
          <w:rFonts w:cs="David"/>
          <w:sz w:val="24"/>
          <w:rtl/>
        </w:rPr>
      </w:pPr>
    </w:p>
    <w:p w:rsidR="00000000" w:rsidRDefault="00DA7B14">
      <w:pPr>
        <w:widowControl/>
        <w:rPr>
          <w:rFonts w:cs="David"/>
          <w:sz w:val="24"/>
          <w:rtl/>
        </w:rPr>
      </w:pPr>
      <w:r>
        <w:rPr>
          <w:rFonts w:cs="David"/>
          <w:sz w:val="24"/>
          <w:rtl/>
        </w:rPr>
        <w:tab/>
        <w:t xml:space="preserve">אני מבקש שנעבוד באופן יעיל. הנימוקים הושמעו, האוצר ענה. צריך לגשת להצבעות. לא פותחים את הדיון מחדש. </w:t>
      </w:r>
    </w:p>
    <w:p w:rsidR="00000000" w:rsidRDefault="00DA7B14">
      <w:pPr>
        <w:widowControl/>
        <w:rPr>
          <w:rFonts w:cs="David"/>
          <w:sz w:val="24"/>
          <w:rtl/>
        </w:rPr>
      </w:pPr>
    </w:p>
    <w:p w:rsidR="00000000" w:rsidRDefault="00DA7B14">
      <w:pPr>
        <w:rPr>
          <w:rFonts w:cs="David"/>
          <w:sz w:val="24"/>
          <w:u w:val="single"/>
          <w:rtl/>
        </w:rPr>
      </w:pPr>
      <w:r>
        <w:rPr>
          <w:rFonts w:cs="David"/>
          <w:sz w:val="24"/>
          <w:u w:val="single"/>
          <w:rtl/>
        </w:rPr>
        <w:t>רוחמה אברהם:</w:t>
      </w:r>
    </w:p>
    <w:p w:rsidR="00000000" w:rsidRDefault="00DA7B14">
      <w:pPr>
        <w:rPr>
          <w:rFonts w:cs="David"/>
          <w:sz w:val="24"/>
          <w:rtl/>
        </w:rPr>
      </w:pPr>
    </w:p>
    <w:p w:rsidR="00000000" w:rsidRDefault="00DA7B14">
      <w:pPr>
        <w:widowControl/>
        <w:rPr>
          <w:rFonts w:cs="David"/>
          <w:sz w:val="24"/>
          <w:rtl/>
        </w:rPr>
      </w:pPr>
      <w:r>
        <w:rPr>
          <w:rFonts w:cs="David"/>
          <w:sz w:val="24"/>
          <w:rtl/>
        </w:rPr>
        <w:tab/>
        <w:t>מה העלות הכוללת של הפרויקט?</w:t>
      </w:r>
    </w:p>
    <w:p w:rsidR="00000000" w:rsidRDefault="00DA7B14">
      <w:pPr>
        <w:widowControl/>
        <w:rPr>
          <w:rFonts w:cs="David"/>
          <w:sz w:val="24"/>
          <w:rtl/>
        </w:rPr>
      </w:pPr>
    </w:p>
    <w:p w:rsidR="00000000" w:rsidRDefault="00DA7B14">
      <w:pPr>
        <w:rPr>
          <w:rFonts w:cs="David"/>
          <w:sz w:val="24"/>
          <w:rtl/>
        </w:rPr>
      </w:pPr>
      <w:r>
        <w:rPr>
          <w:rFonts w:cs="David"/>
          <w:sz w:val="24"/>
          <w:u w:val="single"/>
          <w:rtl/>
        </w:rPr>
        <w:t>אמיר לוי:</w:t>
      </w:r>
      <w:r>
        <w:rPr>
          <w:rFonts w:cs="David"/>
          <w:sz w:val="24"/>
          <w:rtl/>
        </w:rPr>
        <w:t xml:space="preserve"> </w:t>
      </w:r>
    </w:p>
    <w:p w:rsidR="00000000" w:rsidRDefault="00DA7B14">
      <w:pPr>
        <w:rPr>
          <w:rFonts w:cs="David"/>
          <w:sz w:val="24"/>
          <w:rtl/>
        </w:rPr>
      </w:pPr>
    </w:p>
    <w:p w:rsidR="00000000" w:rsidRDefault="00DA7B14">
      <w:pPr>
        <w:widowControl/>
        <w:rPr>
          <w:rFonts w:cs="David"/>
          <w:sz w:val="24"/>
          <w:rtl/>
        </w:rPr>
      </w:pPr>
      <w:r>
        <w:rPr>
          <w:rFonts w:cs="David"/>
          <w:sz w:val="24"/>
          <w:rtl/>
        </w:rPr>
        <w:tab/>
        <w:t>לטווח הארוך – לא ברור.</w:t>
      </w:r>
    </w:p>
    <w:p w:rsidR="00000000" w:rsidRDefault="00DA7B14">
      <w:pPr>
        <w:widowControl/>
        <w:rPr>
          <w:rFonts w:cs="David"/>
          <w:sz w:val="24"/>
          <w:rtl/>
        </w:rPr>
      </w:pPr>
    </w:p>
    <w:p w:rsidR="00000000" w:rsidRDefault="00DA7B14">
      <w:pPr>
        <w:rPr>
          <w:rFonts w:cs="David"/>
          <w:sz w:val="24"/>
          <w:u w:val="single"/>
          <w:rtl/>
        </w:rPr>
      </w:pPr>
      <w:r>
        <w:rPr>
          <w:rFonts w:cs="David"/>
          <w:sz w:val="24"/>
          <w:u w:val="single"/>
          <w:rtl/>
        </w:rPr>
        <w:t>רוחמה אב</w:t>
      </w:r>
      <w:r>
        <w:rPr>
          <w:rFonts w:cs="David"/>
          <w:sz w:val="24"/>
          <w:u w:val="single"/>
          <w:rtl/>
        </w:rPr>
        <w:t>רהם:</w:t>
      </w:r>
    </w:p>
    <w:p w:rsidR="00000000" w:rsidRDefault="00DA7B14">
      <w:pPr>
        <w:rPr>
          <w:rFonts w:cs="David"/>
          <w:sz w:val="24"/>
          <w:rtl/>
        </w:rPr>
      </w:pPr>
    </w:p>
    <w:p w:rsidR="00000000" w:rsidRDefault="00DA7B14">
      <w:pPr>
        <w:widowControl/>
        <w:rPr>
          <w:rFonts w:cs="David"/>
          <w:sz w:val="24"/>
          <w:rtl/>
        </w:rPr>
      </w:pPr>
      <w:r>
        <w:rPr>
          <w:rFonts w:cs="David"/>
          <w:sz w:val="24"/>
          <w:rtl/>
        </w:rPr>
        <w:tab/>
        <w:t>הממשלה משתתפת ב-40 מיליון שקל?</w:t>
      </w:r>
    </w:p>
    <w:p w:rsidR="00000000" w:rsidRDefault="00DA7B14">
      <w:pPr>
        <w:widowControl/>
        <w:rPr>
          <w:rFonts w:cs="David"/>
          <w:sz w:val="24"/>
          <w:rtl/>
        </w:rPr>
      </w:pPr>
    </w:p>
    <w:p w:rsidR="00000000" w:rsidRDefault="00DA7B14">
      <w:pPr>
        <w:rPr>
          <w:rFonts w:cs="David"/>
          <w:sz w:val="24"/>
          <w:rtl/>
        </w:rPr>
      </w:pPr>
      <w:r>
        <w:rPr>
          <w:rFonts w:cs="David"/>
          <w:sz w:val="24"/>
          <w:u w:val="single"/>
          <w:rtl/>
        </w:rPr>
        <w:t>אמיר לוי:</w:t>
      </w:r>
      <w:r>
        <w:rPr>
          <w:rFonts w:cs="David"/>
          <w:sz w:val="24"/>
          <w:rtl/>
        </w:rPr>
        <w:t xml:space="preserve"> </w:t>
      </w:r>
    </w:p>
    <w:p w:rsidR="00000000" w:rsidRDefault="00DA7B14">
      <w:pPr>
        <w:rPr>
          <w:rFonts w:cs="David"/>
          <w:sz w:val="24"/>
          <w:rtl/>
        </w:rPr>
      </w:pPr>
    </w:p>
    <w:p w:rsidR="00000000" w:rsidRDefault="00DA7B14">
      <w:pPr>
        <w:widowControl/>
        <w:rPr>
          <w:rFonts w:cs="David"/>
          <w:sz w:val="24"/>
          <w:rtl/>
        </w:rPr>
      </w:pPr>
      <w:r>
        <w:rPr>
          <w:rFonts w:cs="David"/>
          <w:sz w:val="24"/>
          <w:rtl/>
        </w:rPr>
        <w:tab/>
        <w:t xml:space="preserve">40 מיליון שקל עבור השלב הראשון של הקמת הסוללה. </w:t>
      </w:r>
    </w:p>
    <w:p w:rsidR="00000000" w:rsidRDefault="00DA7B14">
      <w:pPr>
        <w:widowControl/>
        <w:rPr>
          <w:rFonts w:cs="David"/>
          <w:sz w:val="24"/>
          <w:rtl/>
        </w:rPr>
      </w:pPr>
    </w:p>
    <w:p w:rsidR="00000000" w:rsidRDefault="00DA7B14">
      <w:pPr>
        <w:rPr>
          <w:rFonts w:cs="David"/>
          <w:sz w:val="24"/>
          <w:u w:val="single"/>
          <w:rtl/>
        </w:rPr>
      </w:pPr>
      <w:r>
        <w:rPr>
          <w:rFonts w:cs="David"/>
          <w:sz w:val="24"/>
          <w:u w:val="single"/>
          <w:rtl/>
        </w:rPr>
        <w:t>היו"ר אמנון כהן:</w:t>
      </w:r>
    </w:p>
    <w:p w:rsidR="00000000" w:rsidRDefault="00DA7B14">
      <w:pPr>
        <w:rPr>
          <w:rFonts w:cs="David"/>
          <w:sz w:val="24"/>
          <w:rtl/>
        </w:rPr>
      </w:pPr>
    </w:p>
    <w:p w:rsidR="00000000" w:rsidRDefault="00DA7B14">
      <w:pPr>
        <w:widowControl/>
        <w:rPr>
          <w:rFonts w:cs="David"/>
          <w:sz w:val="24"/>
          <w:rtl/>
        </w:rPr>
      </w:pPr>
      <w:r>
        <w:rPr>
          <w:rFonts w:cs="David"/>
          <w:sz w:val="24"/>
          <w:rtl/>
        </w:rPr>
        <w:tab/>
        <w:t>אני לא פותח את הדיון. יש החלטה שניסחנו יחד אתכם. תוך 60 ימים אנחנו מבקשים שתביאו לנו פתרונות, אבל לפחות לקראת העתיד אני רוצה להבטיח שהמק</w:t>
      </w:r>
      <w:r>
        <w:rPr>
          <w:rFonts w:cs="David"/>
          <w:sz w:val="24"/>
          <w:rtl/>
        </w:rPr>
        <w:t xml:space="preserve">ום הזה יהיה מטופח ושתהיה תוכנית כוללת, בשיתוף פעולה עם כל הנוגעים בדבר. תענה לי אם כן או לא. אם לא, ניכנס לדיון מעמיק בחוק, או שתמשוך את החוק. </w:t>
      </w:r>
    </w:p>
    <w:p w:rsidR="00000000" w:rsidRDefault="00DA7B14">
      <w:pPr>
        <w:widowControl/>
        <w:rPr>
          <w:rFonts w:cs="David"/>
          <w:sz w:val="24"/>
          <w:rtl/>
        </w:rPr>
      </w:pPr>
    </w:p>
    <w:p w:rsidR="00000000" w:rsidRDefault="00DA7B14">
      <w:pPr>
        <w:rPr>
          <w:rFonts w:cs="David"/>
          <w:sz w:val="24"/>
          <w:rtl/>
        </w:rPr>
      </w:pPr>
      <w:r>
        <w:rPr>
          <w:rFonts w:cs="David"/>
          <w:sz w:val="24"/>
          <w:u w:val="single"/>
          <w:rtl/>
        </w:rPr>
        <w:t>אמיר לוי:</w:t>
      </w:r>
      <w:r>
        <w:rPr>
          <w:rFonts w:cs="David"/>
          <w:sz w:val="24"/>
          <w:rtl/>
        </w:rPr>
        <w:t xml:space="preserve"> </w:t>
      </w:r>
    </w:p>
    <w:p w:rsidR="00000000" w:rsidRDefault="00DA7B14">
      <w:pPr>
        <w:rPr>
          <w:rFonts w:cs="David"/>
          <w:sz w:val="24"/>
          <w:rtl/>
        </w:rPr>
      </w:pPr>
    </w:p>
    <w:p w:rsidR="00000000" w:rsidRDefault="00DA7B14">
      <w:pPr>
        <w:widowControl/>
        <w:rPr>
          <w:rFonts w:cs="David"/>
          <w:sz w:val="24"/>
          <w:rtl/>
        </w:rPr>
      </w:pPr>
      <w:r>
        <w:rPr>
          <w:rFonts w:cs="David"/>
          <w:sz w:val="24"/>
          <w:rtl/>
        </w:rPr>
        <w:tab/>
        <w:t>אני רוצה להתייחס לסוגיית נווה זוהר.</w:t>
      </w:r>
    </w:p>
    <w:p w:rsidR="00000000" w:rsidRDefault="00DA7B14">
      <w:pPr>
        <w:widowControl/>
        <w:rPr>
          <w:rFonts w:cs="David"/>
          <w:sz w:val="24"/>
          <w:rtl/>
        </w:rPr>
      </w:pPr>
    </w:p>
    <w:p w:rsidR="00000000" w:rsidRDefault="00DA7B14">
      <w:pPr>
        <w:rPr>
          <w:rFonts w:cs="David"/>
          <w:sz w:val="24"/>
          <w:u w:val="single"/>
          <w:rtl/>
        </w:rPr>
      </w:pPr>
      <w:r>
        <w:rPr>
          <w:rFonts w:cs="David"/>
          <w:sz w:val="24"/>
          <w:u w:val="single"/>
          <w:rtl/>
        </w:rPr>
        <w:t>היו"ר אמנון כהן:</w:t>
      </w:r>
    </w:p>
    <w:p w:rsidR="00000000" w:rsidRDefault="00DA7B14">
      <w:pPr>
        <w:rPr>
          <w:rFonts w:cs="David"/>
          <w:sz w:val="24"/>
          <w:rtl/>
        </w:rPr>
      </w:pPr>
    </w:p>
    <w:p w:rsidR="00000000" w:rsidRDefault="00DA7B14">
      <w:pPr>
        <w:widowControl/>
        <w:rPr>
          <w:rFonts w:cs="David"/>
          <w:sz w:val="24"/>
          <w:rtl/>
        </w:rPr>
      </w:pPr>
      <w:r>
        <w:rPr>
          <w:rFonts w:cs="David"/>
          <w:sz w:val="24"/>
          <w:rtl/>
        </w:rPr>
        <w:tab/>
        <w:t>אין מה להתייחס, סיכמנו את הדברים והנוסח הז</w:t>
      </w:r>
      <w:r>
        <w:rPr>
          <w:rFonts w:cs="David"/>
          <w:sz w:val="24"/>
          <w:rtl/>
        </w:rPr>
        <w:t xml:space="preserve">ה מקובל. אני לא רוצה לפתוח את הדברים כעת. </w:t>
      </w:r>
    </w:p>
    <w:p w:rsidR="00000000" w:rsidRDefault="00DA7B14">
      <w:pPr>
        <w:widowControl/>
        <w:rPr>
          <w:rFonts w:cs="David"/>
          <w:sz w:val="24"/>
          <w:rtl/>
        </w:rPr>
      </w:pPr>
    </w:p>
    <w:p w:rsidR="00000000" w:rsidRDefault="00DA7B14">
      <w:pPr>
        <w:rPr>
          <w:rFonts w:cs="David"/>
          <w:sz w:val="24"/>
          <w:rtl/>
        </w:rPr>
      </w:pPr>
      <w:r>
        <w:rPr>
          <w:rFonts w:cs="David"/>
          <w:sz w:val="24"/>
          <w:u w:val="single"/>
          <w:rtl/>
        </w:rPr>
        <w:t>אמיר לוי:</w:t>
      </w:r>
      <w:r>
        <w:rPr>
          <w:rFonts w:cs="David"/>
          <w:sz w:val="24"/>
          <w:rtl/>
        </w:rPr>
        <w:t xml:space="preserve"> </w:t>
      </w:r>
    </w:p>
    <w:p w:rsidR="00000000" w:rsidRDefault="00DA7B14">
      <w:pPr>
        <w:rPr>
          <w:rFonts w:cs="David"/>
          <w:sz w:val="24"/>
          <w:rtl/>
        </w:rPr>
      </w:pPr>
    </w:p>
    <w:p w:rsidR="00000000" w:rsidRDefault="00DA7B14">
      <w:pPr>
        <w:widowControl/>
        <w:rPr>
          <w:rFonts w:cs="David"/>
          <w:sz w:val="24"/>
          <w:rtl/>
        </w:rPr>
      </w:pPr>
      <w:r>
        <w:rPr>
          <w:rFonts w:cs="David"/>
          <w:sz w:val="24"/>
          <w:rtl/>
        </w:rPr>
        <w:tab/>
        <w:t xml:space="preserve">אני לא יכול להגיד כן או לא כי זה מורכב קצת יותר. </w:t>
      </w:r>
    </w:p>
    <w:p w:rsidR="00000000" w:rsidRDefault="00DA7B14">
      <w:pPr>
        <w:widowControl/>
        <w:rPr>
          <w:rFonts w:cs="David"/>
          <w:sz w:val="24"/>
          <w:rtl/>
        </w:rPr>
      </w:pPr>
    </w:p>
    <w:p w:rsidR="00000000" w:rsidRDefault="00DA7B14">
      <w:pPr>
        <w:rPr>
          <w:rFonts w:cs="David"/>
          <w:sz w:val="24"/>
          <w:u w:val="single"/>
          <w:rtl/>
        </w:rPr>
      </w:pPr>
      <w:r>
        <w:rPr>
          <w:rFonts w:cs="David"/>
          <w:sz w:val="24"/>
          <w:u w:val="single"/>
          <w:rtl/>
        </w:rPr>
        <w:t>היו"ר אמנון כהן:</w:t>
      </w:r>
    </w:p>
    <w:p w:rsidR="00000000" w:rsidRDefault="00DA7B14">
      <w:pPr>
        <w:rPr>
          <w:rFonts w:cs="David"/>
          <w:sz w:val="24"/>
          <w:rtl/>
        </w:rPr>
      </w:pPr>
    </w:p>
    <w:p w:rsidR="00000000" w:rsidRDefault="00DA7B14">
      <w:pPr>
        <w:widowControl/>
        <w:rPr>
          <w:rFonts w:cs="David"/>
          <w:sz w:val="24"/>
          <w:rtl/>
        </w:rPr>
      </w:pPr>
      <w:r>
        <w:rPr>
          <w:rFonts w:cs="David"/>
          <w:sz w:val="24"/>
          <w:rtl/>
        </w:rPr>
        <w:tab/>
        <w:t>אתה לא יכול להגיד לא. זה הסיכום. אם תגיד לא, תצטרך למשוך את החוק. סיכמנו דברים ותעמדו בסיכום. אני לא פותח את הדיון. אם נפתח עכשיו</w:t>
      </w:r>
      <w:r>
        <w:rPr>
          <w:rFonts w:cs="David"/>
          <w:sz w:val="24"/>
          <w:rtl/>
        </w:rPr>
        <w:t>, יעלו כאן אלף שאלות.</w:t>
      </w:r>
    </w:p>
    <w:p w:rsidR="00000000" w:rsidRDefault="00DA7B14">
      <w:pPr>
        <w:widowControl/>
        <w:rPr>
          <w:rFonts w:cs="David"/>
          <w:sz w:val="24"/>
          <w:rtl/>
        </w:rPr>
      </w:pPr>
    </w:p>
    <w:p w:rsidR="00000000" w:rsidRDefault="00DA7B14">
      <w:pPr>
        <w:rPr>
          <w:rFonts w:cs="David"/>
          <w:sz w:val="24"/>
          <w:rtl/>
        </w:rPr>
      </w:pPr>
      <w:r>
        <w:rPr>
          <w:rFonts w:cs="David"/>
          <w:sz w:val="24"/>
          <w:u w:val="single"/>
          <w:rtl/>
        </w:rPr>
        <w:t>אמיר לוי:</w:t>
      </w:r>
      <w:r>
        <w:rPr>
          <w:rFonts w:cs="David"/>
          <w:sz w:val="24"/>
          <w:rtl/>
        </w:rPr>
        <w:t xml:space="preserve"> </w:t>
      </w:r>
    </w:p>
    <w:p w:rsidR="00000000" w:rsidRDefault="00DA7B14">
      <w:pPr>
        <w:rPr>
          <w:rFonts w:cs="David"/>
          <w:sz w:val="24"/>
          <w:rtl/>
        </w:rPr>
      </w:pPr>
    </w:p>
    <w:p w:rsidR="00000000" w:rsidRDefault="00DA7B14">
      <w:pPr>
        <w:widowControl/>
        <w:rPr>
          <w:rFonts w:cs="David"/>
          <w:sz w:val="24"/>
          <w:rtl/>
        </w:rPr>
      </w:pPr>
      <w:r>
        <w:rPr>
          <w:rFonts w:cs="David"/>
          <w:sz w:val="24"/>
          <w:rtl/>
        </w:rPr>
        <w:tab/>
        <w:t>אני לא פותח כלום אלא רק רוצה להבהיר. תן לי דקה.</w:t>
      </w:r>
    </w:p>
    <w:p w:rsidR="00000000" w:rsidRDefault="00DA7B14">
      <w:pPr>
        <w:widowControl/>
        <w:rPr>
          <w:rFonts w:cs="David"/>
          <w:sz w:val="24"/>
          <w:rtl/>
        </w:rPr>
      </w:pPr>
    </w:p>
    <w:p w:rsidR="00000000" w:rsidRDefault="00DA7B14">
      <w:pPr>
        <w:widowControl/>
        <w:rPr>
          <w:rFonts w:cs="David"/>
          <w:sz w:val="24"/>
          <w:rtl/>
        </w:rPr>
      </w:pPr>
      <w:r>
        <w:rPr>
          <w:rFonts w:cs="David"/>
          <w:sz w:val="24"/>
          <w:rtl/>
        </w:rPr>
        <w:tab/>
        <w:t xml:space="preserve">בדיון הקודם עלתה סוגיית נווה זוהר, ואחר-כך קיימנו על כך ישיבה עם יושב-ראש הוועדה. אמרנו, גם בדיון וגם ליושב-ראש, שאנחנו לא מכירים את הסוגייה הזאת, לא בחנו אותה מעולם, לא </w:t>
      </w:r>
      <w:r>
        <w:rPr>
          <w:rFonts w:cs="David"/>
          <w:sz w:val="24"/>
          <w:rtl/>
        </w:rPr>
        <w:t>יודעים אם יש בעיה, וככל שקיימת בעיה – לא יודעים מה עומק הבעיה ומי גורם לה. התחייבנו בפני היושב-ראש שאנחנו, ביחד עם משרד הפנים, שהוא המשרד האחראי על רשויות מקומיות ומועצות אזוריות, ומשרד ראש הממשלה, שמן הסתם מעורב בסוגיות מהסוג הזה, נשתדל לבחון את הסוגייה ע</w:t>
      </w:r>
      <w:r>
        <w:rPr>
          <w:rFonts w:cs="David"/>
          <w:sz w:val="24"/>
          <w:rtl/>
        </w:rPr>
        <w:t xml:space="preserve">ד לדיון שיתקיים בעוד 60 יום, ולהגיד אם יש שם בעיה ומי גורם לבעיה. מעבר לזה, אני לא יכול להתחייב. אבל אני יכול להתחייב שנשתדל לבחון את הסוגייה הזאת, שאנחנו לא מכירים בכלל, בניגוד לסוגיית בתי המלון שנבחנה. </w:t>
      </w:r>
    </w:p>
    <w:p w:rsidR="00000000" w:rsidRDefault="00DA7B14">
      <w:pPr>
        <w:widowControl/>
        <w:rPr>
          <w:rFonts w:cs="David"/>
          <w:sz w:val="24"/>
          <w:rtl/>
        </w:rPr>
      </w:pPr>
    </w:p>
    <w:p w:rsidR="00000000" w:rsidRDefault="00DA7B14">
      <w:pPr>
        <w:rPr>
          <w:rFonts w:cs="David"/>
          <w:sz w:val="24"/>
          <w:u w:val="single"/>
          <w:rtl/>
        </w:rPr>
      </w:pPr>
      <w:r>
        <w:rPr>
          <w:rFonts w:cs="David"/>
          <w:sz w:val="24"/>
          <w:u w:val="single"/>
          <w:rtl/>
        </w:rPr>
        <w:t>רוחמה אברהם:</w:t>
      </w:r>
    </w:p>
    <w:p w:rsidR="00000000" w:rsidRDefault="00DA7B14">
      <w:pPr>
        <w:rPr>
          <w:rFonts w:cs="David"/>
          <w:sz w:val="24"/>
          <w:rtl/>
        </w:rPr>
      </w:pPr>
    </w:p>
    <w:p w:rsidR="00000000" w:rsidRDefault="00DA7B14">
      <w:pPr>
        <w:widowControl/>
        <w:rPr>
          <w:rFonts w:cs="David"/>
          <w:sz w:val="24"/>
          <w:rtl/>
        </w:rPr>
      </w:pPr>
      <w:r>
        <w:rPr>
          <w:rFonts w:cs="David"/>
          <w:sz w:val="24"/>
          <w:rtl/>
        </w:rPr>
        <w:tab/>
        <w:t>יש כאן התנגדות לעיקרון, לבסיס, על א</w:t>
      </w:r>
      <w:r>
        <w:rPr>
          <w:rFonts w:cs="David"/>
          <w:sz w:val="24"/>
          <w:rtl/>
        </w:rPr>
        <w:t>ופי החלוקה של העלויות, על הנשיאה בנזק. אתה אומר שאתה לא מכיר את הסוגייה.</w:t>
      </w:r>
    </w:p>
    <w:p w:rsidR="00000000" w:rsidRDefault="00DA7B14">
      <w:pPr>
        <w:widowControl/>
        <w:rPr>
          <w:rFonts w:cs="David"/>
          <w:sz w:val="24"/>
          <w:rtl/>
        </w:rPr>
      </w:pPr>
    </w:p>
    <w:p w:rsidR="00000000" w:rsidRDefault="00DA7B14">
      <w:pPr>
        <w:rPr>
          <w:rFonts w:cs="David"/>
          <w:sz w:val="24"/>
          <w:rtl/>
        </w:rPr>
      </w:pPr>
      <w:r>
        <w:rPr>
          <w:rFonts w:cs="David"/>
          <w:sz w:val="24"/>
          <w:u w:val="single"/>
          <w:rtl/>
        </w:rPr>
        <w:t>אמיר לוי:</w:t>
      </w:r>
      <w:r>
        <w:rPr>
          <w:rFonts w:cs="David"/>
          <w:sz w:val="24"/>
          <w:rtl/>
        </w:rPr>
        <w:t xml:space="preserve"> </w:t>
      </w:r>
    </w:p>
    <w:p w:rsidR="00000000" w:rsidRDefault="00DA7B14">
      <w:pPr>
        <w:rPr>
          <w:rFonts w:cs="David"/>
          <w:sz w:val="24"/>
          <w:rtl/>
        </w:rPr>
      </w:pPr>
    </w:p>
    <w:p w:rsidR="00000000" w:rsidRDefault="00DA7B14">
      <w:pPr>
        <w:widowControl/>
        <w:rPr>
          <w:rFonts w:cs="David"/>
          <w:sz w:val="24"/>
          <w:rtl/>
        </w:rPr>
      </w:pPr>
      <w:r>
        <w:rPr>
          <w:rFonts w:cs="David"/>
          <w:sz w:val="24"/>
          <w:rtl/>
        </w:rPr>
        <w:tab/>
        <w:t>לגבי בתי המלון או לגבי נווה זוהר? אלה שתי סוגיות שונות.</w:t>
      </w:r>
    </w:p>
    <w:p w:rsidR="00000000" w:rsidRDefault="00DA7B14">
      <w:pPr>
        <w:widowControl/>
        <w:rPr>
          <w:rFonts w:cs="David"/>
          <w:sz w:val="24"/>
          <w:rtl/>
        </w:rPr>
      </w:pPr>
    </w:p>
    <w:p w:rsidR="00000000" w:rsidRDefault="00DA7B14">
      <w:pPr>
        <w:rPr>
          <w:rFonts w:cs="David"/>
          <w:sz w:val="24"/>
          <w:u w:val="single"/>
          <w:rtl/>
        </w:rPr>
      </w:pPr>
      <w:r>
        <w:rPr>
          <w:rFonts w:cs="David"/>
          <w:sz w:val="24"/>
          <w:u w:val="single"/>
          <w:rtl/>
        </w:rPr>
        <w:t>רוחמה אברהם:</w:t>
      </w:r>
    </w:p>
    <w:p w:rsidR="00000000" w:rsidRDefault="00DA7B14">
      <w:pPr>
        <w:rPr>
          <w:rFonts w:cs="David"/>
          <w:sz w:val="24"/>
          <w:rtl/>
        </w:rPr>
      </w:pPr>
    </w:p>
    <w:p w:rsidR="00000000" w:rsidRDefault="00DA7B14">
      <w:pPr>
        <w:widowControl/>
        <w:rPr>
          <w:rFonts w:cs="David"/>
          <w:sz w:val="24"/>
          <w:rtl/>
        </w:rPr>
      </w:pPr>
      <w:r>
        <w:rPr>
          <w:rFonts w:cs="David"/>
          <w:sz w:val="24"/>
          <w:rtl/>
        </w:rPr>
        <w:tab/>
        <w:t>לא משנה. במקרה אחד יש גורם פרטי א', ובמקרה שני יש גורם פרטי ב'. כרגע יש התנגדות לנוסחה שנקבעה כאן</w:t>
      </w:r>
      <w:r>
        <w:rPr>
          <w:rFonts w:cs="David"/>
          <w:sz w:val="24"/>
          <w:rtl/>
        </w:rPr>
        <w:t>, לחלוקה של 100 האחוזים. על כך לא ענית. אתה אומר שאתה מקים ועדה שתבדוק את הסוגייה – בסדר, הגיע הזמן.</w:t>
      </w:r>
    </w:p>
    <w:p w:rsidR="00000000" w:rsidRDefault="00DA7B14">
      <w:pPr>
        <w:widowControl/>
        <w:rPr>
          <w:rFonts w:cs="David"/>
          <w:sz w:val="24"/>
          <w:rtl/>
        </w:rPr>
      </w:pPr>
    </w:p>
    <w:p w:rsidR="00000000" w:rsidRDefault="00DA7B14">
      <w:pPr>
        <w:rPr>
          <w:rFonts w:cs="David"/>
          <w:sz w:val="24"/>
          <w:u w:val="single"/>
          <w:rtl/>
        </w:rPr>
      </w:pPr>
      <w:r>
        <w:rPr>
          <w:rFonts w:cs="David"/>
          <w:sz w:val="24"/>
          <w:u w:val="single"/>
          <w:rtl/>
        </w:rPr>
        <w:t>היו"ר אמנון כהן:</w:t>
      </w:r>
    </w:p>
    <w:p w:rsidR="00000000" w:rsidRDefault="00DA7B14">
      <w:pPr>
        <w:rPr>
          <w:rFonts w:cs="David"/>
          <w:sz w:val="24"/>
          <w:rtl/>
        </w:rPr>
      </w:pPr>
    </w:p>
    <w:p w:rsidR="00000000" w:rsidRDefault="00DA7B14">
      <w:pPr>
        <w:widowControl/>
        <w:rPr>
          <w:rFonts w:cs="David"/>
          <w:sz w:val="24"/>
          <w:rtl/>
        </w:rPr>
      </w:pPr>
      <w:r>
        <w:rPr>
          <w:rFonts w:cs="David"/>
          <w:sz w:val="24"/>
          <w:rtl/>
        </w:rPr>
        <w:tab/>
        <w:t>אבל זה שייך לחוק קודם, לא לחוק הזה. זה חוק קיים. כשסיכמו עם בתי המלון שיפעלו שם המדינה אמרה שבתי המלון ייפתחו והמדינה ערבה לתת להם ביטח</w:t>
      </w:r>
      <w:r>
        <w:rPr>
          <w:rFonts w:cs="David"/>
          <w:sz w:val="24"/>
          <w:rtl/>
        </w:rPr>
        <w:t>ון. כרגע זה לא עולה בהצעת החוק.</w:t>
      </w:r>
    </w:p>
    <w:p w:rsidR="00000000" w:rsidRDefault="00DA7B14">
      <w:pPr>
        <w:widowControl/>
        <w:rPr>
          <w:rFonts w:cs="David"/>
          <w:sz w:val="24"/>
          <w:rtl/>
        </w:rPr>
      </w:pPr>
    </w:p>
    <w:p w:rsidR="00000000" w:rsidRDefault="00DA7B14">
      <w:pPr>
        <w:rPr>
          <w:rFonts w:cs="David"/>
          <w:sz w:val="24"/>
          <w:u w:val="single"/>
          <w:rtl/>
        </w:rPr>
      </w:pPr>
      <w:r>
        <w:rPr>
          <w:rFonts w:cs="David"/>
          <w:sz w:val="24"/>
          <w:u w:val="single"/>
          <w:rtl/>
        </w:rPr>
        <w:t>לאה ורון:</w:t>
      </w:r>
    </w:p>
    <w:p w:rsidR="00000000" w:rsidRDefault="00DA7B14">
      <w:pPr>
        <w:rPr>
          <w:rFonts w:cs="David"/>
          <w:sz w:val="24"/>
          <w:rtl/>
        </w:rPr>
      </w:pPr>
    </w:p>
    <w:p w:rsidR="00000000" w:rsidRDefault="00DA7B14">
      <w:pPr>
        <w:widowControl/>
        <w:rPr>
          <w:rFonts w:cs="David"/>
          <w:sz w:val="24"/>
          <w:rtl/>
        </w:rPr>
      </w:pPr>
      <w:r>
        <w:rPr>
          <w:rFonts w:cs="David"/>
          <w:sz w:val="24"/>
          <w:rtl/>
        </w:rPr>
        <w:tab/>
        <w:t xml:space="preserve">זה עבר בוועדת הכספים בחוק ההסדרים הקודם (2002). </w:t>
      </w:r>
    </w:p>
    <w:p w:rsidR="00000000" w:rsidRDefault="00DA7B14">
      <w:pPr>
        <w:widowControl/>
        <w:rPr>
          <w:rFonts w:cs="David"/>
          <w:sz w:val="24"/>
          <w:rtl/>
        </w:rPr>
      </w:pPr>
    </w:p>
    <w:p w:rsidR="00000000" w:rsidRDefault="00DA7B14">
      <w:pPr>
        <w:rPr>
          <w:rFonts w:cs="David"/>
          <w:sz w:val="24"/>
          <w:u w:val="single"/>
          <w:rtl/>
        </w:rPr>
      </w:pPr>
      <w:r>
        <w:rPr>
          <w:rFonts w:cs="David"/>
          <w:sz w:val="24"/>
          <w:u w:val="single"/>
          <w:rtl/>
        </w:rPr>
        <w:t>רוחמה אברהם:</w:t>
      </w:r>
    </w:p>
    <w:p w:rsidR="00000000" w:rsidRDefault="00DA7B14">
      <w:pPr>
        <w:rPr>
          <w:rFonts w:cs="David"/>
          <w:sz w:val="24"/>
          <w:rtl/>
        </w:rPr>
      </w:pPr>
    </w:p>
    <w:p w:rsidR="00000000" w:rsidRDefault="00DA7B14">
      <w:pPr>
        <w:rPr>
          <w:rFonts w:cs="David"/>
          <w:sz w:val="24"/>
          <w:rtl/>
        </w:rPr>
      </w:pPr>
      <w:r>
        <w:rPr>
          <w:rFonts w:cs="David"/>
          <w:sz w:val="24"/>
          <w:rtl/>
        </w:rPr>
        <w:tab/>
        <w:t>אז זה לא קשור לרעש התקשורתי שהיה עכשיו?</w:t>
      </w:r>
    </w:p>
    <w:p w:rsidR="00000000" w:rsidRDefault="00DA7B14">
      <w:pPr>
        <w:rPr>
          <w:rFonts w:cs="David"/>
          <w:sz w:val="24"/>
          <w:rtl/>
        </w:rPr>
      </w:pPr>
    </w:p>
    <w:p w:rsidR="00000000" w:rsidRDefault="00DA7B14">
      <w:pPr>
        <w:rPr>
          <w:rFonts w:cs="David"/>
          <w:sz w:val="24"/>
          <w:u w:val="single"/>
          <w:rtl/>
        </w:rPr>
      </w:pPr>
      <w:r>
        <w:rPr>
          <w:rFonts w:cs="David"/>
          <w:sz w:val="24"/>
          <w:u w:val="single"/>
          <w:rtl/>
        </w:rPr>
        <w:t>דוד טל:</w:t>
      </w:r>
    </w:p>
    <w:p w:rsidR="00000000" w:rsidRDefault="00DA7B14">
      <w:pPr>
        <w:rPr>
          <w:rFonts w:cs="David"/>
          <w:sz w:val="24"/>
          <w:rtl/>
        </w:rPr>
      </w:pPr>
    </w:p>
    <w:p w:rsidR="00000000" w:rsidRDefault="00DA7B14">
      <w:pPr>
        <w:rPr>
          <w:rFonts w:cs="David"/>
          <w:sz w:val="24"/>
          <w:rtl/>
        </w:rPr>
      </w:pPr>
      <w:r>
        <w:rPr>
          <w:rFonts w:cs="David"/>
          <w:sz w:val="24"/>
          <w:rtl/>
        </w:rPr>
        <w:tab/>
        <w:t>אני חושב שזה כן קשור.</w:t>
      </w:r>
    </w:p>
    <w:p w:rsidR="00000000" w:rsidRDefault="00DA7B14">
      <w:pPr>
        <w:rPr>
          <w:rFonts w:cs="David"/>
          <w:sz w:val="24"/>
          <w:rtl/>
        </w:rPr>
      </w:pPr>
    </w:p>
    <w:p w:rsidR="00000000" w:rsidRDefault="00DA7B14">
      <w:pPr>
        <w:rPr>
          <w:rFonts w:cs="David"/>
          <w:sz w:val="24"/>
          <w:u w:val="single"/>
          <w:rtl/>
        </w:rPr>
      </w:pPr>
      <w:r>
        <w:rPr>
          <w:rFonts w:cs="David"/>
          <w:sz w:val="24"/>
          <w:u w:val="single"/>
          <w:rtl/>
        </w:rPr>
        <w:t>היו"ר אמנון כהן:</w:t>
      </w:r>
    </w:p>
    <w:p w:rsidR="00000000" w:rsidRDefault="00DA7B14">
      <w:pPr>
        <w:rPr>
          <w:rFonts w:cs="David"/>
          <w:sz w:val="24"/>
          <w:rtl/>
        </w:rPr>
      </w:pPr>
    </w:p>
    <w:p w:rsidR="00000000" w:rsidRDefault="00DA7B14">
      <w:pPr>
        <w:rPr>
          <w:rFonts w:cs="David"/>
          <w:sz w:val="24"/>
          <w:rtl/>
        </w:rPr>
      </w:pPr>
      <w:r>
        <w:rPr>
          <w:rFonts w:cs="David"/>
          <w:sz w:val="24"/>
          <w:rtl/>
        </w:rPr>
        <w:tab/>
        <w:t>אנחנו אומרים שההסדר שנעשה אז לא טוב, ולכן ביקשתי שכאש</w:t>
      </w:r>
      <w:r>
        <w:rPr>
          <w:rFonts w:cs="David"/>
          <w:sz w:val="24"/>
          <w:rtl/>
        </w:rPr>
        <w:t xml:space="preserve">ר מדברים על הפיתוח החדש, לקראת העתיד, יילקח בחשבון הצורך בחלוקה חדשה של העלויות, כי לא רציתי לגעת במה שהוחלט כבר. </w:t>
      </w:r>
    </w:p>
    <w:p w:rsidR="00000000" w:rsidRDefault="00DA7B14">
      <w:pPr>
        <w:rPr>
          <w:rFonts w:cs="David"/>
          <w:sz w:val="24"/>
          <w:rtl/>
        </w:rPr>
      </w:pPr>
    </w:p>
    <w:p w:rsidR="00000000" w:rsidRDefault="00DA7B14">
      <w:pPr>
        <w:rPr>
          <w:rFonts w:cs="David"/>
          <w:sz w:val="24"/>
          <w:u w:val="single"/>
          <w:rtl/>
        </w:rPr>
      </w:pPr>
      <w:r>
        <w:rPr>
          <w:rFonts w:cs="David"/>
          <w:sz w:val="24"/>
          <w:u w:val="single"/>
          <w:rtl/>
        </w:rPr>
        <w:br w:type="page"/>
        <w:t>דוד טל:</w:t>
      </w:r>
    </w:p>
    <w:p w:rsidR="00000000" w:rsidRDefault="00DA7B14">
      <w:pPr>
        <w:rPr>
          <w:rFonts w:cs="David"/>
          <w:sz w:val="24"/>
          <w:rtl/>
        </w:rPr>
      </w:pPr>
    </w:p>
    <w:p w:rsidR="00000000" w:rsidRDefault="00DA7B14">
      <w:pPr>
        <w:rPr>
          <w:rFonts w:cs="David"/>
          <w:sz w:val="24"/>
          <w:rtl/>
        </w:rPr>
      </w:pPr>
      <w:r>
        <w:rPr>
          <w:rFonts w:cs="David"/>
          <w:sz w:val="24"/>
          <w:rtl/>
        </w:rPr>
        <w:tab/>
        <w:t>זה ממש לא בסדר, מפני שהאוצר עומד על שלו, שמפעלי ים המלח, המפעלים שזוכים ברווחים, ישלמו הכי פחות, ומי שצריך לשלם זה הקופה הציבורית</w:t>
      </w:r>
      <w:r>
        <w:rPr>
          <w:rFonts w:cs="David"/>
          <w:sz w:val="24"/>
          <w:rtl/>
        </w:rPr>
        <w:t xml:space="preserve">. הקופה הציבורית היא הקופה של כולנו. </w:t>
      </w:r>
    </w:p>
    <w:p w:rsidR="00000000" w:rsidRDefault="00DA7B14">
      <w:pPr>
        <w:rPr>
          <w:rFonts w:cs="David"/>
          <w:sz w:val="24"/>
          <w:rtl/>
        </w:rPr>
      </w:pPr>
    </w:p>
    <w:p w:rsidR="00000000" w:rsidRDefault="00DA7B14">
      <w:pPr>
        <w:rPr>
          <w:rFonts w:cs="David"/>
          <w:sz w:val="24"/>
          <w:u w:val="single"/>
          <w:rtl/>
        </w:rPr>
      </w:pPr>
      <w:r>
        <w:rPr>
          <w:rFonts w:cs="David"/>
          <w:sz w:val="24"/>
          <w:u w:val="single"/>
          <w:rtl/>
        </w:rPr>
        <w:t>רוחמה אברהם:</w:t>
      </w:r>
    </w:p>
    <w:p w:rsidR="00000000" w:rsidRDefault="00DA7B14">
      <w:pPr>
        <w:rPr>
          <w:rFonts w:cs="David"/>
          <w:sz w:val="24"/>
          <w:rtl/>
        </w:rPr>
      </w:pPr>
    </w:p>
    <w:p w:rsidR="00000000" w:rsidRDefault="00DA7B14">
      <w:pPr>
        <w:rPr>
          <w:rFonts w:cs="David"/>
          <w:sz w:val="24"/>
          <w:rtl/>
        </w:rPr>
      </w:pPr>
      <w:r>
        <w:rPr>
          <w:rFonts w:cs="David"/>
          <w:sz w:val="24"/>
          <w:rtl/>
        </w:rPr>
        <w:tab/>
        <w:t xml:space="preserve">הוא לא עמד על כך. הוא אמר שבעוד חודשיים הוא ייתן תשובות. </w:t>
      </w:r>
    </w:p>
    <w:p w:rsidR="00000000" w:rsidRDefault="00DA7B14">
      <w:pPr>
        <w:rPr>
          <w:rFonts w:cs="David"/>
          <w:sz w:val="24"/>
          <w:rtl/>
        </w:rPr>
      </w:pPr>
    </w:p>
    <w:p w:rsidR="00000000" w:rsidRDefault="00DA7B14">
      <w:pPr>
        <w:rPr>
          <w:rFonts w:cs="David"/>
          <w:sz w:val="24"/>
          <w:rtl/>
        </w:rPr>
      </w:pPr>
      <w:r>
        <w:rPr>
          <w:rFonts w:cs="David"/>
          <w:sz w:val="24"/>
          <w:u w:val="single"/>
          <w:rtl/>
        </w:rPr>
        <w:t>אמיר לוי:</w:t>
      </w:r>
      <w:r>
        <w:rPr>
          <w:rFonts w:cs="David"/>
          <w:sz w:val="24"/>
          <w:rtl/>
        </w:rPr>
        <w:t xml:space="preserve"> </w:t>
      </w:r>
    </w:p>
    <w:p w:rsidR="00000000" w:rsidRDefault="00DA7B14">
      <w:pPr>
        <w:rPr>
          <w:rFonts w:cs="David"/>
          <w:sz w:val="24"/>
          <w:rtl/>
        </w:rPr>
      </w:pPr>
    </w:p>
    <w:p w:rsidR="00000000" w:rsidRDefault="00DA7B14">
      <w:pPr>
        <w:rPr>
          <w:rFonts w:cs="David"/>
          <w:sz w:val="24"/>
          <w:rtl/>
        </w:rPr>
      </w:pPr>
      <w:r>
        <w:rPr>
          <w:rFonts w:cs="David"/>
          <w:sz w:val="24"/>
          <w:rtl/>
        </w:rPr>
        <w:tab/>
        <w:t>אני לא יודע לבחון את מה שמשרד התיירות בוחן. אני יודע להעמיד להם משאבים, לשתף איתם פעולה. אנחנו נפנה ונעדכן אותם שהוועדה מבקשת לבחו</w:t>
      </w:r>
      <w:r>
        <w:rPr>
          <w:rFonts w:cs="David"/>
          <w:sz w:val="24"/>
          <w:rtl/>
        </w:rPr>
        <w:t xml:space="preserve">ן את הבעייתיות, אבל בסוף יש גורם מבצע. אם יהיה צורך להעמיד יועצים בשביל לבחון את הסוגייה, גם לזה ניתן תמיכה וסיוע. אבל בסוף יש משרד מבצע. אני לא יכול לבוא במקום משרד מבצע, כמו שאני לא יכול לבוא במקום משרד התיירות. </w:t>
      </w:r>
    </w:p>
    <w:p w:rsidR="00000000" w:rsidRDefault="00DA7B14">
      <w:pPr>
        <w:rPr>
          <w:rFonts w:cs="David"/>
          <w:sz w:val="24"/>
          <w:rtl/>
        </w:rPr>
      </w:pPr>
    </w:p>
    <w:p w:rsidR="00000000" w:rsidRDefault="00DA7B14">
      <w:pPr>
        <w:rPr>
          <w:rFonts w:cs="David"/>
          <w:sz w:val="24"/>
          <w:u w:val="single"/>
          <w:rtl/>
        </w:rPr>
      </w:pPr>
      <w:r>
        <w:rPr>
          <w:rFonts w:cs="David"/>
          <w:sz w:val="24"/>
          <w:u w:val="single"/>
          <w:rtl/>
        </w:rPr>
        <w:t>היו"ר אמנון כהן:</w:t>
      </w:r>
    </w:p>
    <w:p w:rsidR="00000000" w:rsidRDefault="00DA7B14">
      <w:pPr>
        <w:rPr>
          <w:rFonts w:cs="David"/>
          <w:sz w:val="24"/>
          <w:rtl/>
        </w:rPr>
      </w:pPr>
    </w:p>
    <w:p w:rsidR="00000000" w:rsidRDefault="00DA7B14">
      <w:pPr>
        <w:rPr>
          <w:rFonts w:cs="David"/>
          <w:sz w:val="24"/>
          <w:rtl/>
        </w:rPr>
      </w:pPr>
      <w:r>
        <w:rPr>
          <w:rFonts w:cs="David"/>
          <w:sz w:val="24"/>
          <w:rtl/>
        </w:rPr>
        <w:tab/>
        <w:t>איך אתה מבצע עכשיו? א</w:t>
      </w:r>
      <w:r>
        <w:rPr>
          <w:rFonts w:cs="David"/>
          <w:sz w:val="24"/>
          <w:rtl/>
        </w:rPr>
        <w:t>יך תיאמת עם משרד הפנים?</w:t>
      </w:r>
    </w:p>
    <w:p w:rsidR="00000000" w:rsidRDefault="00DA7B14">
      <w:pPr>
        <w:rPr>
          <w:rFonts w:cs="David"/>
          <w:sz w:val="24"/>
          <w:rtl/>
        </w:rPr>
      </w:pPr>
    </w:p>
    <w:p w:rsidR="00000000" w:rsidRDefault="00DA7B14">
      <w:pPr>
        <w:rPr>
          <w:rFonts w:cs="David"/>
          <w:sz w:val="24"/>
          <w:rtl/>
        </w:rPr>
      </w:pPr>
      <w:r>
        <w:rPr>
          <w:rFonts w:cs="David"/>
          <w:sz w:val="24"/>
          <w:u w:val="single"/>
          <w:rtl/>
        </w:rPr>
        <w:t>אמיר לוי:</w:t>
      </w:r>
      <w:r>
        <w:rPr>
          <w:rFonts w:cs="David"/>
          <w:sz w:val="24"/>
          <w:rtl/>
        </w:rPr>
        <w:t xml:space="preserve"> </w:t>
      </w:r>
    </w:p>
    <w:p w:rsidR="00000000" w:rsidRDefault="00DA7B14">
      <w:pPr>
        <w:rPr>
          <w:rFonts w:cs="David"/>
          <w:sz w:val="24"/>
          <w:rtl/>
        </w:rPr>
      </w:pPr>
    </w:p>
    <w:p w:rsidR="00000000" w:rsidRDefault="00DA7B14">
      <w:pPr>
        <w:rPr>
          <w:rFonts w:cs="David"/>
          <w:sz w:val="24"/>
          <w:rtl/>
        </w:rPr>
      </w:pPr>
      <w:r>
        <w:rPr>
          <w:rFonts w:cs="David"/>
          <w:sz w:val="24"/>
          <w:rtl/>
        </w:rPr>
        <w:tab/>
        <w:t xml:space="preserve">את ההחלטה המונחת כאן תיאמתי עם משרד התיירות. </w:t>
      </w:r>
    </w:p>
    <w:p w:rsidR="00000000" w:rsidRDefault="00DA7B14">
      <w:pPr>
        <w:rPr>
          <w:rFonts w:cs="David"/>
          <w:sz w:val="24"/>
          <w:rtl/>
        </w:rPr>
      </w:pPr>
    </w:p>
    <w:p w:rsidR="00000000" w:rsidRDefault="00DA7B14">
      <w:pPr>
        <w:rPr>
          <w:rFonts w:cs="David"/>
          <w:sz w:val="24"/>
          <w:u w:val="single"/>
          <w:rtl/>
        </w:rPr>
      </w:pPr>
      <w:r>
        <w:rPr>
          <w:rFonts w:cs="David"/>
          <w:sz w:val="24"/>
          <w:u w:val="single"/>
          <w:rtl/>
        </w:rPr>
        <w:t>היו"ר אמנון כהן:</w:t>
      </w:r>
    </w:p>
    <w:p w:rsidR="00000000" w:rsidRDefault="00DA7B14">
      <w:pPr>
        <w:rPr>
          <w:rFonts w:cs="David"/>
          <w:sz w:val="24"/>
          <w:rtl/>
        </w:rPr>
      </w:pPr>
    </w:p>
    <w:p w:rsidR="00000000" w:rsidRDefault="00DA7B14">
      <w:pPr>
        <w:rPr>
          <w:rFonts w:cs="David"/>
          <w:sz w:val="24"/>
          <w:rtl/>
        </w:rPr>
      </w:pPr>
      <w:r>
        <w:rPr>
          <w:rFonts w:cs="David"/>
          <w:sz w:val="24"/>
          <w:rtl/>
        </w:rPr>
        <w:tab/>
        <w:t>כמו שתיאמת את זה, תתאם גם עם אחרים תוך 60 ימים. אדוני נציג משרד האוצר, מבחינתי אתה הבוס של כל הכסף של המדינה ואני מבקש שתטפל מול כל משרד רלוונטי. אם יהי</w:t>
      </w:r>
      <w:r>
        <w:rPr>
          <w:rFonts w:cs="David"/>
          <w:sz w:val="24"/>
          <w:rtl/>
        </w:rPr>
        <w:t xml:space="preserve">ה לך קושי, נדבר. אם אתה ברוגז עם שר הפנים או משהו כזה, אעזור לך. אבל אתה המנווט ותביא תוך 60 ימים את ההצעות האלה לשולחן הוועדה, כולל כל מה שהעליתי בפניך. </w:t>
      </w:r>
    </w:p>
    <w:p w:rsidR="00000000" w:rsidRDefault="00DA7B14">
      <w:pPr>
        <w:rPr>
          <w:rFonts w:cs="David"/>
          <w:sz w:val="24"/>
          <w:rtl/>
        </w:rPr>
      </w:pPr>
    </w:p>
    <w:p w:rsidR="00000000" w:rsidRDefault="00DA7B14">
      <w:pPr>
        <w:rPr>
          <w:rFonts w:cs="David"/>
          <w:sz w:val="24"/>
          <w:u w:val="single"/>
          <w:rtl/>
        </w:rPr>
      </w:pPr>
      <w:r>
        <w:rPr>
          <w:rFonts w:cs="David"/>
          <w:sz w:val="24"/>
          <w:u w:val="single"/>
          <w:rtl/>
        </w:rPr>
        <w:t>אתי בנדלר:</w:t>
      </w:r>
    </w:p>
    <w:p w:rsidR="00000000" w:rsidRDefault="00DA7B14">
      <w:pPr>
        <w:rPr>
          <w:rFonts w:cs="David"/>
          <w:sz w:val="24"/>
          <w:rtl/>
        </w:rPr>
      </w:pPr>
    </w:p>
    <w:p w:rsidR="00000000" w:rsidRDefault="00DA7B14">
      <w:pPr>
        <w:rPr>
          <w:rFonts w:cs="David"/>
          <w:sz w:val="24"/>
          <w:rtl/>
        </w:rPr>
      </w:pPr>
      <w:r>
        <w:rPr>
          <w:rFonts w:cs="David"/>
          <w:sz w:val="24"/>
          <w:rtl/>
        </w:rPr>
        <w:tab/>
        <w:t>אין כמעט שינויים, פרט לשינויי נוסח קטנים לעומת הנוסח הכחול, אבל יש הסתייגויות. יש הסתיי</w:t>
      </w:r>
      <w:r>
        <w:rPr>
          <w:rFonts w:cs="David"/>
          <w:sz w:val="24"/>
          <w:rtl/>
        </w:rPr>
        <w:t>גות מהותית מאוד שדנה בדיוק בנושא שדובר עליו כאן כעת.</w:t>
      </w:r>
    </w:p>
    <w:p w:rsidR="00000000" w:rsidRDefault="00DA7B14">
      <w:pPr>
        <w:rPr>
          <w:rFonts w:cs="David"/>
          <w:sz w:val="24"/>
          <w:rtl/>
        </w:rPr>
      </w:pPr>
    </w:p>
    <w:p w:rsidR="00000000" w:rsidRDefault="00DA7B14">
      <w:pPr>
        <w:rPr>
          <w:rFonts w:cs="David"/>
          <w:sz w:val="24"/>
          <w:u w:val="single"/>
          <w:rtl/>
        </w:rPr>
      </w:pPr>
      <w:r>
        <w:rPr>
          <w:rFonts w:cs="David"/>
          <w:sz w:val="24"/>
          <w:u w:val="single"/>
          <w:rtl/>
        </w:rPr>
        <w:t>אבשלום (אבו) וילן:</w:t>
      </w:r>
    </w:p>
    <w:p w:rsidR="00000000" w:rsidRDefault="00DA7B14">
      <w:pPr>
        <w:rPr>
          <w:rFonts w:cs="David"/>
          <w:sz w:val="24"/>
          <w:rtl/>
        </w:rPr>
      </w:pPr>
    </w:p>
    <w:p w:rsidR="00000000" w:rsidRDefault="00DA7B14">
      <w:pPr>
        <w:rPr>
          <w:rFonts w:cs="David"/>
          <w:sz w:val="24"/>
          <w:rtl/>
        </w:rPr>
      </w:pPr>
      <w:r>
        <w:rPr>
          <w:rFonts w:cs="David"/>
          <w:sz w:val="24"/>
          <w:rtl/>
        </w:rPr>
        <w:tab/>
        <w:t xml:space="preserve">אני מייצג כאן את ההסתייגות של חבר הכנסת רן כהן. </w:t>
      </w:r>
    </w:p>
    <w:p w:rsidR="00000000" w:rsidRDefault="00DA7B14">
      <w:pPr>
        <w:rPr>
          <w:rFonts w:cs="David"/>
          <w:sz w:val="24"/>
          <w:rtl/>
        </w:rPr>
      </w:pPr>
    </w:p>
    <w:p w:rsidR="00000000" w:rsidRDefault="00DA7B14">
      <w:pPr>
        <w:rPr>
          <w:rFonts w:cs="David"/>
          <w:sz w:val="24"/>
          <w:u w:val="single"/>
          <w:rtl/>
        </w:rPr>
      </w:pPr>
      <w:r>
        <w:rPr>
          <w:rFonts w:cs="David"/>
          <w:sz w:val="24"/>
          <w:u w:val="single"/>
          <w:rtl/>
        </w:rPr>
        <w:t>אתי בנדלר:</w:t>
      </w:r>
    </w:p>
    <w:p w:rsidR="00000000" w:rsidRDefault="00DA7B14">
      <w:pPr>
        <w:rPr>
          <w:rFonts w:cs="David"/>
          <w:sz w:val="24"/>
          <w:rtl/>
        </w:rPr>
      </w:pPr>
    </w:p>
    <w:p w:rsidR="00000000" w:rsidRDefault="00DA7B14">
      <w:pPr>
        <w:rPr>
          <w:rFonts w:cs="David"/>
          <w:sz w:val="24"/>
          <w:rtl/>
        </w:rPr>
      </w:pPr>
      <w:r>
        <w:rPr>
          <w:rFonts w:cs="David"/>
          <w:sz w:val="24"/>
          <w:rtl/>
        </w:rPr>
        <w:tab/>
        <w:t xml:space="preserve">אם זה הסתייגות מהותית, חייבים להצביע עליה כאן, ואם היא לא מתקבלת היא הופכת להיות הסתייגות. </w:t>
      </w:r>
    </w:p>
    <w:p w:rsidR="00000000" w:rsidRDefault="00DA7B14">
      <w:pPr>
        <w:rPr>
          <w:rFonts w:cs="David"/>
          <w:sz w:val="24"/>
          <w:rtl/>
        </w:rPr>
      </w:pPr>
    </w:p>
    <w:p w:rsidR="00000000" w:rsidRDefault="00DA7B14">
      <w:pPr>
        <w:rPr>
          <w:rFonts w:cs="David"/>
          <w:sz w:val="24"/>
          <w:u w:val="single"/>
          <w:rtl/>
        </w:rPr>
      </w:pPr>
      <w:r>
        <w:rPr>
          <w:rFonts w:cs="David"/>
          <w:sz w:val="24"/>
          <w:u w:val="single"/>
          <w:rtl/>
        </w:rPr>
        <w:t>אבשלום (אבו) וילן:</w:t>
      </w:r>
    </w:p>
    <w:p w:rsidR="00000000" w:rsidRDefault="00DA7B14">
      <w:pPr>
        <w:rPr>
          <w:rFonts w:cs="David"/>
          <w:sz w:val="24"/>
          <w:rtl/>
        </w:rPr>
      </w:pPr>
    </w:p>
    <w:p w:rsidR="00000000" w:rsidRDefault="00DA7B14">
      <w:pPr>
        <w:rPr>
          <w:rFonts w:cs="David"/>
          <w:sz w:val="24"/>
          <w:rtl/>
        </w:rPr>
      </w:pPr>
      <w:r>
        <w:rPr>
          <w:rFonts w:cs="David"/>
          <w:sz w:val="24"/>
          <w:rtl/>
        </w:rPr>
        <w:tab/>
        <w:t>ההצע</w:t>
      </w:r>
      <w:r>
        <w:rPr>
          <w:rFonts w:cs="David"/>
          <w:sz w:val="24"/>
          <w:rtl/>
        </w:rPr>
        <w:t>ה של חבר הכנסת רן כהן, שבא אתי בדברים והתחייבתי להעלות אותה כאן, היא על המימון. אני לא מציג את הארגומנטציה. כל הטיעונים הועלו על-ידי חבר הכנסת דוד טל. ההצעה היא כדלקמן: "בסיפה של סעיף 53, בסעיף 22, במקום סעיף קטן (ב) יבוא: 'חברת מפעלי ים המלח תישא ב-2/3 מה</w:t>
      </w:r>
      <w:r>
        <w:rPr>
          <w:rFonts w:cs="David"/>
          <w:sz w:val="24"/>
          <w:rtl/>
        </w:rPr>
        <w:t xml:space="preserve">עלות, אוצר המדינה ב-1/9 מהעלות, המועצה האזורית ב-1/9 מהעלות, ובתי המלון ב-1/9 מהעלות'." כלומר, 2/3 מפעלי ים המלח, וב-1/3 הנותר מתחלקים האוצר, המועצה האזורית ובתי המלון. </w:t>
      </w:r>
    </w:p>
    <w:p w:rsidR="00000000" w:rsidRDefault="00DA7B14">
      <w:pPr>
        <w:rPr>
          <w:rFonts w:cs="David"/>
          <w:sz w:val="24"/>
          <w:rtl/>
        </w:rPr>
      </w:pPr>
    </w:p>
    <w:p w:rsidR="00000000" w:rsidRDefault="00DA7B14">
      <w:pPr>
        <w:rPr>
          <w:rFonts w:cs="David"/>
          <w:sz w:val="24"/>
          <w:u w:val="single"/>
          <w:rtl/>
        </w:rPr>
      </w:pPr>
      <w:r>
        <w:rPr>
          <w:rFonts w:cs="David"/>
          <w:sz w:val="24"/>
          <w:u w:val="single"/>
          <w:rtl/>
        </w:rPr>
        <w:t>דוד טל:</w:t>
      </w:r>
    </w:p>
    <w:p w:rsidR="00000000" w:rsidRDefault="00DA7B14">
      <w:pPr>
        <w:rPr>
          <w:rFonts w:cs="David"/>
          <w:sz w:val="24"/>
          <w:rtl/>
        </w:rPr>
      </w:pPr>
    </w:p>
    <w:p w:rsidR="00000000" w:rsidRDefault="00DA7B14">
      <w:pPr>
        <w:rPr>
          <w:rFonts w:cs="David"/>
          <w:sz w:val="24"/>
          <w:rtl/>
        </w:rPr>
      </w:pPr>
      <w:r>
        <w:rPr>
          <w:rFonts w:cs="David"/>
          <w:sz w:val="24"/>
          <w:rtl/>
        </w:rPr>
        <w:tab/>
        <w:t>אני רוצה להצטרף להסתייגות הזאת.</w:t>
      </w:r>
    </w:p>
    <w:p w:rsidR="00000000" w:rsidRDefault="00DA7B14">
      <w:pPr>
        <w:rPr>
          <w:rFonts w:cs="David"/>
          <w:sz w:val="24"/>
          <w:rtl/>
        </w:rPr>
      </w:pPr>
    </w:p>
    <w:p w:rsidR="00000000" w:rsidRDefault="00DA7B14">
      <w:pPr>
        <w:rPr>
          <w:rFonts w:cs="David"/>
          <w:sz w:val="24"/>
          <w:u w:val="single"/>
          <w:rtl/>
        </w:rPr>
      </w:pPr>
      <w:r>
        <w:rPr>
          <w:rFonts w:cs="David"/>
          <w:sz w:val="24"/>
          <w:u w:val="single"/>
          <w:rtl/>
        </w:rPr>
        <w:t>היו"ר אמנון כהן:</w:t>
      </w:r>
    </w:p>
    <w:p w:rsidR="00000000" w:rsidRDefault="00DA7B14">
      <w:pPr>
        <w:rPr>
          <w:rFonts w:cs="David"/>
          <w:sz w:val="24"/>
          <w:rtl/>
        </w:rPr>
      </w:pPr>
    </w:p>
    <w:p w:rsidR="00000000" w:rsidRDefault="00DA7B14">
      <w:pPr>
        <w:rPr>
          <w:rFonts w:cs="David"/>
          <w:sz w:val="24"/>
          <w:rtl/>
        </w:rPr>
      </w:pPr>
      <w:r>
        <w:rPr>
          <w:rFonts w:cs="David"/>
          <w:sz w:val="24"/>
          <w:rtl/>
        </w:rPr>
        <w:tab/>
        <w:t>מי בעד ההסתייגות של חבר</w:t>
      </w:r>
      <w:r>
        <w:rPr>
          <w:rFonts w:cs="David"/>
          <w:sz w:val="24"/>
          <w:rtl/>
        </w:rPr>
        <w:t xml:space="preserve"> הכנסת רן כהן?</w:t>
      </w:r>
    </w:p>
    <w:p w:rsidR="00000000" w:rsidRDefault="00DA7B14">
      <w:pPr>
        <w:rPr>
          <w:rFonts w:cs="David"/>
          <w:sz w:val="24"/>
          <w:rtl/>
        </w:rPr>
      </w:pPr>
    </w:p>
    <w:p w:rsidR="00000000" w:rsidRDefault="00DA7B14">
      <w:pPr>
        <w:pStyle w:val="9"/>
        <w:rPr>
          <w:rFonts w:cs="David"/>
          <w:sz w:val="24"/>
          <w:rtl/>
        </w:rPr>
      </w:pPr>
      <w:r>
        <w:rPr>
          <w:rFonts w:cs="David"/>
          <w:sz w:val="24"/>
          <w:rtl/>
        </w:rPr>
        <w:t>הצבעה</w:t>
      </w:r>
    </w:p>
    <w:p w:rsidR="00000000" w:rsidRDefault="00DA7B14">
      <w:pPr>
        <w:jc w:val="center"/>
        <w:rPr>
          <w:rFonts w:cs="David"/>
          <w:b/>
          <w:bCs/>
          <w:sz w:val="24"/>
          <w:rtl/>
        </w:rPr>
      </w:pPr>
    </w:p>
    <w:p w:rsidR="00000000" w:rsidRDefault="00DA7B14">
      <w:pPr>
        <w:jc w:val="center"/>
        <w:rPr>
          <w:rFonts w:cs="David"/>
          <w:sz w:val="24"/>
          <w:rtl/>
        </w:rPr>
      </w:pPr>
      <w:r>
        <w:rPr>
          <w:rFonts w:cs="David"/>
          <w:sz w:val="24"/>
          <w:rtl/>
        </w:rPr>
        <w:t>בעד ההסתייגות של חה"כ רן כהן לסעיף 53 – 4</w:t>
      </w:r>
    </w:p>
    <w:p w:rsidR="00000000" w:rsidRDefault="00DA7B14">
      <w:pPr>
        <w:jc w:val="center"/>
        <w:rPr>
          <w:rFonts w:cs="David"/>
          <w:sz w:val="24"/>
          <w:rtl/>
        </w:rPr>
      </w:pPr>
      <w:r>
        <w:rPr>
          <w:rFonts w:cs="David"/>
          <w:sz w:val="24"/>
          <w:rtl/>
        </w:rPr>
        <w:t>נגד – 6</w:t>
      </w:r>
    </w:p>
    <w:p w:rsidR="00000000" w:rsidRDefault="00DA7B14">
      <w:pPr>
        <w:jc w:val="center"/>
        <w:rPr>
          <w:rFonts w:cs="David"/>
          <w:sz w:val="24"/>
          <w:rtl/>
        </w:rPr>
      </w:pPr>
      <w:r>
        <w:rPr>
          <w:rFonts w:cs="David"/>
          <w:sz w:val="24"/>
          <w:rtl/>
        </w:rPr>
        <w:t xml:space="preserve">נמנעים – אין </w:t>
      </w:r>
    </w:p>
    <w:p w:rsidR="00000000" w:rsidRDefault="00DA7B14">
      <w:pPr>
        <w:jc w:val="center"/>
        <w:rPr>
          <w:rFonts w:cs="David"/>
          <w:sz w:val="24"/>
          <w:rtl/>
        </w:rPr>
      </w:pPr>
      <w:r>
        <w:rPr>
          <w:rFonts w:cs="David"/>
          <w:sz w:val="24"/>
          <w:rtl/>
        </w:rPr>
        <w:t>ההסתייגות של חה"כ רן כהן לא נתקבלה.</w:t>
      </w:r>
    </w:p>
    <w:p w:rsidR="00000000" w:rsidRDefault="00DA7B14">
      <w:pPr>
        <w:rPr>
          <w:rFonts w:cs="David"/>
          <w:sz w:val="24"/>
          <w:rtl/>
        </w:rPr>
      </w:pPr>
    </w:p>
    <w:p w:rsidR="00000000" w:rsidRDefault="00DA7B14">
      <w:pPr>
        <w:rPr>
          <w:rFonts w:cs="David"/>
          <w:sz w:val="24"/>
          <w:u w:val="single"/>
          <w:rtl/>
        </w:rPr>
      </w:pPr>
      <w:r>
        <w:rPr>
          <w:rFonts w:cs="David"/>
          <w:sz w:val="24"/>
          <w:u w:val="single"/>
          <w:rtl/>
        </w:rPr>
        <w:t>היו"ר אמנון כהן:</w:t>
      </w:r>
    </w:p>
    <w:p w:rsidR="00000000" w:rsidRDefault="00DA7B14">
      <w:pPr>
        <w:rPr>
          <w:rFonts w:cs="David"/>
          <w:sz w:val="24"/>
          <w:rtl/>
        </w:rPr>
      </w:pPr>
    </w:p>
    <w:p w:rsidR="00000000" w:rsidRDefault="00DA7B14">
      <w:pPr>
        <w:rPr>
          <w:rFonts w:cs="David"/>
          <w:sz w:val="24"/>
          <w:rtl/>
        </w:rPr>
      </w:pPr>
      <w:r>
        <w:rPr>
          <w:rFonts w:cs="David"/>
          <w:sz w:val="24"/>
          <w:rtl/>
        </w:rPr>
        <w:tab/>
        <w:t xml:space="preserve">ההסתייגות נפלה. היא תעלה למליאה, בשמם של חברי הכנסת רן כהן, אבשלום וילן, דוד טל ואילן ליבוביץ. </w:t>
      </w:r>
    </w:p>
    <w:p w:rsidR="00000000" w:rsidRDefault="00DA7B14">
      <w:pPr>
        <w:rPr>
          <w:rFonts w:cs="David"/>
          <w:sz w:val="24"/>
          <w:rtl/>
        </w:rPr>
      </w:pPr>
    </w:p>
    <w:p w:rsidR="00000000" w:rsidRDefault="00DA7B14">
      <w:pPr>
        <w:rPr>
          <w:rFonts w:cs="David"/>
          <w:sz w:val="24"/>
          <w:rtl/>
        </w:rPr>
      </w:pPr>
      <w:r>
        <w:rPr>
          <w:rFonts w:cs="David"/>
          <w:sz w:val="24"/>
          <w:rtl/>
        </w:rPr>
        <w:tab/>
        <w:t>מי בעד הצעת חוק</w:t>
      </w:r>
      <w:r>
        <w:rPr>
          <w:rFonts w:cs="David"/>
          <w:sz w:val="24"/>
          <w:rtl/>
        </w:rPr>
        <w:t xml:space="preserve"> המדיניות הכלכלית לשנת הכספים 2005 (תיקוני חקיקה), התשס"ה-2004, פרק י"ג – שונות, סעיף 53 – בעניין הגנת החוף במתחם בתי המלון בחמי זוהר?</w:t>
      </w:r>
    </w:p>
    <w:p w:rsidR="00000000" w:rsidRDefault="00DA7B14">
      <w:pPr>
        <w:rPr>
          <w:rFonts w:cs="David"/>
          <w:sz w:val="24"/>
          <w:rtl/>
        </w:rPr>
      </w:pPr>
    </w:p>
    <w:p w:rsidR="00000000" w:rsidRDefault="00DA7B14">
      <w:pPr>
        <w:pStyle w:val="9"/>
        <w:rPr>
          <w:rFonts w:cs="David"/>
          <w:sz w:val="24"/>
          <w:rtl/>
        </w:rPr>
      </w:pPr>
      <w:r>
        <w:rPr>
          <w:rFonts w:cs="David"/>
          <w:sz w:val="24"/>
          <w:rtl/>
        </w:rPr>
        <w:t>הצבעה</w:t>
      </w:r>
    </w:p>
    <w:p w:rsidR="00000000" w:rsidRDefault="00DA7B14">
      <w:pPr>
        <w:jc w:val="center"/>
        <w:rPr>
          <w:rFonts w:cs="David"/>
          <w:b/>
          <w:bCs/>
          <w:sz w:val="24"/>
          <w:rtl/>
        </w:rPr>
      </w:pPr>
    </w:p>
    <w:p w:rsidR="00000000" w:rsidRDefault="00DA7B14">
      <w:pPr>
        <w:jc w:val="center"/>
        <w:rPr>
          <w:rFonts w:cs="David"/>
          <w:sz w:val="24"/>
          <w:rtl/>
        </w:rPr>
      </w:pPr>
      <w:r>
        <w:rPr>
          <w:rFonts w:cs="David"/>
          <w:sz w:val="24"/>
          <w:rtl/>
        </w:rPr>
        <w:t>בעד סעיף 53 (בענין הגנת החוף במתחם בתי המלון בחמי זוהר) בפרק י"ג (שונות) בהצעת חוק המדיניות הכלכלית לשנת הכספים 2</w:t>
      </w:r>
      <w:r>
        <w:rPr>
          <w:rFonts w:cs="David"/>
          <w:sz w:val="24"/>
          <w:rtl/>
        </w:rPr>
        <w:t>005 (תיקוני חקיקה), התשס"ה-2004 – 7</w:t>
      </w:r>
    </w:p>
    <w:p w:rsidR="00000000" w:rsidRDefault="00DA7B14">
      <w:pPr>
        <w:jc w:val="center"/>
        <w:rPr>
          <w:rFonts w:cs="David"/>
          <w:sz w:val="24"/>
          <w:rtl/>
        </w:rPr>
      </w:pPr>
      <w:r>
        <w:rPr>
          <w:rFonts w:cs="David"/>
          <w:sz w:val="24"/>
          <w:rtl/>
        </w:rPr>
        <w:t>נגד – 3</w:t>
      </w:r>
    </w:p>
    <w:p w:rsidR="00000000" w:rsidRDefault="00DA7B14">
      <w:pPr>
        <w:jc w:val="center"/>
        <w:rPr>
          <w:rFonts w:cs="David"/>
          <w:sz w:val="24"/>
          <w:rtl/>
        </w:rPr>
      </w:pPr>
      <w:r>
        <w:rPr>
          <w:rFonts w:cs="David"/>
          <w:sz w:val="24"/>
          <w:rtl/>
        </w:rPr>
        <w:t>נמנעים – 2</w:t>
      </w:r>
    </w:p>
    <w:p w:rsidR="00000000" w:rsidRDefault="00DA7B14">
      <w:pPr>
        <w:jc w:val="center"/>
        <w:rPr>
          <w:rFonts w:cs="David"/>
          <w:sz w:val="24"/>
          <w:rtl/>
        </w:rPr>
      </w:pPr>
      <w:r>
        <w:rPr>
          <w:rFonts w:cs="David"/>
          <w:sz w:val="24"/>
          <w:rtl/>
        </w:rPr>
        <w:t>הסעיף נתקבל.</w:t>
      </w:r>
    </w:p>
    <w:p w:rsidR="00000000" w:rsidRDefault="00DA7B14">
      <w:pPr>
        <w:rPr>
          <w:rFonts w:cs="David"/>
          <w:sz w:val="24"/>
          <w:rtl/>
        </w:rPr>
      </w:pPr>
    </w:p>
    <w:p w:rsidR="00000000" w:rsidRDefault="00DA7B14">
      <w:pPr>
        <w:rPr>
          <w:rFonts w:cs="David"/>
          <w:sz w:val="24"/>
          <w:u w:val="single"/>
          <w:rtl/>
        </w:rPr>
      </w:pPr>
      <w:r>
        <w:rPr>
          <w:rFonts w:cs="David"/>
          <w:sz w:val="24"/>
          <w:u w:val="single"/>
          <w:rtl/>
        </w:rPr>
        <w:t>היו"ר אמנון כהן:</w:t>
      </w:r>
    </w:p>
    <w:p w:rsidR="00000000" w:rsidRDefault="00DA7B14">
      <w:pPr>
        <w:rPr>
          <w:rFonts w:cs="David"/>
          <w:sz w:val="24"/>
          <w:rtl/>
        </w:rPr>
      </w:pPr>
    </w:p>
    <w:p w:rsidR="00000000" w:rsidRDefault="00DA7B14">
      <w:pPr>
        <w:rPr>
          <w:rFonts w:cs="David"/>
          <w:sz w:val="24"/>
          <w:rtl/>
        </w:rPr>
      </w:pPr>
      <w:r>
        <w:rPr>
          <w:rFonts w:cs="David"/>
          <w:sz w:val="24"/>
          <w:rtl/>
        </w:rPr>
        <w:tab/>
        <w:t>הצעת החוק נתקבלה. תודה רבה.</w:t>
      </w:r>
    </w:p>
    <w:p w:rsidR="00000000" w:rsidRDefault="00DA7B14">
      <w:pPr>
        <w:rPr>
          <w:rFonts w:cs="David"/>
          <w:sz w:val="24"/>
          <w:rtl/>
        </w:rPr>
      </w:pPr>
    </w:p>
    <w:p w:rsidR="00000000" w:rsidRDefault="00DA7B14">
      <w:pPr>
        <w:widowControl/>
        <w:rPr>
          <w:rFonts w:cs="David"/>
          <w:sz w:val="24"/>
          <w:rtl/>
        </w:rPr>
      </w:pPr>
      <w:r>
        <w:rPr>
          <w:rFonts w:cs="David"/>
          <w:b/>
          <w:bCs/>
          <w:sz w:val="24"/>
          <w:u w:val="single"/>
          <w:rtl/>
        </w:rPr>
        <w:t>הישיבה ננעלה בשעה 14:55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A7B14">
      <w:r>
        <w:separator/>
      </w:r>
    </w:p>
  </w:endnote>
  <w:endnote w:type="continuationSeparator" w:id="0">
    <w:p w:rsidR="00000000" w:rsidRDefault="00DA7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A7B14">
      <w:r>
        <w:separator/>
      </w:r>
    </w:p>
  </w:footnote>
  <w:footnote w:type="continuationSeparator" w:id="0">
    <w:p w:rsidR="00000000" w:rsidRDefault="00DA7B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7B14">
    <w:pPr>
      <w:pStyle w:val="a3"/>
      <w:tabs>
        <w:tab w:val="clear" w:pos="4153"/>
      </w:tabs>
      <w:rPr>
        <w:rFonts w:cs="David"/>
        <w:sz w:val="24"/>
        <w:rtl/>
      </w:rPr>
    </w:pPr>
    <w:r>
      <w:rPr>
        <w:rFonts w:cs="David"/>
        <w:sz w:val="24"/>
        <w:rtl/>
      </w:rPr>
      <w:t>ועדת הכלכלה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DA7B14">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23/3/2005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7B14"/>
    <w:rsid w:val="00DA7B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C20B7E-6B81-4DED-8D0B-B0EB11701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9">
    <w:name w:val="heading 9"/>
    <w:basedOn w:val="a"/>
    <w:next w:val="a"/>
    <w:link w:val="90"/>
    <w:uiPriority w:val="99"/>
    <w:qFormat/>
    <w:pPr>
      <w:keepNext/>
      <w:widowControl/>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A1A45E-C559-49C2-8DC6-FA8535ADC4AE}"/>
</file>

<file path=customXml/itemProps2.xml><?xml version="1.0" encoding="utf-8"?>
<ds:datastoreItem xmlns:ds="http://schemas.openxmlformats.org/officeDocument/2006/customXml" ds:itemID="{E24734C4-7E1F-48D5-BB7C-4B805020079D}"/>
</file>

<file path=customXml/itemProps3.xml><?xml version="1.0" encoding="utf-8"?>
<ds:datastoreItem xmlns:ds="http://schemas.openxmlformats.org/officeDocument/2006/customXml" ds:itemID="{0E926A6B-7BF9-471C-A0BF-E86C8ECF2036}"/>
</file>

<file path=docProps/app.xml><?xml version="1.0" encoding="utf-8"?>
<Properties xmlns="http://schemas.openxmlformats.org/officeDocument/2006/extended-properties" xmlns:vt="http://schemas.openxmlformats.org/officeDocument/2006/docPropsVTypes">
  <Template>Normal.dotm</Template>
  <TotalTime>0</TotalTime>
  <Pages>3</Pages>
  <Words>1729</Words>
  <Characters>8645</Characters>
  <Application>Microsoft Office Word</Application>
  <DocSecurity>4</DocSecurity>
  <Lines>72</Lines>
  <Paragraphs>20</Paragraphs>
  <ScaleCrop>false</ScaleCrop>
  <Company>כנסת</Company>
  <LinksUpToDate>false</LinksUpToDate>
  <CharactersWithSpaces>10354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המדיניות הכלכלית לשנת הכספים 2005 (תיקוני חקיקה), התשס"ה-2004 – הצבעות  - הגנת החוף במתחם בתי המלון בחמי זוהר</dc:title>
  <dc:subject/>
  <dc:creator>תמר שפנייר</dc:creator>
  <cp:keywords/>
  <dc:description/>
  <cp:lastModifiedBy>שמואל כוכב</cp:lastModifiedBy>
  <cp:revision>2</cp:revision>
  <cp:lastPrinted>2005-03-28T14:30:00Z</cp:lastPrinted>
  <dcterms:created xsi:type="dcterms:W3CDTF">2018-06-20T10:15:00Z</dcterms:created>
  <dcterms:modified xsi:type="dcterms:W3CDTF">2018-06-20T10:15:00Z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23/3/2005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394.000000000000</vt:lpwstr>
  </property>
  <property fmtid="{D5CDD505-2E9C-101B-9397-08002B2CF9AE}" pid="6" name="Nose">
    <vt:lpwstr>':מחלקת הפרוטוקולים:כלכלה'_x000d__x000d_</vt:lpwstr>
  </property>
  <property fmtid="{D5CDD505-2E9C-101B-9397-08002B2CF9AE}" pid="7" name="TaarichYeshiva">
    <vt:lpwstr>2005-03-23T08:00:00Z</vt:lpwstr>
  </property>
  <property fmtid="{D5CDD505-2E9C-101B-9397-08002B2CF9AE}" pid="8" name="סימוכין">
    <vt:i4>3957605</vt:i4>
  </property>
  <property fmtid="{D5CDD505-2E9C-101B-9397-08002B2CF9AE}" pid="9" name="שעת ישיבה">
    <vt:lpwstr>14:40</vt:lpwstr>
  </property>
  <property fmtid="{D5CDD505-2E9C-101B-9397-08002B2CF9AE}" pid="10" name="תאריך המסמך">
    <vt:filetime>2005-03-27T21:00:00Z</vt:filetime>
  </property>
  <property fmtid="{D5CDD505-2E9C-101B-9397-08002B2CF9AE}" pid="11" name="CodeProfile">
    <vt:lpwstr>766.000000000000</vt:lpwstr>
  </property>
  <property fmtid="{D5CDD505-2E9C-101B-9397-08002B2CF9AE}" pid="12" name="AutoNumber">
    <vt:lpwstr>3957605</vt:lpwstr>
  </property>
  <property fmtid="{D5CDD505-2E9C-101B-9397-08002B2CF9AE}" pid="13" name="SDDocDate">
    <vt:lpwstr>2005-03-29T08:00:00Z</vt:lpwstr>
  </property>
  <property fmtid="{D5CDD505-2E9C-101B-9397-08002B2CF9AE}" pid="14" name="SDHebDate">
    <vt:lpwstr>י"ח באדר ב', התשס"ה</vt:lpwstr>
  </property>
  <property fmtid="{D5CDD505-2E9C-101B-9397-08002B2CF9AE}" pid="15" name="SDCategories">
    <vt:lpwstr>:דף הבית:נושאים:פרוטוקולי וועדות פרלמטריות:כלכלה;#:מחלקת הפרוטוקולים:כלכלה;#</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GetLastModified">
    <vt:lpwstr>1/18/2006 2:22:17 PM</vt:lpwstr>
  </property>
  <property fmtid="{D5CDD505-2E9C-101B-9397-08002B2CF9AE}" pid="19" name="ContentTypeId">
    <vt:lpwstr>0x010100B126DF0F8D0A5A4EB112ABD857421DAD</vt:lpwstr>
  </property>
  <property fmtid="{D5CDD505-2E9C-101B-9397-08002B2CF9AE}" pid="20" name="SanhedrinItemID">
    <vt:r8>97879</vt:r8>
  </property>
  <property fmtid="{D5CDD505-2E9C-101B-9397-08002B2CF9AE}" pid="21" name="SanhedrinDocumentType">
    <vt:r8>167</vt:r8>
  </property>
</Properties>
</file>