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7385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73854">
      <w:pPr>
        <w:rPr>
          <w:rFonts w:cs="David"/>
          <w:b/>
          <w:bCs/>
          <w:sz w:val="24"/>
          <w:rtl/>
        </w:rPr>
      </w:pPr>
      <w:r>
        <w:rPr>
          <w:rFonts w:cs="David"/>
          <w:b/>
          <w:bCs/>
          <w:sz w:val="24"/>
          <w:rtl/>
        </w:rPr>
        <w:t>מושב שלישי</w:t>
      </w:r>
    </w:p>
    <w:p w:rsidR="00000000" w:rsidRDefault="00573854">
      <w:pPr>
        <w:rPr>
          <w:rFonts w:cs="David"/>
          <w:b/>
          <w:bCs/>
          <w:sz w:val="24"/>
          <w:rtl/>
        </w:rPr>
      </w:pPr>
    </w:p>
    <w:p w:rsidR="00000000" w:rsidRDefault="00573854">
      <w:pPr>
        <w:rPr>
          <w:rFonts w:cs="David"/>
          <w:b/>
          <w:bCs/>
          <w:sz w:val="24"/>
          <w:rtl/>
        </w:rPr>
      </w:pPr>
    </w:p>
    <w:p w:rsidR="00000000" w:rsidRDefault="00573854">
      <w:pPr>
        <w:rPr>
          <w:rFonts w:cs="David"/>
          <w:b/>
          <w:bCs/>
          <w:sz w:val="24"/>
          <w:rtl/>
        </w:rPr>
      </w:pPr>
    </w:p>
    <w:p w:rsidR="00000000" w:rsidRDefault="00573854">
      <w:pPr>
        <w:rPr>
          <w:rFonts w:cs="David"/>
          <w:b/>
          <w:bCs/>
          <w:sz w:val="24"/>
          <w:rtl/>
        </w:rPr>
      </w:pPr>
    </w:p>
    <w:p w:rsidR="00000000" w:rsidRDefault="00573854">
      <w:pPr>
        <w:pStyle w:val="1"/>
        <w:rPr>
          <w:rFonts w:cs="David"/>
          <w:sz w:val="24"/>
          <w:rtl/>
        </w:rPr>
      </w:pPr>
      <w:r>
        <w:rPr>
          <w:rFonts w:cs="David"/>
          <w:sz w:val="24"/>
          <w:rtl/>
        </w:rPr>
        <w:t>פרוטוקול מס' 311</w:t>
      </w:r>
    </w:p>
    <w:p w:rsidR="00000000" w:rsidRDefault="00573854">
      <w:pPr>
        <w:jc w:val="center"/>
        <w:rPr>
          <w:rFonts w:cs="David"/>
          <w:b/>
          <w:bCs/>
          <w:sz w:val="24"/>
          <w:rtl/>
        </w:rPr>
      </w:pPr>
      <w:r>
        <w:rPr>
          <w:rFonts w:cs="David"/>
          <w:b/>
          <w:bCs/>
          <w:sz w:val="24"/>
          <w:rtl/>
        </w:rPr>
        <w:t>מישיבת ועדת החוקה, ,חוק ומשפט</w:t>
      </w:r>
    </w:p>
    <w:p w:rsidR="00000000" w:rsidRDefault="00573854">
      <w:pPr>
        <w:pStyle w:val="7"/>
        <w:rPr>
          <w:rFonts w:cs="David"/>
          <w:b/>
          <w:bCs/>
          <w:sz w:val="24"/>
          <w:rtl/>
        </w:rPr>
      </w:pPr>
      <w:r>
        <w:rPr>
          <w:rFonts w:cs="David"/>
          <w:b/>
          <w:bCs/>
          <w:sz w:val="24"/>
          <w:rtl/>
        </w:rPr>
        <w:t>יום שני, י' חשון התש</w:t>
      </w:r>
      <w:r>
        <w:rPr>
          <w:rFonts w:cs="David"/>
          <w:b/>
          <w:bCs/>
          <w:sz w:val="24"/>
          <w:rtl/>
        </w:rPr>
        <w:t>ס"ה (25 באוקטובר 2004), שעה 10:00</w:t>
      </w:r>
    </w:p>
    <w:p w:rsidR="00000000" w:rsidRDefault="00573854">
      <w:pPr>
        <w:rPr>
          <w:rFonts w:cs="David"/>
          <w:b/>
          <w:bCs/>
          <w:sz w:val="24"/>
          <w:rtl/>
        </w:rPr>
      </w:pPr>
    </w:p>
    <w:p w:rsidR="00000000" w:rsidRDefault="00573854">
      <w:pPr>
        <w:rPr>
          <w:rFonts w:cs="David"/>
          <w:b/>
          <w:bCs/>
          <w:sz w:val="24"/>
          <w:rtl/>
        </w:rPr>
      </w:pPr>
    </w:p>
    <w:p w:rsidR="00000000" w:rsidRDefault="00573854">
      <w:pPr>
        <w:tabs>
          <w:tab w:val="left" w:pos="1221"/>
        </w:tabs>
        <w:rPr>
          <w:rFonts w:cs="David"/>
          <w:b/>
          <w:bCs/>
          <w:sz w:val="24"/>
          <w:u w:val="single"/>
          <w:rtl/>
        </w:rPr>
      </w:pPr>
    </w:p>
    <w:p w:rsidR="00000000" w:rsidRDefault="00573854">
      <w:pPr>
        <w:tabs>
          <w:tab w:val="left" w:pos="1221"/>
        </w:tabs>
        <w:rPr>
          <w:rFonts w:cs="David"/>
          <w:b/>
          <w:bCs/>
          <w:sz w:val="24"/>
          <w:rtl/>
        </w:rPr>
      </w:pPr>
      <w:r>
        <w:rPr>
          <w:rFonts w:cs="David"/>
          <w:b/>
          <w:bCs/>
          <w:sz w:val="24"/>
          <w:u w:val="single"/>
          <w:rtl/>
        </w:rPr>
        <w:t>סדר היום</w:t>
      </w:r>
      <w:r>
        <w:rPr>
          <w:rFonts w:cs="David"/>
          <w:sz w:val="24"/>
          <w:rtl/>
        </w:rPr>
        <w:t>: תקנות ההוצאה לפועל (תיקון מס' 2), התשס"ג-2003</w:t>
      </w:r>
    </w:p>
    <w:p w:rsidR="00000000" w:rsidRDefault="00573854">
      <w:pPr>
        <w:rPr>
          <w:rFonts w:cs="David"/>
          <w:b/>
          <w:bCs/>
          <w:sz w:val="24"/>
          <w:rtl/>
        </w:rPr>
      </w:pPr>
    </w:p>
    <w:p w:rsidR="00000000" w:rsidRDefault="00573854">
      <w:pPr>
        <w:rPr>
          <w:rFonts w:cs="David"/>
          <w:sz w:val="24"/>
          <w:rtl/>
        </w:rPr>
      </w:pPr>
    </w:p>
    <w:p w:rsidR="00000000" w:rsidRDefault="00573854">
      <w:pPr>
        <w:rPr>
          <w:rFonts w:cs="David"/>
          <w:sz w:val="24"/>
          <w:rtl/>
        </w:rPr>
      </w:pPr>
    </w:p>
    <w:p w:rsidR="00000000" w:rsidRDefault="00573854">
      <w:pPr>
        <w:rPr>
          <w:rFonts w:cs="David"/>
          <w:b/>
          <w:bCs/>
          <w:sz w:val="24"/>
          <w:u w:val="single"/>
          <w:rtl/>
        </w:rPr>
      </w:pPr>
      <w:r>
        <w:rPr>
          <w:rFonts w:cs="David"/>
          <w:b/>
          <w:bCs/>
          <w:sz w:val="24"/>
          <w:u w:val="single"/>
          <w:rtl/>
        </w:rPr>
        <w:t>נכחו</w:t>
      </w:r>
      <w:r>
        <w:rPr>
          <w:rFonts w:cs="David"/>
          <w:sz w:val="24"/>
          <w:rtl/>
        </w:rPr>
        <w:t>:</w:t>
      </w:r>
    </w:p>
    <w:p w:rsidR="00000000" w:rsidRDefault="00573854">
      <w:pPr>
        <w:rPr>
          <w:rFonts w:cs="David"/>
          <w:sz w:val="24"/>
          <w:rtl/>
        </w:rPr>
      </w:pPr>
    </w:p>
    <w:p w:rsidR="00000000" w:rsidRDefault="00573854">
      <w:pPr>
        <w:tabs>
          <w:tab w:val="left" w:pos="1788"/>
        </w:tabs>
        <w:rPr>
          <w:rFonts w:cs="David"/>
          <w:sz w:val="24"/>
          <w:rtl/>
        </w:rPr>
      </w:pPr>
      <w:r>
        <w:rPr>
          <w:rFonts w:cs="David"/>
          <w:b/>
          <w:bCs/>
          <w:sz w:val="24"/>
          <w:u w:val="single"/>
          <w:rtl/>
        </w:rPr>
        <w:t>חברי הוועדה</w:t>
      </w:r>
      <w:r>
        <w:rPr>
          <w:rFonts w:cs="David"/>
          <w:sz w:val="24"/>
          <w:rtl/>
        </w:rPr>
        <w:t>: מיכאל איתן-היו"ר</w:t>
      </w:r>
    </w:p>
    <w:p w:rsidR="00000000" w:rsidRDefault="00573854">
      <w:pPr>
        <w:tabs>
          <w:tab w:val="left" w:pos="1788"/>
        </w:tabs>
        <w:rPr>
          <w:rFonts w:cs="David"/>
          <w:sz w:val="24"/>
          <w:rtl/>
        </w:rPr>
      </w:pPr>
      <w:r>
        <w:rPr>
          <w:rFonts w:cs="David"/>
          <w:sz w:val="24"/>
          <w:rtl/>
        </w:rPr>
        <w:t xml:space="preserve">                        אליעזר (צ'יטה) כהן</w:t>
      </w:r>
    </w:p>
    <w:p w:rsidR="00000000" w:rsidRDefault="00573854">
      <w:pPr>
        <w:tabs>
          <w:tab w:val="left" w:pos="1788"/>
        </w:tabs>
        <w:rPr>
          <w:rFonts w:cs="David"/>
          <w:sz w:val="24"/>
          <w:rtl/>
        </w:rPr>
      </w:pPr>
      <w:r>
        <w:rPr>
          <w:rFonts w:cs="David"/>
          <w:sz w:val="24"/>
          <w:rtl/>
        </w:rPr>
        <w:t xml:space="preserve">                        </w:t>
      </w:r>
    </w:p>
    <w:p w:rsidR="00000000" w:rsidRDefault="00573854">
      <w:pPr>
        <w:rPr>
          <w:rFonts w:cs="David"/>
          <w:sz w:val="24"/>
          <w:rtl/>
        </w:rPr>
      </w:pPr>
    </w:p>
    <w:p w:rsidR="00000000" w:rsidRDefault="00573854">
      <w:pPr>
        <w:rPr>
          <w:rFonts w:cs="David"/>
          <w:sz w:val="24"/>
          <w:rtl/>
        </w:rPr>
      </w:pPr>
    </w:p>
    <w:p w:rsidR="00000000" w:rsidRDefault="00573854">
      <w:pPr>
        <w:tabs>
          <w:tab w:val="left" w:pos="1788"/>
          <w:tab w:val="left" w:pos="3631"/>
        </w:tabs>
        <w:rPr>
          <w:rFonts w:cs="David"/>
          <w:sz w:val="24"/>
          <w:rtl/>
        </w:rPr>
      </w:pPr>
      <w:r>
        <w:rPr>
          <w:rFonts w:cs="David"/>
          <w:b/>
          <w:bCs/>
          <w:sz w:val="24"/>
          <w:u w:val="single"/>
          <w:rtl/>
        </w:rPr>
        <w:t>מוזמנים</w:t>
      </w:r>
      <w:r>
        <w:rPr>
          <w:rFonts w:cs="David"/>
          <w:sz w:val="24"/>
          <w:rtl/>
        </w:rPr>
        <w:t>:        אבישי פדצור,עו"ד              עוזר לי</w:t>
      </w:r>
      <w:r>
        <w:rPr>
          <w:rFonts w:cs="David"/>
          <w:sz w:val="24"/>
          <w:rtl/>
        </w:rPr>
        <w:t>ועצת המשפטית, הנהלת בתי המשפט</w:t>
      </w:r>
    </w:p>
    <w:p w:rsidR="00000000" w:rsidRDefault="00573854">
      <w:pPr>
        <w:tabs>
          <w:tab w:val="left" w:pos="1788"/>
          <w:tab w:val="left" w:pos="3631"/>
        </w:tabs>
        <w:rPr>
          <w:rFonts w:cs="David"/>
          <w:sz w:val="24"/>
          <w:rtl/>
        </w:rPr>
      </w:pPr>
      <w:r>
        <w:rPr>
          <w:rFonts w:cs="David"/>
          <w:sz w:val="24"/>
          <w:rtl/>
        </w:rPr>
        <w:t xml:space="preserve">                        דוד שווימר                          יועץ מיחשוב, הנהלת בתי המשפט</w:t>
      </w:r>
    </w:p>
    <w:p w:rsidR="00000000" w:rsidRDefault="00573854">
      <w:pPr>
        <w:tabs>
          <w:tab w:val="left" w:pos="1788"/>
          <w:tab w:val="left" w:pos="3631"/>
        </w:tabs>
        <w:rPr>
          <w:rFonts w:cs="David"/>
          <w:sz w:val="24"/>
          <w:rtl/>
        </w:rPr>
      </w:pPr>
      <w:r>
        <w:rPr>
          <w:rFonts w:cs="David"/>
          <w:sz w:val="24"/>
          <w:rtl/>
        </w:rPr>
        <w:t xml:space="preserve">                        לאה מקובר                         הנהלת בתי המשפט</w:t>
      </w:r>
    </w:p>
    <w:p w:rsidR="00000000" w:rsidRDefault="00573854">
      <w:pPr>
        <w:tabs>
          <w:tab w:val="left" w:pos="1788"/>
          <w:tab w:val="left" w:pos="3631"/>
        </w:tabs>
        <w:rPr>
          <w:rFonts w:cs="David"/>
          <w:sz w:val="24"/>
          <w:rtl/>
        </w:rPr>
      </w:pPr>
      <w:r>
        <w:rPr>
          <w:rFonts w:cs="David"/>
          <w:sz w:val="24"/>
          <w:rtl/>
        </w:rPr>
        <w:t xml:space="preserve">                        חני אבירם,עו"ד                  בנק לאו</w:t>
      </w:r>
      <w:r>
        <w:rPr>
          <w:rFonts w:cs="David"/>
          <w:sz w:val="24"/>
          <w:rtl/>
        </w:rPr>
        <w:t>מי</w:t>
      </w:r>
    </w:p>
    <w:p w:rsidR="00000000" w:rsidRDefault="00573854">
      <w:pPr>
        <w:tabs>
          <w:tab w:val="left" w:pos="1788"/>
          <w:tab w:val="left" w:pos="3631"/>
        </w:tabs>
        <w:rPr>
          <w:rFonts w:cs="David"/>
          <w:sz w:val="24"/>
          <w:rtl/>
        </w:rPr>
      </w:pPr>
      <w:r>
        <w:rPr>
          <w:rFonts w:cs="David"/>
          <w:sz w:val="24"/>
          <w:rtl/>
        </w:rPr>
        <w:t xml:space="preserve">                        סימונה רוף,עו"ד                 בנק דיסקונט</w:t>
      </w:r>
    </w:p>
    <w:p w:rsidR="00000000" w:rsidRDefault="00573854">
      <w:pPr>
        <w:tabs>
          <w:tab w:val="left" w:pos="1788"/>
          <w:tab w:val="left" w:pos="3631"/>
        </w:tabs>
        <w:rPr>
          <w:rFonts w:cs="David"/>
          <w:sz w:val="24"/>
          <w:rtl/>
        </w:rPr>
      </w:pPr>
      <w:r>
        <w:rPr>
          <w:rFonts w:cs="David"/>
          <w:sz w:val="24"/>
          <w:rtl/>
        </w:rPr>
        <w:t xml:space="preserve">                        אריה כהן                             ראש הוצאה לפועל</w:t>
      </w:r>
    </w:p>
    <w:p w:rsidR="00000000" w:rsidRDefault="00573854">
      <w:pPr>
        <w:tabs>
          <w:tab w:val="left" w:pos="1788"/>
          <w:tab w:val="left" w:pos="3631"/>
        </w:tabs>
        <w:rPr>
          <w:rFonts w:cs="David"/>
          <w:sz w:val="24"/>
          <w:rtl/>
        </w:rPr>
      </w:pPr>
      <w:r>
        <w:rPr>
          <w:rFonts w:cs="David"/>
          <w:sz w:val="24"/>
          <w:rtl/>
        </w:rPr>
        <w:t xml:space="preserve">                        דלית זמיר,עו"ד                   משרד המשפטים</w:t>
      </w:r>
    </w:p>
    <w:p w:rsidR="00000000" w:rsidRDefault="00573854">
      <w:pPr>
        <w:tabs>
          <w:tab w:val="left" w:pos="1788"/>
          <w:tab w:val="left" w:pos="3631"/>
        </w:tabs>
        <w:rPr>
          <w:rFonts w:cs="David"/>
          <w:sz w:val="24"/>
          <w:rtl/>
        </w:rPr>
      </w:pPr>
      <w:r>
        <w:rPr>
          <w:rFonts w:cs="David"/>
          <w:sz w:val="24"/>
          <w:rtl/>
        </w:rPr>
        <w:t xml:space="preserve">                        ליאור שפירא,עו</w:t>
      </w:r>
      <w:r>
        <w:rPr>
          <w:rFonts w:cs="David"/>
          <w:sz w:val="24"/>
          <w:rtl/>
        </w:rPr>
        <w:t>"ד               לשכת עורכי הדין</w:t>
      </w:r>
    </w:p>
    <w:p w:rsidR="00000000" w:rsidRDefault="00573854">
      <w:pPr>
        <w:tabs>
          <w:tab w:val="left" w:pos="1788"/>
          <w:tab w:val="left" w:pos="3631"/>
        </w:tabs>
        <w:rPr>
          <w:rFonts w:cs="David"/>
          <w:sz w:val="24"/>
          <w:rtl/>
        </w:rPr>
      </w:pPr>
      <w:r>
        <w:rPr>
          <w:rFonts w:cs="David"/>
          <w:sz w:val="24"/>
          <w:rtl/>
        </w:rPr>
        <w:t xml:space="preserve">                        </w:t>
      </w:r>
    </w:p>
    <w:p w:rsidR="00000000" w:rsidRDefault="00573854">
      <w:pPr>
        <w:rPr>
          <w:rFonts w:cs="David"/>
          <w:sz w:val="24"/>
          <w:rtl/>
        </w:rPr>
      </w:pPr>
    </w:p>
    <w:p w:rsidR="00000000" w:rsidRDefault="00573854">
      <w:pPr>
        <w:rPr>
          <w:rFonts w:cs="David"/>
          <w:sz w:val="24"/>
          <w:rtl/>
        </w:rPr>
      </w:pPr>
    </w:p>
    <w:p w:rsidR="00000000" w:rsidRDefault="00573854">
      <w:pPr>
        <w:rPr>
          <w:rFonts w:cs="David"/>
          <w:sz w:val="24"/>
          <w:rtl/>
        </w:rPr>
      </w:pPr>
    </w:p>
    <w:p w:rsidR="00000000" w:rsidRDefault="00573854">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אפרת רוזן</w:t>
      </w:r>
    </w:p>
    <w:p w:rsidR="00000000" w:rsidRDefault="00573854">
      <w:pPr>
        <w:rPr>
          <w:rFonts w:cs="David"/>
          <w:sz w:val="24"/>
          <w:rtl/>
        </w:rPr>
      </w:pPr>
    </w:p>
    <w:p w:rsidR="00000000" w:rsidRDefault="00573854">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573854">
      <w:pPr>
        <w:rPr>
          <w:rFonts w:cs="David"/>
          <w:sz w:val="24"/>
          <w:rtl/>
        </w:rPr>
      </w:pPr>
    </w:p>
    <w:p w:rsidR="00000000" w:rsidRDefault="00573854">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573854">
      <w:pPr>
        <w:rPr>
          <w:rFonts w:cs="David"/>
          <w:b/>
          <w:bCs/>
          <w:sz w:val="24"/>
          <w:rtl/>
        </w:rPr>
      </w:pPr>
    </w:p>
    <w:p w:rsidR="00000000" w:rsidRDefault="00573854">
      <w:pPr>
        <w:rPr>
          <w:rFonts w:cs="David"/>
          <w:sz w:val="24"/>
          <w:rtl/>
        </w:rPr>
      </w:pPr>
      <w:r>
        <w:rPr>
          <w:rFonts w:cs="David"/>
          <w:sz w:val="24"/>
          <w:rtl/>
        </w:rPr>
        <w:br w:type="page"/>
      </w:r>
    </w:p>
    <w:p w:rsidR="00000000" w:rsidRDefault="00573854">
      <w:pPr>
        <w:pStyle w:val="8"/>
        <w:rPr>
          <w:rFonts w:cs="David"/>
          <w:sz w:val="24"/>
          <w:rtl/>
        </w:rPr>
      </w:pPr>
      <w:r>
        <w:rPr>
          <w:rFonts w:cs="David"/>
          <w:sz w:val="24"/>
          <w:rtl/>
        </w:rPr>
        <w:t>תקנות ההוצאה לפועל (תיקון מס' 2), התשס"ג-2003</w:t>
      </w:r>
    </w:p>
    <w:p w:rsidR="00000000" w:rsidRDefault="00573854">
      <w:pPr>
        <w:rPr>
          <w:rFonts w:cs="David"/>
          <w:sz w:val="24"/>
          <w:u w:val="single"/>
          <w:rtl/>
        </w:rPr>
      </w:pPr>
    </w:p>
    <w:p w:rsidR="00000000" w:rsidRDefault="00573854">
      <w:pPr>
        <w:rPr>
          <w:rFonts w:cs="David"/>
          <w:sz w:val="24"/>
          <w:u w:val="single"/>
          <w:rtl/>
        </w:rPr>
      </w:pPr>
    </w:p>
    <w:p w:rsidR="00000000" w:rsidRDefault="00573854">
      <w:pPr>
        <w:rPr>
          <w:rFonts w:cs="David"/>
          <w:sz w:val="24"/>
          <w:rtl/>
        </w:rPr>
      </w:pPr>
      <w:r>
        <w:rPr>
          <w:rFonts w:cs="David"/>
          <w:sz w:val="24"/>
          <w:u w:val="single"/>
          <w:rtl/>
        </w:rPr>
        <w:t>היו"ר מיכאל איתן:</w:t>
      </w:r>
    </w:p>
    <w:p w:rsidR="00000000" w:rsidRDefault="00573854">
      <w:pPr>
        <w:rPr>
          <w:rFonts w:cs="David"/>
          <w:sz w:val="24"/>
          <w:rtl/>
        </w:rPr>
      </w:pPr>
    </w:p>
    <w:p w:rsidR="00000000" w:rsidRDefault="00573854">
      <w:pPr>
        <w:rPr>
          <w:rFonts w:cs="David"/>
          <w:sz w:val="24"/>
          <w:rtl/>
        </w:rPr>
      </w:pPr>
      <w:r>
        <w:rPr>
          <w:rFonts w:cs="David"/>
          <w:sz w:val="24"/>
          <w:rtl/>
        </w:rPr>
        <w:tab/>
        <w:t>תקנות הוצאה לפועל ( תיקון מס'), התשס"ה-2004. בתוקף סמכו</w:t>
      </w:r>
      <w:r>
        <w:rPr>
          <w:rFonts w:cs="David"/>
          <w:sz w:val="24"/>
          <w:rtl/>
        </w:rPr>
        <w:t>תי לפי סעיפים 81א1(ז) ו-(88) לחוק ההוצאה לפועל, התשכ"ז-1967 ( להלן – החוק), וסעיף 108 לחוק בתי המשפט (נוסח משולב), התשמ"ד-1984, ובאישור ועדת החוקה, חוק ומשפט של הכנסת, אני מתקין תקנות אלה: תיקון תקנה 12א 1. בתקנה 12א(ה)(4) לתקנתו ההוצאה לפועל, התש"ם-1979 (</w:t>
      </w:r>
      <w:r>
        <w:rPr>
          <w:rFonts w:cs="David"/>
          <w:sz w:val="24"/>
          <w:rtl/>
        </w:rPr>
        <w:t>להלן – התקנות העיקריות), אחרי "לביצוע שטר" יבוא "או תביעה על סכום קצוב".</w:t>
      </w:r>
    </w:p>
    <w:p w:rsidR="00000000" w:rsidRDefault="00573854">
      <w:pPr>
        <w:rPr>
          <w:rFonts w:cs="David"/>
          <w:sz w:val="24"/>
          <w:rtl/>
        </w:rPr>
      </w:pPr>
    </w:p>
    <w:p w:rsidR="00000000" w:rsidRDefault="00573854">
      <w:pPr>
        <w:rPr>
          <w:rFonts w:cs="David"/>
          <w:sz w:val="24"/>
          <w:rtl/>
        </w:rPr>
      </w:pPr>
      <w:r>
        <w:rPr>
          <w:rFonts w:cs="David"/>
          <w:sz w:val="24"/>
          <w:rtl/>
        </w:rPr>
        <w:tab/>
        <w:t>הוספת פרק ט1 2. אחרי תקנה 109 לתקנות העיקריות, יבוא: "פרק ט1 ביצוע תביעה על סכום קצוב. משלוח התראה טרם בקשה לביצוע תביעה על סכום קצוב 109א התראה בדבר כוונה להגיש בקשה לביצוע תביעה ע</w:t>
      </w:r>
      <w:r>
        <w:rPr>
          <w:rFonts w:cs="David"/>
          <w:sz w:val="24"/>
          <w:rtl/>
        </w:rPr>
        <w:t>ל סכום קצוב לפי סעיף 81א1 לחוק (להלן – בקשה לביצוע תביעה) תכלול באופן בולט את האמור בנוסח ההתראה שבתוספת (להלן -  נוסח ההתראה) ותפרט את סכום התביעה, את העובדות העיקריות המוות את עילת התביעה, לרבות פרטי החוזה, ההתחייבות או החיקוק שמכוחם נוצרה, ואת מועד התהו</w:t>
      </w:r>
      <w:r>
        <w:rPr>
          <w:rFonts w:cs="David"/>
          <w:sz w:val="24"/>
          <w:rtl/>
        </w:rPr>
        <w:t xml:space="preserve">ותה. </w:t>
      </w:r>
    </w:p>
    <w:p w:rsidR="00000000" w:rsidRDefault="00573854">
      <w:pPr>
        <w:rPr>
          <w:rFonts w:cs="David"/>
          <w:sz w:val="24"/>
          <w:rtl/>
        </w:rPr>
      </w:pPr>
    </w:p>
    <w:p w:rsidR="00000000" w:rsidRDefault="00573854">
      <w:pPr>
        <w:ind w:firstLine="567"/>
        <w:rPr>
          <w:rFonts w:cs="David"/>
          <w:sz w:val="24"/>
          <w:rtl/>
        </w:rPr>
      </w:pPr>
      <w:r>
        <w:rPr>
          <w:rFonts w:cs="David"/>
          <w:sz w:val="24"/>
          <w:rtl/>
        </w:rPr>
        <w:t xml:space="preserve"> 109ב (א) בקשה לביצוע תביעה תהא ערוכה לפי טופס 19א שבתוספת. (ב) על אף האמור בתקנה 15(א), התנגדו, בקשה להארכת מועד להגשת התנגדות או בקשה או תגובה לבקשה בעניין בקשה לביצוע תביעה מהסוגים עליהם יודיע שר המשפטים בהודעה שתפורסם ברשומות, יהיה הנתבע רשאי לה</w:t>
      </w:r>
      <w:r>
        <w:rPr>
          <w:rFonts w:cs="David"/>
          <w:sz w:val="24"/>
          <w:rtl/>
        </w:rPr>
        <w:t xml:space="preserve">גיש ללשכה שליד בית המשפט שאליו ניתן היה להגיש את הבקשה לביצוע התביעה כתובענה לפי תקנות סדר הדין, אלמלא הוגשה ישירות לביצוע בהוצאה לפועל, לפי הוראות סעיף 81א1 לחוק (להלן (לשכת ההגשה). </w:t>
      </w:r>
    </w:p>
    <w:p w:rsidR="00000000" w:rsidRDefault="00573854">
      <w:pPr>
        <w:rPr>
          <w:rFonts w:cs="David"/>
          <w:sz w:val="24"/>
          <w:rtl/>
        </w:rPr>
      </w:pPr>
    </w:p>
    <w:p w:rsidR="00000000" w:rsidRDefault="00573854">
      <w:pPr>
        <w:rPr>
          <w:rFonts w:cs="David"/>
          <w:sz w:val="24"/>
          <w:rtl/>
        </w:rPr>
      </w:pPr>
      <w:r>
        <w:rPr>
          <w:rFonts w:cs="David"/>
          <w:sz w:val="24"/>
          <w:u w:val="single"/>
          <w:rtl/>
        </w:rPr>
        <w:t>לאה מקובר:</w:t>
      </w:r>
    </w:p>
    <w:p w:rsidR="00000000" w:rsidRDefault="00573854">
      <w:pPr>
        <w:rPr>
          <w:rFonts w:cs="David"/>
          <w:sz w:val="24"/>
          <w:rtl/>
        </w:rPr>
      </w:pPr>
    </w:p>
    <w:p w:rsidR="00000000" w:rsidRDefault="00573854">
      <w:pPr>
        <w:rPr>
          <w:rFonts w:cs="David"/>
          <w:sz w:val="24"/>
          <w:rtl/>
        </w:rPr>
      </w:pPr>
      <w:r>
        <w:rPr>
          <w:rFonts w:cs="David"/>
          <w:sz w:val="24"/>
          <w:rtl/>
        </w:rPr>
        <w:tab/>
        <w:t>יש לנו בעיה מיחשובית.</w:t>
      </w:r>
    </w:p>
    <w:p w:rsidR="00000000" w:rsidRDefault="00573854">
      <w:pPr>
        <w:rPr>
          <w:rFonts w:cs="David"/>
          <w:sz w:val="24"/>
          <w:rtl/>
        </w:rPr>
      </w:pPr>
    </w:p>
    <w:p w:rsidR="00000000" w:rsidRDefault="00573854">
      <w:pPr>
        <w:rPr>
          <w:rFonts w:cs="David"/>
          <w:sz w:val="24"/>
          <w:u w:val="single"/>
          <w:rtl/>
        </w:rPr>
      </w:pPr>
      <w:r>
        <w:rPr>
          <w:rFonts w:cs="David"/>
          <w:sz w:val="24"/>
          <w:u w:val="single"/>
          <w:rtl/>
        </w:rPr>
        <w:t>אבישי פדצור:</w:t>
      </w:r>
    </w:p>
    <w:p w:rsidR="00000000" w:rsidRDefault="00573854">
      <w:pPr>
        <w:rPr>
          <w:rFonts w:cs="David"/>
          <w:sz w:val="24"/>
          <w:rtl/>
        </w:rPr>
      </w:pPr>
    </w:p>
    <w:p w:rsidR="00000000" w:rsidRDefault="00573854">
      <w:pPr>
        <w:ind w:firstLine="567"/>
        <w:rPr>
          <w:rFonts w:cs="David"/>
          <w:sz w:val="24"/>
          <w:rtl/>
        </w:rPr>
      </w:pPr>
      <w:r>
        <w:rPr>
          <w:rFonts w:cs="David"/>
          <w:sz w:val="24"/>
          <w:rtl/>
        </w:rPr>
        <w:t>יש בעיה עם ההגשה מרחו</w:t>
      </w:r>
      <w:r>
        <w:rPr>
          <w:rFonts w:cs="David"/>
          <w:sz w:val="24"/>
          <w:rtl/>
        </w:rPr>
        <w:t>ק, כי לפי איך שמערכת המחשוב פועלת היום אין זרימת מידע מלאה בין לשכה ללשכה. לכל לשכה ולשכה יש מערכת מחשוב אוטונומית. ההתנגדות שתוגש בלשכה מסויימת, לא תוכל לעבור באופן ממוחשב ללשכה אחרת.</w:t>
      </w:r>
    </w:p>
    <w:p w:rsidR="00000000" w:rsidRDefault="00573854">
      <w:pPr>
        <w:rPr>
          <w:rFonts w:cs="David"/>
          <w:sz w:val="24"/>
          <w:rtl/>
        </w:rPr>
      </w:pPr>
    </w:p>
    <w:p w:rsidR="00000000" w:rsidRDefault="00573854">
      <w:pPr>
        <w:rPr>
          <w:rFonts w:cs="David"/>
          <w:sz w:val="24"/>
          <w:u w:val="single"/>
          <w:rtl/>
        </w:rPr>
      </w:pPr>
      <w:r>
        <w:rPr>
          <w:rFonts w:cs="David"/>
          <w:sz w:val="24"/>
          <w:u w:val="single"/>
          <w:rtl/>
        </w:rPr>
        <w:t>היו"ר מיכאל איתן:</w:t>
      </w:r>
    </w:p>
    <w:p w:rsidR="00000000" w:rsidRDefault="00573854">
      <w:pPr>
        <w:rPr>
          <w:rFonts w:cs="David"/>
          <w:sz w:val="24"/>
          <w:rtl/>
        </w:rPr>
      </w:pPr>
    </w:p>
    <w:p w:rsidR="00000000" w:rsidRDefault="00573854">
      <w:pPr>
        <w:ind w:firstLine="567"/>
        <w:rPr>
          <w:rFonts w:cs="David"/>
          <w:sz w:val="24"/>
          <w:rtl/>
        </w:rPr>
      </w:pPr>
      <w:r>
        <w:rPr>
          <w:rFonts w:cs="David"/>
          <w:sz w:val="24"/>
          <w:rtl/>
        </w:rPr>
        <w:t>איך הסכמתם לדבר כזה?</w:t>
      </w:r>
    </w:p>
    <w:p w:rsidR="00000000" w:rsidRDefault="00573854">
      <w:pPr>
        <w:ind w:firstLine="567"/>
        <w:rPr>
          <w:rFonts w:cs="David"/>
          <w:sz w:val="24"/>
          <w:rtl/>
        </w:rPr>
      </w:pPr>
    </w:p>
    <w:p w:rsidR="00000000" w:rsidRDefault="00573854">
      <w:pPr>
        <w:rPr>
          <w:rFonts w:cs="David"/>
          <w:sz w:val="24"/>
          <w:rtl/>
        </w:rPr>
      </w:pPr>
      <w:r>
        <w:rPr>
          <w:rFonts w:cs="David"/>
          <w:sz w:val="24"/>
          <w:u w:val="single"/>
          <w:rtl/>
        </w:rPr>
        <w:t>אבישי פדצור:</w:t>
      </w:r>
    </w:p>
    <w:p w:rsidR="00000000" w:rsidRDefault="00573854">
      <w:pPr>
        <w:rPr>
          <w:rFonts w:cs="David"/>
          <w:sz w:val="24"/>
          <w:rtl/>
        </w:rPr>
      </w:pPr>
    </w:p>
    <w:p w:rsidR="00000000" w:rsidRDefault="00573854">
      <w:pPr>
        <w:rPr>
          <w:rFonts w:cs="David"/>
          <w:sz w:val="24"/>
          <w:rtl/>
        </w:rPr>
      </w:pPr>
      <w:r>
        <w:rPr>
          <w:rFonts w:cs="David"/>
          <w:sz w:val="24"/>
          <w:rtl/>
        </w:rPr>
        <w:tab/>
        <w:t>אם תסתכל בפרוט</w:t>
      </w:r>
      <w:r>
        <w:rPr>
          <w:rFonts w:cs="David"/>
          <w:sz w:val="24"/>
          <w:rtl/>
        </w:rPr>
        <w:t xml:space="preserve">וקול תראה שצעקנו נגד. </w:t>
      </w:r>
    </w:p>
    <w:p w:rsidR="00000000" w:rsidRDefault="00573854">
      <w:pPr>
        <w:rPr>
          <w:rFonts w:cs="David"/>
          <w:sz w:val="24"/>
          <w:rtl/>
        </w:rPr>
      </w:pPr>
    </w:p>
    <w:p w:rsidR="00000000" w:rsidRDefault="00573854">
      <w:pPr>
        <w:rPr>
          <w:rFonts w:cs="David"/>
          <w:sz w:val="24"/>
          <w:rtl/>
        </w:rPr>
      </w:pPr>
      <w:r>
        <w:rPr>
          <w:rFonts w:cs="David"/>
          <w:sz w:val="24"/>
          <w:u w:val="single"/>
          <w:rtl/>
        </w:rPr>
        <w:t>היו"ר מיכאל איתן:</w:t>
      </w:r>
    </w:p>
    <w:p w:rsidR="00000000" w:rsidRDefault="00573854">
      <w:pPr>
        <w:rPr>
          <w:rFonts w:cs="David"/>
          <w:sz w:val="24"/>
          <w:rtl/>
        </w:rPr>
      </w:pPr>
    </w:p>
    <w:p w:rsidR="00000000" w:rsidRDefault="00573854">
      <w:pPr>
        <w:rPr>
          <w:rFonts w:cs="David"/>
          <w:sz w:val="24"/>
          <w:rtl/>
        </w:rPr>
      </w:pPr>
      <w:r>
        <w:rPr>
          <w:rFonts w:cs="David"/>
          <w:sz w:val="24"/>
          <w:rtl/>
        </w:rPr>
        <w:tab/>
        <w:t>איך הסכמתם שיהיו מערכות שונות לכל לשכה ולשכה?</w:t>
      </w:r>
    </w:p>
    <w:p w:rsidR="00000000" w:rsidRDefault="00573854">
      <w:pPr>
        <w:rPr>
          <w:rFonts w:cs="David"/>
          <w:sz w:val="24"/>
          <w:rtl/>
        </w:rPr>
      </w:pPr>
    </w:p>
    <w:p w:rsidR="00000000" w:rsidRDefault="00573854">
      <w:pPr>
        <w:rPr>
          <w:rFonts w:cs="David"/>
          <w:sz w:val="24"/>
          <w:u w:val="single"/>
          <w:rtl/>
        </w:rPr>
      </w:pPr>
      <w:r>
        <w:rPr>
          <w:rFonts w:cs="David"/>
          <w:sz w:val="24"/>
          <w:u w:val="single"/>
          <w:rtl/>
        </w:rPr>
        <w:t>דוד שוומיר:</w:t>
      </w:r>
    </w:p>
    <w:p w:rsidR="00000000" w:rsidRDefault="00573854">
      <w:pPr>
        <w:rPr>
          <w:rFonts w:cs="David"/>
          <w:sz w:val="24"/>
          <w:rtl/>
        </w:rPr>
      </w:pPr>
    </w:p>
    <w:p w:rsidR="00000000" w:rsidRDefault="00573854">
      <w:pPr>
        <w:ind w:firstLine="567"/>
        <w:rPr>
          <w:rFonts w:cs="David"/>
          <w:sz w:val="24"/>
          <w:rtl/>
        </w:rPr>
      </w:pPr>
      <w:r>
        <w:rPr>
          <w:rFonts w:cs="David"/>
          <w:sz w:val="24"/>
          <w:rtl/>
        </w:rPr>
        <w:t>זה משנת 1989.</w:t>
      </w:r>
    </w:p>
    <w:p w:rsidR="00000000" w:rsidRDefault="00573854">
      <w:pPr>
        <w:rPr>
          <w:rFonts w:cs="David"/>
          <w:sz w:val="24"/>
          <w:rtl/>
        </w:rPr>
      </w:pPr>
    </w:p>
    <w:p w:rsidR="00000000" w:rsidRDefault="00573854">
      <w:pPr>
        <w:rPr>
          <w:rFonts w:cs="David"/>
          <w:sz w:val="24"/>
          <w:rtl/>
        </w:rPr>
      </w:pPr>
      <w:r>
        <w:rPr>
          <w:rFonts w:cs="David"/>
          <w:sz w:val="24"/>
          <w:u w:val="single"/>
          <w:rtl/>
        </w:rPr>
        <w:t>היו"ר מיכאל איתן:</w:t>
      </w:r>
    </w:p>
    <w:p w:rsidR="00000000" w:rsidRDefault="00573854">
      <w:pPr>
        <w:rPr>
          <w:rFonts w:cs="David"/>
          <w:sz w:val="24"/>
          <w:rtl/>
        </w:rPr>
      </w:pPr>
    </w:p>
    <w:p w:rsidR="00000000" w:rsidRDefault="00573854">
      <w:pPr>
        <w:rPr>
          <w:rFonts w:cs="David"/>
          <w:sz w:val="24"/>
          <w:rtl/>
        </w:rPr>
      </w:pPr>
      <w:r>
        <w:rPr>
          <w:rFonts w:cs="David"/>
          <w:sz w:val="24"/>
          <w:rtl/>
        </w:rPr>
        <w:tab/>
        <w:t>הגיע הזמן לשנות את זה.</w:t>
      </w:r>
    </w:p>
    <w:p w:rsidR="00000000" w:rsidRDefault="00573854">
      <w:pPr>
        <w:pStyle w:val="9"/>
        <w:rPr>
          <w:rFonts w:cs="David"/>
          <w:sz w:val="24"/>
          <w:rtl/>
        </w:rPr>
      </w:pPr>
      <w:r>
        <w:rPr>
          <w:rFonts w:cs="David"/>
          <w:sz w:val="24"/>
          <w:rtl/>
        </w:rPr>
        <w:t>לאה מקובר:</w:t>
      </w:r>
    </w:p>
    <w:p w:rsidR="00000000" w:rsidRDefault="00573854">
      <w:pPr>
        <w:rPr>
          <w:rFonts w:cs="David"/>
          <w:sz w:val="24"/>
          <w:rtl/>
        </w:rPr>
      </w:pPr>
    </w:p>
    <w:p w:rsidR="00000000" w:rsidRDefault="00573854">
      <w:pPr>
        <w:ind w:firstLine="567"/>
        <w:rPr>
          <w:rFonts w:cs="David"/>
          <w:sz w:val="24"/>
          <w:rtl/>
        </w:rPr>
      </w:pPr>
      <w:r>
        <w:rPr>
          <w:rFonts w:cs="David"/>
          <w:sz w:val="24"/>
          <w:rtl/>
        </w:rPr>
        <w:t xml:space="preserve">בתי המשפט עובדים על מערכת חדשה, כשההוצאה לפועל כלולה בתוכה. </w:t>
      </w:r>
    </w:p>
    <w:p w:rsidR="00000000" w:rsidRDefault="00573854">
      <w:pPr>
        <w:rPr>
          <w:rFonts w:cs="David"/>
          <w:sz w:val="24"/>
          <w:rtl/>
        </w:rPr>
      </w:pPr>
    </w:p>
    <w:p w:rsidR="00000000" w:rsidRDefault="00573854">
      <w:pPr>
        <w:rPr>
          <w:rFonts w:cs="David"/>
          <w:sz w:val="24"/>
          <w:u w:val="single"/>
          <w:rtl/>
        </w:rPr>
      </w:pPr>
      <w:r>
        <w:rPr>
          <w:rFonts w:cs="David"/>
          <w:sz w:val="24"/>
          <w:u w:val="single"/>
          <w:rtl/>
        </w:rPr>
        <w:t>דוד שווימר:</w:t>
      </w:r>
    </w:p>
    <w:p w:rsidR="00000000" w:rsidRDefault="00573854">
      <w:pPr>
        <w:rPr>
          <w:rFonts w:cs="David"/>
          <w:sz w:val="24"/>
          <w:rtl/>
        </w:rPr>
      </w:pPr>
    </w:p>
    <w:p w:rsidR="00000000" w:rsidRDefault="00573854">
      <w:pPr>
        <w:ind w:firstLine="567"/>
        <w:rPr>
          <w:rFonts w:cs="David"/>
          <w:sz w:val="24"/>
          <w:rtl/>
        </w:rPr>
      </w:pPr>
      <w:r>
        <w:rPr>
          <w:rFonts w:cs="David"/>
          <w:sz w:val="24"/>
          <w:rtl/>
        </w:rPr>
        <w:t>רק במער</w:t>
      </w:r>
      <w:r>
        <w:rPr>
          <w:rFonts w:cs="David"/>
          <w:sz w:val="24"/>
          <w:rtl/>
        </w:rPr>
        <w:t>כת החדשה כולם יעבדו תחת יחידה אחת.</w:t>
      </w:r>
    </w:p>
    <w:p w:rsidR="00000000" w:rsidRDefault="00573854">
      <w:pPr>
        <w:rPr>
          <w:rFonts w:cs="David"/>
          <w:sz w:val="24"/>
          <w:rtl/>
        </w:rPr>
      </w:pPr>
    </w:p>
    <w:p w:rsidR="00000000" w:rsidRDefault="00573854">
      <w:pPr>
        <w:rPr>
          <w:rFonts w:cs="David"/>
          <w:sz w:val="24"/>
          <w:u w:val="single"/>
          <w:rtl/>
        </w:rPr>
      </w:pPr>
      <w:r>
        <w:rPr>
          <w:rFonts w:cs="David"/>
          <w:sz w:val="24"/>
          <w:u w:val="single"/>
          <w:rtl/>
        </w:rPr>
        <w:t>היו"ר מיכאל איתן:</w:t>
      </w:r>
    </w:p>
    <w:p w:rsidR="00000000" w:rsidRDefault="00573854">
      <w:pPr>
        <w:rPr>
          <w:rFonts w:cs="David"/>
          <w:sz w:val="24"/>
          <w:u w:val="single"/>
          <w:rtl/>
        </w:rPr>
      </w:pPr>
    </w:p>
    <w:p w:rsidR="00000000" w:rsidRDefault="00573854">
      <w:pPr>
        <w:ind w:firstLine="567"/>
        <w:rPr>
          <w:rFonts w:cs="David"/>
          <w:sz w:val="24"/>
          <w:rtl/>
        </w:rPr>
      </w:pPr>
      <w:r>
        <w:rPr>
          <w:rFonts w:cs="David"/>
          <w:sz w:val="24"/>
          <w:rtl/>
        </w:rPr>
        <w:t xml:space="preserve">תסביר לי מה הבעיה. </w:t>
      </w:r>
    </w:p>
    <w:p w:rsidR="00000000" w:rsidRDefault="00573854">
      <w:pPr>
        <w:rPr>
          <w:rFonts w:cs="David"/>
          <w:sz w:val="24"/>
          <w:rtl/>
        </w:rPr>
      </w:pPr>
    </w:p>
    <w:p w:rsidR="00000000" w:rsidRDefault="00573854">
      <w:pPr>
        <w:rPr>
          <w:rFonts w:cs="David"/>
          <w:sz w:val="24"/>
          <w:u w:val="single"/>
          <w:rtl/>
        </w:rPr>
      </w:pPr>
      <w:r>
        <w:rPr>
          <w:rFonts w:cs="David"/>
          <w:sz w:val="24"/>
          <w:u w:val="single"/>
          <w:rtl/>
        </w:rPr>
        <w:t>דוד שווימר:</w:t>
      </w:r>
    </w:p>
    <w:p w:rsidR="00000000" w:rsidRDefault="00573854">
      <w:pPr>
        <w:rPr>
          <w:rFonts w:cs="David"/>
          <w:sz w:val="24"/>
          <w:rtl/>
        </w:rPr>
      </w:pPr>
    </w:p>
    <w:p w:rsidR="00000000" w:rsidRDefault="00573854">
      <w:pPr>
        <w:ind w:firstLine="567"/>
        <w:rPr>
          <w:rFonts w:cs="David"/>
          <w:sz w:val="24"/>
          <w:rtl/>
        </w:rPr>
      </w:pPr>
      <w:r>
        <w:rPr>
          <w:rFonts w:cs="David"/>
          <w:sz w:val="24"/>
          <w:rtl/>
        </w:rPr>
        <w:t>יצטרכו להעביר בצורה ידנית ללשכה המתאימה.</w:t>
      </w:r>
    </w:p>
    <w:p w:rsidR="00000000" w:rsidRDefault="00573854">
      <w:pPr>
        <w:rPr>
          <w:rFonts w:cs="David"/>
          <w:sz w:val="24"/>
          <w:rtl/>
        </w:rPr>
      </w:pPr>
    </w:p>
    <w:p w:rsidR="00000000" w:rsidRDefault="00573854">
      <w:pPr>
        <w:rPr>
          <w:rFonts w:cs="David"/>
          <w:sz w:val="24"/>
          <w:u w:val="single"/>
          <w:rtl/>
        </w:rPr>
      </w:pPr>
      <w:r>
        <w:rPr>
          <w:rFonts w:cs="David"/>
          <w:sz w:val="24"/>
          <w:u w:val="single"/>
          <w:rtl/>
        </w:rPr>
        <w:t>היו"ר מיכאל איתן:</w:t>
      </w:r>
    </w:p>
    <w:p w:rsidR="00000000" w:rsidRDefault="00573854">
      <w:pPr>
        <w:rPr>
          <w:rFonts w:cs="David"/>
          <w:sz w:val="24"/>
          <w:rtl/>
        </w:rPr>
      </w:pPr>
    </w:p>
    <w:p w:rsidR="00000000" w:rsidRDefault="00573854">
      <w:pPr>
        <w:ind w:firstLine="567"/>
        <w:rPr>
          <w:rFonts w:cs="David"/>
          <w:sz w:val="24"/>
          <w:rtl/>
        </w:rPr>
      </w:pPr>
      <w:r>
        <w:rPr>
          <w:rFonts w:cs="David"/>
          <w:sz w:val="24"/>
          <w:rtl/>
        </w:rPr>
        <w:t>למה לא תוכל להעביר דרך המחשב?</w:t>
      </w:r>
    </w:p>
    <w:p w:rsidR="00000000" w:rsidRDefault="00573854">
      <w:pPr>
        <w:rPr>
          <w:rFonts w:cs="David"/>
          <w:sz w:val="24"/>
          <w:rtl/>
        </w:rPr>
      </w:pPr>
    </w:p>
    <w:p w:rsidR="00000000" w:rsidRDefault="00573854">
      <w:pPr>
        <w:rPr>
          <w:rFonts w:cs="David"/>
          <w:sz w:val="24"/>
          <w:u w:val="single"/>
          <w:rtl/>
        </w:rPr>
      </w:pPr>
      <w:r>
        <w:rPr>
          <w:rFonts w:cs="David"/>
          <w:sz w:val="24"/>
          <w:u w:val="single"/>
          <w:rtl/>
        </w:rPr>
        <w:t>דוד שווימר:</w:t>
      </w:r>
    </w:p>
    <w:p w:rsidR="00000000" w:rsidRDefault="00573854">
      <w:pPr>
        <w:rPr>
          <w:rFonts w:cs="David"/>
          <w:sz w:val="24"/>
          <w:rtl/>
        </w:rPr>
      </w:pPr>
    </w:p>
    <w:p w:rsidR="00000000" w:rsidRDefault="00573854">
      <w:pPr>
        <w:ind w:firstLine="567"/>
        <w:rPr>
          <w:rFonts w:cs="David"/>
          <w:sz w:val="24"/>
          <w:rtl/>
        </w:rPr>
      </w:pPr>
      <w:r>
        <w:rPr>
          <w:rFonts w:cs="David"/>
          <w:sz w:val="24"/>
          <w:rtl/>
        </w:rPr>
        <w:t>כי אין לי קשר בין הלשכות. ככה זה נבנה. כל  לשכת הוצאה לפועל מנ</w:t>
      </w:r>
      <w:r>
        <w:rPr>
          <w:rFonts w:cs="David"/>
          <w:sz w:val="24"/>
          <w:rtl/>
        </w:rPr>
        <w:t>והלת בשלב עצמאי משלה, ללא קשר ישיר בין הלשכות.</w:t>
      </w:r>
    </w:p>
    <w:p w:rsidR="00000000" w:rsidRDefault="00573854">
      <w:pPr>
        <w:rPr>
          <w:rFonts w:cs="David"/>
          <w:sz w:val="24"/>
          <w:rtl/>
        </w:rPr>
      </w:pPr>
    </w:p>
    <w:p w:rsidR="00000000" w:rsidRDefault="00573854">
      <w:pPr>
        <w:rPr>
          <w:rFonts w:cs="David"/>
          <w:sz w:val="24"/>
          <w:u w:val="single"/>
          <w:rtl/>
        </w:rPr>
      </w:pPr>
      <w:r>
        <w:rPr>
          <w:rFonts w:cs="David"/>
          <w:sz w:val="24"/>
          <w:u w:val="single"/>
          <w:rtl/>
        </w:rPr>
        <w:t>היו"ר מיכאל איתן:</w:t>
      </w:r>
    </w:p>
    <w:p w:rsidR="00000000" w:rsidRDefault="00573854">
      <w:pPr>
        <w:rPr>
          <w:rFonts w:cs="David"/>
          <w:sz w:val="24"/>
          <w:rtl/>
        </w:rPr>
      </w:pPr>
    </w:p>
    <w:p w:rsidR="00000000" w:rsidRDefault="00573854">
      <w:pPr>
        <w:ind w:firstLine="567"/>
        <w:rPr>
          <w:rFonts w:cs="David"/>
          <w:sz w:val="24"/>
          <w:rtl/>
        </w:rPr>
      </w:pPr>
      <w:r>
        <w:rPr>
          <w:rFonts w:cs="David"/>
          <w:sz w:val="24"/>
          <w:rtl/>
        </w:rPr>
        <w:t xml:space="preserve">אפשר בתוך המערכת המיחשובית לסדר איזה שהוא פטנט שיעביר לאן שצריך להעביר. </w:t>
      </w:r>
    </w:p>
    <w:p w:rsidR="00000000" w:rsidRDefault="00573854">
      <w:pPr>
        <w:rPr>
          <w:rFonts w:cs="David"/>
          <w:sz w:val="24"/>
          <w:rtl/>
        </w:rPr>
      </w:pPr>
    </w:p>
    <w:p w:rsidR="00000000" w:rsidRDefault="00573854">
      <w:pPr>
        <w:rPr>
          <w:rFonts w:cs="David"/>
          <w:sz w:val="24"/>
          <w:u w:val="single"/>
          <w:rtl/>
        </w:rPr>
      </w:pPr>
      <w:r>
        <w:rPr>
          <w:rFonts w:cs="David"/>
          <w:sz w:val="24"/>
          <w:u w:val="single"/>
          <w:rtl/>
        </w:rPr>
        <w:t>דוד שווימר:</w:t>
      </w:r>
    </w:p>
    <w:p w:rsidR="00000000" w:rsidRDefault="00573854">
      <w:pPr>
        <w:rPr>
          <w:rFonts w:cs="David"/>
          <w:sz w:val="24"/>
          <w:rtl/>
        </w:rPr>
      </w:pPr>
    </w:p>
    <w:p w:rsidR="00000000" w:rsidRDefault="00573854">
      <w:pPr>
        <w:ind w:firstLine="567"/>
        <w:rPr>
          <w:rFonts w:cs="David"/>
          <w:sz w:val="24"/>
          <w:rtl/>
        </w:rPr>
      </w:pPr>
      <w:r>
        <w:rPr>
          <w:rFonts w:cs="David"/>
          <w:sz w:val="24"/>
          <w:rtl/>
        </w:rPr>
        <w:t xml:space="preserve">זה כבר סיפור של מאות שעות עבודה. </w:t>
      </w:r>
    </w:p>
    <w:p w:rsidR="00000000" w:rsidRDefault="00573854">
      <w:pPr>
        <w:rPr>
          <w:rFonts w:cs="David"/>
          <w:sz w:val="24"/>
          <w:rtl/>
        </w:rPr>
      </w:pPr>
      <w:r>
        <w:rPr>
          <w:rFonts w:cs="David"/>
          <w:sz w:val="24"/>
          <w:rtl/>
        </w:rPr>
        <w:t xml:space="preserve"> </w:t>
      </w:r>
    </w:p>
    <w:p w:rsidR="00000000" w:rsidRDefault="00573854">
      <w:pPr>
        <w:rPr>
          <w:rFonts w:cs="David"/>
          <w:sz w:val="24"/>
          <w:u w:val="single"/>
          <w:rtl/>
        </w:rPr>
      </w:pPr>
      <w:r>
        <w:rPr>
          <w:rFonts w:cs="David"/>
          <w:sz w:val="24"/>
          <w:u w:val="single"/>
          <w:rtl/>
        </w:rPr>
        <w:t>אפרת רוזן:</w:t>
      </w:r>
    </w:p>
    <w:p w:rsidR="00000000" w:rsidRDefault="00573854">
      <w:pPr>
        <w:rPr>
          <w:rFonts w:cs="David"/>
          <w:sz w:val="24"/>
          <w:rtl/>
        </w:rPr>
      </w:pPr>
    </w:p>
    <w:p w:rsidR="00000000" w:rsidRDefault="00573854">
      <w:pPr>
        <w:ind w:firstLine="567"/>
        <w:rPr>
          <w:rFonts w:cs="David"/>
          <w:sz w:val="24"/>
          <w:rtl/>
        </w:rPr>
      </w:pPr>
      <w:r>
        <w:rPr>
          <w:rFonts w:cs="David"/>
          <w:sz w:val="24"/>
          <w:rtl/>
        </w:rPr>
        <w:t>לפי הכללים של ההוצאה לפועל, צריך להגיש בקשות לביצוע תב</w:t>
      </w:r>
      <w:r>
        <w:rPr>
          <w:rFonts w:cs="David"/>
          <w:sz w:val="24"/>
          <w:rtl/>
        </w:rPr>
        <w:t>יעה איפה שהתובע רוצה. בחוק הזה לא רצינו לפגוע בנתבע. בפרוטוקולים של חקיקת החוק קבענו במפורש שנלך לקראת הנתבע כך שהוא יוכל להגיש לפי הכללים של סדר דין אזרחי.  עשינו כך שבכל המקרים התובע יוכל להגיש איפה שהוא רוצה. באותם 3% או 5% של המקרים שהנתבע ירצה להגיש ה</w:t>
      </w:r>
      <w:r>
        <w:rPr>
          <w:rFonts w:cs="David"/>
          <w:sz w:val="24"/>
          <w:rtl/>
        </w:rPr>
        <w:t>תנגדות, הוא יוכל לבחור להגיש את זה במקום אחר. מדובר באחוז מאוד מצומצם של מקרים.</w:t>
      </w:r>
    </w:p>
    <w:p w:rsidR="00000000" w:rsidRDefault="00573854">
      <w:pPr>
        <w:rPr>
          <w:rFonts w:cs="David"/>
          <w:sz w:val="24"/>
          <w:rtl/>
        </w:rPr>
      </w:pPr>
    </w:p>
    <w:p w:rsidR="00000000" w:rsidRDefault="00573854">
      <w:pPr>
        <w:rPr>
          <w:rFonts w:cs="David"/>
          <w:sz w:val="24"/>
          <w:u w:val="single"/>
          <w:rtl/>
        </w:rPr>
      </w:pPr>
      <w:r>
        <w:rPr>
          <w:rFonts w:cs="David"/>
          <w:sz w:val="24"/>
          <w:u w:val="single"/>
          <w:rtl/>
        </w:rPr>
        <w:t>ליאור שפירא:</w:t>
      </w:r>
    </w:p>
    <w:p w:rsidR="00000000" w:rsidRDefault="00573854">
      <w:pPr>
        <w:rPr>
          <w:rFonts w:cs="David"/>
          <w:sz w:val="24"/>
          <w:rtl/>
        </w:rPr>
      </w:pPr>
    </w:p>
    <w:p w:rsidR="00000000" w:rsidRDefault="00573854">
      <w:pPr>
        <w:ind w:firstLine="567"/>
        <w:rPr>
          <w:rFonts w:cs="David"/>
          <w:sz w:val="24"/>
          <w:rtl/>
        </w:rPr>
      </w:pPr>
      <w:r>
        <w:rPr>
          <w:rFonts w:cs="David"/>
          <w:sz w:val="24"/>
          <w:rtl/>
        </w:rPr>
        <w:t>אנחנו מדברים על אחוז או שניים שמגישים התנגדויות.</w:t>
      </w:r>
    </w:p>
    <w:p w:rsidR="00000000" w:rsidRDefault="00573854">
      <w:pPr>
        <w:rPr>
          <w:rFonts w:cs="David"/>
          <w:sz w:val="24"/>
          <w:rtl/>
        </w:rPr>
      </w:pPr>
    </w:p>
    <w:p w:rsidR="00000000" w:rsidRDefault="00573854">
      <w:pPr>
        <w:rPr>
          <w:rFonts w:cs="David"/>
          <w:sz w:val="24"/>
          <w:u w:val="single"/>
          <w:rtl/>
        </w:rPr>
      </w:pPr>
      <w:r>
        <w:rPr>
          <w:rFonts w:cs="David"/>
          <w:sz w:val="24"/>
          <w:u w:val="single"/>
          <w:rtl/>
        </w:rPr>
        <w:t>היו"ר מיכאל איתן:</w:t>
      </w:r>
    </w:p>
    <w:p w:rsidR="00000000" w:rsidRDefault="00573854">
      <w:pPr>
        <w:rPr>
          <w:rFonts w:cs="David"/>
          <w:sz w:val="24"/>
          <w:rtl/>
        </w:rPr>
      </w:pPr>
    </w:p>
    <w:p w:rsidR="00000000" w:rsidRDefault="00573854">
      <w:pPr>
        <w:ind w:firstLine="567"/>
        <w:rPr>
          <w:rFonts w:cs="David"/>
          <w:sz w:val="24"/>
          <w:rtl/>
        </w:rPr>
      </w:pPr>
      <w:r>
        <w:rPr>
          <w:rFonts w:cs="David"/>
          <w:sz w:val="24"/>
          <w:rtl/>
        </w:rPr>
        <w:t>כמה זה?</w:t>
      </w:r>
    </w:p>
    <w:p w:rsidR="00000000" w:rsidRDefault="00573854">
      <w:pPr>
        <w:rPr>
          <w:rFonts w:cs="David"/>
          <w:sz w:val="24"/>
          <w:rtl/>
        </w:rPr>
      </w:pPr>
    </w:p>
    <w:p w:rsidR="00000000" w:rsidRDefault="00573854">
      <w:pPr>
        <w:rPr>
          <w:rFonts w:cs="David"/>
          <w:sz w:val="24"/>
          <w:u w:val="single"/>
          <w:rtl/>
        </w:rPr>
      </w:pPr>
      <w:r>
        <w:rPr>
          <w:rFonts w:cs="David"/>
          <w:sz w:val="24"/>
          <w:u w:val="single"/>
          <w:rtl/>
        </w:rPr>
        <w:t>דוד שווימר:</w:t>
      </w:r>
    </w:p>
    <w:p w:rsidR="00000000" w:rsidRDefault="00573854">
      <w:pPr>
        <w:rPr>
          <w:rFonts w:cs="David"/>
          <w:sz w:val="24"/>
          <w:rtl/>
        </w:rPr>
      </w:pPr>
    </w:p>
    <w:p w:rsidR="00000000" w:rsidRDefault="00573854">
      <w:pPr>
        <w:ind w:firstLine="567"/>
        <w:rPr>
          <w:rFonts w:cs="David"/>
          <w:sz w:val="24"/>
          <w:rtl/>
        </w:rPr>
      </w:pPr>
      <w:r>
        <w:rPr>
          <w:rFonts w:cs="David"/>
          <w:sz w:val="24"/>
          <w:rtl/>
        </w:rPr>
        <w:t>זה אבסורד שבשביל האחוז הקטן הזה נשקיע במערכת הנוכחית עבודה עצומה.</w:t>
      </w:r>
    </w:p>
    <w:p w:rsidR="00000000" w:rsidRDefault="00573854">
      <w:pPr>
        <w:rPr>
          <w:rFonts w:cs="David"/>
          <w:sz w:val="24"/>
          <w:rtl/>
        </w:rPr>
      </w:pPr>
    </w:p>
    <w:p w:rsidR="00000000" w:rsidRDefault="00573854">
      <w:pPr>
        <w:rPr>
          <w:rFonts w:cs="David"/>
          <w:sz w:val="24"/>
          <w:u w:val="single"/>
          <w:rtl/>
        </w:rPr>
      </w:pPr>
    </w:p>
    <w:p w:rsidR="00000000" w:rsidRDefault="00573854">
      <w:pPr>
        <w:rPr>
          <w:rFonts w:cs="David"/>
          <w:sz w:val="24"/>
          <w:u w:val="single"/>
          <w:rtl/>
        </w:rPr>
      </w:pPr>
    </w:p>
    <w:p w:rsidR="00000000" w:rsidRDefault="00573854">
      <w:pPr>
        <w:rPr>
          <w:rFonts w:cs="David"/>
          <w:sz w:val="24"/>
          <w:u w:val="single"/>
          <w:rtl/>
        </w:rPr>
      </w:pPr>
    </w:p>
    <w:p w:rsidR="00000000" w:rsidRDefault="00573854">
      <w:pPr>
        <w:rPr>
          <w:rFonts w:cs="David"/>
          <w:sz w:val="24"/>
          <w:u w:val="single"/>
          <w:rtl/>
        </w:rPr>
      </w:pPr>
      <w:r>
        <w:rPr>
          <w:rFonts w:cs="David"/>
          <w:sz w:val="24"/>
          <w:u w:val="single"/>
          <w:rtl/>
        </w:rPr>
        <w:t>היו"ר מיכאל איתן:</w:t>
      </w:r>
    </w:p>
    <w:p w:rsidR="00000000" w:rsidRDefault="00573854">
      <w:pPr>
        <w:rPr>
          <w:rFonts w:cs="David"/>
          <w:sz w:val="24"/>
          <w:rtl/>
        </w:rPr>
      </w:pPr>
    </w:p>
    <w:p w:rsidR="00000000" w:rsidRDefault="00573854">
      <w:pPr>
        <w:ind w:firstLine="567"/>
        <w:rPr>
          <w:rFonts w:cs="David"/>
          <w:sz w:val="24"/>
          <w:rtl/>
        </w:rPr>
      </w:pPr>
      <w:r>
        <w:rPr>
          <w:rFonts w:cs="David"/>
          <w:sz w:val="24"/>
          <w:rtl/>
        </w:rPr>
        <w:t>אתם לא תשקיעו, אתם תאלתרו משהו.</w:t>
      </w:r>
    </w:p>
    <w:p w:rsidR="00000000" w:rsidRDefault="00573854">
      <w:pPr>
        <w:rPr>
          <w:rFonts w:cs="David"/>
          <w:sz w:val="24"/>
          <w:rtl/>
        </w:rPr>
      </w:pPr>
    </w:p>
    <w:p w:rsidR="00000000" w:rsidRDefault="00573854">
      <w:pPr>
        <w:rPr>
          <w:rFonts w:cs="David"/>
          <w:sz w:val="24"/>
          <w:u w:val="single"/>
          <w:rtl/>
        </w:rPr>
      </w:pPr>
      <w:r>
        <w:rPr>
          <w:rFonts w:cs="David"/>
          <w:sz w:val="24"/>
          <w:u w:val="single"/>
          <w:rtl/>
        </w:rPr>
        <w:t>לאה מקובר:</w:t>
      </w:r>
    </w:p>
    <w:p w:rsidR="00000000" w:rsidRDefault="00573854">
      <w:pPr>
        <w:rPr>
          <w:rFonts w:cs="David"/>
          <w:sz w:val="24"/>
          <w:rtl/>
        </w:rPr>
      </w:pPr>
    </w:p>
    <w:p w:rsidR="00000000" w:rsidRDefault="00573854">
      <w:pPr>
        <w:ind w:firstLine="567"/>
        <w:rPr>
          <w:rFonts w:cs="David"/>
          <w:sz w:val="24"/>
          <w:rtl/>
        </w:rPr>
      </w:pPr>
      <w:r>
        <w:rPr>
          <w:rFonts w:cs="David"/>
          <w:sz w:val="24"/>
          <w:rtl/>
        </w:rPr>
        <w:t>השאלה באיזה כמויות מדובר.</w:t>
      </w:r>
    </w:p>
    <w:p w:rsidR="00000000" w:rsidRDefault="00573854">
      <w:pPr>
        <w:rPr>
          <w:rFonts w:cs="David"/>
          <w:sz w:val="24"/>
          <w:rtl/>
        </w:rPr>
      </w:pPr>
    </w:p>
    <w:p w:rsidR="00000000" w:rsidRDefault="00573854">
      <w:pPr>
        <w:rPr>
          <w:rFonts w:cs="David"/>
          <w:sz w:val="24"/>
          <w:u w:val="single"/>
          <w:rtl/>
        </w:rPr>
      </w:pPr>
      <w:r>
        <w:rPr>
          <w:rFonts w:cs="David"/>
          <w:sz w:val="24"/>
          <w:u w:val="single"/>
          <w:rtl/>
        </w:rPr>
        <w:t>אריה כהן:</w:t>
      </w:r>
    </w:p>
    <w:p w:rsidR="00000000" w:rsidRDefault="00573854">
      <w:pPr>
        <w:rPr>
          <w:rFonts w:cs="David"/>
          <w:sz w:val="24"/>
          <w:rtl/>
        </w:rPr>
      </w:pPr>
    </w:p>
    <w:p w:rsidR="00000000" w:rsidRDefault="00573854">
      <w:pPr>
        <w:ind w:firstLine="567"/>
        <w:rPr>
          <w:rFonts w:cs="David"/>
          <w:sz w:val="24"/>
          <w:rtl/>
        </w:rPr>
      </w:pPr>
      <w:r>
        <w:rPr>
          <w:rFonts w:cs="David"/>
          <w:sz w:val="24"/>
          <w:rtl/>
        </w:rPr>
        <w:t>מקסימום 2000 תיקים.</w:t>
      </w:r>
    </w:p>
    <w:p w:rsidR="00000000" w:rsidRDefault="00573854">
      <w:pPr>
        <w:rPr>
          <w:rFonts w:cs="David"/>
          <w:sz w:val="24"/>
          <w:rtl/>
        </w:rPr>
      </w:pPr>
    </w:p>
    <w:p w:rsidR="00000000" w:rsidRDefault="00573854">
      <w:pPr>
        <w:rPr>
          <w:rFonts w:cs="David"/>
          <w:sz w:val="24"/>
          <w:u w:val="single"/>
          <w:rtl/>
        </w:rPr>
      </w:pPr>
      <w:r>
        <w:rPr>
          <w:rFonts w:cs="David"/>
          <w:sz w:val="24"/>
          <w:u w:val="single"/>
          <w:rtl/>
        </w:rPr>
        <w:t>היו"ר מיכאל איתן:</w:t>
      </w:r>
    </w:p>
    <w:p w:rsidR="00000000" w:rsidRDefault="00573854">
      <w:pPr>
        <w:rPr>
          <w:rFonts w:cs="David"/>
          <w:sz w:val="24"/>
          <w:rtl/>
        </w:rPr>
      </w:pPr>
    </w:p>
    <w:p w:rsidR="00000000" w:rsidRDefault="00573854">
      <w:pPr>
        <w:ind w:firstLine="567"/>
        <w:rPr>
          <w:rFonts w:cs="David"/>
          <w:sz w:val="24"/>
          <w:rtl/>
        </w:rPr>
      </w:pPr>
      <w:r>
        <w:rPr>
          <w:rFonts w:cs="David"/>
          <w:sz w:val="24"/>
          <w:rtl/>
        </w:rPr>
        <w:t>אתם צריכים להיערך. אתם צריכים למצוא פתרון. לפעמים אומרים שהכורח מוליד את הפתרונות הכי טובים. אולי תוכלו למצוא פתרו</w:t>
      </w:r>
      <w:r>
        <w:rPr>
          <w:rFonts w:cs="David"/>
          <w:sz w:val="24"/>
          <w:rtl/>
        </w:rPr>
        <w:t xml:space="preserve">ן ייחודי, שיוכל לקשר בין מערכות. </w:t>
      </w:r>
    </w:p>
    <w:p w:rsidR="00000000" w:rsidRDefault="00573854">
      <w:pPr>
        <w:rPr>
          <w:rFonts w:cs="David"/>
          <w:sz w:val="24"/>
          <w:rtl/>
        </w:rPr>
      </w:pPr>
    </w:p>
    <w:p w:rsidR="00000000" w:rsidRDefault="00573854">
      <w:pPr>
        <w:rPr>
          <w:rFonts w:cs="David"/>
          <w:sz w:val="24"/>
          <w:rtl/>
        </w:rPr>
      </w:pPr>
      <w:r>
        <w:rPr>
          <w:rFonts w:cs="David"/>
          <w:sz w:val="24"/>
          <w:rtl/>
        </w:rPr>
        <w:tab/>
        <w:t>נתבע שהגיש בקשה או תגובה לבקשה כאמור יפרט בה את הטעמים בגינם לשכת ההוצאה לפועל אליה הוגשה הבקשה או התגובה היא המוסמכת לפי תקנה זו.</w:t>
      </w:r>
    </w:p>
    <w:p w:rsidR="00000000" w:rsidRDefault="00573854">
      <w:pPr>
        <w:rPr>
          <w:rFonts w:cs="David"/>
          <w:sz w:val="24"/>
          <w:rtl/>
        </w:rPr>
      </w:pPr>
    </w:p>
    <w:p w:rsidR="00000000" w:rsidRDefault="00573854">
      <w:pPr>
        <w:rPr>
          <w:rFonts w:cs="David"/>
          <w:sz w:val="24"/>
          <w:u w:val="single"/>
          <w:rtl/>
        </w:rPr>
      </w:pPr>
      <w:r>
        <w:rPr>
          <w:rFonts w:cs="David"/>
          <w:sz w:val="24"/>
          <w:u w:val="single"/>
          <w:rtl/>
        </w:rPr>
        <w:t>דלית זמיר:</w:t>
      </w:r>
    </w:p>
    <w:p w:rsidR="00000000" w:rsidRDefault="00573854">
      <w:pPr>
        <w:rPr>
          <w:rFonts w:cs="David"/>
          <w:sz w:val="24"/>
          <w:rtl/>
        </w:rPr>
      </w:pPr>
    </w:p>
    <w:p w:rsidR="00000000" w:rsidRDefault="00573854">
      <w:pPr>
        <w:ind w:firstLine="567"/>
        <w:rPr>
          <w:rFonts w:cs="David"/>
          <w:sz w:val="24"/>
          <w:rtl/>
        </w:rPr>
      </w:pPr>
      <w:r>
        <w:rPr>
          <w:rFonts w:cs="David"/>
          <w:sz w:val="24"/>
          <w:rtl/>
        </w:rPr>
        <w:t>חשוב להדגיש שהוא רשאי להגיש את זה או ללשכה אליה הוגשה הבקשה, או ללשכת ההגשה.</w:t>
      </w:r>
    </w:p>
    <w:p w:rsidR="00000000" w:rsidRDefault="00573854">
      <w:pPr>
        <w:rPr>
          <w:rFonts w:cs="David"/>
          <w:sz w:val="24"/>
          <w:rtl/>
        </w:rPr>
      </w:pPr>
    </w:p>
    <w:p w:rsidR="00000000" w:rsidRDefault="00573854">
      <w:pPr>
        <w:rPr>
          <w:rFonts w:cs="David"/>
          <w:sz w:val="24"/>
          <w:u w:val="single"/>
          <w:rtl/>
        </w:rPr>
      </w:pPr>
      <w:r>
        <w:rPr>
          <w:rFonts w:cs="David"/>
          <w:sz w:val="24"/>
          <w:u w:val="single"/>
          <w:rtl/>
        </w:rPr>
        <w:t>היו"ר מיכאל איתן:</w:t>
      </w:r>
    </w:p>
    <w:p w:rsidR="00000000" w:rsidRDefault="00573854">
      <w:pPr>
        <w:rPr>
          <w:rFonts w:cs="David"/>
          <w:sz w:val="24"/>
          <w:rtl/>
        </w:rPr>
      </w:pPr>
    </w:p>
    <w:p w:rsidR="00000000" w:rsidRDefault="00573854">
      <w:pPr>
        <w:ind w:firstLine="567"/>
        <w:rPr>
          <w:rFonts w:cs="David"/>
          <w:sz w:val="24"/>
          <w:rtl/>
        </w:rPr>
      </w:pPr>
      <w:r>
        <w:rPr>
          <w:rFonts w:cs="David"/>
          <w:sz w:val="24"/>
          <w:rtl/>
        </w:rPr>
        <w:t xml:space="preserve">(ג)נקבע דיון במעמד הצדדים בבקשה או בתגובה לבקשה שהוגשו ללשכת ההגשה כאמור בתקנת משנה (ב) – ייערך הדיון בלשכת ההגשה(ד) מלבד האמור בתקנות משנה (ב) ו(ג) תבוצע הבקשה לביצוע תביעה בלשכה אליה הוגשה על ידי התובע. </w:t>
      </w:r>
    </w:p>
    <w:p w:rsidR="00000000" w:rsidRDefault="00573854">
      <w:pPr>
        <w:ind w:firstLine="567"/>
        <w:rPr>
          <w:rFonts w:cs="David"/>
          <w:sz w:val="24"/>
          <w:rtl/>
        </w:rPr>
      </w:pPr>
    </w:p>
    <w:p w:rsidR="00000000" w:rsidRDefault="00573854">
      <w:pPr>
        <w:ind w:firstLine="567"/>
        <w:rPr>
          <w:rFonts w:cs="David"/>
          <w:sz w:val="24"/>
          <w:rtl/>
        </w:rPr>
      </w:pPr>
      <w:r>
        <w:rPr>
          <w:rFonts w:cs="David"/>
          <w:sz w:val="24"/>
          <w:rtl/>
        </w:rPr>
        <w:t>109 ג. אלה הפרטים שתכיל הבקש</w:t>
      </w:r>
      <w:r>
        <w:rPr>
          <w:rFonts w:cs="David"/>
          <w:sz w:val="24"/>
          <w:rtl/>
        </w:rPr>
        <w:t>ה לביצוע התביעה: (1) שמו, מספר זהותו ומקום מגוריו של המבקש ומען להמצאת מסמכים; (2) שמו, מספר זהותו ומקום מגוריו של הנתבע; (3) העובדה שהמבקש או הנתבע הוא קטין, פסול דין או תאגיד, אם הדבר הוא כך; (4) הסכום שיש לפרוע על פי הבקשה לביצוע התביעה תוך פירוט קרן הח</w:t>
      </w:r>
      <w:r>
        <w:rPr>
          <w:rFonts w:cs="David"/>
          <w:sz w:val="24"/>
          <w:rtl/>
        </w:rPr>
        <w:t xml:space="preserve">וב והמועד בו היתה אמורה להפרע או נדרש פרעונה, הפרשי ההצמדה ואופן חישוב הריבית בגינה. </w:t>
      </w:r>
    </w:p>
    <w:p w:rsidR="00000000" w:rsidRDefault="00573854">
      <w:pPr>
        <w:ind w:firstLine="567"/>
        <w:rPr>
          <w:rFonts w:cs="David"/>
          <w:sz w:val="24"/>
          <w:rtl/>
        </w:rPr>
      </w:pPr>
    </w:p>
    <w:p w:rsidR="00000000" w:rsidRDefault="00573854">
      <w:pPr>
        <w:ind w:firstLine="567"/>
        <w:rPr>
          <w:rFonts w:cs="David"/>
          <w:sz w:val="24"/>
          <w:rtl/>
        </w:rPr>
      </w:pPr>
      <w:r>
        <w:rPr>
          <w:rFonts w:cs="David"/>
          <w:sz w:val="24"/>
          <w:rtl/>
        </w:rPr>
        <w:t>109ד הבקשה לביצוע תביעה תוגש בעותק אחד בצירוף (1) כתב התביעה, ערוך פי הנדרש בסימן ב' לפרק ג' של תקנות סדר הדין, בשינויים המחוייבים; (2) כל המסמך התומך בתביעה, לרבות העתק</w:t>
      </w:r>
      <w:r>
        <w:rPr>
          <w:rFonts w:cs="David"/>
          <w:sz w:val="24"/>
          <w:rtl/>
        </w:rPr>
        <w:t xml:space="preserve"> הראיה בכתב כאמור בסעיף 81א1 (א)(1); (3) העתק מההתראה ואישור על  משלוחה בדואר רשום לחייב; (4) העתק תשובת החייב להתראה – אם השיב לה; (5) היה המבקש מיוצג על ידי עורך דין – יפוי הכוח של עורך הדין, שעורך הדין הורשה בו להוצאה לפועל ולגביית כספים; הופקד יפוי הכו</w:t>
      </w:r>
      <w:r>
        <w:rPr>
          <w:rFonts w:cs="David"/>
          <w:sz w:val="24"/>
          <w:rtl/>
        </w:rPr>
        <w:t xml:space="preserve">ח בבית המשפט או בלשכה, יצויין בבקשה שם בית המשפט או הלשכה ומספר התיק שבו הופקד יפוי הכוח, לפי הענין; היה המבקש מיוצג על ידי עורך דין לפי יפוי כוח כללי, יצא המבקש ידי חובתו אם צירף העתק של יפוי הכוח, מאושר בידי עורך דין. </w:t>
      </w:r>
    </w:p>
    <w:p w:rsidR="00000000" w:rsidRDefault="00573854">
      <w:pPr>
        <w:ind w:firstLine="567"/>
        <w:rPr>
          <w:rFonts w:cs="David"/>
          <w:sz w:val="24"/>
          <w:rtl/>
        </w:rPr>
      </w:pPr>
    </w:p>
    <w:p w:rsidR="00000000" w:rsidRDefault="00573854">
      <w:pPr>
        <w:ind w:firstLine="567"/>
        <w:rPr>
          <w:rFonts w:cs="David"/>
          <w:sz w:val="24"/>
          <w:rtl/>
        </w:rPr>
      </w:pPr>
      <w:r>
        <w:rPr>
          <w:rFonts w:cs="David"/>
          <w:sz w:val="24"/>
          <w:rtl/>
        </w:rPr>
        <w:t>הגשה ממוכנת 109ה (א) מבקש רשאי להג</w:t>
      </w:r>
      <w:r>
        <w:rPr>
          <w:rFonts w:cs="David"/>
          <w:sz w:val="24"/>
          <w:rtl/>
        </w:rPr>
        <w:t>יש בקשה לביצוע תביעה לפי הוראות פרק זה בדרך ממוכנת, וזאת בכפוף להוראות תקנה זו. (ב) מנהל בתי המשפט יפרסם ברשומות ובאתר האינטרנט של מערכת בתי המשפט הודעה בדבר לשכות שקבע שניתן להגיש בהן בקשות לביצוע תביעה בדרך ממוכנת (ג) לא תקובל בקשה לביצוע תביעה בדרך ממוכ</w:t>
      </w:r>
      <w:r>
        <w:rPr>
          <w:rFonts w:cs="David"/>
          <w:sz w:val="24"/>
          <w:rtl/>
        </w:rPr>
        <w:t>נת אלא אם עמד המבקש בדרישות שקבע מנהל בתי המשפט ביחס לתוכנה או לחומרה לשם הגשה בדרך ממוכנת, לרבות דרכי הגשה והמצאה ממוכנות (להלן – הדרישות) ואם נתן ללשכת ההוצאה לפועל הרשאה מראש לחייב את חשבון הבנק שלו בתשלומים ללשכת ההוצאה לפועל עבור הגשת הבקשה וביצועה או</w:t>
      </w:r>
      <w:r>
        <w:rPr>
          <w:rFonts w:cs="David"/>
          <w:sz w:val="24"/>
          <w:rtl/>
        </w:rPr>
        <w:t xml:space="preserve"> הפקיד סכום כסף לכיסוי והאגרות וההוצאות הצפויות בהתאם להוראת המוציא לפועל; הדרישות יפורסמו באתר האינטרנט של מערכת בתי המשפט. (ד) מבלי לגרוע מהאמור בתקנת משנה (ג), רשאי מנהל בתי המשפט להורות שלא תקובל בקשה לביצוע תביעה בדרך ממוכנת, לרבות ממגיש מסויים או בענ</w:t>
      </w:r>
      <w:r>
        <w:rPr>
          <w:rFonts w:cs="David"/>
          <w:sz w:val="24"/>
          <w:rtl/>
        </w:rPr>
        <w:t>יין מסיים, אם מצא הצדקה לכך בנסיבות העניין.  (ה) מבקש שהגיש בקשה לביצוע תביעה בדרך ממוכנת ישמור את המסמכים והנספחים שעליהם נסמכת הבקשה לביצוע התביעה לפחות למשך התקופה הנקובה בפרט 2(ב)(6) בתוספת לתקנות הארכיונים (שמירתם וביעורים של תיקי בתי משפט ובתי דין דת</w:t>
      </w:r>
      <w:r>
        <w:rPr>
          <w:rFonts w:cs="David"/>
          <w:sz w:val="24"/>
          <w:rtl/>
        </w:rPr>
        <w:t>יים), התמ"ו-1986.</w:t>
      </w:r>
    </w:p>
    <w:p w:rsidR="00000000" w:rsidRDefault="00573854">
      <w:pPr>
        <w:rPr>
          <w:rFonts w:cs="David"/>
          <w:sz w:val="24"/>
          <w:rtl/>
        </w:rPr>
      </w:pPr>
    </w:p>
    <w:p w:rsidR="00000000" w:rsidRDefault="00573854">
      <w:pPr>
        <w:rPr>
          <w:rFonts w:cs="David"/>
          <w:sz w:val="24"/>
          <w:u w:val="single"/>
          <w:rtl/>
        </w:rPr>
      </w:pPr>
      <w:r>
        <w:rPr>
          <w:rFonts w:cs="David"/>
          <w:sz w:val="24"/>
          <w:u w:val="single"/>
          <w:rtl/>
        </w:rPr>
        <w:t>דלית זמיר:</w:t>
      </w:r>
    </w:p>
    <w:p w:rsidR="00000000" w:rsidRDefault="00573854">
      <w:pPr>
        <w:rPr>
          <w:rFonts w:cs="David"/>
          <w:sz w:val="24"/>
          <w:rtl/>
        </w:rPr>
      </w:pPr>
    </w:p>
    <w:p w:rsidR="00000000" w:rsidRDefault="00573854">
      <w:pPr>
        <w:ind w:firstLine="567"/>
        <w:rPr>
          <w:rFonts w:cs="David"/>
          <w:sz w:val="24"/>
          <w:rtl/>
        </w:rPr>
      </w:pPr>
      <w:r>
        <w:rPr>
          <w:rFonts w:cs="David"/>
          <w:sz w:val="24"/>
          <w:rtl/>
        </w:rPr>
        <w:t xml:space="preserve">פה ביקשו שבמקום שזה יהיה קבוע בתקנה שקובעת הוראה פוזיטיבית, שהוא יצרף התחייבות לשמור את הדברים. בהתאם לזה גם עשינו תיקון של טופס פתיחת ההליך. </w:t>
      </w:r>
    </w:p>
    <w:p w:rsidR="00000000" w:rsidRDefault="00573854">
      <w:pPr>
        <w:rPr>
          <w:rFonts w:cs="David"/>
          <w:sz w:val="24"/>
          <w:rtl/>
        </w:rPr>
      </w:pPr>
    </w:p>
    <w:p w:rsidR="00000000" w:rsidRDefault="00573854">
      <w:pPr>
        <w:rPr>
          <w:rFonts w:cs="David"/>
          <w:sz w:val="24"/>
          <w:u w:val="single"/>
          <w:rtl/>
        </w:rPr>
      </w:pPr>
      <w:r>
        <w:rPr>
          <w:rFonts w:cs="David"/>
          <w:sz w:val="24"/>
          <w:u w:val="single"/>
          <w:rtl/>
        </w:rPr>
        <w:t>היו"ר מיכאל איתן:</w:t>
      </w:r>
    </w:p>
    <w:p w:rsidR="00000000" w:rsidRDefault="00573854">
      <w:pPr>
        <w:rPr>
          <w:rFonts w:cs="David"/>
          <w:sz w:val="24"/>
          <w:rtl/>
        </w:rPr>
      </w:pPr>
    </w:p>
    <w:p w:rsidR="00000000" w:rsidRDefault="00573854">
      <w:pPr>
        <w:ind w:firstLine="567"/>
        <w:rPr>
          <w:rFonts w:cs="David"/>
          <w:sz w:val="24"/>
          <w:rtl/>
        </w:rPr>
      </w:pPr>
      <w:r>
        <w:rPr>
          <w:rFonts w:cs="David"/>
          <w:sz w:val="24"/>
          <w:rtl/>
        </w:rPr>
        <w:t>(ו) ראש ההוצאה לפועל רשאי, בכל עת, במהלך התקופה האמורה בתקנה מ</w:t>
      </w:r>
      <w:r>
        <w:rPr>
          <w:rFonts w:cs="David"/>
          <w:sz w:val="24"/>
          <w:rtl/>
        </w:rPr>
        <w:t>שנה (ה) להורות למבקש להמציא או להציג למוציא לפועל את המסמכים והנספחים שעליהם נסמכת הבקשה לביצוע. אזהרה והמצאתה 109ו. (א) בתכוף לאחר הגשת הבקשה לביצוע תביעה, ימציא המוציא לפועל לנתבע אזהרה לפי סעיף 81א1(ה) לחוק, ערוכה לפי טופס 19ג שבתוספת בצירוף העתק מהמסמכ</w:t>
      </w:r>
      <w:r>
        <w:rPr>
          <w:rFonts w:cs="David"/>
          <w:sz w:val="24"/>
          <w:rtl/>
        </w:rPr>
        <w:t xml:space="preserve">ים הנקובים בתקנה 109 ד(1) ו-(2); (ב) היה המבקש מיוצג על ידי עורך דין יעביר המוציא לפועל את האזהרה לעורך הדין המייצג כדי שיציאה לנתבע בדרך שנקבעה בסעיף 7 לחוק בצירוף העתק מהמסמכים הנקובים בתקנה 109ד(1) ו-(2); הוראות תקנה 24א לא יחולו על המצאה לפי תקנת משנה </w:t>
      </w:r>
      <w:r>
        <w:rPr>
          <w:rFonts w:cs="David"/>
          <w:sz w:val="24"/>
          <w:rtl/>
        </w:rPr>
        <w:t>זו. מה זה תקנה 24א?</w:t>
      </w:r>
    </w:p>
    <w:p w:rsidR="00000000" w:rsidRDefault="00573854">
      <w:pPr>
        <w:rPr>
          <w:rFonts w:cs="David"/>
          <w:sz w:val="24"/>
          <w:rtl/>
        </w:rPr>
      </w:pPr>
    </w:p>
    <w:p w:rsidR="00000000" w:rsidRDefault="00573854">
      <w:pPr>
        <w:rPr>
          <w:rFonts w:cs="David"/>
          <w:sz w:val="24"/>
          <w:u w:val="single"/>
          <w:rtl/>
        </w:rPr>
      </w:pPr>
      <w:r>
        <w:rPr>
          <w:rFonts w:cs="David"/>
          <w:sz w:val="24"/>
          <w:u w:val="single"/>
          <w:rtl/>
        </w:rPr>
        <w:t>אבישי פדצור:</w:t>
      </w:r>
    </w:p>
    <w:p w:rsidR="00000000" w:rsidRDefault="00573854">
      <w:pPr>
        <w:rPr>
          <w:rFonts w:cs="David"/>
          <w:sz w:val="24"/>
          <w:rtl/>
        </w:rPr>
      </w:pPr>
    </w:p>
    <w:p w:rsidR="00000000" w:rsidRDefault="00573854">
      <w:pPr>
        <w:ind w:firstLine="567"/>
        <w:rPr>
          <w:rFonts w:cs="David"/>
          <w:sz w:val="24"/>
          <w:rtl/>
        </w:rPr>
      </w:pPr>
      <w:r>
        <w:rPr>
          <w:rFonts w:cs="David"/>
          <w:sz w:val="24"/>
          <w:rtl/>
        </w:rPr>
        <w:t>תקנה 24א לתקנות ההוצאה לפועל קובעת חובה על המבקש להמציא כתבי בית דין בדואר רשום עם אישור מסירה לפני שהוא ממציא אותם באמצעות שליח. פה ניסו  לשנות  את ההסדר הנורמטיבי, ולאפשר לעורך הדין להמציא את זה בעצמו.</w:t>
      </w:r>
    </w:p>
    <w:p w:rsidR="00000000" w:rsidRDefault="00573854">
      <w:pPr>
        <w:rPr>
          <w:rFonts w:cs="David"/>
          <w:sz w:val="24"/>
          <w:rtl/>
        </w:rPr>
      </w:pPr>
    </w:p>
    <w:p w:rsidR="00000000" w:rsidRDefault="00573854">
      <w:pPr>
        <w:rPr>
          <w:rFonts w:cs="David"/>
          <w:sz w:val="24"/>
          <w:u w:val="single"/>
          <w:rtl/>
        </w:rPr>
      </w:pPr>
      <w:r>
        <w:rPr>
          <w:rFonts w:cs="David"/>
          <w:sz w:val="24"/>
          <w:u w:val="single"/>
          <w:rtl/>
        </w:rPr>
        <w:t>היו"ר מיכאל איתן</w:t>
      </w:r>
    </w:p>
    <w:p w:rsidR="00000000" w:rsidRDefault="00573854">
      <w:pPr>
        <w:rPr>
          <w:rFonts w:cs="David"/>
          <w:sz w:val="24"/>
          <w:rtl/>
        </w:rPr>
      </w:pPr>
    </w:p>
    <w:p w:rsidR="00000000" w:rsidRDefault="00573854">
      <w:pPr>
        <w:ind w:firstLine="567"/>
        <w:rPr>
          <w:rFonts w:cs="David"/>
          <w:sz w:val="24"/>
          <w:rtl/>
        </w:rPr>
      </w:pPr>
      <w:r>
        <w:rPr>
          <w:rFonts w:cs="David"/>
          <w:sz w:val="24"/>
          <w:rtl/>
        </w:rPr>
        <w:t>העברה בגין אי קיום תנאים 109ז (א) החליט ראש ההוצאה פועל על העברת התביעה לבית המשפט לפי סעיף 81א1(ו), יועברו הבקשה לביצוע תביעה וכל המצורפים אליה לבית המשפט שליד הלשכה שאליה הוגש או לבית המשפט שליד לשכת ההגשה, אם הוגשה ללשכה זו בקשה או תגובה כאמור בתקנה 1</w:t>
      </w:r>
      <w:r>
        <w:rPr>
          <w:rFonts w:cs="David"/>
          <w:sz w:val="24"/>
          <w:rtl/>
        </w:rPr>
        <w:t xml:space="preserve">09ב(ב); הודעה על ההעברה כאמור תימסר למבקש, ואם הומצאה אזהרה לנתבע, גם לנתבע.  </w:t>
      </w:r>
    </w:p>
    <w:p w:rsidR="00000000" w:rsidRDefault="00573854">
      <w:pPr>
        <w:rPr>
          <w:rFonts w:cs="David"/>
          <w:sz w:val="24"/>
          <w:rtl/>
        </w:rPr>
      </w:pPr>
    </w:p>
    <w:p w:rsidR="00000000" w:rsidRDefault="00573854">
      <w:pPr>
        <w:rPr>
          <w:rFonts w:cs="David"/>
          <w:sz w:val="24"/>
          <w:u w:val="single"/>
          <w:rtl/>
        </w:rPr>
      </w:pPr>
      <w:r>
        <w:rPr>
          <w:rFonts w:cs="David"/>
          <w:sz w:val="24"/>
          <w:u w:val="single"/>
          <w:rtl/>
        </w:rPr>
        <w:t>דלית זמיר:</w:t>
      </w:r>
    </w:p>
    <w:p w:rsidR="00000000" w:rsidRDefault="00573854">
      <w:pPr>
        <w:rPr>
          <w:rFonts w:cs="David"/>
          <w:sz w:val="24"/>
          <w:rtl/>
        </w:rPr>
      </w:pPr>
    </w:p>
    <w:p w:rsidR="00000000" w:rsidRDefault="00573854">
      <w:pPr>
        <w:ind w:firstLine="567"/>
        <w:rPr>
          <w:rFonts w:cs="David"/>
          <w:sz w:val="24"/>
          <w:rtl/>
        </w:rPr>
      </w:pPr>
      <w:r>
        <w:rPr>
          <w:rFonts w:cs="David"/>
          <w:sz w:val="24"/>
          <w:rtl/>
        </w:rPr>
        <w:t>אנחנו נוסיף את המילים "שאליה הוגשה הבקשה לביצוע תביעה" אחרי המילה "אליה", ואת המילים "לפי העניין" אחרי המילים "בתקנה 109ב(ב)".</w:t>
      </w:r>
    </w:p>
    <w:p w:rsidR="00000000" w:rsidRDefault="00573854">
      <w:pPr>
        <w:rPr>
          <w:rFonts w:cs="David"/>
          <w:sz w:val="24"/>
          <w:rtl/>
        </w:rPr>
      </w:pPr>
    </w:p>
    <w:p w:rsidR="00000000" w:rsidRDefault="00573854">
      <w:pPr>
        <w:rPr>
          <w:rFonts w:cs="David"/>
          <w:sz w:val="24"/>
          <w:u w:val="single"/>
          <w:rtl/>
        </w:rPr>
      </w:pPr>
      <w:r>
        <w:rPr>
          <w:rFonts w:cs="David"/>
          <w:sz w:val="24"/>
          <w:u w:val="single"/>
          <w:rtl/>
        </w:rPr>
        <w:t>היו"ר מיכאל איתן:</w:t>
      </w:r>
    </w:p>
    <w:p w:rsidR="00000000" w:rsidRDefault="00573854">
      <w:pPr>
        <w:rPr>
          <w:rFonts w:cs="David"/>
          <w:sz w:val="24"/>
          <w:rtl/>
        </w:rPr>
      </w:pPr>
    </w:p>
    <w:p w:rsidR="00000000" w:rsidRDefault="00573854">
      <w:pPr>
        <w:rPr>
          <w:rFonts w:cs="David"/>
          <w:sz w:val="24"/>
          <w:rtl/>
        </w:rPr>
      </w:pPr>
      <w:r>
        <w:rPr>
          <w:rFonts w:cs="David"/>
          <w:sz w:val="24"/>
          <w:rtl/>
        </w:rPr>
        <w:tab/>
        <w:t xml:space="preserve">(ב) הועברה בקשה </w:t>
      </w:r>
      <w:r>
        <w:rPr>
          <w:rFonts w:cs="David"/>
          <w:sz w:val="24"/>
          <w:rtl/>
        </w:rPr>
        <w:t xml:space="preserve">לביצוע תביעה לבית המשפט יודיע המבקש לבית המשפט, תוך 30 ימים, אם ברצונו להמשיך בבירור התביעה בבתי המשפט. (ג) הודיע המבקש, כי ברצונו להמשיך את ההליכים כאמור, יצרף להודעתו טופס כאמור בתקנה 7א לתקנות סדר הדין ויראו את כתב התביעה, שצורף לבקשה לביצוע התביעה, על </w:t>
      </w:r>
      <w:r>
        <w:rPr>
          <w:rFonts w:cs="David"/>
          <w:sz w:val="24"/>
          <w:rtl/>
        </w:rPr>
        <w:t xml:space="preserve">המצורפים לו, כאילו נמסר לבית המשפט כאמור בתקנה 8 לתקנתו סדר הדין במועד מסירת ההודעה כאמור. (ד) לא מסר המבקש הודעה כאמור בתקנת משנה (ב) הוא הודיע, כי אין ברצונו להמשיך בבירור התביעה בבית המשפט, תמחק התביעה.  </w:t>
      </w:r>
    </w:p>
    <w:p w:rsidR="00000000" w:rsidRDefault="00573854">
      <w:pPr>
        <w:rPr>
          <w:rFonts w:cs="David"/>
          <w:sz w:val="24"/>
          <w:rtl/>
        </w:rPr>
      </w:pPr>
    </w:p>
    <w:p w:rsidR="00000000" w:rsidRDefault="00573854">
      <w:pPr>
        <w:ind w:firstLine="567"/>
        <w:rPr>
          <w:rFonts w:cs="David"/>
          <w:sz w:val="24"/>
          <w:rtl/>
        </w:rPr>
      </w:pPr>
      <w:r>
        <w:rPr>
          <w:rFonts w:cs="David"/>
          <w:sz w:val="24"/>
          <w:rtl/>
        </w:rPr>
        <w:t xml:space="preserve">109ח (א) התנגדות לביצוע תביעה לפי סעיף 81א1(ד) </w:t>
      </w:r>
      <w:r>
        <w:rPr>
          <w:rFonts w:cs="David"/>
          <w:sz w:val="24"/>
          <w:rtl/>
        </w:rPr>
        <w:t>לחוק תהא ערוכה לפי טופס 19ב שבתוספת, והיא תוגש ללשכה אליה הוגשה הבקשה לביצוע התביעה או לשכת ההגשה, לפי בחירת המתנגד, ויפורטו בה שמם ומענם של המתנגד ושל המבקש, מספר תיק ההוצאה לפועל, נימוקי ההתנגדות, הסכום שלגביו מוגש ההתנגדות, שם עורך דינו של המתנגד, אם אי</w:t>
      </w:r>
      <w:r>
        <w:rPr>
          <w:rFonts w:cs="David"/>
          <w:sz w:val="24"/>
          <w:rtl/>
        </w:rPr>
        <w:t>נו טוען לעצמו, מענו להמצאת המסמכים ופירוט הטעמים שבגינם לשכת ההוצאה לפועל אליה הוגש ההתנגדות היא המוסמכת לפי תקנה 109ב(ב) (להלן – כתב ההתנגדות). (ב) כתב ההתנגדות יוגש בצירוף  - (1) תצהיר בעותק אחד לאימות העובדות הכלולות בו; (2) עותק או העתק, לרבות צילומי מ</w:t>
      </w:r>
      <w:r>
        <w:rPr>
          <w:rFonts w:cs="David"/>
          <w:sz w:val="24"/>
          <w:rtl/>
        </w:rPr>
        <w:t xml:space="preserve">כל מסמך שעליו מסתמך המתנגד; (3) עותק או העתק, לרבות צילומי, של כתב ההתנגדות ושל המצורפים אליו, במספר מספיק להמצאה לכל המבקשים; (4) היה המתנגד מיוצג על ידי עורך דין – יפוי הכוח של עורך הדין; הופקד יפוי הכוח בבית המשפט או בלשכה, יצויין שם בית המשפט או הלשכה </w:t>
      </w:r>
      <w:r>
        <w:rPr>
          <w:rFonts w:cs="David"/>
          <w:sz w:val="24"/>
          <w:rtl/>
        </w:rPr>
        <w:t xml:space="preserve">ומספר התיק שבו הופקד יפוי הכוח, לפי הענין;  היה המתנגד מיוצג על ידי עורך דין לפי יפוי כוח כללי, יצא המתנגד ידי חובתו אם צירף העתק של יפוי הכוח, מאושר בידי עורך דין. </w:t>
      </w:r>
    </w:p>
    <w:p w:rsidR="00000000" w:rsidRDefault="00573854">
      <w:pPr>
        <w:rPr>
          <w:rFonts w:cs="David"/>
          <w:sz w:val="24"/>
          <w:rtl/>
        </w:rPr>
      </w:pPr>
    </w:p>
    <w:p w:rsidR="00000000" w:rsidRDefault="00573854">
      <w:pPr>
        <w:rPr>
          <w:rFonts w:cs="David"/>
          <w:sz w:val="24"/>
          <w:rtl/>
        </w:rPr>
      </w:pPr>
      <w:r>
        <w:rPr>
          <w:rFonts w:cs="David"/>
          <w:sz w:val="24"/>
          <w:rtl/>
        </w:rPr>
        <w:tab/>
        <w:t>העברת הדיון לבית המשפט 109ט (א) עוכב ביצוע הבקשה לביצוע התביעה נגד המתנגד לפי סעיף 81א(ד</w:t>
      </w:r>
      <w:r>
        <w:rPr>
          <w:rFonts w:cs="David"/>
          <w:sz w:val="24"/>
          <w:rtl/>
        </w:rPr>
        <w:t>)(2) לחוק, יועברו הבקשה לביצוע תביעה, כתב ההתנגדות וכל המצורפים אליהם לבית המשפט שליד הלשכה אליה הוגשה ההתנגדות. (ב) משהועברו לבית המשפט הבקשה לביצוע תביעה וכתב ההתנגדות כאמור בתקנת משנה (א) יהא דינו של כתב התביעה שצורף לבקשה לביצוע התביעה, על המצורפים לו,</w:t>
      </w:r>
      <w:r>
        <w:rPr>
          <w:rFonts w:cs="David"/>
          <w:sz w:val="24"/>
          <w:rtl/>
        </w:rPr>
        <w:t xml:space="preserve"> ככתב תביעה לפי סדר דין מקוצר; בית המשפט ימציא למבקש עותק אחד של כתב ההתנגדות ושל המצורפים אליו לפי תקנה 109ח(ב)(1) ו(2). (ג) החליט בית המפשט לדחות את ההתנגדות, כולה או מקצתה, או נתן פסק דין לטובת מבקש הביצוע לאחר שניתנה רשות להתגונן, תמשיך לשכת ההוצאה לפו</w:t>
      </w:r>
      <w:r>
        <w:rPr>
          <w:rFonts w:cs="David"/>
          <w:sz w:val="24"/>
          <w:rtl/>
        </w:rPr>
        <w:t>על, לפי בקשתו של המבקש, בהליכי ביצוע בהתאם להחלטה או לפסק הדין; ההליכים יימשכו בתיק ובלשכה שבהם הוגשה הבקשה לביצוע התביעה.</w:t>
      </w:r>
    </w:p>
    <w:p w:rsidR="00000000" w:rsidRDefault="00573854">
      <w:pPr>
        <w:rPr>
          <w:rFonts w:cs="David"/>
          <w:sz w:val="24"/>
          <w:rtl/>
        </w:rPr>
      </w:pPr>
    </w:p>
    <w:p w:rsidR="00000000" w:rsidRDefault="00573854">
      <w:pPr>
        <w:rPr>
          <w:rFonts w:cs="David"/>
          <w:sz w:val="24"/>
          <w:rtl/>
        </w:rPr>
      </w:pPr>
      <w:r>
        <w:rPr>
          <w:rFonts w:cs="David"/>
          <w:sz w:val="24"/>
          <w:rtl/>
        </w:rPr>
        <w:tab/>
        <w:t>109יא הארכת מועד להגשת ההתנגדות (א) בקשה להארכת מועד להגשת ההתנגדות האמורה בתקנה 109ח תוגש ללשכת ההגשה בדרך המרצה ותועבר לבית המשפט</w:t>
      </w:r>
      <w:r>
        <w:rPr>
          <w:rFonts w:cs="David"/>
          <w:sz w:val="24"/>
          <w:rtl/>
        </w:rPr>
        <w:t xml:space="preserve"> שלידה; הבקשה תהיה ערוכה לפי טופס 19ב שבתוספת, בשינויים המחוייבים. (ב) בית משפט שהועברה אליו בקשה להארכת מועד כאמור בתקנות משנה (א) רשאי, מטעמים מיוחדים שיירשמו, לעכב את הליכי ההוצאה לפועל או חלק מהם, אם הוגשה לו בקשה על כך ואף בטרם החליט בבקשה להארכת המוע</w:t>
      </w:r>
      <w:r>
        <w:rPr>
          <w:rFonts w:cs="David"/>
          <w:sz w:val="24"/>
          <w:rtl/>
        </w:rPr>
        <w:t>ד.</w:t>
      </w:r>
    </w:p>
    <w:p w:rsidR="00000000" w:rsidRDefault="00573854">
      <w:pPr>
        <w:rPr>
          <w:rFonts w:cs="David"/>
          <w:sz w:val="24"/>
          <w:rtl/>
        </w:rPr>
      </w:pPr>
    </w:p>
    <w:p w:rsidR="00000000" w:rsidRDefault="00573854">
      <w:pPr>
        <w:rPr>
          <w:rFonts w:cs="David"/>
          <w:sz w:val="24"/>
          <w:u w:val="single"/>
          <w:rtl/>
        </w:rPr>
      </w:pPr>
      <w:r>
        <w:rPr>
          <w:rFonts w:cs="David"/>
          <w:sz w:val="24"/>
          <w:u w:val="single"/>
          <w:rtl/>
        </w:rPr>
        <w:t>אבישי פדצור:</w:t>
      </w:r>
    </w:p>
    <w:p w:rsidR="00000000" w:rsidRDefault="00573854">
      <w:pPr>
        <w:rPr>
          <w:rFonts w:cs="David"/>
          <w:sz w:val="24"/>
          <w:rtl/>
        </w:rPr>
      </w:pPr>
    </w:p>
    <w:p w:rsidR="00000000" w:rsidRDefault="00573854">
      <w:pPr>
        <w:ind w:firstLine="567"/>
        <w:rPr>
          <w:rFonts w:cs="David"/>
          <w:sz w:val="24"/>
          <w:rtl/>
        </w:rPr>
      </w:pPr>
      <w:r>
        <w:rPr>
          <w:rFonts w:cs="David"/>
          <w:sz w:val="24"/>
          <w:rtl/>
        </w:rPr>
        <w:t>צריך להוריד את הסייפה של ההתנגדות בסעיף קטן (ב).</w:t>
      </w:r>
    </w:p>
    <w:p w:rsidR="00000000" w:rsidRDefault="00573854">
      <w:pPr>
        <w:rPr>
          <w:rFonts w:cs="David"/>
          <w:sz w:val="24"/>
          <w:rtl/>
        </w:rPr>
      </w:pPr>
    </w:p>
    <w:p w:rsidR="00000000" w:rsidRDefault="00573854">
      <w:pPr>
        <w:rPr>
          <w:rFonts w:cs="David"/>
          <w:sz w:val="24"/>
          <w:u w:val="single"/>
          <w:rtl/>
        </w:rPr>
      </w:pPr>
      <w:r>
        <w:rPr>
          <w:rFonts w:cs="David"/>
          <w:sz w:val="24"/>
          <w:u w:val="single"/>
          <w:rtl/>
        </w:rPr>
        <w:t>היו"ר מיכאל איתן:</w:t>
      </w:r>
    </w:p>
    <w:p w:rsidR="00000000" w:rsidRDefault="00573854">
      <w:pPr>
        <w:rPr>
          <w:rFonts w:cs="David"/>
          <w:sz w:val="24"/>
          <w:rtl/>
        </w:rPr>
      </w:pPr>
    </w:p>
    <w:p w:rsidR="00000000" w:rsidRDefault="00573854">
      <w:pPr>
        <w:ind w:firstLine="567"/>
        <w:rPr>
          <w:rFonts w:cs="David"/>
          <w:sz w:val="24"/>
          <w:rtl/>
        </w:rPr>
      </w:pPr>
      <w:r>
        <w:rPr>
          <w:rFonts w:cs="David"/>
          <w:sz w:val="24"/>
          <w:rtl/>
        </w:rPr>
        <w:t xml:space="preserve">אישור בדבר פרטי הנתבע 109יא (א) לא יוחל בביצוע תביעה על סכום קצוב אלא אם כן המציא המבקש לתיק אישור בדבר פרטי החייב, כהגדרתו בתקנה 1, ביחס לנתבע, או אם אישר המוציא לפועל </w:t>
      </w:r>
      <w:r>
        <w:rPr>
          <w:rFonts w:cs="David"/>
          <w:sz w:val="24"/>
          <w:rtl/>
        </w:rPr>
        <w:t>להתחיל בביצוע התביעה לאחר שראה, כי הבקשה מוגשת כנגד נתבע שאין חובה על פי דין לרשות את פרטיו במרשם;</w:t>
      </w:r>
    </w:p>
    <w:p w:rsidR="00000000" w:rsidRDefault="00573854">
      <w:pPr>
        <w:rPr>
          <w:rFonts w:cs="David"/>
          <w:sz w:val="24"/>
          <w:rtl/>
        </w:rPr>
      </w:pPr>
    </w:p>
    <w:p w:rsidR="00000000" w:rsidRDefault="00573854">
      <w:pPr>
        <w:rPr>
          <w:rFonts w:cs="David"/>
          <w:sz w:val="24"/>
          <w:u w:val="single"/>
          <w:rtl/>
        </w:rPr>
      </w:pPr>
      <w:r>
        <w:rPr>
          <w:rFonts w:cs="David"/>
          <w:sz w:val="24"/>
          <w:u w:val="single"/>
          <w:rtl/>
        </w:rPr>
        <w:t>חני אבירם:</w:t>
      </w:r>
    </w:p>
    <w:p w:rsidR="00000000" w:rsidRDefault="00573854">
      <w:pPr>
        <w:rPr>
          <w:rFonts w:cs="David"/>
          <w:sz w:val="24"/>
          <w:rtl/>
        </w:rPr>
      </w:pPr>
    </w:p>
    <w:p w:rsidR="00000000" w:rsidRDefault="00573854">
      <w:pPr>
        <w:ind w:firstLine="567"/>
        <w:rPr>
          <w:rFonts w:cs="David"/>
          <w:sz w:val="24"/>
          <w:rtl/>
        </w:rPr>
      </w:pPr>
      <w:r>
        <w:rPr>
          <w:rFonts w:cs="David"/>
          <w:sz w:val="24"/>
          <w:rtl/>
        </w:rPr>
        <w:t>ביצוע תביעה מוגדר כפתיחת ההליך. הכוונה היתה שלא יתחילו להינקט פעולות של הוצאה לפועל. ביצוע תביעה זאת לא ההגדרה הנכונה לעניין הזה. אם אדם מגיש תב</w:t>
      </w:r>
      <w:r>
        <w:rPr>
          <w:rFonts w:cs="David"/>
          <w:sz w:val="24"/>
          <w:rtl/>
        </w:rPr>
        <w:t>יעה בבית המשפט הוא לא צריך לצרף פרטי מרשם.</w:t>
      </w:r>
    </w:p>
    <w:p w:rsidR="00000000" w:rsidRDefault="00573854">
      <w:pPr>
        <w:rPr>
          <w:rFonts w:cs="David"/>
          <w:sz w:val="24"/>
          <w:rtl/>
        </w:rPr>
      </w:pPr>
    </w:p>
    <w:p w:rsidR="00000000" w:rsidRDefault="00573854">
      <w:pPr>
        <w:rPr>
          <w:rFonts w:cs="David"/>
          <w:sz w:val="24"/>
          <w:u w:val="single"/>
          <w:rtl/>
        </w:rPr>
      </w:pPr>
      <w:r>
        <w:rPr>
          <w:rFonts w:cs="David"/>
          <w:sz w:val="24"/>
          <w:u w:val="single"/>
          <w:rtl/>
        </w:rPr>
        <w:t>אבישי פדצור:</w:t>
      </w:r>
    </w:p>
    <w:p w:rsidR="00000000" w:rsidRDefault="00573854">
      <w:pPr>
        <w:rPr>
          <w:rFonts w:cs="David"/>
          <w:sz w:val="24"/>
          <w:rtl/>
        </w:rPr>
      </w:pPr>
    </w:p>
    <w:p w:rsidR="00000000" w:rsidRDefault="00573854">
      <w:pPr>
        <w:ind w:firstLine="567"/>
        <w:rPr>
          <w:rFonts w:cs="David"/>
          <w:sz w:val="24"/>
          <w:rtl/>
        </w:rPr>
      </w:pPr>
      <w:r>
        <w:rPr>
          <w:rFonts w:cs="David"/>
          <w:sz w:val="24"/>
          <w:rtl/>
        </w:rPr>
        <w:t>אבל בהוצאה לפועל כן.</w:t>
      </w:r>
    </w:p>
    <w:p w:rsidR="00000000" w:rsidRDefault="00573854">
      <w:pPr>
        <w:rPr>
          <w:rFonts w:cs="David"/>
          <w:sz w:val="24"/>
          <w:rtl/>
        </w:rPr>
      </w:pPr>
    </w:p>
    <w:p w:rsidR="00000000" w:rsidRDefault="00573854">
      <w:pPr>
        <w:rPr>
          <w:rFonts w:cs="David"/>
          <w:sz w:val="24"/>
          <w:rtl/>
        </w:rPr>
      </w:pPr>
      <w:r>
        <w:rPr>
          <w:rFonts w:cs="David"/>
          <w:sz w:val="24"/>
          <w:u w:val="single"/>
          <w:rtl/>
        </w:rPr>
        <w:t>חני אבירם:</w:t>
      </w:r>
    </w:p>
    <w:p w:rsidR="00000000" w:rsidRDefault="00573854">
      <w:pPr>
        <w:rPr>
          <w:rFonts w:cs="David"/>
          <w:sz w:val="24"/>
          <w:rtl/>
        </w:rPr>
      </w:pPr>
    </w:p>
    <w:p w:rsidR="00000000" w:rsidRDefault="00573854">
      <w:pPr>
        <w:rPr>
          <w:rFonts w:cs="David"/>
          <w:sz w:val="24"/>
          <w:rtl/>
        </w:rPr>
      </w:pPr>
      <w:r>
        <w:rPr>
          <w:rFonts w:cs="David"/>
          <w:sz w:val="24"/>
          <w:rtl/>
        </w:rPr>
        <w:tab/>
        <w:t>רק כשאתה פותח הליך לגביית חוב בהוצאה לפועל.</w:t>
      </w:r>
    </w:p>
    <w:p w:rsidR="00000000" w:rsidRDefault="00573854">
      <w:pPr>
        <w:rPr>
          <w:rFonts w:cs="David"/>
          <w:sz w:val="24"/>
          <w:rtl/>
        </w:rPr>
      </w:pPr>
    </w:p>
    <w:p w:rsidR="00000000" w:rsidRDefault="00573854">
      <w:pPr>
        <w:rPr>
          <w:rFonts w:cs="David"/>
          <w:sz w:val="24"/>
          <w:u w:val="single"/>
          <w:rtl/>
        </w:rPr>
      </w:pPr>
    </w:p>
    <w:p w:rsidR="00000000" w:rsidRDefault="00573854">
      <w:pPr>
        <w:rPr>
          <w:rFonts w:cs="David"/>
          <w:sz w:val="24"/>
          <w:u w:val="single"/>
          <w:rtl/>
        </w:rPr>
      </w:pPr>
    </w:p>
    <w:p w:rsidR="00000000" w:rsidRDefault="00573854">
      <w:pPr>
        <w:rPr>
          <w:rFonts w:cs="David"/>
          <w:sz w:val="24"/>
          <w:u w:val="single"/>
          <w:rtl/>
        </w:rPr>
      </w:pPr>
    </w:p>
    <w:p w:rsidR="00000000" w:rsidRDefault="00573854">
      <w:pPr>
        <w:rPr>
          <w:rFonts w:cs="David"/>
          <w:sz w:val="24"/>
          <w:u w:val="single"/>
          <w:rtl/>
        </w:rPr>
      </w:pPr>
      <w:r>
        <w:rPr>
          <w:rFonts w:cs="David"/>
          <w:sz w:val="24"/>
          <w:u w:val="single"/>
          <w:rtl/>
        </w:rPr>
        <w:t>אבישי פדצור:</w:t>
      </w:r>
    </w:p>
    <w:p w:rsidR="00000000" w:rsidRDefault="00573854">
      <w:pPr>
        <w:rPr>
          <w:rFonts w:cs="David"/>
          <w:sz w:val="24"/>
          <w:rtl/>
        </w:rPr>
      </w:pPr>
    </w:p>
    <w:p w:rsidR="00000000" w:rsidRDefault="00573854">
      <w:pPr>
        <w:ind w:firstLine="567"/>
        <w:rPr>
          <w:rFonts w:cs="David"/>
          <w:sz w:val="24"/>
          <w:rtl/>
        </w:rPr>
      </w:pPr>
      <w:r>
        <w:rPr>
          <w:rFonts w:cs="David"/>
          <w:sz w:val="24"/>
          <w:rtl/>
        </w:rPr>
        <w:t>הכוונה של תקנות שירות נתוני אשראי היתה לוודא שעצם מאגר המידע של התיקים הפתוחים, בין אם ננקטו בהם הליכ</w:t>
      </w:r>
      <w:r>
        <w:rPr>
          <w:rFonts w:cs="David"/>
          <w:sz w:val="24"/>
          <w:rtl/>
        </w:rPr>
        <w:t>ים ובין אם לאו, אכן.. ההתנייה היא בשלב פתיחת התיק של צירוף האישור, לא לפני נקיטת ההליכים.</w:t>
      </w:r>
    </w:p>
    <w:p w:rsidR="00000000" w:rsidRDefault="00573854">
      <w:pPr>
        <w:rPr>
          <w:rFonts w:cs="David"/>
          <w:sz w:val="24"/>
          <w:rtl/>
        </w:rPr>
      </w:pPr>
    </w:p>
    <w:p w:rsidR="00000000" w:rsidRDefault="00573854">
      <w:pPr>
        <w:rPr>
          <w:rFonts w:cs="David"/>
          <w:sz w:val="24"/>
          <w:u w:val="single"/>
          <w:rtl/>
        </w:rPr>
      </w:pPr>
      <w:r>
        <w:rPr>
          <w:rFonts w:cs="David"/>
          <w:sz w:val="24"/>
          <w:u w:val="single"/>
          <w:rtl/>
        </w:rPr>
        <w:t>דלית זמיר:</w:t>
      </w:r>
    </w:p>
    <w:p w:rsidR="00000000" w:rsidRDefault="00573854">
      <w:pPr>
        <w:rPr>
          <w:rFonts w:cs="David"/>
          <w:sz w:val="24"/>
          <w:rtl/>
        </w:rPr>
      </w:pPr>
    </w:p>
    <w:p w:rsidR="00000000" w:rsidRDefault="00573854">
      <w:pPr>
        <w:ind w:firstLine="567"/>
        <w:rPr>
          <w:rFonts w:cs="David"/>
          <w:sz w:val="24"/>
          <w:rtl/>
        </w:rPr>
      </w:pPr>
      <w:r>
        <w:rPr>
          <w:rFonts w:cs="David"/>
          <w:sz w:val="24"/>
          <w:rtl/>
        </w:rPr>
        <w:t>בתקנות הכלליות עשינו תיקון שמחייב שלכל תיק הוצאה לפועל יהיה אישור בדבר פרטי חייב. התיקון הזה נכנס בעיקר על ידי חוק נתוני אשראי, כי היום יכולים לפרסם את ה</w:t>
      </w:r>
      <w:r>
        <w:rPr>
          <w:rFonts w:cs="David"/>
          <w:sz w:val="24"/>
          <w:rtl/>
        </w:rPr>
        <w:t>נתונים על תיקי הוצאה לפועל פתוחים. מכיוון שבעניין הזה לא יהיה הבדל בין התיק הזה לתיק הוצאה לפועל אחר, אנחנו צריכים לוודא שהבן אדם שהוחתם שמו זה האדם הנכון.</w:t>
      </w:r>
    </w:p>
    <w:p w:rsidR="00000000" w:rsidRDefault="00573854">
      <w:pPr>
        <w:rPr>
          <w:rFonts w:cs="David"/>
          <w:sz w:val="24"/>
          <w:rtl/>
        </w:rPr>
      </w:pPr>
    </w:p>
    <w:p w:rsidR="00000000" w:rsidRDefault="00573854">
      <w:pPr>
        <w:rPr>
          <w:rFonts w:cs="David"/>
          <w:sz w:val="24"/>
          <w:u w:val="single"/>
          <w:rtl/>
        </w:rPr>
      </w:pPr>
      <w:r>
        <w:rPr>
          <w:rFonts w:cs="David"/>
          <w:sz w:val="24"/>
          <w:u w:val="single"/>
          <w:rtl/>
        </w:rPr>
        <w:t>חני אבירם:</w:t>
      </w:r>
    </w:p>
    <w:p w:rsidR="00000000" w:rsidRDefault="00573854">
      <w:pPr>
        <w:rPr>
          <w:rFonts w:cs="David"/>
          <w:sz w:val="24"/>
          <w:rtl/>
        </w:rPr>
      </w:pPr>
    </w:p>
    <w:p w:rsidR="00000000" w:rsidRDefault="00573854">
      <w:pPr>
        <w:ind w:firstLine="567"/>
        <w:rPr>
          <w:rFonts w:cs="David"/>
          <w:sz w:val="24"/>
          <w:rtl/>
        </w:rPr>
      </w:pPr>
      <w:r>
        <w:rPr>
          <w:rFonts w:cs="David"/>
          <w:sz w:val="24"/>
          <w:rtl/>
        </w:rPr>
        <w:t>יכול להיות שצריך לעשות התאמה. זה שיצא חוק נתוני אשראי זה בסדר, אבל חוק נתוני אשראי כשהו</w:t>
      </w:r>
      <w:r>
        <w:rPr>
          <w:rFonts w:cs="David"/>
          <w:sz w:val="24"/>
          <w:rtl/>
        </w:rPr>
        <w:t xml:space="preserve">א נחקק התייחס למצב של פתיחת תיקים בהוצאה לפועל. תיקי הוצאה לפועל אלה תיקים לביצוע של פסק דין או לביצוע של משכנתאות או משכונים. עדיין יש הבדל, כי פה מדובר בהליך של תביעה. כאן מדובר בהליך שאמור להחליף הליך של הגשת תביעה בבית המשפט.  הנושא של צירוף פרטי מרשם </w:t>
      </w:r>
      <w:r>
        <w:rPr>
          <w:rFonts w:cs="David"/>
          <w:sz w:val="24"/>
          <w:rtl/>
        </w:rPr>
        <w:t>לכל פתיחת תיק הוא עניין שיש בו נטל כספי ופרוצדוראלי על מי שהגיש בקשות .</w:t>
      </w:r>
    </w:p>
    <w:p w:rsidR="00000000" w:rsidRDefault="00573854">
      <w:pPr>
        <w:rPr>
          <w:rFonts w:cs="David"/>
          <w:sz w:val="24"/>
          <w:rtl/>
        </w:rPr>
      </w:pPr>
    </w:p>
    <w:p w:rsidR="00000000" w:rsidRDefault="00573854">
      <w:pPr>
        <w:rPr>
          <w:rFonts w:cs="David"/>
          <w:sz w:val="24"/>
          <w:u w:val="single"/>
          <w:rtl/>
        </w:rPr>
      </w:pPr>
      <w:r>
        <w:rPr>
          <w:rFonts w:cs="David"/>
          <w:sz w:val="24"/>
          <w:u w:val="single"/>
          <w:rtl/>
        </w:rPr>
        <w:t>היו"ר מיכאל איתן:</w:t>
      </w:r>
    </w:p>
    <w:p w:rsidR="00000000" w:rsidRDefault="00573854">
      <w:pPr>
        <w:rPr>
          <w:rFonts w:cs="David"/>
          <w:sz w:val="24"/>
          <w:rtl/>
        </w:rPr>
      </w:pPr>
    </w:p>
    <w:p w:rsidR="00000000" w:rsidRDefault="00573854">
      <w:pPr>
        <w:ind w:firstLine="567"/>
        <w:rPr>
          <w:rFonts w:cs="David"/>
          <w:sz w:val="24"/>
          <w:rtl/>
        </w:rPr>
      </w:pPr>
      <w:r>
        <w:rPr>
          <w:rFonts w:cs="David"/>
          <w:sz w:val="24"/>
          <w:rtl/>
        </w:rPr>
        <w:t xml:space="preserve">הם אומרים כאן שזה קבוע. יש פה פטור, לא? </w:t>
      </w:r>
    </w:p>
    <w:p w:rsidR="00000000" w:rsidRDefault="00573854">
      <w:pPr>
        <w:rPr>
          <w:rFonts w:cs="David"/>
          <w:sz w:val="24"/>
          <w:rtl/>
        </w:rPr>
      </w:pPr>
    </w:p>
    <w:p w:rsidR="00000000" w:rsidRDefault="00573854">
      <w:pPr>
        <w:rPr>
          <w:rFonts w:cs="David"/>
          <w:sz w:val="24"/>
          <w:u w:val="single"/>
          <w:rtl/>
        </w:rPr>
      </w:pPr>
      <w:r>
        <w:rPr>
          <w:rFonts w:cs="David"/>
          <w:sz w:val="24"/>
          <w:u w:val="single"/>
          <w:rtl/>
        </w:rPr>
        <w:t>חני אבירם:</w:t>
      </w:r>
    </w:p>
    <w:p w:rsidR="00000000" w:rsidRDefault="00573854">
      <w:pPr>
        <w:rPr>
          <w:rFonts w:cs="David"/>
          <w:sz w:val="24"/>
          <w:rtl/>
        </w:rPr>
      </w:pPr>
    </w:p>
    <w:p w:rsidR="00000000" w:rsidRDefault="00573854">
      <w:pPr>
        <w:ind w:firstLine="567"/>
        <w:rPr>
          <w:rFonts w:cs="David"/>
          <w:sz w:val="24"/>
          <w:rtl/>
        </w:rPr>
      </w:pPr>
      <w:r>
        <w:rPr>
          <w:rFonts w:cs="David"/>
          <w:sz w:val="24"/>
          <w:rtl/>
        </w:rPr>
        <w:t xml:space="preserve">הגשת בקשה לביצוע תביעה על סכום קצוב היא כמו הגשת תביעה לבית משפט. בשלב השני יש פתיחת תיק הוצאה פועל, שזה בעצם </w:t>
      </w:r>
      <w:r>
        <w:rPr>
          <w:rFonts w:cs="David"/>
          <w:sz w:val="24"/>
          <w:rtl/>
        </w:rPr>
        <w:t xml:space="preserve">נקיטת הליכי גבייה.  </w:t>
      </w:r>
    </w:p>
    <w:p w:rsidR="00000000" w:rsidRDefault="00573854">
      <w:pPr>
        <w:rPr>
          <w:rFonts w:cs="David"/>
          <w:sz w:val="24"/>
          <w:rtl/>
        </w:rPr>
      </w:pPr>
    </w:p>
    <w:p w:rsidR="00000000" w:rsidRDefault="00573854">
      <w:pPr>
        <w:rPr>
          <w:rFonts w:cs="David"/>
          <w:sz w:val="24"/>
          <w:rtl/>
        </w:rPr>
      </w:pPr>
      <w:r>
        <w:rPr>
          <w:rFonts w:cs="David"/>
          <w:sz w:val="24"/>
          <w:u w:val="single"/>
          <w:rtl/>
        </w:rPr>
        <w:t>אריה כהן:</w:t>
      </w:r>
      <w:r>
        <w:rPr>
          <w:rFonts w:cs="David"/>
          <w:sz w:val="24"/>
          <w:rtl/>
        </w:rPr>
        <w:t xml:space="preserve"> </w:t>
      </w:r>
    </w:p>
    <w:p w:rsidR="00000000" w:rsidRDefault="00573854">
      <w:pPr>
        <w:rPr>
          <w:rFonts w:cs="David"/>
          <w:sz w:val="24"/>
          <w:rtl/>
        </w:rPr>
      </w:pPr>
    </w:p>
    <w:p w:rsidR="00000000" w:rsidRDefault="00573854">
      <w:pPr>
        <w:rPr>
          <w:rFonts w:cs="David"/>
          <w:sz w:val="24"/>
          <w:rtl/>
        </w:rPr>
      </w:pPr>
      <w:r>
        <w:rPr>
          <w:rFonts w:cs="David"/>
          <w:sz w:val="24"/>
          <w:rtl/>
        </w:rPr>
        <w:tab/>
        <w:t>לא יתכן שנתחיל הליכים כנגד מישהו ובסוף יתברר שזה לא האדם הנכון. מלכתחילה בתיקון של התקנה לפי חוק שירות נתוני אשראי כולם מצליחים להביא את הפרטים.  אין שום בעיה להביא מלכתחילה את הפרטים.</w:t>
      </w:r>
    </w:p>
    <w:p w:rsidR="00000000" w:rsidRDefault="00573854">
      <w:pPr>
        <w:rPr>
          <w:rFonts w:cs="David"/>
          <w:sz w:val="24"/>
          <w:rtl/>
        </w:rPr>
      </w:pPr>
    </w:p>
    <w:p w:rsidR="00000000" w:rsidRDefault="00573854">
      <w:pPr>
        <w:rPr>
          <w:rFonts w:cs="David"/>
          <w:sz w:val="24"/>
          <w:u w:val="single"/>
          <w:rtl/>
        </w:rPr>
      </w:pPr>
      <w:r>
        <w:rPr>
          <w:rFonts w:cs="David"/>
          <w:sz w:val="24"/>
          <w:u w:val="single"/>
          <w:rtl/>
        </w:rPr>
        <w:t>דלית זמיר:</w:t>
      </w:r>
    </w:p>
    <w:p w:rsidR="00000000" w:rsidRDefault="00573854">
      <w:pPr>
        <w:rPr>
          <w:rFonts w:cs="David"/>
          <w:sz w:val="24"/>
          <w:rtl/>
        </w:rPr>
      </w:pPr>
    </w:p>
    <w:p w:rsidR="00000000" w:rsidRDefault="00573854">
      <w:pPr>
        <w:ind w:firstLine="567"/>
        <w:rPr>
          <w:rFonts w:cs="David"/>
          <w:sz w:val="24"/>
          <w:rtl/>
        </w:rPr>
      </w:pPr>
      <w:r>
        <w:rPr>
          <w:rFonts w:cs="David"/>
          <w:sz w:val="24"/>
          <w:rtl/>
        </w:rPr>
        <w:t xml:space="preserve">משרד הפנים לא נותן לכל </w:t>
      </w:r>
      <w:r>
        <w:rPr>
          <w:rFonts w:cs="David"/>
          <w:sz w:val="24"/>
          <w:rtl/>
        </w:rPr>
        <w:t>אחד נתונים. במקרה כזה, כשאין לך פסק דין, משרד הפנים לא ייתן לך את הנתונים. גם לפי הנוסח הקיים לא דרשנו את זה עם פתיחת התיק, אלא אמרנו שרק כשהתיק ייפתח תוכל לבקש נתונים. אמרנו שאנחנו לא נתחיל לבצע את ההליכים לפי הוצאה לפועל לפני שיש נתונים. זה בהבדל מהדין ה</w:t>
      </w:r>
      <w:r>
        <w:rPr>
          <w:rFonts w:cs="David"/>
          <w:sz w:val="24"/>
          <w:rtl/>
        </w:rPr>
        <w:t>רגיל.</w:t>
      </w:r>
    </w:p>
    <w:p w:rsidR="00000000" w:rsidRDefault="00573854">
      <w:pPr>
        <w:rPr>
          <w:rFonts w:cs="David"/>
          <w:sz w:val="24"/>
          <w:rtl/>
        </w:rPr>
      </w:pPr>
    </w:p>
    <w:p w:rsidR="00000000" w:rsidRDefault="00573854">
      <w:pPr>
        <w:rPr>
          <w:rFonts w:cs="David"/>
          <w:sz w:val="24"/>
          <w:u w:val="single"/>
          <w:rtl/>
        </w:rPr>
      </w:pPr>
      <w:r>
        <w:rPr>
          <w:rFonts w:cs="David"/>
          <w:sz w:val="24"/>
          <w:u w:val="single"/>
          <w:rtl/>
        </w:rPr>
        <w:t>אריה כהן:</w:t>
      </w:r>
    </w:p>
    <w:p w:rsidR="00000000" w:rsidRDefault="00573854">
      <w:pPr>
        <w:rPr>
          <w:rFonts w:cs="David"/>
          <w:sz w:val="24"/>
          <w:rtl/>
        </w:rPr>
      </w:pPr>
    </w:p>
    <w:p w:rsidR="00000000" w:rsidRDefault="00573854">
      <w:pPr>
        <w:ind w:firstLine="567"/>
        <w:rPr>
          <w:rFonts w:cs="David"/>
          <w:sz w:val="24"/>
          <w:rtl/>
        </w:rPr>
      </w:pPr>
      <w:r>
        <w:rPr>
          <w:rFonts w:cs="David"/>
          <w:sz w:val="24"/>
          <w:rtl/>
        </w:rPr>
        <w:t>את יכולה היום לגשת לרשות הדואר, למלא טופס..</w:t>
      </w:r>
    </w:p>
    <w:p w:rsidR="00000000" w:rsidRDefault="00573854">
      <w:pPr>
        <w:rPr>
          <w:rFonts w:cs="David"/>
          <w:sz w:val="24"/>
          <w:rtl/>
        </w:rPr>
      </w:pPr>
    </w:p>
    <w:p w:rsidR="00000000" w:rsidRDefault="00573854">
      <w:pPr>
        <w:rPr>
          <w:rFonts w:cs="David"/>
          <w:sz w:val="24"/>
          <w:u w:val="single"/>
          <w:rtl/>
        </w:rPr>
      </w:pPr>
      <w:r>
        <w:rPr>
          <w:rFonts w:cs="David"/>
          <w:sz w:val="24"/>
          <w:u w:val="single"/>
          <w:rtl/>
        </w:rPr>
        <w:t>חני אבירם:</w:t>
      </w:r>
    </w:p>
    <w:p w:rsidR="00000000" w:rsidRDefault="00573854">
      <w:pPr>
        <w:rPr>
          <w:rFonts w:cs="David"/>
          <w:sz w:val="24"/>
          <w:rtl/>
        </w:rPr>
      </w:pPr>
    </w:p>
    <w:p w:rsidR="00000000" w:rsidRDefault="00573854">
      <w:pPr>
        <w:ind w:firstLine="567"/>
        <w:rPr>
          <w:rFonts w:cs="David"/>
          <w:sz w:val="24"/>
          <w:rtl/>
        </w:rPr>
      </w:pPr>
      <w:r>
        <w:rPr>
          <w:rFonts w:cs="David"/>
          <w:sz w:val="24"/>
          <w:rtl/>
        </w:rPr>
        <w:t>ברגע שחלפה תקופת התנגדות עוברים לשלב של נקיטת הליכי הוצאה לפועל. מרגע זה ייכנס לתוקף הנושא של פרטי מרשם. הועלתה הצעה לפשט את ההליך הזה בלשכת ההוצאה לפועל.</w:t>
      </w:r>
    </w:p>
    <w:p w:rsidR="00000000" w:rsidRDefault="00573854">
      <w:pPr>
        <w:rPr>
          <w:rFonts w:cs="David"/>
          <w:sz w:val="24"/>
          <w:rtl/>
        </w:rPr>
      </w:pPr>
    </w:p>
    <w:p w:rsidR="00000000" w:rsidRDefault="00573854">
      <w:pPr>
        <w:rPr>
          <w:rFonts w:cs="David"/>
          <w:sz w:val="24"/>
          <w:u w:val="single"/>
          <w:rtl/>
        </w:rPr>
      </w:pPr>
      <w:r>
        <w:rPr>
          <w:rFonts w:cs="David"/>
          <w:sz w:val="24"/>
          <w:u w:val="single"/>
          <w:rtl/>
        </w:rPr>
        <w:t>היו"רמיכאל איתן:</w:t>
      </w:r>
    </w:p>
    <w:p w:rsidR="00000000" w:rsidRDefault="00573854">
      <w:pPr>
        <w:rPr>
          <w:rFonts w:cs="David"/>
          <w:sz w:val="24"/>
          <w:rtl/>
        </w:rPr>
      </w:pPr>
    </w:p>
    <w:p w:rsidR="00000000" w:rsidRDefault="00573854">
      <w:pPr>
        <w:ind w:firstLine="567"/>
        <w:rPr>
          <w:rFonts w:cs="David"/>
          <w:sz w:val="24"/>
          <w:rtl/>
        </w:rPr>
      </w:pPr>
      <w:r>
        <w:rPr>
          <w:rFonts w:cs="David"/>
          <w:sz w:val="24"/>
          <w:rtl/>
        </w:rPr>
        <w:t xml:space="preserve">הוצאנו </w:t>
      </w:r>
      <w:r>
        <w:rPr>
          <w:rFonts w:cs="David"/>
          <w:sz w:val="24"/>
          <w:rtl/>
        </w:rPr>
        <w:t>מכתבים בהתאם. משרד הפנים לא ענה לנו. מה פירוש הביטוי "לא יוכל בביצוע תביעה"?</w:t>
      </w:r>
    </w:p>
    <w:p w:rsidR="00000000" w:rsidRDefault="00573854">
      <w:pPr>
        <w:rPr>
          <w:rFonts w:cs="David"/>
          <w:sz w:val="24"/>
          <w:rtl/>
        </w:rPr>
      </w:pPr>
    </w:p>
    <w:p w:rsidR="00000000" w:rsidRDefault="00573854">
      <w:pPr>
        <w:rPr>
          <w:rFonts w:cs="David"/>
          <w:sz w:val="24"/>
          <w:u w:val="single"/>
          <w:rtl/>
        </w:rPr>
      </w:pPr>
      <w:r>
        <w:rPr>
          <w:rFonts w:cs="David"/>
          <w:sz w:val="24"/>
          <w:u w:val="single"/>
          <w:rtl/>
        </w:rPr>
        <w:t>חני אבירם:</w:t>
      </w:r>
    </w:p>
    <w:p w:rsidR="00000000" w:rsidRDefault="00573854">
      <w:pPr>
        <w:rPr>
          <w:rFonts w:cs="David"/>
          <w:sz w:val="24"/>
          <w:rtl/>
        </w:rPr>
      </w:pPr>
    </w:p>
    <w:p w:rsidR="00000000" w:rsidRDefault="00573854">
      <w:pPr>
        <w:ind w:firstLine="567"/>
        <w:rPr>
          <w:rFonts w:cs="David"/>
          <w:sz w:val="24"/>
          <w:rtl/>
        </w:rPr>
      </w:pPr>
      <w:r>
        <w:rPr>
          <w:rFonts w:cs="David"/>
          <w:sz w:val="24"/>
          <w:rtl/>
        </w:rPr>
        <w:t xml:space="preserve">הגדרה של ביצוע תביעה לפי התקנות האלה זה עצם פתיחת ההליך. </w:t>
      </w:r>
    </w:p>
    <w:p w:rsidR="00000000" w:rsidRDefault="00573854">
      <w:pPr>
        <w:rPr>
          <w:rFonts w:cs="David"/>
          <w:sz w:val="24"/>
          <w:rtl/>
        </w:rPr>
      </w:pPr>
    </w:p>
    <w:p w:rsidR="00000000" w:rsidRDefault="00573854">
      <w:pPr>
        <w:rPr>
          <w:rFonts w:cs="David"/>
          <w:sz w:val="24"/>
          <w:u w:val="single"/>
          <w:rtl/>
        </w:rPr>
      </w:pPr>
      <w:r>
        <w:rPr>
          <w:rFonts w:cs="David"/>
          <w:sz w:val="24"/>
          <w:u w:val="single"/>
          <w:rtl/>
        </w:rPr>
        <w:t>היו"ר מיכאל איתן:</w:t>
      </w:r>
    </w:p>
    <w:p w:rsidR="00000000" w:rsidRDefault="00573854">
      <w:pPr>
        <w:rPr>
          <w:rFonts w:cs="David"/>
          <w:sz w:val="24"/>
          <w:rtl/>
        </w:rPr>
      </w:pPr>
    </w:p>
    <w:p w:rsidR="00000000" w:rsidRDefault="00573854">
      <w:pPr>
        <w:ind w:firstLine="567"/>
        <w:rPr>
          <w:rFonts w:cs="David"/>
          <w:sz w:val="24"/>
          <w:rtl/>
        </w:rPr>
      </w:pPr>
      <w:r>
        <w:rPr>
          <w:rFonts w:cs="David"/>
          <w:sz w:val="24"/>
          <w:rtl/>
        </w:rPr>
        <w:t>יש אבחנה בין פתיחת ההליך לביצוע תביעה? מה הם השלבים הראשונים של פתיחת התיק?</w:t>
      </w:r>
    </w:p>
    <w:p w:rsidR="00000000" w:rsidRDefault="00573854">
      <w:pPr>
        <w:rPr>
          <w:rFonts w:cs="David"/>
          <w:sz w:val="24"/>
          <w:rtl/>
        </w:rPr>
      </w:pPr>
    </w:p>
    <w:p w:rsidR="00000000" w:rsidRDefault="00573854">
      <w:pPr>
        <w:rPr>
          <w:rFonts w:cs="David"/>
          <w:sz w:val="24"/>
          <w:u w:val="single"/>
          <w:rtl/>
        </w:rPr>
      </w:pPr>
      <w:r>
        <w:rPr>
          <w:rFonts w:cs="David"/>
          <w:sz w:val="24"/>
          <w:u w:val="single"/>
          <w:rtl/>
        </w:rPr>
        <w:t>דלית זמיר:</w:t>
      </w:r>
    </w:p>
    <w:p w:rsidR="00000000" w:rsidRDefault="00573854">
      <w:pPr>
        <w:rPr>
          <w:rFonts w:cs="David"/>
          <w:sz w:val="24"/>
          <w:rtl/>
        </w:rPr>
      </w:pPr>
    </w:p>
    <w:p w:rsidR="00000000" w:rsidRDefault="00573854">
      <w:pPr>
        <w:ind w:firstLine="567"/>
        <w:rPr>
          <w:rFonts w:cs="David"/>
          <w:sz w:val="24"/>
          <w:rtl/>
        </w:rPr>
      </w:pPr>
      <w:r>
        <w:rPr>
          <w:rFonts w:cs="David"/>
          <w:sz w:val="24"/>
          <w:rtl/>
        </w:rPr>
        <w:t>הוא הגיש את התביעה יחד עם המסמכים שאתה צריך לצרף, שבהם לא הכנסנו את האישור.</w:t>
      </w:r>
    </w:p>
    <w:p w:rsidR="00000000" w:rsidRDefault="00573854">
      <w:pPr>
        <w:rPr>
          <w:rFonts w:cs="David"/>
          <w:sz w:val="24"/>
          <w:rtl/>
        </w:rPr>
      </w:pPr>
    </w:p>
    <w:p w:rsidR="00000000" w:rsidRDefault="00573854">
      <w:pPr>
        <w:rPr>
          <w:rFonts w:cs="David"/>
          <w:sz w:val="24"/>
          <w:u w:val="single"/>
          <w:rtl/>
        </w:rPr>
      </w:pPr>
      <w:r>
        <w:rPr>
          <w:rFonts w:cs="David"/>
          <w:sz w:val="24"/>
          <w:u w:val="single"/>
          <w:rtl/>
        </w:rPr>
        <w:t>היו"ר מיכאל איתן:</w:t>
      </w:r>
    </w:p>
    <w:p w:rsidR="00000000" w:rsidRDefault="00573854">
      <w:pPr>
        <w:rPr>
          <w:rFonts w:cs="David"/>
          <w:sz w:val="24"/>
          <w:rtl/>
        </w:rPr>
      </w:pPr>
    </w:p>
    <w:p w:rsidR="00000000" w:rsidRDefault="00573854">
      <w:pPr>
        <w:ind w:firstLine="567"/>
        <w:rPr>
          <w:rFonts w:cs="David"/>
          <w:sz w:val="24"/>
          <w:rtl/>
        </w:rPr>
      </w:pPr>
      <w:r>
        <w:rPr>
          <w:rFonts w:cs="David"/>
          <w:sz w:val="24"/>
          <w:rtl/>
        </w:rPr>
        <w:t>כמה דברים יש עד לשלב בו את רואה לנגד עיניך את הצורך בהגשת הפרטים?</w:t>
      </w:r>
    </w:p>
    <w:p w:rsidR="00000000" w:rsidRDefault="00573854">
      <w:pPr>
        <w:rPr>
          <w:rFonts w:cs="David"/>
          <w:sz w:val="24"/>
          <w:rtl/>
        </w:rPr>
      </w:pPr>
    </w:p>
    <w:p w:rsidR="00000000" w:rsidRDefault="00573854">
      <w:pPr>
        <w:rPr>
          <w:rFonts w:cs="David"/>
          <w:sz w:val="24"/>
          <w:u w:val="single"/>
          <w:rtl/>
        </w:rPr>
      </w:pPr>
      <w:r>
        <w:rPr>
          <w:rFonts w:cs="David"/>
          <w:sz w:val="24"/>
          <w:u w:val="single"/>
          <w:rtl/>
        </w:rPr>
        <w:t>דלית זמיר:</w:t>
      </w:r>
    </w:p>
    <w:p w:rsidR="00000000" w:rsidRDefault="00573854">
      <w:pPr>
        <w:rPr>
          <w:rFonts w:cs="David"/>
          <w:sz w:val="24"/>
          <w:rtl/>
        </w:rPr>
      </w:pPr>
    </w:p>
    <w:p w:rsidR="00000000" w:rsidRDefault="00573854">
      <w:pPr>
        <w:ind w:firstLine="567"/>
        <w:rPr>
          <w:rFonts w:cs="David"/>
          <w:sz w:val="24"/>
          <w:rtl/>
        </w:rPr>
      </w:pPr>
      <w:r>
        <w:rPr>
          <w:rFonts w:cs="David"/>
          <w:sz w:val="24"/>
          <w:rtl/>
        </w:rPr>
        <w:t>יש 30 יום.</w:t>
      </w:r>
    </w:p>
    <w:p w:rsidR="00000000" w:rsidRDefault="00573854">
      <w:pPr>
        <w:rPr>
          <w:rFonts w:cs="David"/>
          <w:sz w:val="24"/>
          <w:rtl/>
        </w:rPr>
      </w:pPr>
    </w:p>
    <w:p w:rsidR="00000000" w:rsidRDefault="00573854">
      <w:pPr>
        <w:rPr>
          <w:rFonts w:cs="David"/>
          <w:sz w:val="24"/>
          <w:u w:val="single"/>
          <w:rtl/>
        </w:rPr>
      </w:pPr>
      <w:r>
        <w:rPr>
          <w:rFonts w:cs="David"/>
          <w:sz w:val="24"/>
          <w:u w:val="single"/>
          <w:rtl/>
        </w:rPr>
        <w:t>היו"ר מיכאל איתן:</w:t>
      </w:r>
    </w:p>
    <w:p w:rsidR="00000000" w:rsidRDefault="00573854">
      <w:pPr>
        <w:rPr>
          <w:rFonts w:cs="David"/>
          <w:sz w:val="24"/>
          <w:rtl/>
        </w:rPr>
      </w:pPr>
    </w:p>
    <w:p w:rsidR="00000000" w:rsidRDefault="00573854">
      <w:pPr>
        <w:ind w:firstLine="567"/>
        <w:rPr>
          <w:rFonts w:cs="David"/>
          <w:sz w:val="24"/>
          <w:rtl/>
        </w:rPr>
      </w:pPr>
      <w:r>
        <w:rPr>
          <w:rFonts w:cs="David"/>
          <w:sz w:val="24"/>
          <w:rtl/>
        </w:rPr>
        <w:t xml:space="preserve">אין ויכוח מהותי, רק העניין של הניסוח. </w:t>
      </w:r>
    </w:p>
    <w:p w:rsidR="00000000" w:rsidRDefault="00573854">
      <w:pPr>
        <w:rPr>
          <w:rFonts w:cs="David"/>
          <w:sz w:val="24"/>
          <w:rtl/>
        </w:rPr>
      </w:pPr>
    </w:p>
    <w:p w:rsidR="00000000" w:rsidRDefault="00573854">
      <w:pPr>
        <w:rPr>
          <w:rFonts w:cs="David"/>
          <w:sz w:val="24"/>
          <w:u w:val="single"/>
          <w:rtl/>
        </w:rPr>
      </w:pPr>
      <w:r>
        <w:rPr>
          <w:rFonts w:cs="David"/>
          <w:sz w:val="24"/>
          <w:u w:val="single"/>
          <w:rtl/>
        </w:rPr>
        <w:t>אבישי פדצ</w:t>
      </w:r>
      <w:r>
        <w:rPr>
          <w:rFonts w:cs="David"/>
          <w:sz w:val="24"/>
          <w:u w:val="single"/>
          <w:rtl/>
        </w:rPr>
        <w:t>ור:</w:t>
      </w:r>
    </w:p>
    <w:p w:rsidR="00000000" w:rsidRDefault="00573854">
      <w:pPr>
        <w:rPr>
          <w:rFonts w:cs="David"/>
          <w:sz w:val="24"/>
          <w:rtl/>
        </w:rPr>
      </w:pPr>
    </w:p>
    <w:p w:rsidR="00000000" w:rsidRDefault="00573854">
      <w:pPr>
        <w:ind w:firstLine="567"/>
        <w:rPr>
          <w:rFonts w:cs="David"/>
          <w:sz w:val="24"/>
          <w:rtl/>
        </w:rPr>
      </w:pPr>
      <w:r>
        <w:rPr>
          <w:rFonts w:cs="David"/>
          <w:sz w:val="24"/>
          <w:rtl/>
        </w:rPr>
        <w:t xml:space="preserve">עד שלא מומצא לתיק אישור בדבר פרטי החייב לא יינקטו הליכים בתיק. </w:t>
      </w:r>
    </w:p>
    <w:p w:rsidR="00000000" w:rsidRDefault="00573854">
      <w:pPr>
        <w:rPr>
          <w:rFonts w:cs="David"/>
          <w:sz w:val="24"/>
          <w:rtl/>
        </w:rPr>
      </w:pPr>
    </w:p>
    <w:p w:rsidR="00000000" w:rsidRDefault="00573854">
      <w:pPr>
        <w:rPr>
          <w:rFonts w:cs="David"/>
          <w:sz w:val="24"/>
          <w:u w:val="single"/>
          <w:rtl/>
        </w:rPr>
      </w:pPr>
      <w:r>
        <w:rPr>
          <w:rFonts w:cs="David"/>
          <w:sz w:val="24"/>
          <w:u w:val="single"/>
          <w:rtl/>
        </w:rPr>
        <w:t>חני אבירם:</w:t>
      </w:r>
    </w:p>
    <w:p w:rsidR="00000000" w:rsidRDefault="00573854">
      <w:pPr>
        <w:rPr>
          <w:rFonts w:cs="David"/>
          <w:sz w:val="24"/>
          <w:rtl/>
        </w:rPr>
      </w:pPr>
    </w:p>
    <w:p w:rsidR="00000000" w:rsidRDefault="00573854">
      <w:pPr>
        <w:ind w:firstLine="567"/>
        <w:rPr>
          <w:rFonts w:cs="David"/>
          <w:sz w:val="24"/>
          <w:rtl/>
        </w:rPr>
      </w:pPr>
      <w:r>
        <w:rPr>
          <w:rFonts w:cs="David"/>
          <w:sz w:val="24"/>
          <w:rtl/>
        </w:rPr>
        <w:t xml:space="preserve">פרק הזמן של ההתנגדות לא יכול לרוץ בינתיים? כשאתה נוקט במילים "עיכוב הליכים" אז יש עיכוב הליכים. </w:t>
      </w:r>
    </w:p>
    <w:p w:rsidR="00000000" w:rsidRDefault="00573854">
      <w:pPr>
        <w:rPr>
          <w:rFonts w:cs="David"/>
          <w:sz w:val="24"/>
          <w:rtl/>
        </w:rPr>
      </w:pPr>
    </w:p>
    <w:p w:rsidR="00000000" w:rsidRDefault="00573854">
      <w:pPr>
        <w:rPr>
          <w:rFonts w:cs="David"/>
          <w:sz w:val="24"/>
          <w:u w:val="single"/>
          <w:rtl/>
        </w:rPr>
      </w:pPr>
      <w:r>
        <w:rPr>
          <w:rFonts w:cs="David"/>
          <w:sz w:val="24"/>
          <w:u w:val="single"/>
          <w:rtl/>
        </w:rPr>
        <w:t>אבישי פדצור:</w:t>
      </w:r>
    </w:p>
    <w:p w:rsidR="00000000" w:rsidRDefault="00573854">
      <w:pPr>
        <w:rPr>
          <w:rFonts w:cs="David"/>
          <w:sz w:val="24"/>
          <w:rtl/>
        </w:rPr>
      </w:pPr>
    </w:p>
    <w:p w:rsidR="00000000" w:rsidRDefault="00573854">
      <w:pPr>
        <w:ind w:firstLine="567"/>
        <w:rPr>
          <w:rFonts w:cs="David"/>
          <w:sz w:val="24"/>
          <w:rtl/>
        </w:rPr>
      </w:pPr>
      <w:r>
        <w:rPr>
          <w:rFonts w:cs="David"/>
          <w:sz w:val="24"/>
          <w:rtl/>
        </w:rPr>
        <w:t>יש הבדל בין עיכוב הליכים לעיכוב מועדים. מי שמכיר את ענפי ההוצא</w:t>
      </w:r>
      <w:r>
        <w:rPr>
          <w:rFonts w:cs="David"/>
          <w:sz w:val="24"/>
          <w:rtl/>
        </w:rPr>
        <w:t xml:space="preserve">ה לפועל יודע מה המשמעות של עיכוב הליכים. </w:t>
      </w:r>
    </w:p>
    <w:p w:rsidR="00000000" w:rsidRDefault="00573854">
      <w:pPr>
        <w:rPr>
          <w:rFonts w:cs="David"/>
          <w:sz w:val="24"/>
          <w:rtl/>
        </w:rPr>
      </w:pPr>
    </w:p>
    <w:p w:rsidR="00000000" w:rsidRDefault="00573854">
      <w:pPr>
        <w:rPr>
          <w:rFonts w:cs="David"/>
          <w:sz w:val="24"/>
          <w:u w:val="single"/>
          <w:rtl/>
        </w:rPr>
      </w:pPr>
      <w:r>
        <w:rPr>
          <w:rFonts w:cs="David"/>
          <w:sz w:val="24"/>
          <w:u w:val="single"/>
          <w:rtl/>
        </w:rPr>
        <w:t>היו"ר מיכאל איתן:</w:t>
      </w:r>
    </w:p>
    <w:p w:rsidR="00000000" w:rsidRDefault="00573854">
      <w:pPr>
        <w:rPr>
          <w:rFonts w:cs="David"/>
          <w:sz w:val="24"/>
          <w:rtl/>
        </w:rPr>
      </w:pPr>
    </w:p>
    <w:p w:rsidR="00000000" w:rsidRDefault="00573854">
      <w:pPr>
        <w:ind w:firstLine="567"/>
        <w:rPr>
          <w:rFonts w:cs="David"/>
          <w:sz w:val="24"/>
          <w:rtl/>
        </w:rPr>
      </w:pPr>
      <w:r>
        <w:rPr>
          <w:rFonts w:cs="David"/>
          <w:sz w:val="24"/>
          <w:rtl/>
        </w:rPr>
        <w:t>תמצאו פתרון. זה עניין של ניסוח.</w:t>
      </w:r>
    </w:p>
    <w:p w:rsidR="00000000" w:rsidRDefault="00573854">
      <w:pPr>
        <w:rPr>
          <w:rFonts w:cs="David"/>
          <w:sz w:val="24"/>
          <w:rtl/>
        </w:rPr>
      </w:pPr>
    </w:p>
    <w:p w:rsidR="00000000" w:rsidRDefault="00573854">
      <w:pPr>
        <w:rPr>
          <w:rFonts w:cs="David"/>
          <w:sz w:val="24"/>
          <w:u w:val="single"/>
          <w:rtl/>
        </w:rPr>
      </w:pPr>
      <w:r>
        <w:rPr>
          <w:rFonts w:cs="David"/>
          <w:sz w:val="24"/>
          <w:rtl/>
        </w:rPr>
        <w:t xml:space="preserve"> </w:t>
      </w:r>
      <w:r>
        <w:rPr>
          <w:rFonts w:cs="David"/>
          <w:sz w:val="24"/>
          <w:u w:val="single"/>
          <w:rtl/>
        </w:rPr>
        <w:t>ליאור שפירא:</w:t>
      </w:r>
    </w:p>
    <w:p w:rsidR="00000000" w:rsidRDefault="00573854">
      <w:pPr>
        <w:rPr>
          <w:rFonts w:cs="David"/>
          <w:sz w:val="24"/>
          <w:rtl/>
        </w:rPr>
      </w:pPr>
    </w:p>
    <w:p w:rsidR="00000000" w:rsidRDefault="00573854">
      <w:pPr>
        <w:ind w:firstLine="567"/>
        <w:rPr>
          <w:rFonts w:cs="David"/>
          <w:sz w:val="24"/>
          <w:rtl/>
        </w:rPr>
      </w:pPr>
      <w:r>
        <w:rPr>
          <w:rFonts w:cs="David"/>
          <w:sz w:val="24"/>
          <w:rtl/>
        </w:rPr>
        <w:t xml:space="preserve">אין הבדל בין הגשת תביעה בדרך הזאת להגשת ביצוע שטר. הגשה לביצוע שטר, שזה בדיוק אותה חיה, זה פסק דין מותנה עד שמישהו מגיש את ההתנגדות. שמענו שרק 2% </w:t>
      </w:r>
      <w:r>
        <w:rPr>
          <w:rFonts w:cs="David"/>
          <w:sz w:val="24"/>
          <w:rtl/>
        </w:rPr>
        <w:t>מתנגדים. בשביל ה2% האלה כל לשכת ההוצאה לפועל תעמוד דום 30 יום עד שהיא  תאסוף מכל ציבור עורכי הדין את האישורים על פרטי תעודת הזהות. הם יעכבו תיקים, הם יתחילו לעשות מיון מי הגיש בהתחלה ומי לא הגיש בהתחלה. זה סיפור שהם לא יצאו ממנו, גם אנחנו לא נצא ממנו.</w:t>
      </w:r>
    </w:p>
    <w:p w:rsidR="00000000" w:rsidRDefault="00573854">
      <w:pPr>
        <w:rPr>
          <w:rFonts w:cs="David"/>
          <w:sz w:val="24"/>
          <w:rtl/>
        </w:rPr>
      </w:pPr>
    </w:p>
    <w:p w:rsidR="00000000" w:rsidRDefault="00573854">
      <w:pPr>
        <w:rPr>
          <w:rFonts w:cs="David"/>
          <w:sz w:val="24"/>
          <w:u w:val="single"/>
          <w:rtl/>
        </w:rPr>
      </w:pPr>
      <w:r>
        <w:rPr>
          <w:rFonts w:cs="David"/>
          <w:sz w:val="24"/>
          <w:u w:val="single"/>
          <w:rtl/>
        </w:rPr>
        <w:t>דלי</w:t>
      </w:r>
      <w:r>
        <w:rPr>
          <w:rFonts w:cs="David"/>
          <w:sz w:val="24"/>
          <w:u w:val="single"/>
          <w:rtl/>
        </w:rPr>
        <w:t>ת זמיר:</w:t>
      </w:r>
    </w:p>
    <w:p w:rsidR="00000000" w:rsidRDefault="00573854">
      <w:pPr>
        <w:rPr>
          <w:rFonts w:cs="David"/>
          <w:sz w:val="24"/>
          <w:rtl/>
        </w:rPr>
      </w:pPr>
    </w:p>
    <w:p w:rsidR="00000000" w:rsidRDefault="00573854">
      <w:pPr>
        <w:ind w:firstLine="567"/>
        <w:rPr>
          <w:rFonts w:cs="David"/>
          <w:sz w:val="24"/>
          <w:rtl/>
        </w:rPr>
      </w:pPr>
      <w:r>
        <w:rPr>
          <w:rFonts w:cs="David"/>
          <w:sz w:val="24"/>
          <w:rtl/>
        </w:rPr>
        <w:t>משרד הפנים אמר לי שהוא לא ייתן את הנתונים אם אין איזה שהוא מסמך שיוצר קשר בין התובע לנתבע.</w:t>
      </w:r>
    </w:p>
    <w:p w:rsidR="00000000" w:rsidRDefault="00573854">
      <w:pPr>
        <w:rPr>
          <w:rFonts w:cs="David"/>
          <w:sz w:val="24"/>
          <w:rtl/>
        </w:rPr>
      </w:pPr>
    </w:p>
    <w:p w:rsidR="00000000" w:rsidRDefault="00573854">
      <w:pPr>
        <w:rPr>
          <w:rFonts w:cs="David"/>
          <w:sz w:val="24"/>
          <w:u w:val="single"/>
          <w:rtl/>
        </w:rPr>
      </w:pPr>
      <w:r>
        <w:rPr>
          <w:rFonts w:cs="David"/>
          <w:sz w:val="24"/>
          <w:u w:val="single"/>
          <w:rtl/>
        </w:rPr>
        <w:t>אריה כהן:</w:t>
      </w:r>
    </w:p>
    <w:p w:rsidR="00000000" w:rsidRDefault="00573854">
      <w:pPr>
        <w:rPr>
          <w:rFonts w:cs="David"/>
          <w:sz w:val="24"/>
          <w:rtl/>
        </w:rPr>
      </w:pPr>
    </w:p>
    <w:p w:rsidR="00000000" w:rsidRDefault="00573854">
      <w:pPr>
        <w:ind w:firstLine="567"/>
        <w:rPr>
          <w:rFonts w:cs="David"/>
          <w:sz w:val="24"/>
          <w:rtl/>
        </w:rPr>
      </w:pPr>
      <w:r>
        <w:rPr>
          <w:rFonts w:cs="David"/>
          <w:sz w:val="24"/>
          <w:rtl/>
        </w:rPr>
        <w:t>תיכנסי לאינטרנט ותוכלי לקבל.</w:t>
      </w:r>
    </w:p>
    <w:p w:rsidR="00000000" w:rsidRDefault="00573854">
      <w:pPr>
        <w:rPr>
          <w:rFonts w:cs="David"/>
          <w:sz w:val="24"/>
          <w:rtl/>
        </w:rPr>
      </w:pPr>
    </w:p>
    <w:p w:rsidR="00000000" w:rsidRDefault="00573854">
      <w:pPr>
        <w:rPr>
          <w:rFonts w:cs="David"/>
          <w:sz w:val="24"/>
          <w:u w:val="single"/>
          <w:rtl/>
        </w:rPr>
      </w:pPr>
      <w:r>
        <w:rPr>
          <w:rFonts w:cs="David"/>
          <w:sz w:val="24"/>
          <w:u w:val="single"/>
          <w:rtl/>
        </w:rPr>
        <w:t>חני אבירם:</w:t>
      </w:r>
    </w:p>
    <w:p w:rsidR="00000000" w:rsidRDefault="00573854">
      <w:pPr>
        <w:rPr>
          <w:rFonts w:cs="David"/>
          <w:sz w:val="24"/>
          <w:rtl/>
        </w:rPr>
      </w:pPr>
    </w:p>
    <w:p w:rsidR="00000000" w:rsidRDefault="00573854">
      <w:pPr>
        <w:ind w:firstLine="567"/>
        <w:rPr>
          <w:rFonts w:cs="David"/>
          <w:sz w:val="24"/>
          <w:rtl/>
        </w:rPr>
      </w:pPr>
      <w:r>
        <w:rPr>
          <w:rFonts w:cs="David"/>
          <w:sz w:val="24"/>
          <w:rtl/>
        </w:rPr>
        <w:t>כמה עולה האישור הזה?</w:t>
      </w:r>
    </w:p>
    <w:p w:rsidR="00000000" w:rsidRDefault="00573854">
      <w:pPr>
        <w:rPr>
          <w:rFonts w:cs="David"/>
          <w:sz w:val="24"/>
          <w:rtl/>
        </w:rPr>
      </w:pPr>
    </w:p>
    <w:p w:rsidR="00000000" w:rsidRDefault="00573854">
      <w:pPr>
        <w:rPr>
          <w:rFonts w:cs="David"/>
          <w:sz w:val="24"/>
          <w:u w:val="single"/>
          <w:rtl/>
        </w:rPr>
      </w:pPr>
      <w:r>
        <w:rPr>
          <w:rFonts w:cs="David"/>
          <w:sz w:val="24"/>
          <w:u w:val="single"/>
          <w:rtl/>
        </w:rPr>
        <w:t>אריה כהן:</w:t>
      </w:r>
    </w:p>
    <w:p w:rsidR="00000000" w:rsidRDefault="00573854">
      <w:pPr>
        <w:rPr>
          <w:rFonts w:cs="David"/>
          <w:sz w:val="24"/>
          <w:rtl/>
        </w:rPr>
      </w:pPr>
    </w:p>
    <w:p w:rsidR="00000000" w:rsidRDefault="00573854">
      <w:pPr>
        <w:ind w:firstLine="567"/>
        <w:rPr>
          <w:rFonts w:cs="David"/>
          <w:sz w:val="24"/>
          <w:rtl/>
        </w:rPr>
      </w:pPr>
      <w:r>
        <w:rPr>
          <w:rFonts w:cs="David"/>
          <w:sz w:val="24"/>
          <w:rtl/>
        </w:rPr>
        <w:t xml:space="preserve">פעם ראשונה הוא לא עולה,  השני עולה 15 שקלים. אתה יכול ללכת היום לבנק </w:t>
      </w:r>
      <w:r>
        <w:rPr>
          <w:rFonts w:cs="David"/>
          <w:sz w:val="24"/>
          <w:rtl/>
        </w:rPr>
        <w:t xml:space="preserve">הדואר ולקבל את הפרטים של האדם.  </w:t>
      </w:r>
    </w:p>
    <w:p w:rsidR="00000000" w:rsidRDefault="00573854">
      <w:pPr>
        <w:rPr>
          <w:rFonts w:cs="David"/>
          <w:sz w:val="24"/>
          <w:rtl/>
        </w:rPr>
      </w:pPr>
    </w:p>
    <w:p w:rsidR="00000000" w:rsidRDefault="00573854">
      <w:pPr>
        <w:rPr>
          <w:rFonts w:cs="David"/>
          <w:sz w:val="24"/>
          <w:u w:val="single"/>
          <w:rtl/>
        </w:rPr>
      </w:pPr>
      <w:r>
        <w:rPr>
          <w:rFonts w:cs="David"/>
          <w:sz w:val="24"/>
          <w:u w:val="single"/>
          <w:rtl/>
        </w:rPr>
        <w:t>היו"ר מיכאל איתן:</w:t>
      </w:r>
    </w:p>
    <w:p w:rsidR="00000000" w:rsidRDefault="00573854">
      <w:pPr>
        <w:rPr>
          <w:rFonts w:cs="David"/>
          <w:sz w:val="24"/>
          <w:rtl/>
        </w:rPr>
      </w:pPr>
    </w:p>
    <w:p w:rsidR="00000000" w:rsidRDefault="00573854">
      <w:pPr>
        <w:ind w:firstLine="567"/>
        <w:rPr>
          <w:rFonts w:cs="David"/>
          <w:sz w:val="24"/>
          <w:rtl/>
        </w:rPr>
      </w:pPr>
      <w:r>
        <w:rPr>
          <w:rFonts w:cs="David"/>
          <w:sz w:val="24"/>
          <w:rtl/>
        </w:rPr>
        <w:t>למה לשכת ההוצאה לפועל לא מתחברת?</w:t>
      </w:r>
    </w:p>
    <w:p w:rsidR="00000000" w:rsidRDefault="00573854">
      <w:pPr>
        <w:rPr>
          <w:rFonts w:cs="David"/>
          <w:sz w:val="24"/>
          <w:rtl/>
        </w:rPr>
      </w:pPr>
    </w:p>
    <w:p w:rsidR="00000000" w:rsidRDefault="00573854">
      <w:pPr>
        <w:rPr>
          <w:rFonts w:cs="David"/>
          <w:sz w:val="24"/>
          <w:u w:val="single"/>
          <w:rtl/>
        </w:rPr>
      </w:pPr>
      <w:r>
        <w:rPr>
          <w:rFonts w:cs="David"/>
          <w:sz w:val="24"/>
          <w:u w:val="single"/>
          <w:rtl/>
        </w:rPr>
        <w:t>אריה כהן:</w:t>
      </w:r>
    </w:p>
    <w:p w:rsidR="00000000" w:rsidRDefault="00573854">
      <w:pPr>
        <w:rPr>
          <w:rFonts w:cs="David"/>
          <w:sz w:val="24"/>
          <w:rtl/>
        </w:rPr>
      </w:pPr>
    </w:p>
    <w:p w:rsidR="00000000" w:rsidRDefault="00573854">
      <w:pPr>
        <w:ind w:firstLine="567"/>
        <w:rPr>
          <w:rFonts w:cs="David"/>
          <w:sz w:val="24"/>
          <w:rtl/>
        </w:rPr>
      </w:pPr>
      <w:r>
        <w:rPr>
          <w:rFonts w:cs="David"/>
          <w:sz w:val="24"/>
          <w:rtl/>
        </w:rPr>
        <w:t>סוכם בפעם שעברה שתטפל בנושא הזה. שלח לך עו"ד דני וקס מכתב תזכורת.</w:t>
      </w:r>
    </w:p>
    <w:p w:rsidR="00000000" w:rsidRDefault="00573854">
      <w:pPr>
        <w:rPr>
          <w:rFonts w:cs="David"/>
          <w:sz w:val="24"/>
          <w:rtl/>
        </w:rPr>
      </w:pPr>
    </w:p>
    <w:p w:rsidR="00000000" w:rsidRDefault="00573854">
      <w:pPr>
        <w:rPr>
          <w:rFonts w:cs="David"/>
          <w:sz w:val="24"/>
          <w:u w:val="single"/>
          <w:rtl/>
        </w:rPr>
      </w:pPr>
      <w:r>
        <w:rPr>
          <w:rFonts w:cs="David"/>
          <w:sz w:val="24"/>
          <w:u w:val="single"/>
          <w:rtl/>
        </w:rPr>
        <w:t>חני אבירם:</w:t>
      </w:r>
    </w:p>
    <w:p w:rsidR="00000000" w:rsidRDefault="00573854">
      <w:pPr>
        <w:rPr>
          <w:rFonts w:cs="David"/>
          <w:sz w:val="24"/>
          <w:rtl/>
        </w:rPr>
      </w:pPr>
    </w:p>
    <w:p w:rsidR="00000000" w:rsidRDefault="00573854">
      <w:pPr>
        <w:ind w:firstLine="567"/>
        <w:rPr>
          <w:rFonts w:cs="David"/>
          <w:sz w:val="24"/>
          <w:rtl/>
        </w:rPr>
      </w:pPr>
      <w:r>
        <w:rPr>
          <w:rFonts w:cs="David"/>
          <w:sz w:val="24"/>
          <w:rtl/>
        </w:rPr>
        <w:t>מדובר על בין 10 שקלים ל-70 שקלים לכל חייב.  זאת תוספת עלות מיותרת בשלב של פתיחת</w:t>
      </w:r>
      <w:r>
        <w:rPr>
          <w:rFonts w:cs="David"/>
          <w:sz w:val="24"/>
          <w:rtl/>
        </w:rPr>
        <w:t xml:space="preserve"> התיק.</w:t>
      </w:r>
    </w:p>
    <w:p w:rsidR="00000000" w:rsidRDefault="00573854">
      <w:pPr>
        <w:rPr>
          <w:rFonts w:cs="David"/>
          <w:sz w:val="24"/>
          <w:rtl/>
        </w:rPr>
      </w:pPr>
    </w:p>
    <w:p w:rsidR="00000000" w:rsidRDefault="00573854">
      <w:pPr>
        <w:rPr>
          <w:rFonts w:cs="David"/>
          <w:sz w:val="24"/>
          <w:u w:val="single"/>
          <w:rtl/>
        </w:rPr>
      </w:pPr>
      <w:r>
        <w:rPr>
          <w:rFonts w:cs="David"/>
          <w:sz w:val="24"/>
          <w:u w:val="single"/>
          <w:rtl/>
        </w:rPr>
        <w:t>היו"ר מיכאל איתן:</w:t>
      </w:r>
    </w:p>
    <w:p w:rsidR="00000000" w:rsidRDefault="00573854">
      <w:pPr>
        <w:rPr>
          <w:rFonts w:cs="David"/>
          <w:sz w:val="24"/>
          <w:u w:val="single"/>
          <w:rtl/>
        </w:rPr>
      </w:pPr>
    </w:p>
    <w:p w:rsidR="00000000" w:rsidRDefault="00573854">
      <w:pPr>
        <w:ind w:firstLine="567"/>
        <w:rPr>
          <w:rFonts w:cs="David"/>
          <w:sz w:val="24"/>
          <w:rtl/>
        </w:rPr>
      </w:pPr>
      <w:r>
        <w:rPr>
          <w:rFonts w:cs="David"/>
          <w:sz w:val="24"/>
          <w:rtl/>
        </w:rPr>
        <w:t xml:space="preserve">אנחנו נזמין לישיבה קצרה גורמים אחרים במשרד הפנים.  109יב ביחס לנתבע לפי סעיף 81א1 לחוק יעמדו התקופות להתייצבות לחקירת יכולת לפי סעיף 7 (א1) לחוק ולבקשת חייב לצו תשלומים לפי סעיף 7א לחוק על 30 ימים מיום המצאת האזהרה לנתבע. </w:t>
      </w:r>
    </w:p>
    <w:p w:rsidR="00000000" w:rsidRDefault="00573854">
      <w:pPr>
        <w:ind w:firstLine="567"/>
        <w:rPr>
          <w:rFonts w:cs="David"/>
          <w:sz w:val="24"/>
          <w:rtl/>
        </w:rPr>
      </w:pPr>
    </w:p>
    <w:p w:rsidR="00000000" w:rsidRDefault="00573854">
      <w:pPr>
        <w:ind w:firstLine="567"/>
        <w:rPr>
          <w:rFonts w:cs="David"/>
          <w:sz w:val="24"/>
          <w:rtl/>
        </w:rPr>
      </w:pPr>
      <w:r>
        <w:rPr>
          <w:rFonts w:cs="David"/>
          <w:sz w:val="24"/>
          <w:rtl/>
        </w:rPr>
        <w:t>תיקון</w:t>
      </w:r>
      <w:r>
        <w:rPr>
          <w:rFonts w:cs="David"/>
          <w:sz w:val="24"/>
          <w:rtl/>
        </w:rPr>
        <w:t xml:space="preserve"> תקנה 127 3. בתקנה 127(1) לתקנות העיקריות, במקום "פסק דין או שטר" יבוא "פסק דין, שטר או תביעה על סכום קצוב".</w:t>
      </w:r>
    </w:p>
    <w:p w:rsidR="00000000" w:rsidRDefault="00573854">
      <w:pPr>
        <w:rPr>
          <w:rFonts w:cs="David"/>
          <w:sz w:val="24"/>
          <w:rtl/>
        </w:rPr>
      </w:pPr>
    </w:p>
    <w:p w:rsidR="00000000" w:rsidRDefault="00573854">
      <w:pPr>
        <w:rPr>
          <w:rFonts w:cs="David"/>
          <w:sz w:val="24"/>
          <w:u w:val="single"/>
          <w:rtl/>
        </w:rPr>
      </w:pPr>
      <w:r>
        <w:rPr>
          <w:rFonts w:cs="David"/>
          <w:sz w:val="24"/>
          <w:u w:val="single"/>
          <w:rtl/>
        </w:rPr>
        <w:t>חני אבירם:</w:t>
      </w:r>
    </w:p>
    <w:p w:rsidR="00000000" w:rsidRDefault="00573854">
      <w:pPr>
        <w:rPr>
          <w:rFonts w:cs="David"/>
          <w:sz w:val="24"/>
          <w:rtl/>
        </w:rPr>
      </w:pPr>
    </w:p>
    <w:p w:rsidR="00000000" w:rsidRDefault="00573854">
      <w:pPr>
        <w:ind w:firstLine="567"/>
        <w:rPr>
          <w:rFonts w:cs="David"/>
          <w:sz w:val="24"/>
          <w:rtl/>
        </w:rPr>
      </w:pPr>
      <w:r>
        <w:rPr>
          <w:rFonts w:cs="David"/>
          <w:sz w:val="24"/>
          <w:rtl/>
        </w:rPr>
        <w:t>כשאתה מגיש היום תביעה בבית משפט ומגיע לפשרה לפני סיום ההליך, אתה יכול לקבל החזר של האגרה. בכמויות שאנחנו מגישים יש לזה משמעות כספית נכ</w:t>
      </w:r>
      <w:r>
        <w:rPr>
          <w:rFonts w:cs="David"/>
          <w:sz w:val="24"/>
          <w:rtl/>
        </w:rPr>
        <w:t xml:space="preserve">בדה. כמובן שיש לזה משמעות כספית על החייבים, כי מה שאנחנו משלמים מועמס על החייבים. חלק ניכר ממטרת החקיקה היה להקל את נטל התשלומים על החייבים. </w:t>
      </w:r>
    </w:p>
    <w:p w:rsidR="00000000" w:rsidRDefault="00573854">
      <w:pPr>
        <w:ind w:firstLine="567"/>
        <w:rPr>
          <w:rFonts w:cs="David"/>
          <w:sz w:val="24"/>
          <w:rtl/>
        </w:rPr>
      </w:pPr>
    </w:p>
    <w:p w:rsidR="00000000" w:rsidRDefault="00573854">
      <w:pPr>
        <w:ind w:firstLine="567"/>
        <w:rPr>
          <w:rFonts w:cs="David"/>
          <w:sz w:val="24"/>
          <w:rtl/>
        </w:rPr>
      </w:pPr>
      <w:r>
        <w:rPr>
          <w:rFonts w:cs="David"/>
          <w:sz w:val="24"/>
          <w:rtl/>
        </w:rPr>
        <w:t>זה מביא אותי להזכיר את הנושא של שכר טירחת עורכי הדין. הבנתי שלשכת עורכי הדין הולכת להשאיר את שכר הטירחה כפי שהיה.</w:t>
      </w:r>
    </w:p>
    <w:p w:rsidR="00000000" w:rsidRDefault="00573854">
      <w:pPr>
        <w:rPr>
          <w:rFonts w:cs="David"/>
          <w:sz w:val="24"/>
          <w:rtl/>
        </w:rPr>
      </w:pPr>
    </w:p>
    <w:p w:rsidR="00000000" w:rsidRDefault="00573854">
      <w:pPr>
        <w:rPr>
          <w:rFonts w:cs="David"/>
          <w:sz w:val="24"/>
          <w:u w:val="single"/>
          <w:rtl/>
        </w:rPr>
      </w:pPr>
    </w:p>
    <w:p w:rsidR="00000000" w:rsidRDefault="00573854">
      <w:pPr>
        <w:rPr>
          <w:rFonts w:cs="David"/>
          <w:sz w:val="24"/>
          <w:u w:val="single"/>
          <w:rtl/>
        </w:rPr>
      </w:pPr>
    </w:p>
    <w:p w:rsidR="00000000" w:rsidRDefault="00573854">
      <w:pPr>
        <w:rPr>
          <w:rFonts w:cs="David"/>
          <w:sz w:val="24"/>
          <w:u w:val="single"/>
          <w:rtl/>
        </w:rPr>
      </w:pPr>
      <w:r>
        <w:rPr>
          <w:rFonts w:cs="David"/>
          <w:sz w:val="24"/>
          <w:u w:val="single"/>
          <w:rtl/>
        </w:rPr>
        <w:t>ליאור שפירא:</w:t>
      </w:r>
    </w:p>
    <w:p w:rsidR="00000000" w:rsidRDefault="00573854">
      <w:pPr>
        <w:rPr>
          <w:rFonts w:cs="David"/>
          <w:sz w:val="24"/>
          <w:rtl/>
        </w:rPr>
      </w:pPr>
    </w:p>
    <w:p w:rsidR="00000000" w:rsidRDefault="00573854">
      <w:pPr>
        <w:ind w:firstLine="567"/>
        <w:rPr>
          <w:rFonts w:cs="David"/>
          <w:sz w:val="24"/>
          <w:rtl/>
        </w:rPr>
      </w:pPr>
      <w:r>
        <w:rPr>
          <w:rFonts w:cs="David"/>
          <w:sz w:val="24"/>
          <w:rtl/>
        </w:rPr>
        <w:t xml:space="preserve">המועצה החליטה.  תיקנו את שכר הטירחה המינמאלי של לשכת עורכי הדין שיתאים לתביעות האלו.. </w:t>
      </w:r>
    </w:p>
    <w:p w:rsidR="00000000" w:rsidRDefault="00573854">
      <w:pPr>
        <w:rPr>
          <w:rFonts w:cs="David"/>
          <w:sz w:val="24"/>
          <w:rtl/>
        </w:rPr>
      </w:pPr>
    </w:p>
    <w:p w:rsidR="00000000" w:rsidRDefault="00573854">
      <w:pPr>
        <w:rPr>
          <w:rFonts w:cs="David"/>
          <w:sz w:val="24"/>
          <w:u w:val="single"/>
          <w:rtl/>
        </w:rPr>
      </w:pPr>
      <w:r>
        <w:rPr>
          <w:rFonts w:cs="David"/>
          <w:sz w:val="24"/>
          <w:u w:val="single"/>
          <w:rtl/>
        </w:rPr>
        <w:t>חני אבירם:</w:t>
      </w:r>
    </w:p>
    <w:p w:rsidR="00000000" w:rsidRDefault="00573854">
      <w:pPr>
        <w:rPr>
          <w:rFonts w:cs="David"/>
          <w:sz w:val="24"/>
          <w:rtl/>
        </w:rPr>
      </w:pPr>
    </w:p>
    <w:p w:rsidR="00000000" w:rsidRDefault="00573854">
      <w:pPr>
        <w:ind w:firstLine="567"/>
        <w:rPr>
          <w:rFonts w:cs="David"/>
          <w:sz w:val="24"/>
          <w:rtl/>
        </w:rPr>
      </w:pPr>
      <w:r>
        <w:rPr>
          <w:rFonts w:cs="David"/>
          <w:sz w:val="24"/>
          <w:rtl/>
        </w:rPr>
        <w:t>מה המשמעות של זה?</w:t>
      </w:r>
    </w:p>
    <w:p w:rsidR="00000000" w:rsidRDefault="00573854">
      <w:pPr>
        <w:rPr>
          <w:rFonts w:cs="David"/>
          <w:sz w:val="24"/>
          <w:rtl/>
        </w:rPr>
      </w:pPr>
    </w:p>
    <w:p w:rsidR="00000000" w:rsidRDefault="00573854">
      <w:pPr>
        <w:rPr>
          <w:rFonts w:cs="David"/>
          <w:sz w:val="24"/>
          <w:rtl/>
        </w:rPr>
      </w:pPr>
      <w:r>
        <w:rPr>
          <w:rFonts w:cs="David"/>
          <w:sz w:val="24"/>
          <w:u w:val="single"/>
          <w:rtl/>
        </w:rPr>
        <w:t>ליאור שפירא:</w:t>
      </w:r>
    </w:p>
    <w:p w:rsidR="00000000" w:rsidRDefault="00573854">
      <w:pPr>
        <w:rPr>
          <w:rFonts w:cs="David"/>
          <w:sz w:val="24"/>
          <w:rtl/>
        </w:rPr>
      </w:pPr>
    </w:p>
    <w:p w:rsidR="00000000" w:rsidRDefault="00573854">
      <w:pPr>
        <w:rPr>
          <w:rFonts w:cs="David"/>
          <w:sz w:val="24"/>
          <w:rtl/>
        </w:rPr>
      </w:pPr>
      <w:r>
        <w:rPr>
          <w:rFonts w:cs="David"/>
          <w:sz w:val="24"/>
          <w:rtl/>
        </w:rPr>
        <w:tab/>
        <w:t>שזה דומה לבקשה לביצוע שטר. החייב ישלם פחות שכר טירחה.</w:t>
      </w:r>
    </w:p>
    <w:p w:rsidR="00000000" w:rsidRDefault="00573854">
      <w:pPr>
        <w:rPr>
          <w:rFonts w:cs="David"/>
          <w:sz w:val="24"/>
          <w:rtl/>
        </w:rPr>
      </w:pPr>
    </w:p>
    <w:p w:rsidR="00000000" w:rsidRDefault="00573854">
      <w:pPr>
        <w:rPr>
          <w:rFonts w:cs="David"/>
          <w:sz w:val="24"/>
          <w:u w:val="single"/>
          <w:rtl/>
        </w:rPr>
      </w:pPr>
      <w:r>
        <w:rPr>
          <w:rFonts w:cs="David"/>
          <w:sz w:val="24"/>
          <w:u w:val="single"/>
          <w:rtl/>
        </w:rPr>
        <w:t>חני אבירם:</w:t>
      </w:r>
    </w:p>
    <w:p w:rsidR="00000000" w:rsidRDefault="00573854">
      <w:pPr>
        <w:rPr>
          <w:rFonts w:cs="David"/>
          <w:sz w:val="24"/>
          <w:rtl/>
        </w:rPr>
      </w:pPr>
    </w:p>
    <w:p w:rsidR="00000000" w:rsidRDefault="00573854">
      <w:pPr>
        <w:ind w:firstLine="567"/>
        <w:rPr>
          <w:rFonts w:cs="David"/>
          <w:sz w:val="24"/>
          <w:rtl/>
        </w:rPr>
      </w:pPr>
      <w:r>
        <w:rPr>
          <w:rFonts w:cs="David"/>
          <w:sz w:val="24"/>
          <w:rtl/>
        </w:rPr>
        <w:t>לא הייתי אומרת. מאחר ומכתב ההתראה הפך</w:t>
      </w:r>
      <w:r>
        <w:rPr>
          <w:rFonts w:cs="David"/>
          <w:sz w:val="24"/>
          <w:rtl/>
        </w:rPr>
        <w:t xml:space="preserve"> לחלק בלתי נפרד מההליך, היינו מבקשים שתיקבע אפשרות לחייב את החייב בהוצאות מכתב ההתראה. מכתבי התראה היום הם רשות. לפי ההליך הזה יש חובה לשלוח מכתב התראה בנוסח מסויים. זה מחייב גופים כמו בנקים לשלוח מכתב התראה בנוסחים הספציפיים האלה על ידי עורכי דין. יש לזה </w:t>
      </w:r>
      <w:r>
        <w:rPr>
          <w:rFonts w:cs="David"/>
          <w:sz w:val="24"/>
          <w:rtl/>
        </w:rPr>
        <w:t xml:space="preserve">עלויות. החייב חייב לשאת בעלויות האלו. </w:t>
      </w:r>
    </w:p>
    <w:p w:rsidR="00000000" w:rsidRDefault="00573854">
      <w:pPr>
        <w:rPr>
          <w:rFonts w:cs="David"/>
          <w:sz w:val="24"/>
          <w:rtl/>
        </w:rPr>
      </w:pPr>
    </w:p>
    <w:p w:rsidR="00000000" w:rsidRDefault="00573854">
      <w:pPr>
        <w:rPr>
          <w:rFonts w:cs="David"/>
          <w:sz w:val="24"/>
          <w:u w:val="single"/>
          <w:rtl/>
        </w:rPr>
      </w:pPr>
      <w:r>
        <w:rPr>
          <w:rFonts w:cs="David"/>
          <w:sz w:val="24"/>
          <w:u w:val="single"/>
          <w:rtl/>
        </w:rPr>
        <w:t>ליאור שפירא:</w:t>
      </w:r>
    </w:p>
    <w:p w:rsidR="00000000" w:rsidRDefault="00573854">
      <w:pPr>
        <w:rPr>
          <w:rFonts w:cs="David"/>
          <w:sz w:val="24"/>
          <w:rtl/>
        </w:rPr>
      </w:pPr>
    </w:p>
    <w:p w:rsidR="00000000" w:rsidRDefault="00573854">
      <w:pPr>
        <w:ind w:firstLine="567"/>
        <w:rPr>
          <w:rFonts w:cs="David"/>
          <w:sz w:val="24"/>
          <w:rtl/>
        </w:rPr>
      </w:pPr>
      <w:r>
        <w:rPr>
          <w:rFonts w:cs="David"/>
          <w:sz w:val="24"/>
          <w:rtl/>
        </w:rPr>
        <w:t>אין לכם את זה בהסכמים עם הבנקים?</w:t>
      </w:r>
    </w:p>
    <w:p w:rsidR="00000000" w:rsidRDefault="00573854">
      <w:pPr>
        <w:rPr>
          <w:rFonts w:cs="David"/>
          <w:sz w:val="24"/>
          <w:rtl/>
        </w:rPr>
      </w:pPr>
    </w:p>
    <w:p w:rsidR="00000000" w:rsidRDefault="00573854">
      <w:pPr>
        <w:rPr>
          <w:rFonts w:cs="David"/>
          <w:sz w:val="24"/>
          <w:u w:val="single"/>
          <w:rtl/>
        </w:rPr>
      </w:pPr>
      <w:r>
        <w:rPr>
          <w:rFonts w:cs="David"/>
          <w:sz w:val="24"/>
          <w:u w:val="single"/>
          <w:rtl/>
        </w:rPr>
        <w:t>חני אבירם:</w:t>
      </w:r>
    </w:p>
    <w:p w:rsidR="00000000" w:rsidRDefault="00573854">
      <w:pPr>
        <w:rPr>
          <w:rFonts w:cs="David"/>
          <w:sz w:val="24"/>
          <w:rtl/>
        </w:rPr>
      </w:pPr>
    </w:p>
    <w:p w:rsidR="00000000" w:rsidRDefault="00573854">
      <w:pPr>
        <w:ind w:firstLine="567"/>
        <w:rPr>
          <w:rFonts w:cs="David"/>
          <w:sz w:val="24"/>
          <w:rtl/>
        </w:rPr>
      </w:pPr>
      <w:r>
        <w:rPr>
          <w:rFonts w:cs="David"/>
          <w:sz w:val="24"/>
          <w:rtl/>
        </w:rPr>
        <w:t xml:space="preserve"> לפי הוראות בנק ישראל, מותר לנו לחייב חייב בהוצאות משפטיות אך ורק לפי פסיקת בית המשפט או פסיקת ראש ההוצאה לפועל. כל עוד ראש ההוצאה לפועל לא פוסק את ההוצאות </w:t>
      </w:r>
      <w:r>
        <w:rPr>
          <w:rFonts w:cs="David"/>
          <w:sz w:val="24"/>
          <w:rtl/>
        </w:rPr>
        <w:t>שהן חלק מההליך, לא נוכל..</w:t>
      </w:r>
    </w:p>
    <w:p w:rsidR="00000000" w:rsidRDefault="00573854">
      <w:pPr>
        <w:rPr>
          <w:rFonts w:cs="David"/>
          <w:sz w:val="24"/>
          <w:rtl/>
        </w:rPr>
      </w:pPr>
    </w:p>
    <w:p w:rsidR="00000000" w:rsidRDefault="00573854">
      <w:pPr>
        <w:rPr>
          <w:rFonts w:cs="David"/>
          <w:sz w:val="24"/>
          <w:u w:val="single"/>
          <w:rtl/>
        </w:rPr>
      </w:pPr>
      <w:r>
        <w:rPr>
          <w:rFonts w:cs="David"/>
          <w:sz w:val="24"/>
          <w:u w:val="single"/>
          <w:rtl/>
        </w:rPr>
        <w:t>היו"ר מיכאל איתן:</w:t>
      </w:r>
    </w:p>
    <w:p w:rsidR="00000000" w:rsidRDefault="00573854">
      <w:pPr>
        <w:rPr>
          <w:rFonts w:cs="David"/>
          <w:sz w:val="24"/>
          <w:rtl/>
        </w:rPr>
      </w:pPr>
    </w:p>
    <w:p w:rsidR="00000000" w:rsidRDefault="00573854">
      <w:pPr>
        <w:ind w:firstLine="567"/>
        <w:rPr>
          <w:rFonts w:cs="David"/>
          <w:sz w:val="24"/>
          <w:rtl/>
        </w:rPr>
      </w:pPr>
      <w:r>
        <w:rPr>
          <w:rFonts w:cs="David"/>
          <w:sz w:val="24"/>
          <w:rtl/>
        </w:rPr>
        <w:t>אנחנו עקבנו אחרי מאזני הבנקים, ראינו שהם יוכלו לעמוד בעול הכספי הכבד הזה.</w:t>
      </w:r>
    </w:p>
    <w:p w:rsidR="00000000" w:rsidRDefault="00573854">
      <w:pPr>
        <w:rPr>
          <w:rFonts w:cs="David"/>
          <w:sz w:val="24"/>
          <w:rtl/>
        </w:rPr>
      </w:pPr>
    </w:p>
    <w:p w:rsidR="00000000" w:rsidRDefault="00573854">
      <w:pPr>
        <w:rPr>
          <w:rFonts w:cs="David"/>
          <w:sz w:val="24"/>
          <w:u w:val="single"/>
          <w:rtl/>
        </w:rPr>
      </w:pPr>
      <w:r>
        <w:rPr>
          <w:rFonts w:cs="David"/>
          <w:sz w:val="24"/>
          <w:u w:val="single"/>
          <w:rtl/>
        </w:rPr>
        <w:t>חני אבירם:</w:t>
      </w:r>
    </w:p>
    <w:p w:rsidR="00000000" w:rsidRDefault="00573854">
      <w:pPr>
        <w:rPr>
          <w:rFonts w:cs="David"/>
          <w:sz w:val="24"/>
          <w:rtl/>
        </w:rPr>
      </w:pPr>
    </w:p>
    <w:p w:rsidR="00000000" w:rsidRDefault="00573854">
      <w:pPr>
        <w:ind w:firstLine="567"/>
        <w:rPr>
          <w:rFonts w:cs="David"/>
          <w:sz w:val="24"/>
          <w:rtl/>
        </w:rPr>
      </w:pPr>
      <w:r>
        <w:rPr>
          <w:rFonts w:cs="David"/>
          <w:sz w:val="24"/>
          <w:rtl/>
        </w:rPr>
        <w:t>אני לא חושבת שיש קשר בין הדברים. עדיין אני חושבת שכשאנשים מקבלים כסף מהבנק הם אמורים להחזיר אותו. לא נראה לי שיש קשר בין מא</w:t>
      </w:r>
      <w:r>
        <w:rPr>
          <w:rFonts w:cs="David"/>
          <w:sz w:val="24"/>
          <w:rtl/>
        </w:rPr>
        <w:t>זני הבנקים לעלויות הגבייה. אם קובעים תקנות שמחייבות אותנו בביצוע של פעולות מסויימות..</w:t>
      </w:r>
    </w:p>
    <w:p w:rsidR="00000000" w:rsidRDefault="00573854">
      <w:pPr>
        <w:rPr>
          <w:rFonts w:cs="David"/>
          <w:sz w:val="24"/>
          <w:rtl/>
        </w:rPr>
      </w:pPr>
    </w:p>
    <w:p w:rsidR="00000000" w:rsidRDefault="00573854">
      <w:pPr>
        <w:rPr>
          <w:rFonts w:cs="David"/>
          <w:sz w:val="24"/>
          <w:u w:val="single"/>
          <w:rtl/>
        </w:rPr>
      </w:pPr>
      <w:r>
        <w:rPr>
          <w:rFonts w:cs="David"/>
          <w:sz w:val="24"/>
          <w:u w:val="single"/>
          <w:rtl/>
        </w:rPr>
        <w:t>היו"ר מיכאל איתן:</w:t>
      </w:r>
    </w:p>
    <w:p w:rsidR="00000000" w:rsidRDefault="00573854">
      <w:pPr>
        <w:rPr>
          <w:rFonts w:cs="David"/>
          <w:sz w:val="24"/>
          <w:rtl/>
        </w:rPr>
      </w:pPr>
    </w:p>
    <w:p w:rsidR="00000000" w:rsidRDefault="00573854">
      <w:pPr>
        <w:ind w:firstLine="567"/>
        <w:rPr>
          <w:rFonts w:cs="David"/>
          <w:sz w:val="24"/>
          <w:rtl/>
        </w:rPr>
      </w:pPr>
      <w:r>
        <w:rPr>
          <w:rFonts w:cs="David"/>
          <w:sz w:val="24"/>
          <w:rtl/>
        </w:rPr>
        <w:t>אתם לא חייבים להגיש תביעה.</w:t>
      </w:r>
    </w:p>
    <w:p w:rsidR="00000000" w:rsidRDefault="00573854">
      <w:pPr>
        <w:rPr>
          <w:rFonts w:cs="David"/>
          <w:sz w:val="24"/>
          <w:rtl/>
        </w:rPr>
      </w:pPr>
    </w:p>
    <w:p w:rsidR="00000000" w:rsidRDefault="00573854">
      <w:pPr>
        <w:rPr>
          <w:rFonts w:cs="David"/>
          <w:sz w:val="24"/>
          <w:u w:val="single"/>
          <w:rtl/>
        </w:rPr>
      </w:pPr>
      <w:r>
        <w:rPr>
          <w:rFonts w:cs="David"/>
          <w:sz w:val="24"/>
          <w:u w:val="single"/>
          <w:rtl/>
        </w:rPr>
        <w:t>סימונה רוף:</w:t>
      </w:r>
    </w:p>
    <w:p w:rsidR="00000000" w:rsidRDefault="00573854">
      <w:pPr>
        <w:rPr>
          <w:rFonts w:cs="David"/>
          <w:sz w:val="24"/>
          <w:rtl/>
        </w:rPr>
      </w:pPr>
    </w:p>
    <w:p w:rsidR="00000000" w:rsidRDefault="00573854">
      <w:pPr>
        <w:ind w:firstLine="567"/>
        <w:rPr>
          <w:rFonts w:cs="David"/>
          <w:sz w:val="24"/>
          <w:rtl/>
        </w:rPr>
      </w:pPr>
      <w:r>
        <w:rPr>
          <w:rFonts w:cs="David"/>
          <w:sz w:val="24"/>
          <w:rtl/>
        </w:rPr>
        <w:t>תיקון התקנות לא מתייחס רק לבנקים שמגישים תביעות, יש גם אזרחים שמגישים על סמך זה תביעות. הם יחוייבו ללכת לעורך</w:t>
      </w:r>
      <w:r>
        <w:rPr>
          <w:rFonts w:cs="David"/>
          <w:sz w:val="24"/>
          <w:rtl/>
        </w:rPr>
        <w:t xml:space="preserve"> דין ולשלם שכר טירחה בגין אותו מכתב התראה.</w:t>
      </w:r>
    </w:p>
    <w:p w:rsidR="00000000" w:rsidRDefault="00573854">
      <w:pPr>
        <w:rPr>
          <w:rFonts w:cs="David"/>
          <w:sz w:val="24"/>
          <w:rtl/>
        </w:rPr>
      </w:pPr>
    </w:p>
    <w:p w:rsidR="00000000" w:rsidRDefault="00573854">
      <w:pPr>
        <w:rPr>
          <w:rFonts w:cs="David"/>
          <w:sz w:val="24"/>
          <w:rtl/>
        </w:rPr>
      </w:pPr>
    </w:p>
    <w:p w:rsidR="00000000" w:rsidRDefault="00573854">
      <w:pPr>
        <w:rPr>
          <w:rFonts w:cs="David"/>
          <w:sz w:val="24"/>
          <w:rtl/>
        </w:rPr>
      </w:pPr>
    </w:p>
    <w:p w:rsidR="00000000" w:rsidRDefault="00573854">
      <w:pPr>
        <w:rPr>
          <w:rFonts w:cs="David"/>
          <w:sz w:val="24"/>
          <w:rtl/>
        </w:rPr>
      </w:pPr>
    </w:p>
    <w:p w:rsidR="00000000" w:rsidRDefault="00573854">
      <w:pPr>
        <w:rPr>
          <w:rFonts w:cs="David"/>
          <w:sz w:val="24"/>
          <w:rtl/>
        </w:rPr>
      </w:pPr>
    </w:p>
    <w:p w:rsidR="00000000" w:rsidRDefault="00573854">
      <w:pPr>
        <w:rPr>
          <w:rFonts w:cs="David"/>
          <w:sz w:val="24"/>
          <w:u w:val="single"/>
          <w:rtl/>
        </w:rPr>
      </w:pPr>
      <w:r>
        <w:rPr>
          <w:rFonts w:cs="David"/>
          <w:sz w:val="24"/>
          <w:u w:val="single"/>
          <w:rtl/>
        </w:rPr>
        <w:t>ליאור שפירא:</w:t>
      </w:r>
    </w:p>
    <w:p w:rsidR="00000000" w:rsidRDefault="00573854">
      <w:pPr>
        <w:rPr>
          <w:rFonts w:cs="David"/>
          <w:sz w:val="24"/>
          <w:rtl/>
        </w:rPr>
      </w:pPr>
    </w:p>
    <w:p w:rsidR="00000000" w:rsidRDefault="00573854">
      <w:pPr>
        <w:ind w:firstLine="567"/>
        <w:rPr>
          <w:rFonts w:cs="David"/>
          <w:sz w:val="24"/>
          <w:rtl/>
        </w:rPr>
      </w:pPr>
      <w:r>
        <w:rPr>
          <w:rFonts w:cs="David"/>
          <w:sz w:val="24"/>
          <w:rtl/>
        </w:rPr>
        <w:t>מה יקרה אם תשלחו מכתב התראה והחייב  לא ישלם את שכר הטירחה של המכתב? האם צריך לתבוע אותו?</w:t>
      </w:r>
    </w:p>
    <w:p w:rsidR="00000000" w:rsidRDefault="00573854">
      <w:pPr>
        <w:rPr>
          <w:rFonts w:cs="David"/>
          <w:sz w:val="24"/>
          <w:rtl/>
        </w:rPr>
      </w:pPr>
    </w:p>
    <w:p w:rsidR="00000000" w:rsidRDefault="00573854">
      <w:pPr>
        <w:rPr>
          <w:rFonts w:cs="David"/>
          <w:sz w:val="24"/>
          <w:u w:val="single"/>
          <w:rtl/>
        </w:rPr>
      </w:pPr>
      <w:r>
        <w:rPr>
          <w:rFonts w:cs="David"/>
          <w:sz w:val="24"/>
          <w:u w:val="single"/>
          <w:rtl/>
        </w:rPr>
        <w:t>היו"ר מיכאל איתן:</w:t>
      </w:r>
    </w:p>
    <w:p w:rsidR="00000000" w:rsidRDefault="00573854">
      <w:pPr>
        <w:rPr>
          <w:rFonts w:cs="David"/>
          <w:sz w:val="24"/>
          <w:rtl/>
        </w:rPr>
      </w:pPr>
    </w:p>
    <w:p w:rsidR="00000000" w:rsidRDefault="00573854">
      <w:pPr>
        <w:ind w:firstLine="567"/>
        <w:rPr>
          <w:rFonts w:cs="David"/>
          <w:sz w:val="24"/>
          <w:rtl/>
        </w:rPr>
      </w:pPr>
      <w:r>
        <w:rPr>
          <w:rFonts w:cs="David"/>
          <w:sz w:val="24"/>
          <w:rtl/>
        </w:rPr>
        <w:t>הם לא יקבלו כסף.</w:t>
      </w:r>
    </w:p>
    <w:p w:rsidR="00000000" w:rsidRDefault="00573854">
      <w:pPr>
        <w:rPr>
          <w:rFonts w:cs="David"/>
          <w:sz w:val="24"/>
          <w:rtl/>
        </w:rPr>
      </w:pPr>
    </w:p>
    <w:p w:rsidR="00000000" w:rsidRDefault="00573854">
      <w:pPr>
        <w:rPr>
          <w:rFonts w:cs="David"/>
          <w:sz w:val="24"/>
          <w:u w:val="single"/>
          <w:rtl/>
        </w:rPr>
      </w:pPr>
      <w:r>
        <w:rPr>
          <w:rFonts w:cs="David"/>
          <w:sz w:val="24"/>
          <w:u w:val="single"/>
          <w:rtl/>
        </w:rPr>
        <w:t>אבישי פדצור:</w:t>
      </w:r>
    </w:p>
    <w:p w:rsidR="00000000" w:rsidRDefault="00573854">
      <w:pPr>
        <w:rPr>
          <w:rFonts w:cs="David"/>
          <w:sz w:val="24"/>
          <w:rtl/>
        </w:rPr>
      </w:pPr>
    </w:p>
    <w:p w:rsidR="00000000" w:rsidRDefault="00573854">
      <w:pPr>
        <w:ind w:firstLine="567"/>
        <w:rPr>
          <w:rFonts w:cs="David"/>
          <w:sz w:val="24"/>
          <w:rtl/>
        </w:rPr>
      </w:pPr>
      <w:r>
        <w:rPr>
          <w:rFonts w:cs="David"/>
          <w:sz w:val="24"/>
          <w:rtl/>
        </w:rPr>
        <w:t>השאלה היא אם יש זכות בדין לקבל שכר טירחה עד המכתב הזה</w:t>
      </w:r>
      <w:r>
        <w:rPr>
          <w:rFonts w:cs="David"/>
          <w:sz w:val="24"/>
          <w:rtl/>
        </w:rPr>
        <w:t>.</w:t>
      </w:r>
    </w:p>
    <w:p w:rsidR="00000000" w:rsidRDefault="00573854">
      <w:pPr>
        <w:rPr>
          <w:rFonts w:cs="David"/>
          <w:sz w:val="24"/>
          <w:rtl/>
        </w:rPr>
      </w:pPr>
    </w:p>
    <w:p w:rsidR="00000000" w:rsidRDefault="00573854">
      <w:pPr>
        <w:rPr>
          <w:rFonts w:cs="David"/>
          <w:sz w:val="24"/>
          <w:u w:val="single"/>
          <w:rtl/>
        </w:rPr>
      </w:pPr>
      <w:r>
        <w:rPr>
          <w:rFonts w:cs="David"/>
          <w:sz w:val="24"/>
          <w:u w:val="single"/>
          <w:rtl/>
        </w:rPr>
        <w:t>חני אבירם:</w:t>
      </w:r>
    </w:p>
    <w:p w:rsidR="00000000" w:rsidRDefault="00573854">
      <w:pPr>
        <w:rPr>
          <w:rFonts w:cs="David"/>
          <w:sz w:val="24"/>
          <w:rtl/>
        </w:rPr>
      </w:pPr>
    </w:p>
    <w:p w:rsidR="00000000" w:rsidRDefault="00573854">
      <w:pPr>
        <w:ind w:firstLine="567"/>
        <w:rPr>
          <w:rFonts w:cs="David"/>
          <w:sz w:val="24"/>
          <w:rtl/>
        </w:rPr>
      </w:pPr>
      <w:r>
        <w:rPr>
          <w:rFonts w:cs="David"/>
          <w:sz w:val="24"/>
          <w:rtl/>
        </w:rPr>
        <w:t>אם אתה קובע בתקנות שאתה חייב לשלוח מכתב התראה..</w:t>
      </w:r>
    </w:p>
    <w:p w:rsidR="00000000" w:rsidRDefault="00573854">
      <w:pPr>
        <w:rPr>
          <w:rFonts w:cs="David"/>
          <w:sz w:val="24"/>
          <w:rtl/>
        </w:rPr>
      </w:pPr>
    </w:p>
    <w:p w:rsidR="00000000" w:rsidRDefault="00573854">
      <w:pPr>
        <w:rPr>
          <w:rFonts w:cs="David"/>
          <w:sz w:val="24"/>
          <w:u w:val="single"/>
          <w:rtl/>
        </w:rPr>
      </w:pPr>
      <w:r>
        <w:rPr>
          <w:rFonts w:cs="David"/>
          <w:sz w:val="24"/>
          <w:u w:val="single"/>
          <w:rtl/>
        </w:rPr>
        <w:t>אבישי פדצור:</w:t>
      </w:r>
    </w:p>
    <w:p w:rsidR="00000000" w:rsidRDefault="00573854">
      <w:pPr>
        <w:rPr>
          <w:rFonts w:cs="David"/>
          <w:sz w:val="24"/>
          <w:rtl/>
        </w:rPr>
      </w:pPr>
    </w:p>
    <w:p w:rsidR="00000000" w:rsidRDefault="00573854">
      <w:pPr>
        <w:ind w:firstLine="567"/>
        <w:rPr>
          <w:rFonts w:cs="David"/>
          <w:sz w:val="24"/>
          <w:rtl/>
        </w:rPr>
      </w:pPr>
      <w:r>
        <w:rPr>
          <w:rFonts w:cs="David"/>
          <w:sz w:val="24"/>
          <w:rtl/>
        </w:rPr>
        <w:t>זה 10 שקלים.</w:t>
      </w:r>
    </w:p>
    <w:p w:rsidR="00000000" w:rsidRDefault="00573854">
      <w:pPr>
        <w:rPr>
          <w:rFonts w:cs="David"/>
          <w:sz w:val="24"/>
          <w:rtl/>
        </w:rPr>
      </w:pPr>
    </w:p>
    <w:p w:rsidR="00000000" w:rsidRDefault="00573854">
      <w:pPr>
        <w:rPr>
          <w:rFonts w:cs="David"/>
          <w:sz w:val="24"/>
          <w:u w:val="single"/>
          <w:rtl/>
        </w:rPr>
      </w:pPr>
      <w:r>
        <w:rPr>
          <w:rFonts w:cs="David"/>
          <w:sz w:val="24"/>
          <w:u w:val="single"/>
          <w:rtl/>
        </w:rPr>
        <w:t>חני אבירם:</w:t>
      </w:r>
    </w:p>
    <w:p w:rsidR="00000000" w:rsidRDefault="00573854">
      <w:pPr>
        <w:rPr>
          <w:rFonts w:cs="David"/>
          <w:sz w:val="24"/>
          <w:rtl/>
        </w:rPr>
      </w:pPr>
    </w:p>
    <w:p w:rsidR="00000000" w:rsidRDefault="00573854">
      <w:pPr>
        <w:ind w:firstLine="567"/>
        <w:rPr>
          <w:rFonts w:cs="David"/>
          <w:sz w:val="24"/>
          <w:rtl/>
        </w:rPr>
      </w:pPr>
      <w:r>
        <w:rPr>
          <w:rFonts w:cs="David"/>
          <w:sz w:val="24"/>
          <w:rtl/>
        </w:rPr>
        <w:t xml:space="preserve">זה לא 10 שקלים, כי בתעריף לשכת עורכי הדין זה מופיע.. </w:t>
      </w:r>
    </w:p>
    <w:p w:rsidR="00000000" w:rsidRDefault="00573854">
      <w:pPr>
        <w:ind w:firstLine="567"/>
        <w:rPr>
          <w:rFonts w:cs="David"/>
          <w:sz w:val="24"/>
          <w:rtl/>
        </w:rPr>
      </w:pPr>
    </w:p>
    <w:p w:rsidR="00000000" w:rsidRDefault="00573854">
      <w:pPr>
        <w:rPr>
          <w:rFonts w:cs="David"/>
          <w:sz w:val="24"/>
          <w:u w:val="single"/>
          <w:rtl/>
        </w:rPr>
      </w:pPr>
      <w:r>
        <w:rPr>
          <w:rFonts w:cs="David"/>
          <w:sz w:val="24"/>
          <w:u w:val="single"/>
          <w:rtl/>
        </w:rPr>
        <w:t>אבישי פדצור:</w:t>
      </w:r>
    </w:p>
    <w:p w:rsidR="00000000" w:rsidRDefault="00573854">
      <w:pPr>
        <w:ind w:firstLine="567"/>
        <w:rPr>
          <w:rFonts w:cs="David"/>
          <w:sz w:val="24"/>
          <w:rtl/>
        </w:rPr>
      </w:pPr>
    </w:p>
    <w:p w:rsidR="00000000" w:rsidRDefault="00573854">
      <w:pPr>
        <w:ind w:firstLine="567"/>
        <w:rPr>
          <w:rFonts w:cs="David"/>
          <w:sz w:val="24"/>
          <w:rtl/>
        </w:rPr>
      </w:pPr>
      <w:r>
        <w:rPr>
          <w:rFonts w:cs="David"/>
          <w:sz w:val="24"/>
          <w:rtl/>
        </w:rPr>
        <w:t>אין שום חובה לשלוח את ההתראה הזאת, בטח כשהמחוקק כתב לכם בנוסח של ההתראה באמצעות עור</w:t>
      </w:r>
      <w:r>
        <w:rPr>
          <w:rFonts w:cs="David"/>
          <w:sz w:val="24"/>
          <w:rtl/>
        </w:rPr>
        <w:t xml:space="preserve">ך דין. אפשר לעשות את זה במשרד.  </w:t>
      </w:r>
    </w:p>
    <w:p w:rsidR="00000000" w:rsidRDefault="00573854">
      <w:pPr>
        <w:rPr>
          <w:rFonts w:cs="David"/>
          <w:sz w:val="24"/>
          <w:rtl/>
        </w:rPr>
      </w:pPr>
    </w:p>
    <w:p w:rsidR="00000000" w:rsidRDefault="00573854">
      <w:pPr>
        <w:rPr>
          <w:rFonts w:cs="David"/>
          <w:sz w:val="24"/>
          <w:u w:val="single"/>
          <w:rtl/>
        </w:rPr>
      </w:pPr>
      <w:r>
        <w:rPr>
          <w:rFonts w:cs="David"/>
          <w:sz w:val="24"/>
          <w:u w:val="single"/>
          <w:rtl/>
        </w:rPr>
        <w:t>היו"ר מיכאל איתן:</w:t>
      </w:r>
    </w:p>
    <w:p w:rsidR="00000000" w:rsidRDefault="00573854">
      <w:pPr>
        <w:rPr>
          <w:rFonts w:cs="David"/>
          <w:sz w:val="24"/>
          <w:rtl/>
        </w:rPr>
      </w:pPr>
    </w:p>
    <w:p w:rsidR="00000000" w:rsidRDefault="00573854">
      <w:pPr>
        <w:ind w:firstLine="567"/>
        <w:rPr>
          <w:rFonts w:cs="David"/>
          <w:sz w:val="24"/>
          <w:rtl/>
        </w:rPr>
      </w:pPr>
      <w:r>
        <w:rPr>
          <w:rFonts w:cs="David"/>
          <w:sz w:val="24"/>
          <w:rtl/>
        </w:rPr>
        <w:t xml:space="preserve">אני בעד הגישה שלך. עושים להם תקרה בגובה שלא עולה על 10 שקלים. יש לי רושם שכבר היום גובים עבור מכתבי ההתראה האלה מבלי שאנשים יודעים. </w:t>
      </w:r>
    </w:p>
    <w:p w:rsidR="00000000" w:rsidRDefault="00573854">
      <w:pPr>
        <w:rPr>
          <w:rFonts w:cs="David"/>
          <w:sz w:val="24"/>
          <w:rtl/>
        </w:rPr>
      </w:pPr>
    </w:p>
    <w:p w:rsidR="00000000" w:rsidRDefault="00573854">
      <w:pPr>
        <w:rPr>
          <w:rFonts w:cs="David"/>
          <w:sz w:val="24"/>
          <w:u w:val="single"/>
          <w:rtl/>
        </w:rPr>
      </w:pPr>
      <w:r>
        <w:rPr>
          <w:rFonts w:cs="David"/>
          <w:sz w:val="24"/>
          <w:u w:val="single"/>
          <w:rtl/>
        </w:rPr>
        <w:t>אריה כהן:</w:t>
      </w:r>
    </w:p>
    <w:p w:rsidR="00000000" w:rsidRDefault="00573854">
      <w:pPr>
        <w:rPr>
          <w:rFonts w:cs="David"/>
          <w:sz w:val="24"/>
          <w:rtl/>
        </w:rPr>
      </w:pPr>
    </w:p>
    <w:p w:rsidR="00000000" w:rsidRDefault="00573854">
      <w:pPr>
        <w:ind w:firstLine="567"/>
        <w:rPr>
          <w:rFonts w:cs="David"/>
          <w:sz w:val="24"/>
          <w:rtl/>
        </w:rPr>
      </w:pPr>
      <w:r>
        <w:rPr>
          <w:rFonts w:cs="David"/>
          <w:sz w:val="24"/>
          <w:rtl/>
        </w:rPr>
        <w:t>אני מתנגד לנושא. אם רוצים לפתוח, אז תפתחו את כל הנושא של ש</w:t>
      </w:r>
      <w:r>
        <w:rPr>
          <w:rFonts w:cs="David"/>
          <w:sz w:val="24"/>
          <w:rtl/>
        </w:rPr>
        <w:t xml:space="preserve">כר טירחה.  לשכת עורכי הדין אמרה שזה מגולם בתוך שכר הטירחה. צריך להבין שכשמביאים את טופס הבקשה להוצאה לפועל אז מקבלים שכר טירחה באופן אוטומטי. הוא לא עשה שום דבר, הוא בסך הכל הביא טופס בקשה. החלק הזה גלום בפנים.  </w:t>
      </w:r>
    </w:p>
    <w:p w:rsidR="00000000" w:rsidRDefault="00573854">
      <w:pPr>
        <w:rPr>
          <w:rFonts w:cs="David"/>
          <w:sz w:val="24"/>
          <w:rtl/>
        </w:rPr>
      </w:pPr>
    </w:p>
    <w:p w:rsidR="00000000" w:rsidRDefault="00573854">
      <w:pPr>
        <w:rPr>
          <w:rFonts w:cs="David"/>
          <w:sz w:val="24"/>
          <w:u w:val="single"/>
          <w:rtl/>
        </w:rPr>
      </w:pPr>
      <w:r>
        <w:rPr>
          <w:rFonts w:cs="David"/>
          <w:sz w:val="24"/>
          <w:u w:val="single"/>
          <w:rtl/>
        </w:rPr>
        <w:t>היו"ר מיכאל איתן:</w:t>
      </w:r>
    </w:p>
    <w:p w:rsidR="00000000" w:rsidRDefault="00573854">
      <w:pPr>
        <w:rPr>
          <w:rFonts w:cs="David"/>
          <w:sz w:val="24"/>
          <w:rtl/>
        </w:rPr>
      </w:pPr>
    </w:p>
    <w:p w:rsidR="00000000" w:rsidRDefault="00573854">
      <w:pPr>
        <w:ind w:firstLine="567"/>
        <w:rPr>
          <w:rFonts w:cs="David"/>
          <w:sz w:val="24"/>
          <w:rtl/>
        </w:rPr>
      </w:pPr>
      <w:r>
        <w:rPr>
          <w:rFonts w:cs="David"/>
          <w:sz w:val="24"/>
          <w:rtl/>
        </w:rPr>
        <w:t>ירדנו מזה. מה לגבי הניס</w:t>
      </w:r>
      <w:r>
        <w:rPr>
          <w:rFonts w:cs="David"/>
          <w:sz w:val="24"/>
          <w:rtl/>
        </w:rPr>
        <w:t>וח שדיברנו עליו?</w:t>
      </w:r>
    </w:p>
    <w:p w:rsidR="00000000" w:rsidRDefault="00573854">
      <w:pPr>
        <w:rPr>
          <w:rFonts w:cs="David"/>
          <w:sz w:val="24"/>
          <w:rtl/>
        </w:rPr>
      </w:pPr>
    </w:p>
    <w:p w:rsidR="00000000" w:rsidRDefault="00573854">
      <w:pPr>
        <w:rPr>
          <w:rFonts w:cs="David"/>
          <w:sz w:val="24"/>
          <w:u w:val="single"/>
          <w:rtl/>
        </w:rPr>
      </w:pPr>
      <w:r>
        <w:rPr>
          <w:rFonts w:cs="David"/>
          <w:sz w:val="24"/>
          <w:u w:val="single"/>
          <w:rtl/>
        </w:rPr>
        <w:t>אבישי פדצור:</w:t>
      </w:r>
    </w:p>
    <w:p w:rsidR="00000000" w:rsidRDefault="00573854">
      <w:pPr>
        <w:rPr>
          <w:rFonts w:cs="David"/>
          <w:sz w:val="24"/>
          <w:rtl/>
        </w:rPr>
      </w:pPr>
    </w:p>
    <w:p w:rsidR="00000000" w:rsidRDefault="00573854">
      <w:pPr>
        <w:ind w:firstLine="567"/>
        <w:rPr>
          <w:rFonts w:cs="David"/>
          <w:sz w:val="24"/>
          <w:rtl/>
        </w:rPr>
      </w:pPr>
      <w:r>
        <w:rPr>
          <w:rFonts w:cs="David"/>
          <w:sz w:val="24"/>
          <w:rtl/>
        </w:rPr>
        <w:t xml:space="preserve">יש פה ניסוח טנטטיבי שלי : "לא יינקטו הליכים לביצוע תביעה לסכום קצוב, אלא אם כן הציע המבקש לתיק אישור בדבר פרטי החייב. </w:t>
      </w:r>
    </w:p>
    <w:p w:rsidR="00000000" w:rsidRDefault="00573854">
      <w:pPr>
        <w:rPr>
          <w:rFonts w:cs="David"/>
          <w:sz w:val="24"/>
          <w:rtl/>
        </w:rPr>
      </w:pPr>
    </w:p>
    <w:p w:rsidR="00000000" w:rsidRDefault="00573854">
      <w:pPr>
        <w:rPr>
          <w:rFonts w:cs="David"/>
          <w:sz w:val="24"/>
          <w:u w:val="single"/>
          <w:rtl/>
        </w:rPr>
      </w:pPr>
    </w:p>
    <w:p w:rsidR="00000000" w:rsidRDefault="00573854">
      <w:pPr>
        <w:rPr>
          <w:rFonts w:cs="David"/>
          <w:sz w:val="24"/>
          <w:u w:val="single"/>
          <w:rtl/>
        </w:rPr>
      </w:pPr>
    </w:p>
    <w:p w:rsidR="00000000" w:rsidRDefault="00573854">
      <w:pPr>
        <w:rPr>
          <w:rFonts w:cs="David"/>
          <w:sz w:val="24"/>
          <w:u w:val="single"/>
          <w:rtl/>
        </w:rPr>
      </w:pPr>
      <w:r>
        <w:rPr>
          <w:rFonts w:cs="David"/>
          <w:sz w:val="24"/>
          <w:u w:val="single"/>
          <w:rtl/>
        </w:rPr>
        <w:t>היו"ר מיכאל איתן:</w:t>
      </w:r>
    </w:p>
    <w:p w:rsidR="00000000" w:rsidRDefault="00573854">
      <w:pPr>
        <w:rPr>
          <w:rFonts w:cs="David"/>
          <w:sz w:val="24"/>
          <w:rtl/>
        </w:rPr>
      </w:pPr>
    </w:p>
    <w:p w:rsidR="00000000" w:rsidRDefault="00573854">
      <w:pPr>
        <w:ind w:firstLine="567"/>
        <w:rPr>
          <w:rFonts w:cs="David"/>
          <w:sz w:val="24"/>
          <w:rtl/>
        </w:rPr>
      </w:pPr>
      <w:r>
        <w:rPr>
          <w:rFonts w:cs="David"/>
          <w:sz w:val="24"/>
          <w:rtl/>
        </w:rPr>
        <w:t xml:space="preserve">בסדר. הנוסח התקבל. </w:t>
      </w:r>
    </w:p>
    <w:p w:rsidR="00000000" w:rsidRDefault="00573854">
      <w:pPr>
        <w:rPr>
          <w:rFonts w:cs="David"/>
          <w:sz w:val="24"/>
          <w:rtl/>
        </w:rPr>
      </w:pPr>
    </w:p>
    <w:p w:rsidR="00000000" w:rsidRDefault="00573854">
      <w:pPr>
        <w:rPr>
          <w:rFonts w:cs="David"/>
          <w:sz w:val="24"/>
          <w:u w:val="single"/>
          <w:rtl/>
        </w:rPr>
      </w:pPr>
      <w:r>
        <w:rPr>
          <w:rFonts w:cs="David"/>
          <w:sz w:val="24"/>
          <w:u w:val="single"/>
          <w:rtl/>
        </w:rPr>
        <w:t>אבישי פדצור:</w:t>
      </w:r>
    </w:p>
    <w:p w:rsidR="00000000" w:rsidRDefault="00573854">
      <w:pPr>
        <w:rPr>
          <w:rFonts w:cs="David"/>
          <w:sz w:val="24"/>
          <w:rtl/>
        </w:rPr>
      </w:pPr>
    </w:p>
    <w:p w:rsidR="00000000" w:rsidRDefault="00573854">
      <w:pPr>
        <w:ind w:firstLine="567"/>
        <w:rPr>
          <w:rFonts w:cs="David"/>
          <w:sz w:val="24"/>
          <w:rtl/>
        </w:rPr>
      </w:pPr>
      <w:r>
        <w:rPr>
          <w:rFonts w:cs="David"/>
          <w:sz w:val="24"/>
          <w:rtl/>
        </w:rPr>
        <w:t>יש החלטה למחוק  את 109ה(ד).</w:t>
      </w:r>
    </w:p>
    <w:p w:rsidR="00000000" w:rsidRDefault="00573854">
      <w:pPr>
        <w:rPr>
          <w:rFonts w:cs="David"/>
          <w:sz w:val="24"/>
          <w:rtl/>
        </w:rPr>
      </w:pPr>
    </w:p>
    <w:p w:rsidR="00000000" w:rsidRDefault="00573854">
      <w:pPr>
        <w:rPr>
          <w:rFonts w:cs="David"/>
          <w:sz w:val="24"/>
          <w:rtl/>
        </w:rPr>
      </w:pPr>
      <w:r>
        <w:rPr>
          <w:rFonts w:cs="David"/>
          <w:sz w:val="24"/>
          <w:u w:val="single"/>
          <w:rtl/>
        </w:rPr>
        <w:t>ליאור שפירא:</w:t>
      </w:r>
    </w:p>
    <w:p w:rsidR="00000000" w:rsidRDefault="00573854">
      <w:pPr>
        <w:rPr>
          <w:rFonts w:cs="David"/>
          <w:sz w:val="24"/>
          <w:rtl/>
        </w:rPr>
      </w:pPr>
    </w:p>
    <w:p w:rsidR="00000000" w:rsidRDefault="00573854">
      <w:pPr>
        <w:rPr>
          <w:rFonts w:cs="David"/>
          <w:sz w:val="24"/>
          <w:rtl/>
        </w:rPr>
      </w:pPr>
      <w:r>
        <w:rPr>
          <w:rFonts w:cs="David"/>
          <w:sz w:val="24"/>
          <w:rtl/>
        </w:rPr>
        <w:tab/>
        <w:t xml:space="preserve">אני </w:t>
      </w:r>
      <w:r>
        <w:rPr>
          <w:rFonts w:cs="David"/>
          <w:sz w:val="24"/>
          <w:rtl/>
        </w:rPr>
        <w:t>מתנגד למחוק את הסעיף הזה.</w:t>
      </w:r>
    </w:p>
    <w:p w:rsidR="00000000" w:rsidRDefault="00573854">
      <w:pPr>
        <w:rPr>
          <w:rFonts w:cs="David"/>
          <w:sz w:val="24"/>
          <w:rtl/>
        </w:rPr>
      </w:pPr>
    </w:p>
    <w:p w:rsidR="00000000" w:rsidRDefault="00573854">
      <w:pPr>
        <w:rPr>
          <w:rFonts w:cs="David"/>
          <w:sz w:val="24"/>
          <w:u w:val="single"/>
          <w:rtl/>
        </w:rPr>
      </w:pPr>
      <w:r>
        <w:rPr>
          <w:rFonts w:cs="David"/>
          <w:sz w:val="24"/>
          <w:u w:val="single"/>
          <w:rtl/>
        </w:rPr>
        <w:t>אריה כהן:</w:t>
      </w:r>
    </w:p>
    <w:p w:rsidR="00000000" w:rsidRDefault="00573854">
      <w:pPr>
        <w:rPr>
          <w:rFonts w:cs="David"/>
          <w:sz w:val="24"/>
          <w:rtl/>
        </w:rPr>
      </w:pPr>
    </w:p>
    <w:p w:rsidR="00000000" w:rsidRDefault="00573854">
      <w:pPr>
        <w:ind w:firstLine="567"/>
        <w:rPr>
          <w:rFonts w:cs="David"/>
          <w:sz w:val="24"/>
          <w:rtl/>
        </w:rPr>
      </w:pPr>
      <w:r>
        <w:rPr>
          <w:rFonts w:cs="David"/>
          <w:sz w:val="24"/>
          <w:rtl/>
        </w:rPr>
        <w:t xml:space="preserve">גם אני מתנגד.  </w:t>
      </w:r>
    </w:p>
    <w:p w:rsidR="00000000" w:rsidRDefault="00573854">
      <w:pPr>
        <w:rPr>
          <w:rFonts w:cs="David"/>
          <w:sz w:val="24"/>
          <w:rtl/>
        </w:rPr>
      </w:pPr>
    </w:p>
    <w:p w:rsidR="00000000" w:rsidRDefault="00573854">
      <w:pPr>
        <w:rPr>
          <w:rFonts w:cs="David"/>
          <w:sz w:val="24"/>
          <w:u w:val="single"/>
          <w:rtl/>
        </w:rPr>
      </w:pPr>
      <w:r>
        <w:rPr>
          <w:rFonts w:cs="David"/>
          <w:sz w:val="24"/>
          <w:u w:val="single"/>
          <w:rtl/>
        </w:rPr>
        <w:t>דלית זמיר:</w:t>
      </w:r>
    </w:p>
    <w:p w:rsidR="00000000" w:rsidRDefault="00573854">
      <w:pPr>
        <w:rPr>
          <w:rFonts w:cs="David"/>
          <w:sz w:val="24"/>
          <w:rtl/>
        </w:rPr>
      </w:pPr>
    </w:p>
    <w:p w:rsidR="00000000" w:rsidRDefault="00573854">
      <w:pPr>
        <w:ind w:firstLine="567"/>
        <w:rPr>
          <w:rFonts w:cs="David"/>
          <w:sz w:val="24"/>
          <w:rtl/>
        </w:rPr>
      </w:pPr>
      <w:r>
        <w:rPr>
          <w:rFonts w:cs="David"/>
          <w:sz w:val="24"/>
          <w:rtl/>
        </w:rPr>
        <w:t xml:space="preserve">השאלה שעולה פה לדיון היא אם לא הענקנו להנהלת בתי המשפט סמכות רחבה מידי ובלי קריטריונים כדי לפסול הגשת בקשה.  </w:t>
      </w:r>
    </w:p>
    <w:p w:rsidR="00000000" w:rsidRDefault="00573854">
      <w:pPr>
        <w:rPr>
          <w:rFonts w:cs="David"/>
          <w:sz w:val="24"/>
          <w:rtl/>
        </w:rPr>
      </w:pPr>
    </w:p>
    <w:p w:rsidR="00000000" w:rsidRDefault="00573854">
      <w:pPr>
        <w:rPr>
          <w:rFonts w:cs="David"/>
          <w:sz w:val="24"/>
          <w:u w:val="single"/>
          <w:rtl/>
        </w:rPr>
      </w:pPr>
      <w:r>
        <w:rPr>
          <w:rFonts w:cs="David"/>
          <w:sz w:val="24"/>
          <w:u w:val="single"/>
          <w:rtl/>
        </w:rPr>
        <w:t>היו"ר מיכאל איתן:</w:t>
      </w:r>
    </w:p>
    <w:p w:rsidR="00000000" w:rsidRDefault="00573854">
      <w:pPr>
        <w:rPr>
          <w:rFonts w:cs="David"/>
          <w:sz w:val="24"/>
          <w:rtl/>
        </w:rPr>
      </w:pPr>
    </w:p>
    <w:p w:rsidR="00000000" w:rsidRDefault="00573854">
      <w:pPr>
        <w:ind w:firstLine="567"/>
        <w:rPr>
          <w:rFonts w:cs="David"/>
          <w:sz w:val="24"/>
          <w:rtl/>
        </w:rPr>
      </w:pPr>
      <w:r>
        <w:rPr>
          <w:rFonts w:cs="David"/>
          <w:sz w:val="24"/>
          <w:rtl/>
        </w:rPr>
        <w:t>ניתן לזה תקופת מבחן.  אם תהיה בעיה, אחר כך אפשר יהיה.. מי ב</w:t>
      </w:r>
      <w:r>
        <w:rPr>
          <w:rFonts w:cs="David"/>
          <w:sz w:val="24"/>
          <w:rtl/>
        </w:rPr>
        <w:t>עד התקנות?</w:t>
      </w:r>
    </w:p>
    <w:p w:rsidR="00000000" w:rsidRDefault="00573854">
      <w:pPr>
        <w:rPr>
          <w:rFonts w:cs="David"/>
          <w:sz w:val="24"/>
          <w:rtl/>
        </w:rPr>
      </w:pPr>
    </w:p>
    <w:p w:rsidR="00000000" w:rsidRDefault="00573854">
      <w:pPr>
        <w:rPr>
          <w:rFonts w:cs="David"/>
          <w:sz w:val="24"/>
          <w:rtl/>
        </w:rPr>
      </w:pPr>
    </w:p>
    <w:p w:rsidR="00000000" w:rsidRDefault="00573854">
      <w:pPr>
        <w:jc w:val="center"/>
        <w:rPr>
          <w:rFonts w:cs="David"/>
          <w:sz w:val="24"/>
          <w:rtl/>
        </w:rPr>
      </w:pPr>
      <w:r>
        <w:rPr>
          <w:rFonts w:cs="David"/>
          <w:sz w:val="24"/>
          <w:rtl/>
        </w:rPr>
        <w:t>ה צ ב ע ה</w:t>
      </w:r>
    </w:p>
    <w:p w:rsidR="00000000" w:rsidRDefault="00573854">
      <w:pPr>
        <w:jc w:val="center"/>
        <w:rPr>
          <w:rFonts w:cs="David"/>
          <w:sz w:val="24"/>
          <w:rtl/>
        </w:rPr>
      </w:pPr>
    </w:p>
    <w:p w:rsidR="00000000" w:rsidRDefault="00573854">
      <w:pPr>
        <w:jc w:val="center"/>
        <w:rPr>
          <w:rFonts w:cs="David"/>
          <w:sz w:val="24"/>
          <w:rtl/>
        </w:rPr>
      </w:pPr>
      <w:r>
        <w:rPr>
          <w:rFonts w:cs="David"/>
          <w:sz w:val="24"/>
          <w:rtl/>
        </w:rPr>
        <w:t>בעד - 2</w:t>
      </w:r>
    </w:p>
    <w:p w:rsidR="00000000" w:rsidRDefault="00573854">
      <w:pPr>
        <w:jc w:val="center"/>
        <w:rPr>
          <w:rFonts w:cs="David"/>
          <w:sz w:val="24"/>
          <w:rtl/>
        </w:rPr>
      </w:pPr>
      <w:r>
        <w:rPr>
          <w:rFonts w:cs="David"/>
          <w:sz w:val="24"/>
          <w:rtl/>
        </w:rPr>
        <w:t>נגד - 0</w:t>
      </w:r>
    </w:p>
    <w:p w:rsidR="00000000" w:rsidRDefault="00573854">
      <w:pPr>
        <w:jc w:val="center"/>
        <w:rPr>
          <w:rFonts w:cs="David"/>
          <w:sz w:val="24"/>
          <w:rtl/>
        </w:rPr>
      </w:pPr>
    </w:p>
    <w:p w:rsidR="00000000" w:rsidRDefault="00573854">
      <w:pPr>
        <w:jc w:val="center"/>
        <w:rPr>
          <w:rFonts w:cs="David"/>
          <w:sz w:val="24"/>
          <w:rtl/>
        </w:rPr>
      </w:pPr>
      <w:r>
        <w:rPr>
          <w:rFonts w:cs="David"/>
          <w:sz w:val="24"/>
          <w:rtl/>
        </w:rPr>
        <w:t>התקנות אושרו</w:t>
      </w:r>
    </w:p>
    <w:p w:rsidR="00000000" w:rsidRDefault="00573854">
      <w:pPr>
        <w:rPr>
          <w:rFonts w:cs="David"/>
          <w:sz w:val="24"/>
          <w:rtl/>
        </w:rPr>
      </w:pPr>
    </w:p>
    <w:p w:rsidR="00000000" w:rsidRDefault="00573854">
      <w:pPr>
        <w:rPr>
          <w:rFonts w:cs="David"/>
          <w:sz w:val="24"/>
          <w:u w:val="single"/>
          <w:rtl/>
        </w:rPr>
      </w:pPr>
      <w:r>
        <w:rPr>
          <w:rFonts w:cs="David"/>
          <w:sz w:val="24"/>
          <w:u w:val="single"/>
          <w:rtl/>
        </w:rPr>
        <w:t>הישיבה ננעלה בשעה 11:15</w:t>
      </w:r>
    </w:p>
    <w:p w:rsidR="00000000" w:rsidRDefault="00573854">
      <w:pPr>
        <w:rPr>
          <w:rFonts w:cs="David"/>
          <w:sz w:val="24"/>
          <w:rtl/>
        </w:rPr>
      </w:pPr>
    </w:p>
    <w:p w:rsidR="00000000" w:rsidRDefault="00573854">
      <w:pPr>
        <w:rPr>
          <w:rFonts w:cs="David"/>
          <w:sz w:val="24"/>
          <w:rtl/>
        </w:rPr>
      </w:pPr>
    </w:p>
    <w:p w:rsidR="00000000" w:rsidRDefault="00573854">
      <w:pPr>
        <w:rPr>
          <w:rFonts w:cs="David"/>
          <w:sz w:val="24"/>
          <w:rtl/>
        </w:rPr>
      </w:pPr>
    </w:p>
    <w:p w:rsidR="00000000" w:rsidRDefault="00573854">
      <w:pPr>
        <w:rPr>
          <w:rFonts w:cs="David"/>
          <w:sz w:val="24"/>
          <w:rtl/>
        </w:rPr>
      </w:pPr>
    </w:p>
    <w:p w:rsidR="00000000" w:rsidRDefault="00573854">
      <w:pPr>
        <w:rPr>
          <w:rFonts w:cs="David"/>
          <w:sz w:val="24"/>
          <w:rtl/>
        </w:rPr>
      </w:pPr>
    </w:p>
    <w:p w:rsidR="00000000" w:rsidRDefault="00573854">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73854">
      <w:r>
        <w:separator/>
      </w:r>
    </w:p>
  </w:endnote>
  <w:endnote w:type="continuationSeparator" w:id="0">
    <w:p w:rsidR="00000000" w:rsidRDefault="005738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73854">
      <w:r>
        <w:separator/>
      </w:r>
    </w:p>
  </w:footnote>
  <w:footnote w:type="continuationSeparator" w:id="0">
    <w:p w:rsidR="00000000" w:rsidRDefault="005738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385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573854">
    <w:pPr>
      <w:pStyle w:val="a3"/>
      <w:ind w:right="360"/>
      <w:rPr>
        <w:rFonts w:cs="David"/>
        <w:sz w:val="24"/>
        <w:rtl/>
      </w:rPr>
    </w:pPr>
    <w:r>
      <w:rPr>
        <w:rFonts w:cs="David"/>
        <w:sz w:val="24"/>
        <w:rtl/>
      </w:rPr>
      <w:t>ועדת החוקה, חוק ומשפט</w:t>
    </w:r>
  </w:p>
  <w:p w:rsidR="00000000" w:rsidRDefault="00573854">
    <w:pPr>
      <w:pStyle w:val="a3"/>
      <w:ind w:right="360"/>
      <w:rPr>
        <w:rStyle w:val="a7"/>
        <w:rFonts w:cs="David"/>
        <w:sz w:val="24"/>
        <w:rtl/>
      </w:rPr>
    </w:pPr>
    <w:r>
      <w:rPr>
        <w:rFonts w:cs="David"/>
        <w:sz w:val="24"/>
        <w:rtl/>
      </w:rPr>
      <w:t>25.10.2004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3854"/>
    <w:rsid w:val="005738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60EBBD5-3A27-4340-96B1-417CC9773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545958-6418-4B36-931C-21DCA1085E60}"/>
</file>

<file path=customXml/itemProps2.xml><?xml version="1.0" encoding="utf-8"?>
<ds:datastoreItem xmlns:ds="http://schemas.openxmlformats.org/officeDocument/2006/customXml" ds:itemID="{CE01F5C9-3040-4C2B-AA1F-7968F0121DE3}"/>
</file>

<file path=customXml/itemProps3.xml><?xml version="1.0" encoding="utf-8"?>
<ds:datastoreItem xmlns:ds="http://schemas.openxmlformats.org/officeDocument/2006/customXml" ds:itemID="{E557CD57-FF0E-4D15-B812-36D25B88F970}"/>
</file>

<file path=docProps/app.xml><?xml version="1.0" encoding="utf-8"?>
<Properties xmlns="http://schemas.openxmlformats.org/officeDocument/2006/extended-properties" xmlns:vt="http://schemas.openxmlformats.org/officeDocument/2006/docPropsVTypes">
  <Template>Normal.dotm</Template>
  <TotalTime>0</TotalTime>
  <Pages>3</Pages>
  <Words>3148</Words>
  <Characters>15744</Characters>
  <Application>Microsoft Office Word</Application>
  <DocSecurity>4</DocSecurity>
  <Lines>131</Lines>
  <Paragraphs>37</Paragraphs>
  <ScaleCrop>false</ScaleCrop>
  <Company>כנסת</Company>
  <LinksUpToDate>false</LinksUpToDate>
  <CharactersWithSpaces>18855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ההוצאה לפועל (תיקון מס' 2)</dc:title>
  <dc:subject/>
  <dc:creator>תמר שפנייר</dc:creator>
  <cp:keywords/>
  <dc:description/>
  <cp:lastModifiedBy>שמואל כוכב</cp:lastModifiedBy>
  <cp:revision>2</cp:revision>
  <cp:lastPrinted>2004-11-03T15:30:00Z</cp:lastPrinted>
  <dcterms:created xsi:type="dcterms:W3CDTF">2018-06-19T14:30:00Z</dcterms:created>
  <dcterms:modified xsi:type="dcterms:W3CDTF">2018-06-19T14:30:00Z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311</vt:i4>
  </property>
  <property fmtid="{D5CDD505-2E9C-101B-9397-08002B2CF9AE}" pid="5" name="Nose">
    <vt:lpwstr>':מחלקת הפרוטוקולים:ועדת חוקה'_x000d__x000d_</vt:lpwstr>
  </property>
  <property fmtid="{D5CDD505-2E9C-101B-9397-08002B2CF9AE}" pid="6" name="TaarichYeshiva">
    <vt:filetime>2004-10-23T21:00:00Z</vt:filetime>
  </property>
  <property fmtid="{D5CDD505-2E9C-101B-9397-08002B2CF9AE}" pid="7" name="סימוכין">
    <vt:i4>3380104</vt:i4>
  </property>
  <property fmtid="{D5CDD505-2E9C-101B-9397-08002B2CF9AE}" pid="8" name="שעת ישיבה">
    <vt:lpwstr>10:00</vt:lpwstr>
  </property>
  <property fmtid="{D5CDD505-2E9C-101B-9397-08002B2CF9AE}" pid="9" name="תאריך המסמך">
    <vt:filetime>2004-11-02T21:00:00Z</vt:filetime>
  </property>
  <property fmtid="{D5CDD505-2E9C-101B-9397-08002B2CF9AE}" pid="10" name="Int_ModifyDate">
    <vt:lpwstr>04/11/2004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77256</vt:r8>
  </property>
  <property fmtid="{D5CDD505-2E9C-101B-9397-08002B2CF9AE}" pid="14" name="SanhedrinDocumentType">
    <vt:r8>167</vt:r8>
  </property>
</Properties>
</file>