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F7B6E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CF7B6E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CF7B6E">
      <w:pPr>
        <w:rPr>
          <w:rFonts w:cs="David"/>
          <w:b/>
          <w:bCs/>
          <w:sz w:val="24"/>
          <w:rtl/>
        </w:rPr>
      </w:pPr>
    </w:p>
    <w:p w:rsidR="00000000" w:rsidRDefault="00CF7B6E">
      <w:pPr>
        <w:rPr>
          <w:rFonts w:cs="David"/>
          <w:b/>
          <w:bCs/>
          <w:sz w:val="24"/>
          <w:rtl/>
        </w:rPr>
      </w:pPr>
    </w:p>
    <w:p w:rsidR="00000000" w:rsidRDefault="00CF7B6E">
      <w:pPr>
        <w:rPr>
          <w:rFonts w:cs="David"/>
          <w:b/>
          <w:bCs/>
          <w:sz w:val="24"/>
          <w:rtl/>
        </w:rPr>
      </w:pPr>
    </w:p>
    <w:p w:rsidR="00000000" w:rsidRDefault="00CF7B6E">
      <w:pPr>
        <w:rPr>
          <w:rFonts w:cs="David"/>
          <w:b/>
          <w:bCs/>
          <w:sz w:val="24"/>
          <w:rtl/>
        </w:rPr>
      </w:pPr>
    </w:p>
    <w:p w:rsidR="00000000" w:rsidRDefault="00CF7B6E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374</w:t>
      </w:r>
    </w:p>
    <w:p w:rsidR="00000000" w:rsidRDefault="00CF7B6E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</w:t>
      </w:r>
      <w:r>
        <w:rPr>
          <w:rFonts w:cs="David"/>
          <w:sz w:val="24"/>
          <w:rtl/>
        </w:rPr>
        <w:t xml:space="preserve"> החוקה, חוק ומשפט</w:t>
      </w:r>
    </w:p>
    <w:p w:rsidR="00000000" w:rsidRDefault="00CF7B6E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כ"ב בטבת התשס"ה (3 בינואר 2005), שעה 10:00</w:t>
      </w:r>
    </w:p>
    <w:p w:rsidR="00000000" w:rsidRDefault="00CF7B6E">
      <w:pPr>
        <w:rPr>
          <w:rFonts w:cs="David"/>
          <w:b/>
          <w:bCs/>
          <w:sz w:val="24"/>
          <w:rtl/>
        </w:rPr>
      </w:pPr>
    </w:p>
    <w:p w:rsidR="00000000" w:rsidRDefault="00CF7B6E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CF7B6E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b/>
          <w:bCs/>
          <w:sz w:val="24"/>
          <w:u w:val="single"/>
          <w:rtl/>
        </w:rPr>
        <w:t xml:space="preserve">הצעת חוק למניעת העסקה של עברייני מין במוסד המכוון למתן שירות לקטינים </w:t>
      </w:r>
    </w:p>
    <w:p w:rsidR="00000000" w:rsidRDefault="00CF7B6E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rtl/>
        </w:rPr>
        <w:t xml:space="preserve">                         </w:t>
      </w:r>
      <w:r>
        <w:rPr>
          <w:rFonts w:cs="David"/>
          <w:b/>
          <w:bCs/>
          <w:sz w:val="24"/>
          <w:u w:val="single"/>
          <w:rtl/>
        </w:rPr>
        <w:t>(תיקון – מוסד המכוון למתן שירות לאנשים עם פיגור שכלי), התשס"ד-2004</w:t>
      </w:r>
    </w:p>
    <w:p w:rsidR="00000000" w:rsidRDefault="00CF7B6E">
      <w:pPr>
        <w:rPr>
          <w:rFonts w:cs="David"/>
          <w:b/>
          <w:bCs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</w:t>
      </w:r>
      <w:r>
        <w:rPr>
          <w:rFonts w:cs="David"/>
          <w:b/>
          <w:bCs/>
          <w:sz w:val="24"/>
          <w:u w:val="single"/>
          <w:rtl/>
        </w:rPr>
        <w:t>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מיכאל איתן – היו"ר</w:t>
      </w:r>
    </w:p>
    <w:p w:rsidR="00000000" w:rsidRDefault="00CF7B6E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יצחק הרצוג</w:t>
      </w:r>
    </w:p>
    <w:p w:rsidR="00000000" w:rsidRDefault="00CF7B6E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רשף חן</w:t>
      </w:r>
    </w:p>
    <w:p w:rsidR="00000000" w:rsidRDefault="00CF7B6E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אתי לבני</w:t>
      </w: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שמואל ברגר</w:t>
      </w:r>
      <w:r>
        <w:rPr>
          <w:rFonts w:cs="David"/>
          <w:sz w:val="24"/>
          <w:rtl/>
        </w:rPr>
        <w:tab/>
        <w:t>- רמ"ד מידע פלילי, המשרד לביטחון פנים</w:t>
      </w:r>
    </w:p>
    <w:p w:rsidR="00000000" w:rsidRDefault="00CF7B6E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רינת וייגלר</w:t>
      </w:r>
      <w:r>
        <w:rPr>
          <w:rFonts w:cs="David"/>
          <w:sz w:val="24"/>
          <w:rtl/>
        </w:rPr>
        <w:tab/>
        <w:t>- משרד העבודה והרווחה</w:t>
      </w:r>
    </w:p>
    <w:p w:rsidR="00000000" w:rsidRDefault="00CF7B6E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שרונה מזרחי</w:t>
      </w:r>
      <w:r>
        <w:rPr>
          <w:rFonts w:cs="David"/>
          <w:sz w:val="24"/>
          <w:rtl/>
        </w:rPr>
        <w:tab/>
        <w:t>- אקי"ם</w:t>
      </w:r>
    </w:p>
    <w:p w:rsidR="00000000" w:rsidRDefault="00CF7B6E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נעמה לרנר</w:t>
      </w:r>
      <w:r>
        <w:rPr>
          <w:rFonts w:cs="David"/>
          <w:sz w:val="24"/>
          <w:rtl/>
        </w:rPr>
        <w:tab/>
        <w:t>- ארגון בזכות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אפרת רוזן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דורית ואג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רויטל יפרח</w:t>
      </w:r>
    </w:p>
    <w:p w:rsidR="00000000" w:rsidRDefault="00CF7B6E">
      <w:pPr>
        <w:rPr>
          <w:rFonts w:cs="David"/>
          <w:b/>
          <w:bCs/>
          <w:sz w:val="24"/>
          <w:rtl/>
        </w:rPr>
      </w:pPr>
    </w:p>
    <w:p w:rsidR="00000000" w:rsidRDefault="00CF7B6E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 xml:space="preserve">הצעת חוק למניעת העסקה של עברייני מין במוסד המכוון למתן שירות לקטינים </w:t>
      </w:r>
    </w:p>
    <w:p w:rsidR="00000000" w:rsidRDefault="00CF7B6E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(תיקון – מוסד המכוון למתן שירות לאנשים עם פיגור שכלי), התשס"ד-2004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פותח את הישיבה. אני מקריא את החוק: תיקון שם החוק – 1.בחוק למניעת העסקה </w:t>
      </w:r>
      <w:r>
        <w:rPr>
          <w:rFonts w:cs="David"/>
          <w:sz w:val="24"/>
          <w:rtl/>
        </w:rPr>
        <w:t xml:space="preserve">של עברייני מין במוסד המכוון למתן שירות לקטינים, התשס"א-2001 (להלן – החוק העיקרי), בשם החוק, במקום "במוסד המכוון למתן שירות לקטינים" יבוא "במוסדות מסוימים".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פשוט לא היה בהצעה המקורית.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יחול גם על בגירים. מדובר באדם ע</w:t>
      </w:r>
      <w:r>
        <w:rPr>
          <w:rFonts w:cs="David"/>
          <w:sz w:val="24"/>
          <w:rtl/>
        </w:rPr>
        <w:t>ם מוגבלות, אז הוא יכול להיות בגיר לפי הגדרה משפטית והחוק לא צריך לחול עליו ולכן, אנחנו משנים את שם החוק.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2(1) "לפי הגדרת "בגיר" יבוא: "אדם עם מוגבלות" – אחד מאלה: (א) "אדם עם פיגור שכלי" – מי שועדת אבחון כמשמעותה בחוק הסעד (טיפול במפגרים), התשכ"ט-1969 מצ</w:t>
      </w:r>
      <w:r>
        <w:rPr>
          <w:rFonts w:cs="David"/>
          <w:sz w:val="24"/>
          <w:rtl/>
        </w:rPr>
        <w:t>אה כי הוא מפגר; (ב) אדם עם לקות קוגניטיבית נוירופסיכולוגית, שבשלה מוגבלת יכולת השיפוט והתובנה שלו, וכן מוגבל תפקודו; (ג) אדם עם הפרעה התפתחותית מורחבת (</w:t>
      </w:r>
      <w:r>
        <w:rPr>
          <w:rFonts w:cs="David"/>
        </w:rPr>
        <w:t>PDD- Pervasive Development Disorder</w:t>
      </w:r>
      <w:r>
        <w:rPr>
          <w:rFonts w:cs="David"/>
          <w:sz w:val="24"/>
          <w:rtl/>
        </w:rPr>
        <w:t xml:space="preserve">) לרבות אדם הסובל מאוטיזם; 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"(2) בהגדרה "מוסד" – (א) האמור בה יסומ</w:t>
      </w:r>
      <w:r>
        <w:rPr>
          <w:rFonts w:cs="David"/>
          <w:sz w:val="24"/>
          <w:rtl/>
        </w:rPr>
        <w:t xml:space="preserve">ן "(1)"; (ב) אחרי פסקה (1) יבוא: "(2) (א) מקום, מהמפורטים להלן, שבו נמצאים בני אדם עם מוגבלות - -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אחד משלושת הסוגים שהגדרנו.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בסדר. "(1) מעון, כהגדרתו בחוק הפיקוח על המעונות, התשכ"ה- 1956; (2) מעון יום או מרכז טיפול</w:t>
      </w:r>
      <w:r>
        <w:rPr>
          <w:rFonts w:cs="David"/>
          <w:sz w:val="24"/>
          <w:rtl/>
        </w:rPr>
        <w:t>י; (3) נרכז עבודה שיקומי; (4) מועדון, שמטרתו מתן שירות לקבוצה של בני אדם כאמור; (5) עסק, מהמפורטים להלן, מתן שירותים לבני אדם עם מוגבלות; (1) מטרתו מתן שירותי נופש לקבוצה של אנשים כאמור; בין השאר, קבוצה של בני אדם כאמור; (3)(א) בית חולים כהגדרתו בחוק טיפול</w:t>
      </w:r>
      <w:r>
        <w:rPr>
          <w:rFonts w:cs="David"/>
          <w:sz w:val="24"/>
          <w:rtl/>
        </w:rPr>
        <w:t xml:space="preserve"> בחולי נפש, התשנ"א-1991 [בחוק זה – חוק טיפול בחולי נפש]; (ב) מרפאה כהגדרתה בחוק יטפול בחולי נפש.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"5. העסקת עבריני מין במוסדות לאנשים עם מוגבלות 13ב.(א) בסעיף זה – "תקופת</w:t>
      </w: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הביניים" – התקופה שמיום -- עד יום --;" זה לגבי המצב עכשיו?</w:t>
      </w: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רוצה </w:t>
      </w:r>
      <w:r>
        <w:rPr>
          <w:rFonts w:cs="David"/>
          <w:sz w:val="24"/>
          <w:rtl/>
        </w:rPr>
        <w:t>להבהיר לגבי סעיף 5, אולי לא צריכים אותו. אנחנו צריכים לקבוע סעיף תחילה, מתי החוק יכנס לתוקפו. אני מציעה שזה יהיה תוך 3 חודשים, כי המנגנון כבר קיים, אז רק צריך ליידע את אותם מוסדות שהאיסור יחול עליהם. אם החוק ייכנס תוך 3 חודשים, אני בספק אם נצטרך הוראות מעב</w:t>
      </w:r>
      <w:r>
        <w:rPr>
          <w:rFonts w:cs="David"/>
          <w:sz w:val="24"/>
          <w:rtl/>
        </w:rPr>
        <w:t xml:space="preserve">ר לגבי שלושת החודשים האלה.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לא, לא צריך.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אז אני אמחק את סעיף 5.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צריכים לקחת קצת יותר מ-3 חודשים ולדעתי, כן צריך לקבוע סידור. אם אני אומר תוך 3 חודשים, הם צריכים לגרום לכך שהאדם יפוטר.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רינת וייגלר</w:t>
      </w:r>
      <w:r>
        <w:rPr>
          <w:rFonts w:cs="David"/>
          <w:sz w:val="24"/>
          <w:rtl/>
        </w:rPr>
        <w:t>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לא מדובר על אנשים שנמצאים במערכת, אלא על קבלה לעבודה.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אתי לבני: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מי שעובד - אין דרך לעשות את זה?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אין.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שמואל ברגר: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ברגע שיחול החוק, החוק פוטר את המעסיק לעוד 30 יום. אז זה יוצא 4 חודשים.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אז נמחק את סעיף 5 של הוראות מעב</w:t>
      </w:r>
      <w:r>
        <w:rPr>
          <w:rFonts w:cs="David"/>
          <w:sz w:val="24"/>
          <w:rtl/>
        </w:rPr>
        <w:t>ר.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כאן שתי בעיות שמציקות לי: 1. שאנחנו משתמשים בביטוי אדם עם מוגבלות. למרות שזה רק ספציפי לגבי החוק הזה, עדין זה כאילו מרמז - בדרך כלל משתמשים בזה כמונח מאוד כללי, שמתייחס למוגבלות גופנית, שכלית ונפשית. כאן, אנחנו לוקחים אדם עם מוגב</w:t>
      </w:r>
      <w:r>
        <w:rPr>
          <w:rFonts w:cs="David"/>
          <w:sz w:val="24"/>
          <w:rtl/>
        </w:rPr>
        <w:t>לות ומייצרים לצורך החוק הזה בלבד, אבל עדיין אני חושב שהיינו צריכים להתאמץ קצת ולחפש משהו שייחד את המוגבלות הזאת ולא ייתן - -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יצחק הרצוג: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אפשר לכתוב מוגבלות שכלית?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רינת וייגלר</w:t>
      </w:r>
      <w:r>
        <w:rPr>
          <w:rFonts w:cs="David"/>
          <w:sz w:val="24"/>
          <w:rtl/>
        </w:rPr>
        <w:t>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לא, כי גם לה יש קונוטציה מסוימת.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יצחק הרצוג: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אבל במקור זה היה פיגור ש</w:t>
      </w:r>
      <w:r>
        <w:rPr>
          <w:rFonts w:cs="David"/>
          <w:sz w:val="24"/>
          <w:rtl/>
        </w:rPr>
        <w:t>כלי. כל הקריטריונים הכי נכונים מבחינה מדעית, אני עוסק בזה גם עם לקויי למידה. א' ב' ו-ג' זה בדיוק העסק. עכשיו מעיר היושב ראש ואומר: אל תיתנו קונוטציה לאדם עם מוגבלויות, תמצאו הגדרה אחרת.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אולי אדם עם לקות שכלית, ואז מפרטים איזה סוג של לקות.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השאלה אם שכלית זה מספיק. אוטיזם זה לא בהכרח לא לקות שכלית. זה פגיעה במנגנון הרגשי.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נעמה לרנר: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לא בהכרח. זה תקשורתי, זה לא רגשי וגם לא שכלי. אנשים יכולים להיות עם אינטליגנציה תקינה.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מציע, שאנחנו נבדוק את זה בל</w:t>
      </w:r>
      <w:r>
        <w:rPr>
          <w:rFonts w:cs="David"/>
          <w:sz w:val="24"/>
          <w:rtl/>
        </w:rPr>
        <w:t>י צורך לקיים עוד ישיבה. לקראת ההצבעה נחליט.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דורית ואג: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מצביעים היום.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מפחד לעשות את זה בלי ייעוץ.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דורית ואג: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אפשר שנצביע, נאשר את החוק ובקטע הזה, ונסמיך את אפרת להתייעץ ולמצוא את המונח הנכון.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בסדר.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יצחק הר</w:t>
      </w:r>
      <w:r>
        <w:rPr>
          <w:rFonts w:cs="David"/>
          <w:sz w:val="24"/>
          <w:u w:val="single"/>
          <w:rtl/>
        </w:rPr>
        <w:t>צוג: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אתם יודעים מה, זה יכול להיות גם אדם עם הפרעה.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לא. 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יצחק הרצוג: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אפשר להגיד לקות שכלית והתפתחותית? מה דעתך?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לפני שמסכמים - לגבי אדם עם פיגור שכלי - קבעתם קריטריון, מי שוועדת אבחון כמשמעותה בחוק הסעד (טי</w:t>
      </w:r>
      <w:r>
        <w:rPr>
          <w:rFonts w:cs="David"/>
          <w:sz w:val="24"/>
          <w:rtl/>
        </w:rPr>
        <w:t>פול במפגרים), התשכ"ט-1969. מה עם אדם שיש לו לקות נוירופסיכולוגית-קוגניטיבית. מה ההגדרה?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  <w:t>יצחק הרצוג: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מוסדות שבהם יש את האנשים האלה. זה משרד העבודה. אלה המוסדות שבהם אסור להעסיק עבריין מין.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נכון. למה נזקקים כאן להגדרת אדם עם? זה מוס</w:t>
      </w:r>
      <w:r>
        <w:rPr>
          <w:rFonts w:cs="David"/>
          <w:sz w:val="24"/>
          <w:rtl/>
        </w:rPr>
        <w:t xml:space="preserve">ד שבו מאשפזים בני אדם עם לקות?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נעמה לרנר: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כן, לקות נוירו-פסיכולוגית.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אלה ההגדרות של המוסדות האלה?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רינת וייגלר</w:t>
      </w:r>
      <w:r>
        <w:rPr>
          <w:rFonts w:cs="David"/>
          <w:sz w:val="24"/>
          <w:rtl/>
        </w:rPr>
        <w:t>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כן. של האוכלוסייה שנמצאת במוסדות האלה.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ואיך קוראים למוסדות האלה?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עשינו לפי הגדרה </w:t>
      </w:r>
      <w:r>
        <w:rPr>
          <w:rFonts w:cs="David"/>
          <w:sz w:val="24"/>
          <w:rtl/>
        </w:rPr>
        <w:t>שלכם.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רינת וייגלר</w:t>
      </w:r>
      <w:r>
        <w:rPr>
          <w:rFonts w:cs="David"/>
          <w:sz w:val="24"/>
          <w:rtl/>
        </w:rPr>
        <w:t>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אדם עם פיגור שכלי - באגף לטיפול באדם המפגר. אדם עם לקות קוגניטיבית - באגף השיקום. אדם עם הפרעה התפתחותית מורחבת – יש יחידה לטיפול באוטיסטים והיא כמובן יותר רחבה מאשר אוטיסטים. החלוקה לא אמורה להיות אגפית. מוסד שיש לו את האוכלוסייה הז</w:t>
      </w:r>
      <w:r>
        <w:rPr>
          <w:rFonts w:cs="David"/>
          <w:sz w:val="24"/>
          <w:rtl/>
        </w:rPr>
        <w:t>את יודע מי האוכלוסייה שלו.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יצחק הרצוג: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הייתי הולך על פיגור שכלי והתפתחותי או משהו כזה. הלב של העניין זה פיגור.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רינת וייגלר</w:t>
      </w:r>
      <w:r>
        <w:rPr>
          <w:rFonts w:cs="David"/>
          <w:sz w:val="24"/>
          <w:rtl/>
        </w:rPr>
        <w:t>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דיברנו על זה גם בפעם הקודמת.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יצחק הרצוג: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מדברים רק על ההגדרה.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לא אכפת לי שיהיה כתוב "מוגבלות</w:t>
      </w:r>
      <w:r>
        <w:rPr>
          <w:rFonts w:cs="David"/>
          <w:sz w:val="24"/>
          <w:rtl/>
        </w:rPr>
        <w:t>" אם אתה מוסיף. למשל, מוגבלות שכלית. את כותבת "אדם עם מוגבלות" כאשר בחוק יש - -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br w:type="page"/>
        <w:t>רינת וייגלר</w:t>
      </w:r>
      <w:r>
        <w:rPr>
          <w:rFonts w:cs="David"/>
          <w:sz w:val="24"/>
          <w:rtl/>
        </w:rPr>
        <w:t>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בחוק שוויון זכויות לאנשים עם מוגבלות יש הגדרה רחבה. אבל כאן, ברור שההגדרה מצמצמת.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אז למען היופי של החקיקה שלא יהיה אדם עם מוגבלות אלא - -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מוגבלות שכלית או התפתחותית.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בבקשה, אם זה מתאים. אוטיזם מתאים?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רינת וייגלר</w:t>
      </w:r>
      <w:r>
        <w:rPr>
          <w:rFonts w:cs="David"/>
          <w:sz w:val="24"/>
          <w:rtl/>
        </w:rPr>
        <w:t>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חשבנו הרבה על שלושת ההגדרות - אין לנו שום התנגדות. זה פרט טכני והמינוח שיתקבל על-ידי הוועדה יהיה מקובל עלינו.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יצחק הרצוג: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כך, את מורידה</w:t>
      </w:r>
      <w:r>
        <w:rPr>
          <w:rFonts w:cs="David"/>
          <w:sz w:val="24"/>
          <w:rtl/>
        </w:rPr>
        <w:t xml:space="preserve"> את סעיף הביניים, כותבת שלושה חודשים.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נותר לנו לקרוא את סעיף 6.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סעיף 6 מחיל את הוראות תחילה.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סעיף 6: "(א) האמור בה יסומן "(א)"; (ב) אחרי סעיף קטן 0א) יבוא: "(ב) הוראות הצעת חוק למניעת העסקה של עבריני מין במוסד המכוון </w:t>
      </w:r>
      <w:r>
        <w:rPr>
          <w:rFonts w:cs="David"/>
          <w:sz w:val="24"/>
          <w:rtl/>
        </w:rPr>
        <w:t>למתן שירות לקטינים (תיקון מס' 2), התשס"ה-2004 (בחוק זה – תיקון מס' 2), יחולו על בגיר כאמור בסעיף קטן (א) ובלבד שהורשע בעבירה בתוך חמש השנים שקדמו ליום כניסתו לתוקף של תיקון מס' 2."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זאת ההוראה שגם קבועה בחוק היום.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אתי לבני: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למה 5 שנים?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</w:t>
      </w:r>
      <w:r>
        <w:rPr>
          <w:rFonts w:cs="David"/>
          <w:sz w:val="24"/>
          <w:u w:val="single"/>
          <w:rtl/>
        </w:rPr>
        <w:t>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צריך לקבוע זמן, ו-5 שנים זה זמן סביר.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אתי לבני: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יודעים שעבירות מין זה דבר שחוזר על עצמו. זה לא דבר חד-פעמי.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לכן חמש שנים. אם חמש שנים אדם לא עבר עבירה...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אתי לבני: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tab/>
        <w:t>אתה יודע שפדופיל הוא תמיד פדופיל.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 xml:space="preserve">יצחק </w:t>
      </w:r>
      <w:r>
        <w:rPr>
          <w:rFonts w:cs="David"/>
          <w:sz w:val="24"/>
          <w:u w:val="single"/>
          <w:rtl/>
        </w:rPr>
        <w:t>הרצוג: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כתוב בחוק לגבי קטינים? הרי יש חוק כללי שעוסק כבר בקטינים. אנחנו מאמצים את אותו מודל. זה מצטרף לחוק הקיים, ומוסיף פרק.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מי בעד העברת החוק למליאה לקריאה שניה ושלישית?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3 בעד. 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חבר הכנסת ברכה הגיש הסתייגות מהותי</w:t>
      </w:r>
      <w:r>
        <w:rPr>
          <w:rFonts w:cs="David"/>
          <w:sz w:val="24"/>
          <w:rtl/>
        </w:rPr>
        <w:t>ת שהוא רוצה להוסיף שירותי בריאות. לא רק  מוסדות בריאות לחולי נפש אלא מוסדות בריאות בכלל. אנחנו חושבים שזה רחב מדי כי זה כל קופת חולים, כל בתי החולים, כל מרפאה.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שמואל ברגר: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רוצה להפנות את תשומת הלב, שבחוק המקורי מחלקות ילדים בבתי חולים נמצאות בהגדרה.</w:t>
      </w:r>
      <w:r>
        <w:rPr>
          <w:rFonts w:cs="David"/>
          <w:sz w:val="24"/>
          <w:rtl/>
        </w:rPr>
        <w:t xml:space="preserve"> מרפאות פסיכיאטריות נמצאות. אנחנו נגיע רחוק מדי.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קבלת ההסתייגות של חבר הכנסת ברכה? ההסתייגות נפלה.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אתי לבני: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רוצה להסתייג לגבי ה-5 שנים. צריך להרחיב את זה ל-10 שנים.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אז תתקני גם את החוק ההוא. תעשי טי</w:t>
      </w:r>
      <w:r>
        <w:rPr>
          <w:rFonts w:cs="David"/>
          <w:sz w:val="24"/>
          <w:rtl/>
        </w:rPr>
        <w:t>עון עקיף, שיתקן גם את החוק ההוא.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בתוך החוק כרגע. אבל אז, אי אפשר יהיה לעשות את זה רטרואקטיבית, זה יהיה רק לאנשים שמתקבלים מעכשיו. זה גם לגבי הקטינים וגם לגבי אנשים מבוגרים.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דורית ואג: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לא במידה שאינה עולה על הנדרש?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  <w:t>שמואל ברגר: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>אני מציע לעיין בהליכי החקיקה אז, היה נימוק למה השתמשו ב-5 שנים. זו לא היתה בחירה שרירותית.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אתי לבני: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אעיין.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שמואל ברגר: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היו הרבה דוברים והרבה איזונים וחופש העיסוק.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אפרת רוזן: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ככל שנרחיב, יהיה יותר עלות תקציבית.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שמואל ברגר: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אנחנו ערוכים </w:t>
      </w:r>
      <w:r>
        <w:rPr>
          <w:rFonts w:cs="David"/>
          <w:sz w:val="24"/>
          <w:rtl/>
        </w:rPr>
        <w:t>למצב הנוכחי היום, התוספת היא מזערית.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 בעד ההצעה? הרוב נגד. ההצעה לא התקבלה.</w:t>
      </w:r>
    </w:p>
    <w:p w:rsidR="00000000" w:rsidRDefault="00CF7B6E">
      <w:pPr>
        <w:rPr>
          <w:rFonts w:cs="David"/>
          <w:sz w:val="24"/>
          <w:rtl/>
        </w:rPr>
      </w:pPr>
    </w:p>
    <w:p w:rsidR="00000000" w:rsidRDefault="00CF7B6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CF7B6E">
      <w:pPr>
        <w:rPr>
          <w:rFonts w:cs="David"/>
          <w:sz w:val="24"/>
          <w:u w:val="single"/>
          <w:rtl/>
        </w:rPr>
      </w:pPr>
    </w:p>
    <w:p w:rsidR="00000000" w:rsidRDefault="00CF7B6E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הצבעה. החוק התקבל. אני מודה לכולם. הישיבה נעולה.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F7B6E">
      <w:r>
        <w:separator/>
      </w:r>
    </w:p>
  </w:endnote>
  <w:endnote w:type="continuationSeparator" w:id="0">
    <w:p w:rsidR="00000000" w:rsidRDefault="00CF7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F7B6E">
      <w:r>
        <w:separator/>
      </w:r>
    </w:p>
  </w:footnote>
  <w:footnote w:type="continuationSeparator" w:id="0">
    <w:p w:rsidR="00000000" w:rsidRDefault="00CF7B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F7B6E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CF7B6E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החוקה, חוק ומשפט</w:t>
    </w:r>
  </w:p>
  <w:p w:rsidR="00000000" w:rsidRDefault="00CF7B6E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3.1.05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7B6E"/>
    <w:rsid w:val="00C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02952F8-FDF2-4FED-86B1-71CDB4E9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126DF0F8D0A5A4EB112ABD857421DAD" ma:contentTypeVersion="" ma:contentTypeDescription="צור מסמך חדש." ma:contentTypeScope="" ma:versionID="d3f32e7fe7f8b86f2d0462d4f81a8a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BE3204-A031-46C7-A130-922F377EF764}"/>
</file>

<file path=customXml/itemProps2.xml><?xml version="1.0" encoding="utf-8"?>
<ds:datastoreItem xmlns:ds="http://schemas.openxmlformats.org/officeDocument/2006/customXml" ds:itemID="{0A38010C-0924-4086-A573-E77514CA57E6}"/>
</file>

<file path=customXml/itemProps3.xml><?xml version="1.0" encoding="utf-8"?>
<ds:datastoreItem xmlns:ds="http://schemas.openxmlformats.org/officeDocument/2006/customXml" ds:itemID="{234B5679-2E5B-4CE7-9371-FEB9150B9DB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1406</Words>
  <Characters>7033</Characters>
  <Application>Microsoft Office Word</Application>
  <DocSecurity>4</DocSecurity>
  <Lines>58</Lines>
  <Paragraphs>16</Paragraphs>
  <ScaleCrop>false</ScaleCrop>
  <Company>כנסת</Company>
  <LinksUpToDate>false</LinksUpToDate>
  <CharactersWithSpaces>8423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למניעת העסקה של עברייני מין במוסד המכוון למתן שירות לקטינים </dc:title>
  <dc:subject/>
  <dc:creator>תמר שפנייר</dc:creator>
  <cp:keywords/>
  <dc:description/>
  <cp:lastModifiedBy>שמואל כוכב</cp:lastModifiedBy>
  <cp:revision>2</cp:revision>
  <cp:lastPrinted>1999-07-13T09:50:00Z</cp:lastPrinted>
  <dcterms:created xsi:type="dcterms:W3CDTF">2018-06-19T14:33:00Z</dcterms:created>
  <dcterms:modified xsi:type="dcterms:W3CDTF">2018-06-19T14:33:00Z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רויטל יפרח</vt:lpwstr>
  </property>
  <property fmtid="{D5CDD505-2E9C-101B-9397-08002B2CF9AE}" pid="4" name="MisYeshiva">
    <vt:i4>374</vt:i4>
  </property>
  <property fmtid="{D5CDD505-2E9C-101B-9397-08002B2CF9AE}" pid="5" name="Nose">
    <vt:lpwstr>':מחלקת הפרוטוקולים:ועדת חוקה'_x000d__x000d_</vt:lpwstr>
  </property>
  <property fmtid="{D5CDD505-2E9C-101B-9397-08002B2CF9AE}" pid="6" name="TaarichYeshiva">
    <vt:filetime>2005-01-01T21:00:00Z</vt:filetime>
  </property>
  <property fmtid="{D5CDD505-2E9C-101B-9397-08002B2CF9AE}" pid="7" name="סימוכין">
    <vt:i4>152905</vt:i4>
  </property>
  <property fmtid="{D5CDD505-2E9C-101B-9397-08002B2CF9AE}" pid="8" name="שעת ישיבה">
    <vt:lpwstr>10:00</vt:lpwstr>
  </property>
  <property fmtid="{D5CDD505-2E9C-101B-9397-08002B2CF9AE}" pid="9" name="תאריך המסמך">
    <vt:filetime>2005-01-09T21:00:00Z</vt:filetime>
  </property>
  <property fmtid="{D5CDD505-2E9C-101B-9397-08002B2CF9AE}" pid="10" name="Int_ModifyDate">
    <vt:lpwstr>11/01/2005</vt:lpwstr>
  </property>
  <property fmtid="{D5CDD505-2E9C-101B-9397-08002B2CF9AE}" pid="11" name="Int_Category">
    <vt:lpwstr>החוקה, חוק ומשפט</vt:lpwstr>
  </property>
  <property fmtid="{D5CDD505-2E9C-101B-9397-08002B2CF9AE}" pid="12" name="ContentTypeId">
    <vt:lpwstr>0x010100B126DF0F8D0A5A4EB112ABD857421DAD</vt:lpwstr>
  </property>
  <property fmtid="{D5CDD505-2E9C-101B-9397-08002B2CF9AE}" pid="13" name="SanhedrinItemID">
    <vt:r8>87026</vt:r8>
  </property>
  <property fmtid="{D5CDD505-2E9C-101B-9397-08002B2CF9AE}" pid="14" name="SanhedrinDocumentType">
    <vt:r8>167</vt:r8>
  </property>
</Properties>
</file>