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749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749E">
      <w:pPr>
        <w:rPr>
          <w:rFonts w:cs="David"/>
          <w:b/>
          <w:bCs/>
          <w:sz w:val="24"/>
          <w:rtl/>
        </w:rPr>
      </w:pPr>
      <w:r>
        <w:rPr>
          <w:rFonts w:cs="David"/>
          <w:b/>
          <w:bCs/>
          <w:sz w:val="24"/>
          <w:rtl/>
        </w:rPr>
        <w:t>מושב שלישי</w:t>
      </w:r>
    </w:p>
    <w:p w:rsidR="00000000" w:rsidRDefault="00C1749E">
      <w:pPr>
        <w:rPr>
          <w:rFonts w:cs="David"/>
          <w:b/>
          <w:bCs/>
          <w:sz w:val="24"/>
          <w:rtl/>
        </w:rPr>
      </w:pPr>
    </w:p>
    <w:p w:rsidR="00000000" w:rsidRDefault="00C1749E">
      <w:pPr>
        <w:rPr>
          <w:rFonts w:cs="David"/>
          <w:b/>
          <w:bCs/>
          <w:sz w:val="24"/>
          <w:rtl/>
        </w:rPr>
      </w:pPr>
    </w:p>
    <w:p w:rsidR="00000000" w:rsidRDefault="00C1749E">
      <w:pPr>
        <w:rPr>
          <w:rFonts w:cs="David"/>
          <w:b/>
          <w:bCs/>
          <w:sz w:val="24"/>
          <w:rtl/>
        </w:rPr>
      </w:pPr>
    </w:p>
    <w:p w:rsidR="00000000" w:rsidRDefault="00C1749E">
      <w:pPr>
        <w:rPr>
          <w:rFonts w:cs="David"/>
          <w:b/>
          <w:bCs/>
          <w:sz w:val="24"/>
          <w:rtl/>
        </w:rPr>
      </w:pPr>
    </w:p>
    <w:p w:rsidR="00000000" w:rsidRDefault="00C1749E">
      <w:pPr>
        <w:pStyle w:val="1"/>
        <w:rPr>
          <w:rFonts w:cs="David"/>
          <w:sz w:val="24"/>
          <w:rtl/>
        </w:rPr>
      </w:pPr>
      <w:r>
        <w:rPr>
          <w:rFonts w:cs="David"/>
          <w:sz w:val="24"/>
          <w:rtl/>
        </w:rPr>
        <w:t>פרוטוקול מס' 383</w:t>
      </w:r>
    </w:p>
    <w:p w:rsidR="00000000" w:rsidRDefault="00C1749E">
      <w:pPr>
        <w:jc w:val="center"/>
        <w:rPr>
          <w:rFonts w:cs="David"/>
          <w:b/>
          <w:bCs/>
          <w:sz w:val="24"/>
          <w:rtl/>
        </w:rPr>
      </w:pPr>
      <w:r>
        <w:rPr>
          <w:rFonts w:cs="David"/>
          <w:b/>
          <w:bCs/>
          <w:sz w:val="24"/>
          <w:rtl/>
        </w:rPr>
        <w:t>מישיבת ועדת החוקה חוק ומש</w:t>
      </w:r>
      <w:r>
        <w:rPr>
          <w:rFonts w:cs="David"/>
          <w:b/>
          <w:bCs/>
          <w:sz w:val="24"/>
          <w:rtl/>
        </w:rPr>
        <w:t>פט</w:t>
      </w:r>
    </w:p>
    <w:p w:rsidR="00000000" w:rsidRDefault="00C1749E">
      <w:pPr>
        <w:jc w:val="center"/>
        <w:rPr>
          <w:rFonts w:cs="David"/>
          <w:b/>
          <w:bCs/>
          <w:sz w:val="24"/>
          <w:u w:val="single"/>
          <w:rtl/>
        </w:rPr>
      </w:pPr>
      <w:r>
        <w:rPr>
          <w:rFonts w:cs="David"/>
          <w:b/>
          <w:bCs/>
          <w:sz w:val="24"/>
          <w:u w:val="single"/>
          <w:rtl/>
        </w:rPr>
        <w:t>יום שלישי, א' בשבט התשס"ה (11 בינואר 2005), שעה 10:20</w:t>
      </w:r>
    </w:p>
    <w:p w:rsidR="00000000" w:rsidRDefault="00C1749E">
      <w:pPr>
        <w:rPr>
          <w:rFonts w:cs="David"/>
          <w:b/>
          <w:bCs/>
          <w:sz w:val="24"/>
          <w:rtl/>
        </w:rPr>
      </w:pPr>
    </w:p>
    <w:p w:rsidR="00000000" w:rsidRDefault="00C1749E">
      <w:pPr>
        <w:rPr>
          <w:rFonts w:cs="David"/>
          <w:b/>
          <w:bCs/>
          <w:sz w:val="24"/>
          <w:rtl/>
        </w:rPr>
      </w:pPr>
    </w:p>
    <w:p w:rsidR="00000000" w:rsidRDefault="00C1749E">
      <w:pPr>
        <w:tabs>
          <w:tab w:val="left" w:pos="1221"/>
        </w:tabs>
        <w:rPr>
          <w:rFonts w:cs="David"/>
          <w:b/>
          <w:bCs/>
          <w:sz w:val="24"/>
          <w:u w:val="single"/>
          <w:rtl/>
        </w:rPr>
      </w:pPr>
    </w:p>
    <w:p w:rsidR="00000000" w:rsidRDefault="00C1749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צו בתי המשפט (שינוי חלק ב' של התוספת הראשונה לחוק), התשס"ד-2004</w:t>
      </w:r>
    </w:p>
    <w:p w:rsidR="00000000" w:rsidRDefault="00C1749E">
      <w:pPr>
        <w:rPr>
          <w:rFonts w:cs="David"/>
          <w:b/>
          <w:bCs/>
          <w:sz w:val="24"/>
          <w:rtl/>
        </w:rPr>
      </w:pPr>
    </w:p>
    <w:p w:rsidR="00000000" w:rsidRDefault="00C1749E">
      <w:pPr>
        <w:rPr>
          <w:rFonts w:cs="David"/>
          <w:sz w:val="24"/>
          <w:rtl/>
        </w:rPr>
      </w:pPr>
    </w:p>
    <w:p w:rsidR="00000000" w:rsidRDefault="00C1749E">
      <w:pPr>
        <w:rPr>
          <w:rFonts w:cs="David"/>
          <w:sz w:val="24"/>
          <w:rtl/>
        </w:rPr>
      </w:pPr>
    </w:p>
    <w:p w:rsidR="00000000" w:rsidRDefault="00C1749E">
      <w:pPr>
        <w:rPr>
          <w:rFonts w:cs="David"/>
          <w:b/>
          <w:bCs/>
          <w:sz w:val="24"/>
          <w:u w:val="single"/>
          <w:rtl/>
        </w:rPr>
      </w:pPr>
      <w:r>
        <w:rPr>
          <w:rFonts w:cs="David"/>
          <w:b/>
          <w:bCs/>
          <w:sz w:val="24"/>
          <w:u w:val="single"/>
          <w:rtl/>
        </w:rPr>
        <w:t>נכחו</w:t>
      </w:r>
      <w:r>
        <w:rPr>
          <w:rFonts w:cs="David"/>
          <w:sz w:val="24"/>
          <w:rtl/>
        </w:rPr>
        <w:t>:</w:t>
      </w:r>
    </w:p>
    <w:p w:rsidR="00000000" w:rsidRDefault="00C1749E">
      <w:pPr>
        <w:rPr>
          <w:rFonts w:cs="David"/>
          <w:sz w:val="24"/>
          <w:rtl/>
        </w:rPr>
      </w:pPr>
    </w:p>
    <w:p w:rsidR="00000000" w:rsidRDefault="00C1749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1749E">
      <w:pPr>
        <w:tabs>
          <w:tab w:val="left" w:pos="1788"/>
        </w:tabs>
        <w:rPr>
          <w:rFonts w:cs="David"/>
          <w:sz w:val="24"/>
          <w:rtl/>
        </w:rPr>
      </w:pPr>
      <w:r>
        <w:rPr>
          <w:rFonts w:cs="David"/>
          <w:sz w:val="24"/>
          <w:rtl/>
        </w:rPr>
        <w:tab/>
        <w:t>יצחק לוי</w:t>
      </w:r>
    </w:p>
    <w:p w:rsidR="00000000" w:rsidRDefault="00C1749E">
      <w:pPr>
        <w:rPr>
          <w:rFonts w:cs="David"/>
          <w:sz w:val="24"/>
          <w:rtl/>
        </w:rPr>
      </w:pPr>
    </w:p>
    <w:p w:rsidR="00000000" w:rsidRDefault="00C1749E">
      <w:pPr>
        <w:rPr>
          <w:rFonts w:cs="David"/>
          <w:sz w:val="24"/>
          <w:rtl/>
        </w:rPr>
      </w:pPr>
    </w:p>
    <w:p w:rsidR="00000000" w:rsidRDefault="00C1749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מיכל כהן</w:t>
      </w:r>
      <w:r>
        <w:rPr>
          <w:rFonts w:cs="David"/>
          <w:sz w:val="24"/>
          <w:rtl/>
        </w:rPr>
        <w:tab/>
        <w:t>- משרד המשפטים</w:t>
      </w:r>
    </w:p>
    <w:p w:rsidR="00000000" w:rsidRDefault="00C1749E">
      <w:pPr>
        <w:tabs>
          <w:tab w:val="left" w:pos="1788"/>
          <w:tab w:val="left" w:pos="3631"/>
        </w:tabs>
        <w:rPr>
          <w:rFonts w:cs="David"/>
          <w:sz w:val="24"/>
          <w:rtl/>
        </w:rPr>
      </w:pPr>
      <w:r>
        <w:rPr>
          <w:rFonts w:cs="David"/>
          <w:sz w:val="24"/>
          <w:rtl/>
        </w:rPr>
        <w:tab/>
        <w:t>עו"ד לאה רקובר</w:t>
      </w:r>
      <w:r>
        <w:rPr>
          <w:rFonts w:cs="David"/>
          <w:sz w:val="24"/>
          <w:rtl/>
        </w:rPr>
        <w:tab/>
        <w:t xml:space="preserve">- הנהלת בתי </w:t>
      </w:r>
      <w:r>
        <w:rPr>
          <w:rFonts w:cs="David"/>
          <w:sz w:val="24"/>
          <w:rtl/>
        </w:rPr>
        <w:t>המשפט, יועמ"ש</w:t>
      </w:r>
    </w:p>
    <w:p w:rsidR="00000000" w:rsidRDefault="00C1749E">
      <w:pPr>
        <w:tabs>
          <w:tab w:val="left" w:pos="1788"/>
          <w:tab w:val="left" w:pos="3631"/>
        </w:tabs>
        <w:rPr>
          <w:rFonts w:cs="David"/>
          <w:sz w:val="24"/>
          <w:rtl/>
        </w:rPr>
      </w:pPr>
      <w:r>
        <w:rPr>
          <w:rFonts w:cs="David"/>
          <w:sz w:val="24"/>
          <w:rtl/>
        </w:rPr>
        <w:tab/>
        <w:t>עו"ד שי צרפתי</w:t>
      </w:r>
      <w:r>
        <w:rPr>
          <w:rFonts w:cs="David"/>
          <w:sz w:val="24"/>
          <w:rtl/>
        </w:rPr>
        <w:tab/>
        <w:t>- הנהלת בתי המשפט, לשכה משפטית</w:t>
      </w:r>
    </w:p>
    <w:p w:rsidR="00000000" w:rsidRDefault="00C1749E">
      <w:pPr>
        <w:tabs>
          <w:tab w:val="left" w:pos="1788"/>
          <w:tab w:val="left" w:pos="3631"/>
        </w:tabs>
        <w:rPr>
          <w:rFonts w:cs="David"/>
          <w:sz w:val="24"/>
          <w:rtl/>
        </w:rPr>
      </w:pPr>
      <w:r>
        <w:rPr>
          <w:rFonts w:cs="David"/>
          <w:sz w:val="24"/>
          <w:rtl/>
        </w:rPr>
        <w:tab/>
        <w:t>עו"ד ערן בן עוזר</w:t>
      </w:r>
      <w:r>
        <w:rPr>
          <w:rFonts w:cs="David"/>
          <w:sz w:val="24"/>
          <w:rtl/>
        </w:rPr>
        <w:tab/>
        <w:t>- לשכת עורכי הדין</w:t>
      </w:r>
    </w:p>
    <w:p w:rsidR="00000000" w:rsidRDefault="00C1749E">
      <w:pPr>
        <w:tabs>
          <w:tab w:val="left" w:pos="1788"/>
          <w:tab w:val="left" w:pos="3631"/>
        </w:tabs>
        <w:rPr>
          <w:rFonts w:cs="David"/>
          <w:sz w:val="24"/>
          <w:rtl/>
        </w:rPr>
      </w:pPr>
      <w:r>
        <w:rPr>
          <w:rFonts w:cs="David"/>
          <w:sz w:val="24"/>
          <w:rtl/>
        </w:rPr>
        <w:tab/>
        <w:t>עו"ד יעל גויסקי</w:t>
      </w:r>
      <w:r>
        <w:rPr>
          <w:rFonts w:cs="David"/>
          <w:sz w:val="24"/>
          <w:rtl/>
        </w:rPr>
        <w:tab/>
        <w:t>- לשכת עורכי הדין</w:t>
      </w:r>
    </w:p>
    <w:p w:rsidR="00000000" w:rsidRDefault="00C1749E">
      <w:pPr>
        <w:tabs>
          <w:tab w:val="left" w:pos="1788"/>
          <w:tab w:val="left" w:pos="3631"/>
        </w:tabs>
        <w:rPr>
          <w:rFonts w:cs="David"/>
          <w:sz w:val="24"/>
          <w:rtl/>
        </w:rPr>
      </w:pPr>
      <w:r>
        <w:rPr>
          <w:rFonts w:cs="David"/>
          <w:sz w:val="24"/>
          <w:rtl/>
        </w:rPr>
        <w:tab/>
        <w:t>עו"ד לימור פריש</w:t>
      </w:r>
      <w:r>
        <w:rPr>
          <w:rFonts w:cs="David"/>
          <w:sz w:val="24"/>
          <w:rtl/>
        </w:rPr>
        <w:tab/>
        <w:t>- לשכת עורכי הדין</w:t>
      </w:r>
    </w:p>
    <w:p w:rsidR="00000000" w:rsidRDefault="00C1749E">
      <w:pPr>
        <w:rPr>
          <w:rFonts w:cs="David"/>
          <w:sz w:val="24"/>
          <w:rtl/>
        </w:rPr>
      </w:pPr>
    </w:p>
    <w:p w:rsidR="00000000" w:rsidRDefault="00C1749E">
      <w:pPr>
        <w:rPr>
          <w:rFonts w:cs="David"/>
          <w:sz w:val="24"/>
          <w:rtl/>
        </w:rPr>
      </w:pPr>
    </w:p>
    <w:p w:rsidR="00000000" w:rsidRDefault="00C1749E">
      <w:pPr>
        <w:rPr>
          <w:rFonts w:cs="David"/>
          <w:sz w:val="24"/>
          <w:rtl/>
        </w:rPr>
      </w:pPr>
    </w:p>
    <w:p w:rsidR="00000000" w:rsidRDefault="00C1749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C1749E">
      <w:pPr>
        <w:rPr>
          <w:rFonts w:cs="David"/>
          <w:sz w:val="24"/>
          <w:rtl/>
        </w:rPr>
      </w:pPr>
    </w:p>
    <w:p w:rsidR="00000000" w:rsidRDefault="00C1749E">
      <w:pPr>
        <w:rPr>
          <w:rFonts w:cs="David"/>
          <w:sz w:val="24"/>
          <w:rtl/>
        </w:rPr>
      </w:pPr>
    </w:p>
    <w:p w:rsidR="00000000" w:rsidRDefault="00C1749E">
      <w:pPr>
        <w:rPr>
          <w:rFonts w:cs="David"/>
          <w:sz w:val="24"/>
          <w:rtl/>
        </w:rPr>
      </w:pPr>
    </w:p>
    <w:p w:rsidR="00000000" w:rsidRDefault="00C1749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1749E">
      <w:pPr>
        <w:rPr>
          <w:rFonts w:cs="David"/>
          <w:sz w:val="24"/>
          <w:rtl/>
        </w:rPr>
      </w:pPr>
    </w:p>
    <w:p w:rsidR="00000000" w:rsidRDefault="00C1749E">
      <w:pPr>
        <w:rPr>
          <w:rFonts w:cs="David"/>
          <w:sz w:val="24"/>
          <w:rtl/>
        </w:rPr>
      </w:pPr>
    </w:p>
    <w:p w:rsidR="00000000" w:rsidRDefault="00C1749E">
      <w:pPr>
        <w:rPr>
          <w:rFonts w:cs="David"/>
          <w:sz w:val="24"/>
          <w:rtl/>
        </w:rPr>
      </w:pPr>
    </w:p>
    <w:p w:rsidR="00000000" w:rsidRDefault="00C1749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1749E">
      <w:pPr>
        <w:rPr>
          <w:rFonts w:cs="David"/>
          <w:b/>
          <w:bCs/>
          <w:sz w:val="24"/>
          <w:rtl/>
        </w:rPr>
      </w:pPr>
    </w:p>
    <w:p w:rsidR="00000000" w:rsidRDefault="00C1749E">
      <w:pPr>
        <w:jc w:val="center"/>
        <w:rPr>
          <w:rFonts w:cs="David"/>
          <w:b/>
          <w:bCs/>
          <w:sz w:val="24"/>
          <w:u w:val="single"/>
          <w:rtl/>
        </w:rPr>
      </w:pPr>
      <w:r>
        <w:rPr>
          <w:rFonts w:cs="David"/>
          <w:sz w:val="24"/>
          <w:rtl/>
        </w:rPr>
        <w:br w:type="page"/>
      </w:r>
      <w:r>
        <w:rPr>
          <w:rFonts w:cs="David"/>
          <w:b/>
          <w:bCs/>
          <w:sz w:val="24"/>
          <w:u w:val="single"/>
          <w:rtl/>
        </w:rPr>
        <w:lastRenderedPageBreak/>
        <w:t>צו בתי המשפ</w:t>
      </w:r>
      <w:r>
        <w:rPr>
          <w:rFonts w:cs="David"/>
          <w:b/>
          <w:bCs/>
          <w:sz w:val="24"/>
          <w:u w:val="single"/>
          <w:rtl/>
        </w:rPr>
        <w:t>ט (שינוי חלק ב' של התוספת הראשונה לחוק), התשס"ד-2004</w:t>
      </w:r>
    </w:p>
    <w:p w:rsidR="00000000" w:rsidRDefault="00C1749E">
      <w:pPr>
        <w:jc w:val="center"/>
        <w:rPr>
          <w:rFonts w:cs="David"/>
          <w:b/>
          <w:bCs/>
          <w:sz w:val="24"/>
          <w:u w:val="single"/>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pStyle w:val="7"/>
        <w:rPr>
          <w:rFonts w:cs="David"/>
          <w:sz w:val="24"/>
          <w:rtl/>
        </w:rPr>
      </w:pPr>
      <w:r>
        <w:rPr>
          <w:rFonts w:cs="David"/>
          <w:sz w:val="24"/>
          <w:rtl/>
        </w:rPr>
        <w:tab/>
        <w:t>בוקר טוב. אני מבקש לפתוח את ישיבת ועדת החוקה, חוק ומשפט.</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 xml:space="preserve">מונח בפנינו צו בתי המשפט. אחת מהמסקנות של ועדת אור היתה להפוך, בנושאים מסוימים, ערעורים לדן יחיד במקום בהרכב. </w:t>
      </w:r>
      <w:r>
        <w:rPr>
          <w:rFonts w:cs="David"/>
          <w:sz w:val="24"/>
          <w:rtl/>
        </w:rPr>
        <w:t>מה שמבקשים, שהנושאים שנידונים בבית המשפט לעניינים מקומיים, שאני אפרט עוד מעט, יידונו, במקום בהרכב של שלושה שופטים, בדן יחיד בבית משפט מחוזי.</w:t>
      </w:r>
    </w:p>
    <w:p w:rsidR="00000000" w:rsidRDefault="00C1749E">
      <w:pPr>
        <w:rPr>
          <w:rFonts w:cs="David"/>
          <w:sz w:val="24"/>
          <w:rtl/>
        </w:rPr>
      </w:pPr>
    </w:p>
    <w:p w:rsidR="00000000" w:rsidRDefault="00C1749E">
      <w:pPr>
        <w:rPr>
          <w:rFonts w:cs="David"/>
          <w:sz w:val="24"/>
          <w:rtl/>
        </w:rPr>
      </w:pPr>
      <w:r>
        <w:rPr>
          <w:rFonts w:cs="David"/>
          <w:sz w:val="24"/>
          <w:rtl/>
        </w:rPr>
        <w:tab/>
        <w:t>העניינים מורכבים. חלקם מאוד פעוטים, כמו דוחות חנייה למשל. אלה דברים מאוד פעוטים, שחבל לבזבז את הזמן עליהם. חלקם ק</w:t>
      </w:r>
      <w:r>
        <w:rPr>
          <w:rFonts w:cs="David"/>
          <w:sz w:val="24"/>
          <w:rtl/>
        </w:rPr>
        <w:t>צת יותר מסובכים, ולשכת עורכי-הדין יציגו את עמדתם, ביניהם תכנון ובנייה.</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מה העניינים המסובכים?</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 xml:space="preserve">עניינים שיש בהם שנתיים מאסר למשל. יכול להיות שגם בהם אפשר לדון בדן יחיד. </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שופט שלום ממילא יכול היה לתת שנת</w:t>
      </w:r>
      <w:r>
        <w:rPr>
          <w:rFonts w:cs="David"/>
          <w:sz w:val="24"/>
          <w:rtl/>
        </w:rPr>
        <w:t>יים מאסר.</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כאן מדברים על ערעור.</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זה עד שנתיים.</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יש דברים שחשובים אפילו יותר משנתיים מאסר, כמו למשל העניינים הכי חשובים של אדם, כמו להרוס את כל ביתו. קיבלתי לפני רבע שנה החלטה שיפוטית, לדעתי לא מוצדקת, שהורסת</w:t>
      </w:r>
      <w:r>
        <w:rPr>
          <w:rFonts w:cs="David"/>
          <w:sz w:val="24"/>
          <w:rtl/>
        </w:rPr>
        <w:t xml:space="preserve"> את כל ביתה של משפחה וכל חצרה של משפחה, כל אשר לה, וב"קטנה" נותנת קנס של 400,000 שקלים.</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זה בבית משפט מקומי?</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 xml:space="preserve">בבית משפט לעניינים מקומיים, ואין בבית משפט השלום הרבה דברים חשובים מהסוג הזה. נתן שופט החלטה מהסוג הזה, אם אני </w:t>
      </w:r>
      <w:r>
        <w:rPr>
          <w:rFonts w:cs="David"/>
          <w:sz w:val="24"/>
          <w:rtl/>
        </w:rPr>
        <w:t>לא אצליח להפוך אותה לערעור, חרב עולמה של המשפחה.</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אין מה לעשות.</w:t>
      </w:r>
    </w:p>
    <w:p w:rsidR="00000000" w:rsidRDefault="00C1749E">
      <w:pPr>
        <w:rPr>
          <w:rFonts w:cs="David"/>
          <w:sz w:val="24"/>
          <w:rtl/>
        </w:rPr>
      </w:pPr>
    </w:p>
    <w:p w:rsidR="00000000" w:rsidRDefault="00C1749E">
      <w:pPr>
        <w:rPr>
          <w:rFonts w:cs="David"/>
          <w:sz w:val="24"/>
          <w:rtl/>
        </w:rPr>
      </w:pPr>
      <w:r>
        <w:rPr>
          <w:rFonts w:cs="David"/>
          <w:sz w:val="24"/>
          <w:u w:val="single"/>
          <w:rtl/>
        </w:rPr>
        <w:lastRenderedPageBreak/>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האם הם לא יכולים לערער?</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הם מערערים, אבל יש שלושה שופטים, ועכשיו יהיה רק שופט אחד, ובקשת ערעור לעליון תישאר.</w:t>
      </w:r>
    </w:p>
    <w:p w:rsidR="00000000" w:rsidRDefault="00C1749E">
      <w:pPr>
        <w:rPr>
          <w:rFonts w:cs="David"/>
          <w:sz w:val="24"/>
          <w:rtl/>
        </w:rPr>
      </w:pPr>
    </w:p>
    <w:p w:rsidR="00000000" w:rsidRDefault="00C1749E">
      <w:pPr>
        <w:rPr>
          <w:rFonts w:cs="David"/>
          <w:sz w:val="24"/>
          <w:rtl/>
        </w:rPr>
      </w:pPr>
      <w:r>
        <w:rPr>
          <w:rFonts w:cs="David"/>
          <w:sz w:val="24"/>
          <w:rtl/>
        </w:rPr>
        <w:tab/>
        <w:t>הצדק הוא יחסי. מה נעשה שאנש</w:t>
      </w:r>
      <w:r>
        <w:rPr>
          <w:rFonts w:cs="David"/>
          <w:sz w:val="24"/>
          <w:rtl/>
        </w:rPr>
        <w:t>ים אחרים, בגלל זה, צריכים לחכות שנים אין סוף בשביל לקבל את הצדק הכי קטן שמגיע להם, כי זה בבית המשפט המחוזי, והשופטים לא פנויים לטפל בערכאה הראשונה, לפעמים בדברים איומים ונוראיים. הבעיה שלי היא לא שעכשיו קר לי ברגליים. הבעיה, שאם אני אמשוך את השמיכה לרגליים</w:t>
      </w:r>
      <w:r>
        <w:rPr>
          <w:rFonts w:cs="David"/>
          <w:sz w:val="24"/>
          <w:rtl/>
        </w:rPr>
        <w:t>, אני אקרר את החלק האחר.</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האיזון לא צריך להיות בכך שעניינים שהם בראש החשיבות, ב-10% החשובים ביותר, העניינים החשובים ביותר שבערכאה ראשונה, עניינים מסוימים שבבית משפט לעניינים מקומיים, שהם אלה שייפגעו ויידונו בדן יחיד, גם במובן של שיקול דעת של</w:t>
      </w:r>
      <w:r>
        <w:rPr>
          <w:rFonts w:cs="David"/>
          <w:sz w:val="24"/>
          <w:rtl/>
        </w:rPr>
        <w:t xml:space="preserve"> אדם אחד ולא שלושה, גם במובן המסר והשדר שעובר גם לבית המשפט המקומי.</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אני מסכים עם מה שאתה אומר, אבל אני מראה לך בעיות אחרות שאולי זה יפתור, ואתה לא עונה לי על זה. שני השופטים הנוספים, בזמן שהם צריכים להיות שותפים לתהליך של הערעור, האם ב</w:t>
      </w:r>
      <w:r>
        <w:rPr>
          <w:rFonts w:cs="David"/>
          <w:sz w:val="24"/>
          <w:rtl/>
        </w:rPr>
        <w:t>זמן הזה הם לא יכולים לעשות צדק בתיקים שמחכים ארבע-חמש שנים?</w:t>
      </w:r>
    </w:p>
    <w:p w:rsidR="00000000" w:rsidRDefault="00C1749E">
      <w:pPr>
        <w:rPr>
          <w:rFonts w:cs="David"/>
          <w:sz w:val="24"/>
          <w:rtl/>
        </w:rPr>
      </w:pPr>
    </w:p>
    <w:p w:rsidR="00000000" w:rsidRDefault="00C1749E">
      <w:pPr>
        <w:rPr>
          <w:rFonts w:cs="David"/>
          <w:sz w:val="24"/>
          <w:rtl/>
        </w:rPr>
      </w:pPr>
      <w:r>
        <w:rPr>
          <w:rFonts w:cs="David"/>
          <w:sz w:val="24"/>
          <w:u w:val="single"/>
          <w:rtl/>
        </w:rPr>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האם לשכת עורכי הדין מתנגדים לצו הזה?</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 xml:space="preserve">אנחנו מתנגדים לכלליות – נאמר "כל ענייני בית משפט לעניינים מקומיים". זה מכיל גם עניינים פעוטים, ולהם אנחנו לחלוטין לא מתנגדים, לא </w:t>
      </w:r>
      <w:r>
        <w:rPr>
          <w:rFonts w:cs="David"/>
          <w:sz w:val="24"/>
          <w:rtl/>
        </w:rPr>
        <w:t>חנייה, ולא מים צוננים, ולא הרבה מאוד דברים שיש שם, אבל יש גם עניינים מורכבים.</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כמו סוסים לא קשורים במרכז העיר...</w:t>
      </w:r>
    </w:p>
    <w:p w:rsidR="00000000" w:rsidRDefault="00C1749E">
      <w:pPr>
        <w:rPr>
          <w:rFonts w:cs="David"/>
          <w:sz w:val="24"/>
          <w:rtl/>
        </w:rPr>
      </w:pPr>
    </w:p>
    <w:p w:rsidR="00000000" w:rsidRDefault="00C1749E">
      <w:pPr>
        <w:rPr>
          <w:rFonts w:cs="David"/>
          <w:sz w:val="24"/>
          <w:rtl/>
        </w:rPr>
      </w:pPr>
      <w:r>
        <w:rPr>
          <w:rFonts w:cs="David"/>
          <w:sz w:val="24"/>
          <w:u w:val="single"/>
          <w:rtl/>
        </w:rPr>
        <w:t>ערן בן עזר:</w:t>
      </w:r>
    </w:p>
    <w:p w:rsidR="00000000" w:rsidRDefault="00C1749E">
      <w:pPr>
        <w:rPr>
          <w:rFonts w:cs="David"/>
          <w:sz w:val="24"/>
          <w:rtl/>
        </w:rPr>
      </w:pPr>
    </w:p>
    <w:p w:rsidR="00000000" w:rsidRDefault="00C1749E">
      <w:pPr>
        <w:rPr>
          <w:rFonts w:cs="David"/>
          <w:sz w:val="24"/>
          <w:rtl/>
        </w:rPr>
      </w:pPr>
      <w:r>
        <w:rPr>
          <w:rFonts w:cs="David"/>
          <w:sz w:val="24"/>
          <w:rtl/>
        </w:rPr>
        <w:tab/>
        <w:t>זה גם עניין פעוט.</w:t>
      </w:r>
    </w:p>
    <w:p w:rsidR="00000000" w:rsidRDefault="00C1749E">
      <w:pPr>
        <w:rPr>
          <w:rFonts w:cs="David"/>
          <w:sz w:val="24"/>
          <w:rtl/>
        </w:rPr>
      </w:pPr>
    </w:p>
    <w:p w:rsidR="00000000" w:rsidRDefault="00C1749E">
      <w:pPr>
        <w:rPr>
          <w:rFonts w:cs="David"/>
          <w:sz w:val="24"/>
          <w:rtl/>
        </w:rPr>
      </w:pPr>
      <w:r>
        <w:rPr>
          <w:rFonts w:cs="David"/>
          <w:sz w:val="24"/>
          <w:u w:val="single"/>
          <w:rtl/>
        </w:rPr>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להרוס בית, זה דבר גדול.</w:t>
      </w:r>
    </w:p>
    <w:p w:rsidR="00000000" w:rsidRDefault="00C1749E">
      <w:pPr>
        <w:rPr>
          <w:rFonts w:cs="David"/>
          <w:sz w:val="24"/>
          <w:rtl/>
        </w:rPr>
      </w:pPr>
      <w:r>
        <w:rPr>
          <w:rFonts w:cs="David"/>
          <w:sz w:val="24"/>
          <w:u w:val="single"/>
          <w:rtl/>
        </w:rPr>
        <w:br w:type="page"/>
        <w:t>ערן בן עוזר:</w:t>
      </w:r>
    </w:p>
    <w:p w:rsidR="00000000" w:rsidRDefault="00C1749E">
      <w:pPr>
        <w:rPr>
          <w:rFonts w:cs="David"/>
          <w:sz w:val="24"/>
          <w:rtl/>
        </w:rPr>
      </w:pPr>
    </w:p>
    <w:p w:rsidR="00000000" w:rsidRDefault="00C1749E">
      <w:pPr>
        <w:rPr>
          <w:rFonts w:cs="David"/>
          <w:sz w:val="24"/>
          <w:rtl/>
        </w:rPr>
      </w:pPr>
      <w:r>
        <w:rPr>
          <w:rFonts w:cs="David"/>
          <w:sz w:val="24"/>
          <w:rtl/>
        </w:rPr>
        <w:tab/>
        <w:t>להרוס בית ולהטיל כלאחר יד קנס של כמע</w:t>
      </w:r>
      <w:r>
        <w:rPr>
          <w:rFonts w:cs="David"/>
          <w:sz w:val="24"/>
          <w:rtl/>
        </w:rPr>
        <w:t>ט חצי מיליוני שקלים, זה דבר גדול.</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יש ערעור. העניין של ההריסה בא כנראה בעקבות צו מינהלי, זה לא סתם הריסה בתהליך שמישהו הרס. יש משפט, יש צו הריסה, ובית המשפט הגיע למסקנה.</w:t>
      </w:r>
    </w:p>
    <w:p w:rsidR="00000000" w:rsidRDefault="00C1749E">
      <w:pPr>
        <w:rPr>
          <w:rFonts w:cs="David"/>
          <w:sz w:val="24"/>
          <w:rtl/>
        </w:rPr>
      </w:pPr>
    </w:p>
    <w:p w:rsidR="00000000" w:rsidRDefault="00C1749E">
      <w:pPr>
        <w:rPr>
          <w:rFonts w:cs="David"/>
          <w:sz w:val="24"/>
          <w:rtl/>
        </w:rPr>
      </w:pPr>
      <w:r>
        <w:rPr>
          <w:rFonts w:cs="David"/>
          <w:sz w:val="24"/>
          <w:u w:val="single"/>
          <w:rtl/>
        </w:rPr>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האם אתם באים עם רשימת עבירות שכן יהיו ורשימת עבירות </w:t>
      </w:r>
      <w:r>
        <w:rPr>
          <w:rFonts w:cs="David"/>
          <w:sz w:val="24"/>
          <w:rtl/>
        </w:rPr>
        <w:t>שלא יהיו? אתם מציגים בפנינו מסמך?</w:t>
      </w:r>
    </w:p>
    <w:p w:rsidR="00000000" w:rsidRDefault="00C1749E">
      <w:pPr>
        <w:rPr>
          <w:rFonts w:cs="David"/>
          <w:sz w:val="24"/>
          <w:u w:val="single"/>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אמרתי לגברתי היועצת המשפטית בוועדה. אני הוסמכתי להתייחס לדבר כפי שהוא, ולהתנגד מהטעמים שאני אסביר. עוד לא הסברתי את הטעם הפורמלי, אבל כיוון שהייתי בוועדה שלנו והאזנתי לרוח הוועדה, אני יכול להגיד באופן מוסמך</w:t>
      </w:r>
      <w:r>
        <w:rPr>
          <w:rFonts w:cs="David"/>
          <w:sz w:val="24"/>
          <w:rtl/>
        </w:rPr>
        <w:t xml:space="preserve"> וחד משמעי, שרוב העניינים הם באמת פעוטים, אין לנו שום התנגדות, אבל הכלליות, שלוקחת עניינים הרי גורל יחד עם העניינים הפעוטים כמקשה אחת, היא תשדר מסר.</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מה זה "הרי גורל"?</w:t>
      </w:r>
    </w:p>
    <w:p w:rsidR="00000000" w:rsidRDefault="00C1749E">
      <w:pPr>
        <w:rPr>
          <w:rFonts w:cs="David"/>
          <w:sz w:val="24"/>
          <w:u w:val="single"/>
          <w:rtl/>
        </w:rPr>
      </w:pPr>
    </w:p>
    <w:p w:rsidR="00000000" w:rsidRDefault="00C1749E">
      <w:pPr>
        <w:rPr>
          <w:rFonts w:cs="David"/>
          <w:sz w:val="24"/>
          <w:rtl/>
        </w:rPr>
      </w:pPr>
      <w:r>
        <w:rPr>
          <w:rFonts w:cs="David"/>
          <w:sz w:val="24"/>
          <w:u w:val="single"/>
          <w:rtl/>
        </w:rPr>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הריסת בתים בארץ זה לא הרה גורל. עכשיו הולכים לעשות חוק</w:t>
      </w:r>
      <w:r>
        <w:rPr>
          <w:rFonts w:cs="David"/>
          <w:sz w:val="24"/>
          <w:rtl/>
        </w:rPr>
        <w:t xml:space="preserve"> שהורסים 8,000 בתים, ואין זכות ערעור, לכן אני לא מתרגש מהריסת בתים. עכשיו הולכים להרוס 17 יישובים, אף אחד לא יכול לערער על הבית שלו, אפילו אין ערעור בפני אחד.</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לא שאין ערעור, אין אפילו ערכאה.</w:t>
      </w:r>
    </w:p>
    <w:p w:rsidR="00000000" w:rsidRDefault="00C1749E">
      <w:pPr>
        <w:rPr>
          <w:rFonts w:cs="David"/>
          <w:sz w:val="24"/>
          <w:rtl/>
        </w:rPr>
      </w:pPr>
    </w:p>
    <w:p w:rsidR="00000000" w:rsidRDefault="00C1749E">
      <w:pPr>
        <w:rPr>
          <w:rFonts w:cs="David"/>
          <w:sz w:val="24"/>
          <w:rtl/>
        </w:rPr>
      </w:pPr>
      <w:r>
        <w:rPr>
          <w:rFonts w:cs="David"/>
          <w:sz w:val="24"/>
          <w:u w:val="single"/>
          <w:rtl/>
        </w:rPr>
        <w:t>יצחק לוי:</w:t>
      </w:r>
    </w:p>
    <w:p w:rsidR="00000000" w:rsidRDefault="00C1749E">
      <w:pPr>
        <w:rPr>
          <w:rFonts w:cs="David"/>
          <w:sz w:val="24"/>
          <w:rtl/>
        </w:rPr>
      </w:pPr>
    </w:p>
    <w:p w:rsidR="00000000" w:rsidRDefault="00C1749E">
      <w:pPr>
        <w:rPr>
          <w:rFonts w:cs="David"/>
          <w:sz w:val="24"/>
          <w:rtl/>
        </w:rPr>
      </w:pPr>
      <w:r>
        <w:rPr>
          <w:rFonts w:cs="David"/>
          <w:sz w:val="24"/>
          <w:rtl/>
        </w:rPr>
        <w:tab/>
        <w:t xml:space="preserve"> עזוב הריסת בתים, במדינת ישראל </w:t>
      </w:r>
      <w:r>
        <w:rPr>
          <w:rFonts w:cs="David"/>
          <w:sz w:val="24"/>
          <w:rtl/>
        </w:rPr>
        <w:t>זה לא חשוב. האם חוץ מהריסת בתים יש עוד משהו?</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יש מאסר שנתיים, יש מאסר 18 חודשים.</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לא הוסמכתי לומר כרגע מול כל הרשימה של מה שיכול להידון, מה כן ומה לא.</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על זה הדיון עכשיו.</w:t>
      </w:r>
    </w:p>
    <w:p w:rsidR="00000000" w:rsidRDefault="00C1749E">
      <w:pPr>
        <w:rPr>
          <w:rFonts w:cs="David"/>
          <w:sz w:val="24"/>
          <w:rtl/>
        </w:rPr>
      </w:pPr>
      <w:r>
        <w:rPr>
          <w:rFonts w:cs="David"/>
          <w:sz w:val="24"/>
          <w:u w:val="single"/>
          <w:rtl/>
        </w:rPr>
        <w:br w:type="page"/>
        <w:t>ערן בן עוזר:</w:t>
      </w:r>
    </w:p>
    <w:p w:rsidR="00000000" w:rsidRDefault="00C1749E">
      <w:pPr>
        <w:rPr>
          <w:rFonts w:cs="David"/>
          <w:sz w:val="24"/>
          <w:rtl/>
        </w:rPr>
      </w:pPr>
    </w:p>
    <w:p w:rsidR="00000000" w:rsidRDefault="00C1749E">
      <w:pPr>
        <w:rPr>
          <w:rFonts w:cs="David"/>
          <w:sz w:val="24"/>
          <w:rtl/>
        </w:rPr>
      </w:pPr>
      <w:r>
        <w:rPr>
          <w:rFonts w:cs="David"/>
          <w:sz w:val="24"/>
          <w:rtl/>
        </w:rPr>
        <w:tab/>
        <w:t>אנחנו דנים בצו כפי ש</w:t>
      </w:r>
      <w:r>
        <w:rPr>
          <w:rFonts w:cs="David"/>
          <w:sz w:val="24"/>
          <w:rtl/>
        </w:rPr>
        <w:t>הוא.</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אנחנו לא דנים בצו כפי שהוא. אנחנו דנים על מה שאתה אומר. אתה אומר שלחלק אתה מסכים ולחלק אתה לא מסכים, רק שאתה לא יודע לאיזה חלק אתה מסכים ולאיזה חלק אתה לא מסכים.</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באתי להגיד שלהצעה הזאת אנחנו מתנגדים.</w:t>
      </w:r>
    </w:p>
    <w:p w:rsidR="00000000" w:rsidRDefault="00C1749E">
      <w:pPr>
        <w:rPr>
          <w:rFonts w:cs="David"/>
          <w:sz w:val="24"/>
          <w:u w:val="single"/>
          <w:rtl/>
        </w:rPr>
      </w:pPr>
    </w:p>
    <w:p w:rsidR="00000000" w:rsidRDefault="00C1749E">
      <w:pPr>
        <w:rPr>
          <w:rFonts w:cs="David"/>
          <w:sz w:val="24"/>
          <w:rtl/>
        </w:rPr>
      </w:pPr>
      <w:r>
        <w:rPr>
          <w:rFonts w:cs="David"/>
          <w:sz w:val="24"/>
          <w:u w:val="single"/>
          <w:rtl/>
        </w:rPr>
        <w:t>היו"ר מיכאל א</w:t>
      </w:r>
      <w:r>
        <w:rPr>
          <w:rFonts w:cs="David"/>
          <w:sz w:val="24"/>
          <w:u w:val="single"/>
          <w:rtl/>
        </w:rPr>
        <w:t>יתן:</w:t>
      </w:r>
    </w:p>
    <w:p w:rsidR="00000000" w:rsidRDefault="00C1749E">
      <w:pPr>
        <w:rPr>
          <w:rFonts w:cs="David"/>
          <w:sz w:val="24"/>
          <w:rtl/>
        </w:rPr>
      </w:pPr>
    </w:p>
    <w:p w:rsidR="00000000" w:rsidRDefault="00C1749E">
      <w:pPr>
        <w:rPr>
          <w:rFonts w:cs="David"/>
          <w:sz w:val="24"/>
          <w:rtl/>
        </w:rPr>
      </w:pPr>
      <w:r>
        <w:rPr>
          <w:rFonts w:cs="David"/>
          <w:sz w:val="24"/>
          <w:rtl/>
        </w:rPr>
        <w:tab/>
        <w:t xml:space="preserve">אדוני, אין לי בעיה, רק שהעובדות שבאת לא מוכן. </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אני לא מקבל את מה שאתה אומר. אם הייתי נדרש להתייחס לנושאים מסוימים ולומר למה אני מסכים ולמה אני לא מסכים, הייתי עושה את זה.</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 xml:space="preserve">ברור שאתה נדרש. אתה אומר שלחלק אתה מסכים </w:t>
      </w:r>
      <w:r>
        <w:rPr>
          <w:rFonts w:cs="David"/>
          <w:sz w:val="24"/>
          <w:rtl/>
        </w:rPr>
        <w:t>ולחלק לא, רק שאתה לא יכול להגיד עכשיו לאיזה כן ולאיזה לא. לפני דקה אמרת שלחלק אתה מסכים.</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אמרתי שמבחינת מה שהוזמנו לכאן היינו אמורים להתייחס להצעה הזאת.</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אדוני, אל תבלבל את המוח, תעשה לי טובה. אתה לא בבית משפט פה, אתה יכו</w:t>
      </w:r>
      <w:r>
        <w:rPr>
          <w:rFonts w:cs="David"/>
          <w:sz w:val="24"/>
          <w:rtl/>
        </w:rPr>
        <w:t>ל לדבר פחות בנימוס, אבל יותר לעניין. תהיה פרקטי. הרי אתה אומר לי בפירוש שלחלק אתה מסכים ולחלק לא.</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אני אומר את סוגי הדברים.</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לחלק מהסוגים אתה מסכים ולחלק מהסוגים אתה לא מסכים.</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הבאתי דוגמאות.</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w:t>
      </w:r>
      <w:r>
        <w:rPr>
          <w:rFonts w:cs="David"/>
          <w:sz w:val="24"/>
          <w:u w:val="single"/>
          <w:rtl/>
        </w:rPr>
        <w:t>יתן:</w:t>
      </w:r>
    </w:p>
    <w:p w:rsidR="00000000" w:rsidRDefault="00C1749E">
      <w:pPr>
        <w:rPr>
          <w:rFonts w:cs="David"/>
          <w:sz w:val="24"/>
          <w:rtl/>
        </w:rPr>
      </w:pPr>
    </w:p>
    <w:p w:rsidR="00000000" w:rsidRDefault="00C1749E">
      <w:pPr>
        <w:rPr>
          <w:rFonts w:cs="David"/>
          <w:sz w:val="24"/>
          <w:rtl/>
        </w:rPr>
      </w:pPr>
      <w:r>
        <w:rPr>
          <w:rFonts w:cs="David"/>
          <w:sz w:val="24"/>
          <w:rtl/>
        </w:rPr>
        <w:tab/>
        <w:t>אדוני, כן או לא. מה יש כאן להתפלסף כל כך הרבה?</w:t>
      </w:r>
    </w:p>
    <w:p w:rsidR="00000000" w:rsidRDefault="00C1749E">
      <w:pPr>
        <w:rPr>
          <w:rFonts w:cs="David"/>
          <w:sz w:val="24"/>
          <w:rtl/>
        </w:rPr>
      </w:pPr>
      <w:r>
        <w:rPr>
          <w:rFonts w:cs="David"/>
          <w:sz w:val="24"/>
          <w:u w:val="single"/>
          <w:rtl/>
        </w:rPr>
        <w:br w:type="page"/>
        <w:t>ערן בן עוזר:</w:t>
      </w:r>
    </w:p>
    <w:p w:rsidR="00000000" w:rsidRDefault="00C1749E">
      <w:pPr>
        <w:rPr>
          <w:rFonts w:cs="David"/>
          <w:sz w:val="24"/>
          <w:rtl/>
        </w:rPr>
      </w:pPr>
    </w:p>
    <w:p w:rsidR="00000000" w:rsidRDefault="00C1749E">
      <w:pPr>
        <w:rPr>
          <w:rFonts w:cs="David"/>
          <w:sz w:val="24"/>
          <w:rtl/>
        </w:rPr>
      </w:pPr>
      <w:r>
        <w:rPr>
          <w:rFonts w:cs="David"/>
          <w:sz w:val="24"/>
          <w:rtl/>
        </w:rPr>
        <w:tab/>
        <w:t>אתה לא נותן לי להשיב, תן לי להשיב.</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יש סנקציות שהוא לא מסכים עליהן. סנקציות של צו הריסה הוא לא מסכים.</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אני אומר שיגיד מה כן ומה לא. מה הבעיה?</w:t>
      </w:r>
    </w:p>
    <w:p w:rsidR="00000000" w:rsidRDefault="00C1749E">
      <w:pPr>
        <w:rPr>
          <w:rFonts w:cs="David"/>
          <w:sz w:val="24"/>
          <w:u w:val="single"/>
          <w:rtl/>
        </w:rPr>
      </w:pPr>
    </w:p>
    <w:p w:rsidR="00000000" w:rsidRDefault="00C1749E">
      <w:pPr>
        <w:rPr>
          <w:rFonts w:cs="David"/>
          <w:sz w:val="24"/>
          <w:rtl/>
        </w:rPr>
      </w:pPr>
      <w:r>
        <w:rPr>
          <w:rFonts w:cs="David"/>
          <w:sz w:val="24"/>
          <w:u w:val="single"/>
          <w:rtl/>
        </w:rPr>
        <w:t>ערן בן עו</w:t>
      </w:r>
      <w:r>
        <w:rPr>
          <w:rFonts w:cs="David"/>
          <w:sz w:val="24"/>
          <w:u w:val="single"/>
          <w:rtl/>
        </w:rPr>
        <w:t>זר:</w:t>
      </w:r>
    </w:p>
    <w:p w:rsidR="00000000" w:rsidRDefault="00C1749E">
      <w:pPr>
        <w:rPr>
          <w:rFonts w:cs="David"/>
          <w:sz w:val="24"/>
          <w:rtl/>
        </w:rPr>
      </w:pPr>
    </w:p>
    <w:p w:rsidR="00000000" w:rsidRDefault="00C1749E">
      <w:pPr>
        <w:rPr>
          <w:rFonts w:cs="David"/>
          <w:sz w:val="24"/>
          <w:rtl/>
        </w:rPr>
      </w:pPr>
      <w:r>
        <w:rPr>
          <w:rFonts w:cs="David"/>
          <w:sz w:val="24"/>
          <w:rtl/>
        </w:rPr>
        <w:tab/>
        <w:t>לא נערכתי ולא הייתי אמור להיערך. אם הייתי אמור להיערך, הייתי נערך. לא נערכתי לומר לך ברשימה עכשיו.</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 xml:space="preserve">תגיד שאין לך את הרשימה ותכין לפעם הבאה. </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אני מוכן. אני לא מבלבל את המוח ולא מתפלסף, אלא באתי אל מול הדבר הזה.</w:t>
      </w:r>
    </w:p>
    <w:p w:rsidR="00000000" w:rsidRDefault="00C1749E">
      <w:pPr>
        <w:rPr>
          <w:rFonts w:cs="David"/>
          <w:sz w:val="24"/>
          <w:rtl/>
        </w:rPr>
      </w:pPr>
    </w:p>
    <w:p w:rsidR="00000000" w:rsidRDefault="00C1749E">
      <w:pPr>
        <w:rPr>
          <w:rFonts w:cs="David"/>
          <w:sz w:val="24"/>
          <w:rtl/>
        </w:rPr>
      </w:pPr>
      <w:r>
        <w:rPr>
          <w:rFonts w:cs="David"/>
          <w:sz w:val="24"/>
          <w:u w:val="single"/>
          <w:rtl/>
        </w:rPr>
        <w:t>היו</w:t>
      </w:r>
      <w:r>
        <w:rPr>
          <w:rFonts w:cs="David"/>
          <w:sz w:val="24"/>
          <w:u w:val="single"/>
          <w:rtl/>
        </w:rPr>
        <w:t>"ר מיכאל איתן:</w:t>
      </w:r>
    </w:p>
    <w:p w:rsidR="00000000" w:rsidRDefault="00C1749E">
      <w:pPr>
        <w:rPr>
          <w:rFonts w:cs="David"/>
          <w:sz w:val="24"/>
          <w:rtl/>
        </w:rPr>
      </w:pPr>
    </w:p>
    <w:p w:rsidR="00000000" w:rsidRDefault="00C1749E">
      <w:pPr>
        <w:rPr>
          <w:rFonts w:cs="David"/>
          <w:sz w:val="24"/>
          <w:rtl/>
        </w:rPr>
      </w:pPr>
      <w:r>
        <w:rPr>
          <w:rFonts w:cs="David"/>
          <w:sz w:val="24"/>
          <w:rtl/>
        </w:rPr>
        <w:tab/>
        <w:t>למה לך להגיד כל כך הרבה מילים. תגיד שבפעם הבאה תביא. מה הסיפור שלך?</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סליחה. אם תיתן לי להתבטא, אני אענה לך.</w:t>
      </w:r>
    </w:p>
    <w:p w:rsidR="00000000" w:rsidRDefault="00C1749E">
      <w:pPr>
        <w:rPr>
          <w:rFonts w:cs="David"/>
          <w:sz w:val="24"/>
          <w:rtl/>
        </w:rPr>
      </w:pPr>
    </w:p>
    <w:p w:rsidR="00000000" w:rsidRDefault="00C1749E">
      <w:pPr>
        <w:rPr>
          <w:rFonts w:cs="David"/>
          <w:sz w:val="24"/>
          <w:rtl/>
        </w:rPr>
      </w:pPr>
      <w:r>
        <w:rPr>
          <w:rFonts w:cs="David"/>
          <w:sz w:val="24"/>
          <w:u w:val="single"/>
          <w:rtl/>
        </w:rPr>
        <w:t>דורית ואג:</w:t>
      </w:r>
    </w:p>
    <w:p w:rsidR="00000000" w:rsidRDefault="00C1749E">
      <w:pPr>
        <w:rPr>
          <w:rFonts w:cs="David"/>
          <w:sz w:val="24"/>
          <w:rtl/>
        </w:rPr>
      </w:pPr>
    </w:p>
    <w:p w:rsidR="00000000" w:rsidRDefault="00C1749E">
      <w:pPr>
        <w:rPr>
          <w:rFonts w:cs="David"/>
          <w:sz w:val="24"/>
          <w:rtl/>
        </w:rPr>
      </w:pPr>
      <w:r>
        <w:rPr>
          <w:rFonts w:cs="David"/>
          <w:sz w:val="24"/>
          <w:rtl/>
        </w:rPr>
        <w:tab/>
        <w:t>אני חושבת שאפשר לחסוך את הדיון הארוך הזה, אם תשמע את הנהלת בתי המשפט.</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אני רוצה לה</w:t>
      </w:r>
      <w:r>
        <w:rPr>
          <w:rFonts w:cs="David"/>
          <w:sz w:val="24"/>
          <w:rtl/>
        </w:rPr>
        <w:t>בין מה רוצה הבן-אדם הזה.</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 xml:space="preserve">בדיונים לפני הישיבה, נושא אחר שעלה הוא הטכניקה של התיקון. גם אם אנחנו מסכימים שהתיקון ראוי, הדרך שבה מבקשת הממשלה כרגע, אולי היא תשנה את דעתה, לשנות את זה, זה באמצעות תיקון צו, באמצעות שינוי התוספת של חוק בתי המשפט. </w:t>
      </w:r>
      <w:r>
        <w:rPr>
          <w:rFonts w:cs="David"/>
          <w:sz w:val="24"/>
          <w:rtl/>
        </w:rPr>
        <w:t>כיום, בתוספת של חוק בתי המשפט, נמצאים עניינים שהם לחלוטין שונים, כאילו ערעור מעין מינהלי על דברים שרשות הרישוי לוקחת רשיון של בן-אדם למשל. בחוק בתי המשפט עצמו יש נושאים כמו שמביאים לנו עכשיו, כלומר, נושאים שבהם יש מאסר של שנה או שנתיים, נושאים יותר רציניים</w:t>
      </w:r>
      <w:r>
        <w:rPr>
          <w:rFonts w:cs="David"/>
          <w:sz w:val="24"/>
          <w:rtl/>
        </w:rPr>
        <w:t xml:space="preserve">. הם מבקשים לשנות את התוספת, וזאת תהיה פריצת דרך, שבשינוי צו ולא בהליך חקיקה משנים פה משהו יחסית בסיסי בהליך הערעור. </w:t>
      </w:r>
    </w:p>
    <w:p w:rsidR="00000000" w:rsidRDefault="00C1749E">
      <w:pPr>
        <w:rPr>
          <w:rFonts w:cs="David"/>
          <w:sz w:val="24"/>
          <w:rtl/>
        </w:rPr>
      </w:pPr>
    </w:p>
    <w:p w:rsidR="00000000" w:rsidRDefault="00C1749E">
      <w:pPr>
        <w:rPr>
          <w:rFonts w:cs="David"/>
          <w:sz w:val="24"/>
          <w:rtl/>
        </w:rPr>
      </w:pPr>
      <w:r>
        <w:rPr>
          <w:rFonts w:cs="David"/>
          <w:sz w:val="24"/>
          <w:rtl/>
        </w:rPr>
        <w:tab/>
        <w:t xml:space="preserve">חשבתי שאולי ראוי יהיה לעשות את זה בתיקון חקיקה, יחד עם הסעיפים שהממשלה מבקשת להמשיך עם ועדת אור. יכול להיות שתחליטו אחרת, אפשר גם לחשוב </w:t>
      </w:r>
      <w:r>
        <w:rPr>
          <w:rFonts w:cs="David"/>
          <w:sz w:val="24"/>
          <w:rtl/>
        </w:rPr>
        <w:t>אחרת, כי זה ייקח יותר זמן, וודאי שאם נעשה את זה בצו כבר עכשיו, זה יחסוך משאבים שיפוטיים. אבל נראה לי שהטכניקה המתאימה היא לא תיקון תוספת, וזה יכול להיות מדרון חלקלק – מה הם עוד יביאו לנו בשינוי התוספת. זה דבר שראוי שיהיה בחקיקה, והיום בסעיף הזה, בחוק בתי ה</w:t>
      </w:r>
      <w:r>
        <w:rPr>
          <w:rFonts w:cs="David"/>
          <w:sz w:val="24"/>
          <w:rtl/>
        </w:rPr>
        <w:t>משפט, דברים מעין אלה באים בחקיקה. בתוספת יש דברים מסוג שונה.</w:t>
      </w:r>
    </w:p>
    <w:p w:rsidR="00000000" w:rsidRDefault="00C1749E">
      <w:pPr>
        <w:rPr>
          <w:rFonts w:cs="David"/>
          <w:sz w:val="24"/>
          <w:rtl/>
        </w:rPr>
      </w:pPr>
    </w:p>
    <w:p w:rsidR="00000000" w:rsidRDefault="00C1749E">
      <w:pPr>
        <w:rPr>
          <w:rFonts w:cs="David"/>
          <w:sz w:val="24"/>
          <w:rtl/>
        </w:rPr>
      </w:pPr>
      <w:r>
        <w:rPr>
          <w:rFonts w:cs="David"/>
          <w:sz w:val="24"/>
          <w:u w:val="single"/>
          <w:rtl/>
        </w:rPr>
        <w:t>לאה רקובר:</w:t>
      </w:r>
    </w:p>
    <w:p w:rsidR="00000000" w:rsidRDefault="00C1749E">
      <w:pPr>
        <w:rPr>
          <w:rFonts w:cs="David"/>
          <w:sz w:val="24"/>
          <w:rtl/>
        </w:rPr>
      </w:pPr>
    </w:p>
    <w:p w:rsidR="00000000" w:rsidRDefault="00C1749E">
      <w:pPr>
        <w:rPr>
          <w:rFonts w:cs="David"/>
          <w:sz w:val="24"/>
          <w:rtl/>
        </w:rPr>
      </w:pPr>
      <w:r>
        <w:rPr>
          <w:rFonts w:cs="David"/>
          <w:sz w:val="24"/>
          <w:rtl/>
        </w:rPr>
        <w:tab/>
        <w:t>לגבי מה שטען נציג לשכת עורכי הדין. סעיף 37 לחוק בתי המשפט משאיר שיקול דעת לנשיא בית המשפט ולסגנו להורות אחרת, אם יש מקרה קונקרטי. החבר כאן מגיב למקרה קונקרטי.</w:t>
      </w:r>
    </w:p>
    <w:p w:rsidR="00000000" w:rsidRDefault="00C1749E">
      <w:pPr>
        <w:rPr>
          <w:rFonts w:cs="David"/>
          <w:sz w:val="24"/>
          <w:rtl/>
        </w:rPr>
      </w:pPr>
    </w:p>
    <w:p w:rsidR="00000000" w:rsidRDefault="00C1749E">
      <w:pPr>
        <w:rPr>
          <w:rFonts w:cs="David"/>
          <w:sz w:val="24"/>
          <w:rtl/>
        </w:rPr>
      </w:pPr>
      <w:r>
        <w:rPr>
          <w:rFonts w:cs="David"/>
          <w:sz w:val="24"/>
          <w:rtl/>
        </w:rPr>
        <w:tab/>
        <w:t>לגבי הדברים שקרן ויי</w:t>
      </w:r>
      <w:r>
        <w:rPr>
          <w:rFonts w:cs="David"/>
          <w:sz w:val="24"/>
          <w:rtl/>
        </w:rPr>
        <w:t>נשל אמרה. אנחנו סבורים אחרת. ראשית, ועדת אור כללה את כל הנושאים, ולא עשתה חלוקה בין נושאים שונים בבית המשפט לעניינים מקומיים. הטכניקה של העברת סמכויות משלושה שופטים לדן יחיד היא קבועה בחוק. אז להגיד שהיא לא ראויה, או שמדובר פה במדרון חלקלק, בעינינו זאת התב</w:t>
      </w:r>
      <w:r>
        <w:rPr>
          <w:rFonts w:cs="David"/>
          <w:sz w:val="24"/>
          <w:rtl/>
        </w:rPr>
        <w:t>טאות קיצונית.</w:t>
      </w:r>
    </w:p>
    <w:p w:rsidR="00000000" w:rsidRDefault="00C1749E">
      <w:pPr>
        <w:rPr>
          <w:rFonts w:cs="David"/>
          <w:sz w:val="24"/>
          <w:rtl/>
        </w:rPr>
      </w:pPr>
    </w:p>
    <w:p w:rsidR="00000000" w:rsidRDefault="00C1749E">
      <w:pPr>
        <w:rPr>
          <w:rFonts w:cs="David"/>
          <w:sz w:val="24"/>
          <w:rtl/>
        </w:rPr>
      </w:pPr>
      <w:r>
        <w:rPr>
          <w:rFonts w:cs="David"/>
          <w:sz w:val="24"/>
          <w:u w:val="single"/>
          <w:rtl/>
        </w:rPr>
        <w:t>קרן ויינשל:</w:t>
      </w:r>
    </w:p>
    <w:p w:rsidR="00000000" w:rsidRDefault="00C1749E">
      <w:pPr>
        <w:rPr>
          <w:rFonts w:cs="David"/>
          <w:sz w:val="24"/>
          <w:rtl/>
        </w:rPr>
      </w:pPr>
    </w:p>
    <w:p w:rsidR="00000000" w:rsidRDefault="00C1749E">
      <w:pPr>
        <w:rPr>
          <w:rFonts w:cs="David"/>
          <w:sz w:val="24"/>
          <w:rtl/>
        </w:rPr>
      </w:pPr>
      <w:r>
        <w:rPr>
          <w:rFonts w:cs="David"/>
          <w:sz w:val="24"/>
          <w:rtl/>
        </w:rPr>
        <w:tab/>
        <w:t>בוועדת אור הצעתם לעשות את זה בשינוי חקיקה.</w:t>
      </w:r>
    </w:p>
    <w:p w:rsidR="00000000" w:rsidRDefault="00C1749E">
      <w:pPr>
        <w:rPr>
          <w:rFonts w:cs="David"/>
          <w:sz w:val="24"/>
          <w:rtl/>
        </w:rPr>
      </w:pPr>
    </w:p>
    <w:p w:rsidR="00000000" w:rsidRDefault="00C1749E">
      <w:pPr>
        <w:rPr>
          <w:rFonts w:cs="David"/>
          <w:sz w:val="24"/>
          <w:rtl/>
        </w:rPr>
      </w:pPr>
      <w:r>
        <w:rPr>
          <w:rFonts w:cs="David"/>
          <w:sz w:val="24"/>
          <w:u w:val="single"/>
          <w:rtl/>
        </w:rPr>
        <w:t>לאה רקובר:</w:t>
      </w:r>
    </w:p>
    <w:p w:rsidR="00000000" w:rsidRDefault="00C1749E">
      <w:pPr>
        <w:rPr>
          <w:rFonts w:cs="David"/>
          <w:sz w:val="24"/>
          <w:rtl/>
        </w:rPr>
      </w:pPr>
    </w:p>
    <w:p w:rsidR="00000000" w:rsidRDefault="00C1749E">
      <w:pPr>
        <w:rPr>
          <w:rFonts w:cs="David"/>
          <w:sz w:val="24"/>
          <w:rtl/>
        </w:rPr>
      </w:pPr>
      <w:r>
        <w:rPr>
          <w:rFonts w:cs="David"/>
          <w:sz w:val="24"/>
          <w:rtl/>
        </w:rPr>
        <w:tab/>
        <w:t>להגיד שטכניקה שקבועה בחוק בתי המשפט, שמאפשרת לוועדת החוקה- - -</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 xml:space="preserve"> הבנתי.</w:t>
      </w:r>
    </w:p>
    <w:p w:rsidR="00000000" w:rsidRDefault="00C1749E">
      <w:pPr>
        <w:rPr>
          <w:rFonts w:cs="David"/>
          <w:sz w:val="24"/>
          <w:rtl/>
        </w:rPr>
      </w:pPr>
    </w:p>
    <w:p w:rsidR="00000000" w:rsidRDefault="00C1749E">
      <w:pPr>
        <w:rPr>
          <w:rFonts w:cs="David"/>
          <w:sz w:val="24"/>
          <w:rtl/>
        </w:rPr>
      </w:pPr>
      <w:r>
        <w:rPr>
          <w:rFonts w:cs="David"/>
          <w:sz w:val="24"/>
          <w:u w:val="single"/>
          <w:rtl/>
        </w:rPr>
        <w:t>מיכל כהן:</w:t>
      </w:r>
    </w:p>
    <w:p w:rsidR="00000000" w:rsidRDefault="00C1749E">
      <w:pPr>
        <w:rPr>
          <w:rFonts w:cs="David"/>
          <w:sz w:val="24"/>
          <w:rtl/>
        </w:rPr>
      </w:pPr>
    </w:p>
    <w:p w:rsidR="00000000" w:rsidRDefault="00C1749E">
      <w:pPr>
        <w:rPr>
          <w:rFonts w:cs="David"/>
          <w:sz w:val="24"/>
          <w:rtl/>
        </w:rPr>
      </w:pPr>
      <w:r>
        <w:rPr>
          <w:rFonts w:cs="David"/>
          <w:sz w:val="24"/>
          <w:rtl/>
        </w:rPr>
        <w:tab/>
        <w:t xml:space="preserve">העניין המהותי הוא העניין החשוב לנו. אם תסכימו לצרף את העניין הזה </w:t>
      </w:r>
      <w:r>
        <w:rPr>
          <w:rFonts w:cs="David"/>
          <w:sz w:val="24"/>
          <w:rtl/>
        </w:rPr>
        <w:t>להצעה המצומצמת של ועדת אור, שהובאה בזמנו בפני היושב-ראש, שאמורה להידון בזמן הקרוב, אין לנו התנגדות. זה רק העניין של הזמן שנחסך.</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אני מבקש להתייחס לעניין הפורמלי.</w:t>
      </w:r>
    </w:p>
    <w:p w:rsidR="00000000" w:rsidRDefault="00C1749E">
      <w:pPr>
        <w:rPr>
          <w:rFonts w:cs="David"/>
          <w:sz w:val="24"/>
          <w:rtl/>
        </w:rPr>
      </w:pPr>
    </w:p>
    <w:p w:rsidR="00000000" w:rsidRDefault="00C1749E">
      <w:pPr>
        <w:rPr>
          <w:rFonts w:cs="David"/>
          <w:sz w:val="24"/>
          <w:rtl/>
        </w:rPr>
      </w:pPr>
      <w:r>
        <w:rPr>
          <w:rFonts w:cs="David"/>
          <w:sz w:val="24"/>
          <w:u w:val="single"/>
          <w:rtl/>
        </w:rPr>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לא, אדוני.</w:t>
      </w:r>
    </w:p>
    <w:p w:rsidR="00000000" w:rsidRDefault="00C1749E">
      <w:pPr>
        <w:rPr>
          <w:rFonts w:cs="David"/>
          <w:sz w:val="24"/>
          <w:rtl/>
        </w:rPr>
      </w:pPr>
    </w:p>
    <w:p w:rsidR="00000000" w:rsidRDefault="00C1749E">
      <w:pPr>
        <w:rPr>
          <w:rFonts w:cs="David"/>
          <w:sz w:val="24"/>
          <w:rtl/>
        </w:rPr>
      </w:pPr>
      <w:r>
        <w:rPr>
          <w:rFonts w:cs="David"/>
          <w:sz w:val="24"/>
          <w:u w:val="single"/>
          <w:rtl/>
        </w:rPr>
        <w:t>ערן בן-עוזר:</w:t>
      </w:r>
    </w:p>
    <w:p w:rsidR="00000000" w:rsidRDefault="00C1749E">
      <w:pPr>
        <w:rPr>
          <w:rFonts w:cs="David"/>
          <w:sz w:val="24"/>
          <w:rtl/>
        </w:rPr>
      </w:pPr>
    </w:p>
    <w:p w:rsidR="00000000" w:rsidRDefault="00C1749E">
      <w:pPr>
        <w:rPr>
          <w:rFonts w:cs="David"/>
          <w:sz w:val="24"/>
          <w:rtl/>
        </w:rPr>
      </w:pPr>
      <w:r>
        <w:rPr>
          <w:rFonts w:cs="David"/>
          <w:sz w:val="24"/>
          <w:rtl/>
        </w:rPr>
        <w:tab/>
        <w:t>אני מבקש שדברי יירשמו.</w:t>
      </w:r>
    </w:p>
    <w:p w:rsidR="00000000" w:rsidRDefault="00C1749E">
      <w:pPr>
        <w:rPr>
          <w:rFonts w:cs="David"/>
          <w:sz w:val="24"/>
          <w:rtl/>
        </w:rPr>
      </w:pPr>
    </w:p>
    <w:p w:rsidR="00000000" w:rsidRDefault="00C1749E">
      <w:pPr>
        <w:rPr>
          <w:rFonts w:cs="David"/>
          <w:sz w:val="24"/>
          <w:rtl/>
        </w:rPr>
      </w:pPr>
      <w:r>
        <w:rPr>
          <w:rFonts w:cs="David"/>
          <w:sz w:val="24"/>
          <w:u w:val="single"/>
          <w:rtl/>
        </w:rPr>
        <w:t>היו"ר מ</w:t>
      </w:r>
      <w:r>
        <w:rPr>
          <w:rFonts w:cs="David"/>
          <w:sz w:val="24"/>
          <w:u w:val="single"/>
          <w:rtl/>
        </w:rPr>
        <w:t>יכאל איתן:</w:t>
      </w:r>
    </w:p>
    <w:p w:rsidR="00000000" w:rsidRDefault="00C1749E">
      <w:pPr>
        <w:rPr>
          <w:rFonts w:cs="David"/>
          <w:sz w:val="24"/>
          <w:rtl/>
        </w:rPr>
      </w:pPr>
    </w:p>
    <w:p w:rsidR="00000000" w:rsidRDefault="00C1749E">
      <w:pPr>
        <w:rPr>
          <w:rFonts w:cs="David"/>
          <w:sz w:val="24"/>
          <w:rtl/>
        </w:rPr>
      </w:pPr>
      <w:r>
        <w:rPr>
          <w:rFonts w:cs="David"/>
          <w:sz w:val="24"/>
          <w:rtl/>
        </w:rPr>
        <w:tab/>
        <w:t xml:space="preserve">אין לך רשות דיבור עכשיו בשום דבר. מילה שתצא מפיך, לא תירשם, נקודה. </w:t>
      </w:r>
    </w:p>
    <w:p w:rsidR="00000000" w:rsidRDefault="00C1749E">
      <w:pPr>
        <w:rPr>
          <w:rFonts w:cs="David"/>
          <w:sz w:val="24"/>
          <w:rtl/>
        </w:rPr>
      </w:pPr>
    </w:p>
    <w:p w:rsidR="00000000" w:rsidRDefault="00C1749E">
      <w:pPr>
        <w:rPr>
          <w:rFonts w:cs="David"/>
          <w:sz w:val="24"/>
          <w:rtl/>
        </w:rPr>
      </w:pPr>
      <w:r>
        <w:rPr>
          <w:rFonts w:cs="David"/>
          <w:sz w:val="24"/>
          <w:u w:val="single"/>
          <w:rtl/>
        </w:rPr>
        <w:t>ערן בן עוזר:</w:t>
      </w:r>
    </w:p>
    <w:p w:rsidR="00000000" w:rsidRDefault="00C1749E">
      <w:pPr>
        <w:rPr>
          <w:rFonts w:cs="David"/>
          <w:sz w:val="24"/>
          <w:rtl/>
        </w:rPr>
      </w:pPr>
    </w:p>
    <w:p w:rsidR="00000000" w:rsidRDefault="00C1749E">
      <w:pPr>
        <w:rPr>
          <w:rFonts w:cs="David"/>
          <w:sz w:val="24"/>
          <w:rtl/>
        </w:rPr>
      </w:pPr>
      <w:r>
        <w:rPr>
          <w:rFonts w:cs="David"/>
          <w:sz w:val="24"/>
          <w:rtl/>
        </w:rPr>
        <w:tab/>
        <w:t>לא התייחסתי לשאלה- - -</w:t>
      </w:r>
    </w:p>
    <w:p w:rsidR="00000000" w:rsidRDefault="00C1749E">
      <w:pPr>
        <w:rPr>
          <w:rFonts w:cs="David"/>
          <w:sz w:val="24"/>
          <w:rtl/>
        </w:rPr>
      </w:pPr>
      <w:r>
        <w:rPr>
          <w:rFonts w:cs="David"/>
          <w:sz w:val="24"/>
          <w:u w:val="single"/>
          <w:rtl/>
        </w:rPr>
        <w:br w:type="page"/>
        <w:t>היו"ר מיכאל איתן:</w:t>
      </w:r>
    </w:p>
    <w:p w:rsidR="00000000" w:rsidRDefault="00C1749E">
      <w:pPr>
        <w:rPr>
          <w:rFonts w:cs="David"/>
          <w:sz w:val="24"/>
          <w:rtl/>
        </w:rPr>
      </w:pPr>
    </w:p>
    <w:p w:rsidR="00000000" w:rsidRDefault="00C1749E">
      <w:pPr>
        <w:rPr>
          <w:rFonts w:cs="David"/>
          <w:sz w:val="24"/>
          <w:rtl/>
        </w:rPr>
      </w:pPr>
      <w:r>
        <w:rPr>
          <w:rFonts w:cs="David"/>
          <w:sz w:val="24"/>
          <w:rtl/>
        </w:rPr>
        <w:tab/>
        <w:t>אתה מבין את הביטוי שאסור לך לדבר? אני אוציא אותך החוצה.</w:t>
      </w:r>
    </w:p>
    <w:p w:rsidR="00000000" w:rsidRDefault="00C1749E">
      <w:pPr>
        <w:rPr>
          <w:rFonts w:cs="David"/>
          <w:sz w:val="24"/>
          <w:rtl/>
        </w:rPr>
      </w:pPr>
    </w:p>
    <w:p w:rsidR="00000000" w:rsidRDefault="00C1749E">
      <w:pPr>
        <w:rPr>
          <w:rFonts w:cs="David"/>
          <w:sz w:val="24"/>
          <w:rtl/>
        </w:rPr>
      </w:pPr>
      <w:r>
        <w:rPr>
          <w:rFonts w:cs="David"/>
          <w:sz w:val="24"/>
          <w:rtl/>
        </w:rPr>
        <w:tab/>
        <w:t>אני מציע שהסידור יהיה כדלקמן: נקבע עוד ישיבה. לישיבה הבאה</w:t>
      </w:r>
      <w:r>
        <w:rPr>
          <w:rFonts w:cs="David"/>
          <w:sz w:val="24"/>
          <w:rtl/>
        </w:rPr>
        <w:t xml:space="preserve"> לשכת עורכי-הדין תביא את הרשימות, אם היא רוצה. אם היא לא רוצה, היא לא צריכה להביא שום דבר. קרן ויינשל תשקול ותתייעץ פעם נוספת בהיבט העקרוני, האם זה ראוי לחקיקה או לא. אם לא, נאשר באמצעות צו. אני לא יודע מה עמדתו של חבר הכנסת לוי, אני אישית הייתי הולך עם הת</w:t>
      </w:r>
      <w:r>
        <w:rPr>
          <w:rFonts w:cs="David"/>
          <w:sz w:val="24"/>
          <w:rtl/>
        </w:rPr>
        <w:t xml:space="preserve">יקון, ממילא יבוא אחר כך תיקון של ועדת אור, וכך הייתי הולך. אחרי שאמרת, קרן ויינשל, את הדברים שאמרת, בהיבט העקרוני אני יותר רגיש, ואני לא רוצה לקבל החלטה שנשלפת מהמותן. תתייעצי. הם אומרים שלא, את אומרת שזה כן מדרון חלקלק. כשאומרים לי "מדרון חלקלק", כבר אני </w:t>
      </w:r>
      <w:r>
        <w:rPr>
          <w:rFonts w:cs="David"/>
          <w:sz w:val="24"/>
          <w:rtl/>
        </w:rPr>
        <w:t>נזהר. אפילו אם אני לא רואה אותו, אני רוצה להיזהר. תתייעצי עם סיגל קוגוט, תעשו עוד פעם דיון בלשכה המשפטית, ואם תגיעו למסקנה שאפשר להמשיך את הדרך הזאת, נשמע עוד פעם את לשכת עורכי-הדין, ונקבל החלטה לכאן או לכאן. אם תגיעו למסקנה שאי אפשר, נצרף את זה לחלק של וע</w:t>
      </w:r>
      <w:r>
        <w:rPr>
          <w:rFonts w:cs="David"/>
          <w:sz w:val="24"/>
          <w:rtl/>
        </w:rPr>
        <w:t>דת אור.</w:t>
      </w:r>
    </w:p>
    <w:p w:rsidR="00000000" w:rsidRDefault="00C1749E">
      <w:pPr>
        <w:rPr>
          <w:rFonts w:cs="David"/>
          <w:sz w:val="24"/>
          <w:rtl/>
        </w:rPr>
      </w:pPr>
    </w:p>
    <w:p w:rsidR="00000000" w:rsidRDefault="00C1749E">
      <w:pPr>
        <w:rPr>
          <w:rFonts w:cs="David"/>
          <w:sz w:val="24"/>
          <w:rtl/>
        </w:rPr>
      </w:pPr>
      <w:r>
        <w:rPr>
          <w:rFonts w:cs="David"/>
          <w:sz w:val="24"/>
          <w:u w:val="single"/>
          <w:rtl/>
        </w:rPr>
        <w:t>לאה רקובר:</w:t>
      </w:r>
    </w:p>
    <w:p w:rsidR="00000000" w:rsidRDefault="00C1749E">
      <w:pPr>
        <w:rPr>
          <w:rFonts w:cs="David"/>
          <w:sz w:val="24"/>
          <w:rtl/>
        </w:rPr>
      </w:pPr>
    </w:p>
    <w:p w:rsidR="00000000" w:rsidRDefault="00C1749E">
      <w:pPr>
        <w:rPr>
          <w:rFonts w:cs="David"/>
          <w:sz w:val="24"/>
          <w:rtl/>
        </w:rPr>
      </w:pPr>
      <w:r>
        <w:rPr>
          <w:rFonts w:cs="David"/>
          <w:sz w:val="24"/>
          <w:rtl/>
        </w:rPr>
        <w:tab/>
        <w:t>בכל מקרה מה שחשוב לנו, שיהיה כל הצו. אם אחר כך תבוא לשכת עורכי הדין ותטען  שצריך לחלק - - -</w:t>
      </w:r>
    </w:p>
    <w:p w:rsidR="00000000" w:rsidRDefault="00C1749E">
      <w:pPr>
        <w:rPr>
          <w:rFonts w:cs="David"/>
          <w:sz w:val="24"/>
          <w:rtl/>
        </w:rPr>
      </w:pPr>
    </w:p>
    <w:p w:rsidR="00000000" w:rsidRDefault="00C1749E">
      <w:pPr>
        <w:rPr>
          <w:rFonts w:cs="David"/>
          <w:sz w:val="24"/>
          <w:rtl/>
        </w:rPr>
      </w:pPr>
      <w:r>
        <w:rPr>
          <w:rFonts w:cs="David"/>
          <w:sz w:val="24"/>
          <w:u w:val="single"/>
          <w:rtl/>
        </w:rPr>
        <w:t>דורית ואג:</w:t>
      </w:r>
    </w:p>
    <w:p w:rsidR="00000000" w:rsidRDefault="00C1749E">
      <w:pPr>
        <w:rPr>
          <w:rFonts w:cs="David"/>
          <w:sz w:val="24"/>
          <w:rtl/>
        </w:rPr>
      </w:pPr>
    </w:p>
    <w:p w:rsidR="00000000" w:rsidRDefault="00C1749E">
      <w:pPr>
        <w:rPr>
          <w:rFonts w:cs="David"/>
          <w:sz w:val="24"/>
          <w:rtl/>
        </w:rPr>
      </w:pPr>
      <w:r>
        <w:rPr>
          <w:rFonts w:cs="David"/>
          <w:sz w:val="24"/>
          <w:rtl/>
        </w:rPr>
        <w:tab/>
        <w:t>הם רוצים הכול או כלום.</w:t>
      </w:r>
    </w:p>
    <w:p w:rsidR="00000000" w:rsidRDefault="00C1749E">
      <w:pPr>
        <w:rPr>
          <w:rFonts w:cs="David"/>
          <w:sz w:val="24"/>
          <w:rtl/>
        </w:rPr>
      </w:pPr>
    </w:p>
    <w:p w:rsidR="00000000" w:rsidRDefault="00C1749E">
      <w:pPr>
        <w:rPr>
          <w:rFonts w:cs="David"/>
          <w:sz w:val="24"/>
          <w:rtl/>
        </w:rPr>
      </w:pPr>
      <w:r>
        <w:rPr>
          <w:rFonts w:cs="David"/>
          <w:sz w:val="24"/>
          <w:u w:val="single"/>
          <w:rtl/>
        </w:rPr>
        <w:t>מיכל כהן:</w:t>
      </w:r>
    </w:p>
    <w:p w:rsidR="00000000" w:rsidRDefault="00C1749E">
      <w:pPr>
        <w:rPr>
          <w:rFonts w:cs="David"/>
          <w:sz w:val="24"/>
          <w:rtl/>
        </w:rPr>
      </w:pPr>
    </w:p>
    <w:p w:rsidR="00000000" w:rsidRDefault="00C1749E">
      <w:pPr>
        <w:rPr>
          <w:rFonts w:cs="David"/>
          <w:sz w:val="24"/>
          <w:rtl/>
        </w:rPr>
      </w:pPr>
      <w:r>
        <w:rPr>
          <w:rFonts w:cs="David"/>
          <w:sz w:val="24"/>
          <w:rtl/>
        </w:rPr>
        <w:tab/>
        <w:t>עם זאת, אני מבקשת שלשכת עורכי הדין, כשהיא מכינה רשימה מה כן ומה לא, שתעביר לנו אותה מראש.</w:t>
      </w:r>
    </w:p>
    <w:p w:rsidR="00000000" w:rsidRDefault="00C1749E">
      <w:pPr>
        <w:rPr>
          <w:rFonts w:cs="David"/>
          <w:sz w:val="24"/>
          <w:rtl/>
        </w:rPr>
      </w:pPr>
    </w:p>
    <w:p w:rsidR="00000000" w:rsidRDefault="00C1749E">
      <w:pPr>
        <w:rPr>
          <w:rFonts w:cs="David"/>
          <w:sz w:val="24"/>
          <w:rtl/>
        </w:rPr>
      </w:pPr>
      <w:r>
        <w:rPr>
          <w:rFonts w:cs="David"/>
          <w:sz w:val="24"/>
          <w:u w:val="single"/>
          <w:rtl/>
        </w:rPr>
        <w:t>ה</w:t>
      </w:r>
      <w:r>
        <w:rPr>
          <w:rFonts w:cs="David"/>
          <w:sz w:val="24"/>
          <w:u w:val="single"/>
          <w:rtl/>
        </w:rPr>
        <w:t>יו"ר מיכאל איתן:</w:t>
      </w:r>
    </w:p>
    <w:p w:rsidR="00000000" w:rsidRDefault="00C1749E">
      <w:pPr>
        <w:rPr>
          <w:rFonts w:cs="David"/>
          <w:sz w:val="24"/>
          <w:rtl/>
        </w:rPr>
      </w:pPr>
    </w:p>
    <w:p w:rsidR="00000000" w:rsidRDefault="00C1749E">
      <w:pPr>
        <w:rPr>
          <w:rFonts w:cs="David"/>
          <w:sz w:val="24"/>
          <w:rtl/>
        </w:rPr>
      </w:pPr>
      <w:r>
        <w:rPr>
          <w:rFonts w:cs="David"/>
          <w:sz w:val="24"/>
          <w:rtl/>
        </w:rPr>
        <w:tab/>
        <w:t>רבותי, תודה רבה, אני מאוד מודה לכם.</w:t>
      </w:r>
    </w:p>
    <w:p w:rsidR="00000000" w:rsidRDefault="00C1749E">
      <w:pPr>
        <w:rPr>
          <w:rFonts w:cs="David"/>
          <w:sz w:val="24"/>
          <w:rtl/>
        </w:rPr>
      </w:pPr>
    </w:p>
    <w:p w:rsidR="00000000" w:rsidRDefault="00C1749E">
      <w:pPr>
        <w:pStyle w:val="8"/>
        <w:rPr>
          <w:rFonts w:cs="David"/>
          <w:sz w:val="24"/>
          <w:rtl/>
        </w:rPr>
      </w:pPr>
      <w:r>
        <w:rPr>
          <w:rFonts w:cs="David"/>
          <w:sz w:val="24"/>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749E">
      <w:pPr>
        <w:rPr>
          <w:rFonts w:cs="David"/>
          <w:sz w:val="24"/>
          <w:rtl/>
        </w:rPr>
      </w:pPr>
      <w:r>
        <w:rPr>
          <w:rFonts w:cs="David"/>
        </w:rPr>
        <w:separator/>
      </w:r>
    </w:p>
  </w:endnote>
  <w:endnote w:type="continuationSeparator" w:id="0">
    <w:p w:rsidR="00000000" w:rsidRDefault="00C1749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749E">
      <w:pPr>
        <w:rPr>
          <w:rFonts w:cs="David"/>
          <w:sz w:val="24"/>
          <w:rtl/>
        </w:rPr>
      </w:pPr>
      <w:r>
        <w:rPr>
          <w:rFonts w:cs="David"/>
        </w:rPr>
        <w:separator/>
      </w:r>
    </w:p>
  </w:footnote>
  <w:footnote w:type="continuationSeparator" w:id="0">
    <w:p w:rsidR="00000000" w:rsidRDefault="00C1749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749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1749E">
    <w:pPr>
      <w:pStyle w:val="a3"/>
      <w:ind w:right="360"/>
      <w:jc w:val="both"/>
      <w:rPr>
        <w:rFonts w:cs="David"/>
        <w:sz w:val="24"/>
        <w:rtl/>
      </w:rPr>
    </w:pPr>
    <w:r>
      <w:rPr>
        <w:rFonts w:cs="David"/>
        <w:sz w:val="24"/>
        <w:rtl/>
      </w:rPr>
      <w:t>ועדת החוקה חוק ומשפט</w:t>
    </w:r>
  </w:p>
  <w:p w:rsidR="00000000" w:rsidRDefault="00C1749E">
    <w:pPr>
      <w:pStyle w:val="a3"/>
      <w:ind w:right="360"/>
      <w:jc w:val="both"/>
      <w:rPr>
        <w:rStyle w:val="a7"/>
        <w:rFonts w:cs="David"/>
        <w:sz w:val="24"/>
        <w:rtl/>
      </w:rPr>
    </w:pPr>
    <w:r>
      <w:rPr>
        <w:rFonts w:cs="David"/>
        <w:sz w:val="24"/>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49E"/>
    <w:rsid w:val="00C1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34A44D-1005-4899-914F-626627A1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570080-2348-40F2-964A-B58178EF1022}"/>
</file>

<file path=customXml/itemProps2.xml><?xml version="1.0" encoding="utf-8"?>
<ds:datastoreItem xmlns:ds="http://schemas.openxmlformats.org/officeDocument/2006/customXml" ds:itemID="{56E24830-78E3-4206-9DF6-62746E2CBF4E}"/>
</file>

<file path=customXml/itemProps3.xml><?xml version="1.0" encoding="utf-8"?>
<ds:datastoreItem xmlns:ds="http://schemas.openxmlformats.org/officeDocument/2006/customXml" ds:itemID="{EA5D8948-1B84-4C51-9EA4-B03C21725547}"/>
</file>

<file path=docProps/app.xml><?xml version="1.0" encoding="utf-8"?>
<Properties xmlns="http://schemas.openxmlformats.org/officeDocument/2006/extended-properties" xmlns:vt="http://schemas.openxmlformats.org/officeDocument/2006/docPropsVTypes">
  <Template>Normal.dotm</Template>
  <TotalTime>0</TotalTime>
  <Pages>3</Pages>
  <Words>1650</Words>
  <Characters>8252</Characters>
  <Application>Microsoft Office Word</Application>
  <DocSecurity>4</DocSecurity>
  <Lines>68</Lines>
  <Paragraphs>19</Paragraphs>
  <ScaleCrop>false</ScaleCrop>
  <Company>כנסת</Company>
  <LinksUpToDate>false</LinksUpToDate>
  <CharactersWithSpaces>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בתי המשפט (שינוי חלק ב' של התוספת הראשונה לחוק)</dc:title>
  <dc:subject/>
  <dc:creator>תמר שפנייר</dc:creator>
  <cp:keywords/>
  <dc:description/>
  <cp:lastModifiedBy>שמואל כוכב</cp:lastModifiedBy>
  <cp:revision>2</cp:revision>
  <cp:lastPrinted>1999-07-13T09:50:00Z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383</vt:i4>
  </property>
  <property fmtid="{D5CDD505-2E9C-101B-9397-08002B2CF9AE}" pid="5" name="Nose">
    <vt:lpwstr>':מחלקת הפרוטוקולים:ועדת חוקה'_x000d__x000d_</vt:lpwstr>
  </property>
  <property fmtid="{D5CDD505-2E9C-101B-9397-08002B2CF9AE}" pid="6" name="TaarichYeshiva">
    <vt:filetime>2005-01-09T21:00:00Z</vt:filetime>
  </property>
  <property fmtid="{D5CDD505-2E9C-101B-9397-08002B2CF9AE}" pid="7" name="סימוכין">
    <vt:i4>211905</vt:i4>
  </property>
  <property fmtid="{D5CDD505-2E9C-101B-9397-08002B2CF9AE}" pid="8" name="שעת ישיבה">
    <vt:lpwstr>10:20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87469</vt:r8>
  </property>
  <property fmtid="{D5CDD505-2E9C-101B-9397-08002B2CF9AE}" pid="14" name="SanhedrinDocumentType">
    <vt:r8>167</vt:r8>
  </property>
</Properties>
</file>