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D3A51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5D3A51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5D3A51">
      <w:pPr>
        <w:rPr>
          <w:rFonts w:cs="David"/>
          <w:b/>
          <w:bCs/>
          <w:sz w:val="24"/>
          <w:rtl/>
        </w:rPr>
      </w:pPr>
    </w:p>
    <w:p w:rsidR="00000000" w:rsidRDefault="005D3A51">
      <w:pPr>
        <w:rPr>
          <w:rFonts w:cs="David"/>
          <w:b/>
          <w:bCs/>
          <w:sz w:val="24"/>
          <w:rtl/>
        </w:rPr>
      </w:pPr>
    </w:p>
    <w:p w:rsidR="00000000" w:rsidRDefault="005D3A51">
      <w:pPr>
        <w:rPr>
          <w:rFonts w:cs="David"/>
          <w:b/>
          <w:bCs/>
          <w:sz w:val="24"/>
          <w:rtl/>
        </w:rPr>
      </w:pPr>
    </w:p>
    <w:p w:rsidR="00000000" w:rsidRDefault="005D3A51">
      <w:pPr>
        <w:rPr>
          <w:rFonts w:cs="David"/>
          <w:b/>
          <w:bCs/>
          <w:sz w:val="24"/>
          <w:rtl/>
        </w:rPr>
      </w:pPr>
    </w:p>
    <w:p w:rsidR="00000000" w:rsidRDefault="005D3A51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 xml:space="preserve">פרוטוקול מס' 399 </w:t>
      </w:r>
    </w:p>
    <w:p w:rsidR="00000000" w:rsidRDefault="005D3A51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העבודה, הרווחה והבריאות</w:t>
      </w:r>
    </w:p>
    <w:p w:rsidR="00000000" w:rsidRDefault="005D3A51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יום שלישי, כ"ד ניסן, תשס"ה (3.5.2005), שעה 11:00</w:t>
      </w:r>
    </w:p>
    <w:p w:rsidR="00000000" w:rsidRDefault="005D3A51">
      <w:pPr>
        <w:rPr>
          <w:rFonts w:cs="David"/>
          <w:b/>
          <w:bCs/>
          <w:sz w:val="24"/>
          <w:rtl/>
        </w:rPr>
      </w:pPr>
    </w:p>
    <w:p w:rsidR="00000000" w:rsidRDefault="005D3A51">
      <w:pPr>
        <w:rPr>
          <w:rFonts w:cs="David"/>
          <w:b/>
          <w:bCs/>
          <w:sz w:val="24"/>
          <w:rtl/>
        </w:rPr>
      </w:pPr>
    </w:p>
    <w:p w:rsidR="00000000" w:rsidRDefault="005D3A51">
      <w:pPr>
        <w:rPr>
          <w:rFonts w:cs="David"/>
          <w:b/>
          <w:bCs/>
          <w:sz w:val="24"/>
          <w:rtl/>
        </w:rPr>
      </w:pPr>
    </w:p>
    <w:p w:rsidR="00000000" w:rsidRDefault="005D3A51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5D3A51">
      <w:pPr>
        <w:tabs>
          <w:tab w:val="left" w:pos="1221"/>
        </w:tabs>
        <w:ind w:left="1134" w:hanging="1134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הצעת חוק עבודת נשים (תיקון מס</w:t>
      </w:r>
      <w:r>
        <w:rPr>
          <w:rFonts w:cs="David"/>
          <w:sz w:val="24"/>
          <w:rtl/>
        </w:rPr>
        <w:t>' 29)(הארכת חופשת לידה בשל ילוד שאושפז), התשס"ה-2005 של חה"כ שאול יהלום, חה"כ זהבה גלאון (פ/2636)</w:t>
      </w:r>
    </w:p>
    <w:p w:rsidR="00000000" w:rsidRDefault="005D3A51">
      <w:pPr>
        <w:rPr>
          <w:rFonts w:cs="David"/>
          <w:b/>
          <w:bCs/>
          <w:sz w:val="24"/>
          <w:rtl/>
        </w:rPr>
      </w:pPr>
    </w:p>
    <w:p w:rsidR="00000000" w:rsidRDefault="005D3A51">
      <w:pPr>
        <w:rPr>
          <w:rFonts w:cs="David"/>
          <w:sz w:val="24"/>
          <w:rtl/>
        </w:rPr>
      </w:pPr>
    </w:p>
    <w:p w:rsidR="00000000" w:rsidRDefault="005D3A51">
      <w:pPr>
        <w:rPr>
          <w:rFonts w:cs="David"/>
          <w:sz w:val="24"/>
          <w:rtl/>
        </w:rPr>
      </w:pPr>
    </w:p>
    <w:p w:rsidR="00000000" w:rsidRDefault="005D3A51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5D3A5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5D3A51">
      <w:pPr>
        <w:rPr>
          <w:rFonts w:cs="David"/>
          <w:sz w:val="24"/>
          <w:rtl/>
        </w:rPr>
      </w:pPr>
    </w:p>
    <w:p w:rsidR="00000000" w:rsidRDefault="005D3A51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שאול יהלום – היו"ר</w:t>
      </w:r>
    </w:p>
    <w:p w:rsidR="00000000" w:rsidRDefault="005D3A51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חה"כ זהבה גלאון</w:t>
      </w:r>
    </w:p>
    <w:p w:rsidR="00000000" w:rsidRDefault="005D3A51">
      <w:pPr>
        <w:rPr>
          <w:rFonts w:cs="David"/>
          <w:sz w:val="24"/>
          <w:rtl/>
        </w:rPr>
      </w:pPr>
    </w:p>
    <w:p w:rsidR="00000000" w:rsidRDefault="005D3A51">
      <w:pPr>
        <w:rPr>
          <w:rFonts w:cs="David"/>
          <w:sz w:val="24"/>
          <w:rtl/>
        </w:rPr>
      </w:pPr>
    </w:p>
    <w:p w:rsidR="00000000" w:rsidRDefault="005D3A51">
      <w:pPr>
        <w:tabs>
          <w:tab w:val="left" w:pos="1788"/>
          <w:tab w:val="left" w:pos="3631"/>
        </w:tabs>
        <w:ind w:left="1785" w:hanging="1785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עו"ד דבורה אליעזר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לשכה משפטית, משרד  התעשיה, המסחר</w:t>
      </w:r>
    </w:p>
    <w:p w:rsidR="00000000" w:rsidRDefault="005D3A51">
      <w:pPr>
        <w:tabs>
          <w:tab w:val="left" w:pos="1788"/>
          <w:tab w:val="left" w:pos="3631"/>
        </w:tabs>
        <w:ind w:left="1785" w:hanging="1785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והתעסוקה</w:t>
      </w:r>
    </w:p>
    <w:p w:rsidR="00000000" w:rsidRDefault="005D3A51">
      <w:pPr>
        <w:tabs>
          <w:tab w:val="left" w:pos="1788"/>
          <w:tab w:val="left" w:pos="3631"/>
        </w:tabs>
        <w:ind w:left="1785" w:hanging="1785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שי סומר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מח' יעוץ</w:t>
      </w:r>
      <w:r>
        <w:rPr>
          <w:rFonts w:cs="David"/>
          <w:sz w:val="24"/>
          <w:rtl/>
        </w:rPr>
        <w:t xml:space="preserve"> וחקיקה, משרד המשפטים</w:t>
      </w:r>
    </w:p>
    <w:p w:rsidR="00000000" w:rsidRDefault="005D3A51">
      <w:pPr>
        <w:tabs>
          <w:tab w:val="left" w:pos="1788"/>
          <w:tab w:val="left" w:pos="3631"/>
        </w:tabs>
        <w:ind w:left="1785" w:hanging="1785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הרן לבאות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רפרט עליה וקליטה, משרד האוצר</w:t>
      </w:r>
    </w:p>
    <w:p w:rsidR="00000000" w:rsidRDefault="005D3A51">
      <w:pPr>
        <w:tabs>
          <w:tab w:val="left" w:pos="1788"/>
          <w:tab w:val="left" w:pos="3631"/>
        </w:tabs>
        <w:ind w:left="1785" w:hanging="1785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אסתר טולדנו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אגף נפגעי עבודה, המוסד לביטוח לאומי</w:t>
      </w:r>
    </w:p>
    <w:p w:rsidR="00000000" w:rsidRDefault="005D3A51">
      <w:pPr>
        <w:tabs>
          <w:tab w:val="left" w:pos="1788"/>
          <w:tab w:val="left" w:pos="3631"/>
        </w:tabs>
        <w:ind w:left="1785" w:hanging="1785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שלמה מור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אגף נפגעי עבודה, המוסד לביטוח לאומי</w:t>
      </w:r>
    </w:p>
    <w:p w:rsidR="00000000" w:rsidRDefault="005D3A51">
      <w:pPr>
        <w:tabs>
          <w:tab w:val="left" w:pos="1788"/>
          <w:tab w:val="left" w:pos="3631"/>
        </w:tabs>
        <w:ind w:left="1785" w:hanging="1785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מרדכי רון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ממונה על קשרי חוץ, הסתדרות העובדים </w:t>
      </w:r>
    </w:p>
    <w:p w:rsidR="00000000" w:rsidRDefault="005D3A51">
      <w:pPr>
        <w:tabs>
          <w:tab w:val="left" w:pos="1788"/>
          <w:tab w:val="left" w:pos="3631"/>
        </w:tabs>
        <w:ind w:left="1785" w:hanging="1785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הלאומית</w:t>
      </w:r>
    </w:p>
    <w:p w:rsidR="00000000" w:rsidRDefault="005D3A51">
      <w:pPr>
        <w:tabs>
          <w:tab w:val="left" w:pos="1788"/>
          <w:tab w:val="left" w:pos="3631"/>
        </w:tabs>
        <w:ind w:left="1785" w:hanging="1785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 קרן גייר-כהן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מרכזת תחום נשים </w:t>
      </w:r>
      <w:r>
        <w:rPr>
          <w:rFonts w:cs="David"/>
          <w:sz w:val="24"/>
          <w:rtl/>
        </w:rPr>
        <w:t>ב עבודה, הרשות לקידום</w:t>
      </w:r>
    </w:p>
    <w:p w:rsidR="00000000" w:rsidRDefault="005D3A51">
      <w:pPr>
        <w:tabs>
          <w:tab w:val="left" w:pos="1788"/>
          <w:tab w:val="left" w:pos="3631"/>
        </w:tabs>
        <w:ind w:left="1785" w:hanging="1785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מעמד האשה</w:t>
      </w:r>
    </w:p>
    <w:p w:rsidR="00000000" w:rsidRDefault="005D3A51">
      <w:pPr>
        <w:tabs>
          <w:tab w:val="left" w:pos="1788"/>
          <w:tab w:val="left" w:pos="3631"/>
        </w:tabs>
        <w:ind w:left="1785" w:hanging="1785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חזקיה ישראל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מנהל מחלקה, התאחדות התעשיינים</w:t>
      </w:r>
    </w:p>
    <w:p w:rsidR="00000000" w:rsidRDefault="005D3A51">
      <w:pPr>
        <w:tabs>
          <w:tab w:val="left" w:pos="1788"/>
          <w:tab w:val="left" w:pos="3631"/>
        </w:tabs>
        <w:ind w:left="1785" w:hanging="1785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5D3A51">
      <w:pPr>
        <w:rPr>
          <w:rFonts w:cs="David"/>
          <w:sz w:val="24"/>
          <w:rtl/>
        </w:rPr>
      </w:pPr>
    </w:p>
    <w:p w:rsidR="00000000" w:rsidRDefault="005D3A51">
      <w:pPr>
        <w:rPr>
          <w:rFonts w:cs="David"/>
          <w:sz w:val="24"/>
          <w:rtl/>
        </w:rPr>
      </w:pPr>
    </w:p>
    <w:p w:rsidR="00000000" w:rsidRDefault="005D3A51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sz w:val="24"/>
          <w:rtl/>
        </w:rPr>
        <w:tab/>
        <w:t>ג'ודי וסרמן</w:t>
      </w:r>
    </w:p>
    <w:p w:rsidR="00000000" w:rsidRDefault="005D3A51">
      <w:pPr>
        <w:rPr>
          <w:rFonts w:cs="David"/>
          <w:sz w:val="24"/>
          <w:rtl/>
        </w:rPr>
      </w:pPr>
    </w:p>
    <w:p w:rsidR="00000000" w:rsidRDefault="005D3A51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מנהל/ת הוועדה</w:t>
      </w:r>
      <w:r>
        <w:rPr>
          <w:rFonts w:cs="David"/>
          <w:sz w:val="24"/>
          <w:rtl/>
        </w:rPr>
        <w:t>: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וילמה מאור</w:t>
      </w:r>
    </w:p>
    <w:p w:rsidR="00000000" w:rsidRDefault="005D3A51">
      <w:pPr>
        <w:rPr>
          <w:rFonts w:cs="David"/>
          <w:sz w:val="24"/>
          <w:rtl/>
        </w:rPr>
      </w:pPr>
    </w:p>
    <w:p w:rsidR="00000000" w:rsidRDefault="005D3A51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רשמת פרוטוקולים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אתי אפלבוים</w:t>
      </w:r>
    </w:p>
    <w:p w:rsidR="00000000" w:rsidRDefault="005D3A51">
      <w:pPr>
        <w:rPr>
          <w:rFonts w:cs="David"/>
          <w:b/>
          <w:bCs/>
          <w:sz w:val="24"/>
          <w:rtl/>
        </w:rPr>
      </w:pPr>
    </w:p>
    <w:p w:rsidR="00000000" w:rsidRDefault="005D3A5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5D3A51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שאול יהלום</w:t>
      </w:r>
      <w:r>
        <w:rPr>
          <w:rFonts w:cs="David"/>
          <w:sz w:val="24"/>
          <w:rtl/>
        </w:rPr>
        <w:t>:</w:t>
      </w:r>
    </w:p>
    <w:p w:rsidR="00000000" w:rsidRDefault="005D3A51">
      <w:pPr>
        <w:rPr>
          <w:rFonts w:cs="David"/>
          <w:sz w:val="24"/>
          <w:rtl/>
        </w:rPr>
      </w:pPr>
    </w:p>
    <w:p w:rsidR="00000000" w:rsidRDefault="005D3A51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הכנה לקריאה שניה ושלישית של הצעת חוק ע בודת נשים (תיקון מס' 29)(האר</w:t>
      </w:r>
      <w:r>
        <w:rPr>
          <w:rFonts w:cs="David"/>
          <w:sz w:val="24"/>
          <w:rtl/>
        </w:rPr>
        <w:t xml:space="preserve">כת חופשת לידה בשל ילוד שאושפז), התשס"ה-2005.  זאת הצעת חוק פרטית של חברת הכנסת זהבה גלאון ושלי שבה אנחנו מאריכים את חופשת הלידה לפי טבלה שהיתה בפנינו. </w:t>
      </w:r>
    </w:p>
    <w:p w:rsidR="00000000" w:rsidRDefault="005D3A51">
      <w:pPr>
        <w:ind w:firstLine="567"/>
        <w:rPr>
          <w:rFonts w:cs="David"/>
          <w:sz w:val="24"/>
          <w:rtl/>
        </w:rPr>
      </w:pPr>
    </w:p>
    <w:p w:rsidR="00000000" w:rsidRDefault="005D3A51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תיקון סעיף 6:</w:t>
      </w:r>
    </w:p>
    <w:p w:rsidR="00000000" w:rsidRDefault="005D3A51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1. בחוק עבודת נשים, התשי"ד-1954, בסעיף 6(ד1)</w:t>
      </w:r>
      <w:r>
        <w:rPr>
          <w:rFonts w:cs="David"/>
          <w:sz w:val="24"/>
          <w:rtl/>
        </w:rPr>
        <w:br/>
      </w:r>
    </w:p>
    <w:p w:rsidR="00000000" w:rsidRDefault="005D3A51">
      <w:pPr>
        <w:ind w:left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"בפסקה (1) במקום "12 שבועות" יבוא "6 שבועות</w:t>
      </w:r>
      <w:r>
        <w:rPr>
          <w:rFonts w:cs="David"/>
          <w:sz w:val="24"/>
          <w:rtl/>
        </w:rPr>
        <w:t>" ובמקום "ב-4 שבועות" יבוא כלהלן:</w:t>
      </w:r>
    </w:p>
    <w:p w:rsidR="00000000" w:rsidRDefault="005D3A51">
      <w:pPr>
        <w:ind w:left="567"/>
        <w:rPr>
          <w:rFonts w:cs="David"/>
          <w:sz w:val="24"/>
          <w:rtl/>
        </w:rPr>
      </w:pPr>
    </w:p>
    <w:p w:rsidR="00000000" w:rsidRDefault="005D3A51">
      <w:pPr>
        <w:numPr>
          <w:ilvl w:val="0"/>
          <w:numId w:val="1"/>
        </w:numPr>
        <w:rPr>
          <w:rFonts w:cs="David"/>
          <w:sz w:val="24"/>
          <w:rtl/>
        </w:rPr>
      </w:pPr>
      <w:r>
        <w:rPr>
          <w:rFonts w:cs="David"/>
          <w:sz w:val="24"/>
          <w:rtl/>
        </w:rPr>
        <w:t>בשבוע אחד, אם האשפוז היה 6 שבועות לפחות;</w:t>
      </w:r>
    </w:p>
    <w:p w:rsidR="00000000" w:rsidRDefault="005D3A51">
      <w:pPr>
        <w:numPr>
          <w:ilvl w:val="0"/>
          <w:numId w:val="1"/>
        </w:numPr>
        <w:rPr>
          <w:rFonts w:cs="David"/>
          <w:sz w:val="24"/>
          <w:rtl/>
        </w:rPr>
      </w:pPr>
      <w:r>
        <w:rPr>
          <w:rFonts w:cs="David"/>
          <w:sz w:val="24"/>
          <w:rtl/>
        </w:rPr>
        <w:t>ב-2 שבועות, אם האשפוז היה 8 שבועות לפחות;</w:t>
      </w:r>
    </w:p>
    <w:p w:rsidR="00000000" w:rsidRDefault="005D3A51">
      <w:pPr>
        <w:numPr>
          <w:ilvl w:val="0"/>
          <w:numId w:val="1"/>
        </w:numPr>
        <w:rPr>
          <w:rFonts w:cs="David"/>
          <w:sz w:val="24"/>
          <w:rtl/>
        </w:rPr>
      </w:pPr>
      <w:r>
        <w:rPr>
          <w:rFonts w:cs="David"/>
          <w:sz w:val="24"/>
          <w:rtl/>
        </w:rPr>
        <w:t>ב-3 שבועות, אם האשפוז היה 10 שבועות לפחות."</w:t>
      </w:r>
    </w:p>
    <w:p w:rsidR="00000000" w:rsidRDefault="005D3A51">
      <w:pPr>
        <w:numPr>
          <w:ilvl w:val="0"/>
          <w:numId w:val="1"/>
        </w:numPr>
        <w:rPr>
          <w:rFonts w:cs="David"/>
          <w:sz w:val="24"/>
          <w:rtl/>
        </w:rPr>
      </w:pPr>
      <w:r>
        <w:rPr>
          <w:rFonts w:cs="David"/>
          <w:sz w:val="24"/>
          <w:rtl/>
        </w:rPr>
        <w:t>ב-4 שבועות, אם האשפוז היה 12 שבועות לפחות."</w:t>
      </w:r>
    </w:p>
    <w:p w:rsidR="00000000" w:rsidRDefault="005D3A51">
      <w:pPr>
        <w:rPr>
          <w:rFonts w:cs="David"/>
          <w:sz w:val="24"/>
          <w:rtl/>
        </w:rPr>
      </w:pPr>
    </w:p>
    <w:p w:rsidR="00000000" w:rsidRDefault="005D3A51">
      <w:pPr>
        <w:ind w:left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זאת אנחנו מאריכים ל-4 הקטגוריות ה</w:t>
      </w:r>
      <w:r>
        <w:rPr>
          <w:rFonts w:cs="David"/>
          <w:sz w:val="24"/>
          <w:rtl/>
        </w:rPr>
        <w:t xml:space="preserve">אלה או בשבוע אחד, או בשבועיים או בשלושה שבועות או בארבעה שבועות. </w:t>
      </w:r>
    </w:p>
    <w:p w:rsidR="00000000" w:rsidRDefault="005D3A51">
      <w:pPr>
        <w:ind w:left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5D3A51">
      <w:pPr>
        <w:ind w:left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צריך לשנות גם תיקון עקיף לחוק הביטוח הלאומי נוסח משולב והתחולה לפי הבקשה שהיתה בקריאה ראשונה וזה במשך שלושה חודשים להערך מהיום שנאשר את החוק.</w:t>
      </w:r>
    </w:p>
    <w:p w:rsidR="00000000" w:rsidRDefault="005D3A51">
      <w:pPr>
        <w:ind w:left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האם למישהו יש הערות?</w:t>
      </w:r>
    </w:p>
    <w:p w:rsidR="00000000" w:rsidRDefault="005D3A51">
      <w:pPr>
        <w:ind w:left="567"/>
        <w:rPr>
          <w:rFonts w:cs="David"/>
          <w:sz w:val="24"/>
          <w:rtl/>
        </w:rPr>
      </w:pPr>
    </w:p>
    <w:p w:rsidR="00000000" w:rsidRDefault="005D3A51">
      <w:pPr>
        <w:ind w:left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אם כך, אנחנו מאשרים את ה</w:t>
      </w:r>
      <w:r>
        <w:rPr>
          <w:rFonts w:cs="David"/>
          <w:sz w:val="24"/>
          <w:rtl/>
        </w:rPr>
        <w:t xml:space="preserve">חוק לקריאה שניה ושלישית ותודה לכולם. </w:t>
      </w:r>
    </w:p>
    <w:p w:rsidR="00000000" w:rsidRDefault="005D3A51">
      <w:pPr>
        <w:ind w:left="567"/>
        <w:rPr>
          <w:rFonts w:cs="David"/>
          <w:sz w:val="24"/>
          <w:rtl/>
        </w:rPr>
      </w:pPr>
    </w:p>
    <w:p w:rsidR="00000000" w:rsidRDefault="005D3A51">
      <w:pPr>
        <w:ind w:left="567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הישיבה ננעלה בשעה 11:15</w:t>
      </w: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D3A51">
      <w:pPr>
        <w:rPr>
          <w:rFonts w:cs="David"/>
          <w:sz w:val="24"/>
          <w:rtl/>
        </w:rPr>
      </w:pPr>
      <w:r>
        <w:rPr>
          <w:rFonts w:cs="David"/>
        </w:rPr>
        <w:separator/>
      </w:r>
    </w:p>
  </w:endnote>
  <w:endnote w:type="continuationSeparator" w:id="0">
    <w:p w:rsidR="00000000" w:rsidRDefault="005D3A51">
      <w:pPr>
        <w:rPr>
          <w:rFonts w:cs="David"/>
          <w:sz w:val="24"/>
          <w:rtl/>
        </w:rPr>
      </w:pPr>
      <w:r>
        <w:rPr>
          <w:rFonts w:cs="David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D3A51">
    <w:pPr>
      <w:pStyle w:val="a5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D3A51">
    <w:pPr>
      <w:pStyle w:val="a5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D3A51">
      <w:pPr>
        <w:rPr>
          <w:rFonts w:cs="David"/>
          <w:sz w:val="24"/>
          <w:rtl/>
        </w:rPr>
      </w:pPr>
      <w:r>
        <w:rPr>
          <w:rFonts w:cs="David"/>
        </w:rPr>
        <w:separator/>
      </w:r>
    </w:p>
  </w:footnote>
  <w:footnote w:type="continuationSeparator" w:id="0">
    <w:p w:rsidR="00000000" w:rsidRDefault="005D3A51">
      <w:pPr>
        <w:rPr>
          <w:rFonts w:cs="David"/>
          <w:sz w:val="24"/>
          <w:rtl/>
        </w:rPr>
      </w:pPr>
      <w:r>
        <w:rPr>
          <w:rFonts w:cs="David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D3A51">
    <w:pPr>
      <w:pStyle w:val="a3"/>
      <w:framePr w:wrap="auto" w:vAnchor="text" w:hAnchor="margin" w:y="1"/>
      <w:jc w:val="both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2</w:t>
    </w:r>
    <w:r>
      <w:rPr>
        <w:rStyle w:val="a7"/>
        <w:rFonts w:cs="David"/>
      </w:rPr>
      <w:fldChar w:fldCharType="end"/>
    </w:r>
  </w:p>
  <w:p w:rsidR="00000000" w:rsidRDefault="005D3A51">
    <w:pPr>
      <w:pStyle w:val="a3"/>
      <w:ind w:right="360"/>
      <w:jc w:val="both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ועד</w:t>
    </w:r>
    <w:r>
      <w:rPr>
        <w:rFonts w:cs="David"/>
        <w:sz w:val="24"/>
        <w:rtl/>
      </w:rPr>
      <w:t>ת</w:t>
    </w:r>
    <w:r>
      <w:rPr>
        <w:rStyle w:val="a7"/>
        <w:rFonts w:cs="David"/>
        <w:sz w:val="24"/>
        <w:rtl/>
      </w:rPr>
      <w:t xml:space="preserve"> העבודה, הרווחה והבריאות</w:t>
    </w:r>
  </w:p>
  <w:p w:rsidR="00000000" w:rsidRDefault="005D3A51">
    <w:pPr>
      <w:pStyle w:val="a3"/>
      <w:ind w:right="360"/>
      <w:jc w:val="both"/>
      <w:rPr>
        <w:rStyle w:val="a7"/>
        <w:rFonts w:cs="David"/>
        <w:sz w:val="24"/>
        <w:rtl/>
      </w:rPr>
    </w:pPr>
    <w:r>
      <w:rPr>
        <w:rStyle w:val="a7"/>
        <w:rFonts w:cs="David"/>
        <w:sz w:val="24"/>
        <w:rtl/>
      </w:rPr>
      <w:t>03/05/2005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D3A51">
    <w:pPr>
      <w:pStyle w:val="a3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A1354D"/>
    <w:multiLevelType w:val="hybridMultilevel"/>
    <w:tmpl w:val="14C08096"/>
    <w:lvl w:ilvl="0" w:tplc="824E89A6">
      <w:start w:val="1"/>
      <w:numFmt w:val="hebrew1"/>
      <w:lvlText w:val="(%1)"/>
      <w:lvlJc w:val="left"/>
      <w:pPr>
        <w:tabs>
          <w:tab w:val="num" w:pos="1137"/>
        </w:tabs>
        <w:ind w:left="1137" w:hanging="57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3A51"/>
    <w:rsid w:val="005D3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F7E0FCA-7890-49DF-9204-44ABBFD77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left"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jc w:val="left"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left"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B126DF0F8D0A5A4EB112ABD857421DAD" ma:contentTypeVersion="" ma:contentTypeDescription="צור מסמך חדש." ma:contentTypeScope="" ma:versionID="d3f32e7fe7f8b86f2d0462d4f81a8a1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4E70F4-157C-4CA8-BB05-79EF7F32A9B2}"/>
</file>

<file path=customXml/itemProps2.xml><?xml version="1.0" encoding="utf-8"?>
<ds:datastoreItem xmlns:ds="http://schemas.openxmlformats.org/officeDocument/2006/customXml" ds:itemID="{59AB0F66-2672-48F4-A829-BB70C00649DE}"/>
</file>

<file path=customXml/itemProps3.xml><?xml version="1.0" encoding="utf-8"?>
<ds:datastoreItem xmlns:ds="http://schemas.openxmlformats.org/officeDocument/2006/customXml" ds:itemID="{707CCD80-6EF2-4ADD-A0C4-1E80F84989D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1485</Characters>
  <Application>Microsoft Office Word</Application>
  <DocSecurity>4</DocSecurity>
  <Lines>12</Lines>
  <Paragraphs>3</Paragraphs>
  <ScaleCrop>false</ScaleCrop>
  <Company>כנסת</Company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עבודת נשים (תיקון מס' 29)(הארכת חופשת לידה בשל ילוד שאושפז)</dc:title>
  <dc:subject/>
  <dc:creator>knesset</dc:creator>
  <cp:keywords/>
  <dc:description/>
  <cp:lastModifiedBy>שמואל כוכב</cp:lastModifiedBy>
  <cp:revision>2</cp:revision>
  <cp:lastPrinted>1999-07-13T09:50:00Z</cp:lastPrinted>
  <dcterms:created xsi:type="dcterms:W3CDTF">2018-06-18T15:51:00Z</dcterms:created>
  <dcterms:modified xsi:type="dcterms:W3CDTF">2018-06-18T15:51:00Z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304.000000000000</vt:lpwstr>
  </property>
  <property fmtid="{D5CDD505-2E9C-101B-9397-08002B2CF9AE}" pid="3" name="AutoNumber">
    <vt:lpwstr>100035805</vt:lpwstr>
  </property>
  <property fmtid="{D5CDD505-2E9C-101B-9397-08002B2CF9AE}" pid="4" name="SDDocDate">
    <vt:lpwstr>2005-05-03T08:00:00Z</vt:lpwstr>
  </property>
  <property fmtid="{D5CDD505-2E9C-101B-9397-08002B2CF9AE}" pid="5" name="SDHebDate">
    <vt:lpwstr>כ"ד בניסן, התשס"ה</vt:lpwstr>
  </property>
  <property fmtid="{D5CDD505-2E9C-101B-9397-08002B2CF9AE}" pid="6" name="SDCategories">
    <vt:lpwstr>:דף הבית:נושאים:פרוטוקולי ועדות הכנסת:ועדות קבועות:ועדת העבודה, הרווחה והבריאות;#</vt:lpwstr>
  </property>
  <property fmtid="{D5CDD505-2E9C-101B-9397-08002B2CF9AE}" pid="7" name="SDAuthor">
    <vt:lpwstr>תמר שפנייר</vt:lpwstr>
  </property>
  <property fmtid="{D5CDD505-2E9C-101B-9397-08002B2CF9AE}" pid="8" name="MechaberMismach">
    <vt:lpwstr>אתי אפלבוים</vt:lpwstr>
  </property>
  <property fmtid="{D5CDD505-2E9C-101B-9397-08002B2CF9AE}" pid="9" name="TaarichYeshiva">
    <vt:lpwstr>2005-05-03T08:00:00Z</vt:lpwstr>
  </property>
  <property fmtid="{D5CDD505-2E9C-101B-9397-08002B2CF9AE}" pid="10" name="שעת ישיבה">
    <vt:lpwstr>10:00</vt:lpwstr>
  </property>
  <property fmtid="{D5CDD505-2E9C-101B-9397-08002B2CF9AE}" pid="11" name="MisYeshiva">
    <vt:lpwstr>399.000000000000</vt:lpwstr>
  </property>
  <property fmtid="{D5CDD505-2E9C-101B-9397-08002B2CF9AE}" pid="12" name="MisKnesset">
    <vt:lpwstr>16.0000000000000</vt:lpwstr>
  </property>
  <property fmtid="{D5CDD505-2E9C-101B-9397-08002B2CF9AE}" pid="13" name="ContentTypeId">
    <vt:lpwstr>0x010100B126DF0F8D0A5A4EB112ABD857421DAD</vt:lpwstr>
  </property>
  <property fmtid="{D5CDD505-2E9C-101B-9397-08002B2CF9AE}" pid="14" name="SanhedrinItemID">
    <vt:r8>98997</vt:r8>
  </property>
  <property fmtid="{D5CDD505-2E9C-101B-9397-08002B2CF9AE}" pid="15" name="SanhedrinDocumentType">
    <vt:r8>167</vt:r8>
  </property>
</Properties>
</file>