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65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37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65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658D" w:rsidP="00A737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375E">
        <w:rPr>
          <w:rFonts w:hint="cs"/>
          <w:b/>
          <w:bCs/>
          <w:rtl/>
        </w:rPr>
        <w:t>176</w:t>
      </w:r>
    </w:p>
    <w:p w:rsidR="00E64116" w:rsidRPr="008713A4" w:rsidRDefault="00E365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3658D" w:rsidP="00E365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15: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658D" w:rsidP="00E3658D">
      <w:pPr>
        <w:spacing w:before="60"/>
        <w:ind w:firstLine="0"/>
        <w:rPr>
          <w:rtl/>
        </w:rPr>
      </w:pPr>
      <w:bookmarkStart w:id="0" w:name="ET_subject_626575_1"/>
      <w:r w:rsidRPr="00E3658D">
        <w:rPr>
          <w:rStyle w:val="TagStyle"/>
          <w:rtl/>
        </w:rPr>
        <w:t xml:space="preserve"> &lt;&lt; נושא &gt;&gt; </w:t>
      </w:r>
      <w:r w:rsidRPr="00E3658D">
        <w:rPr>
          <w:rtl/>
        </w:rPr>
        <w:t xml:space="preserve">הצעת תקנות </w:t>
      </w:r>
      <w:proofErr w:type="spellStart"/>
      <w:r w:rsidRPr="00E3658D">
        <w:rPr>
          <w:rtl/>
        </w:rPr>
        <w:t>הנזיקין</w:t>
      </w:r>
      <w:proofErr w:type="spellEnd"/>
      <w:r w:rsidRPr="00E3658D">
        <w:rPr>
          <w:rtl/>
        </w:rPr>
        <w:t xml:space="preserve"> האזרחיים (אחריות המדינה) (הודעה בכתב על נזק) (תיקון), התשפ"ב-2021</w:t>
      </w:r>
      <w:r w:rsidRPr="00E3658D">
        <w:rPr>
          <w:rStyle w:val="TagStyle"/>
          <w:rtl/>
        </w:rPr>
        <w:t xml:space="preserve"> &lt;&lt; נושא &gt;&gt;</w:t>
      </w:r>
      <w:r w:rsidRPr="00E3658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658D" w:rsidRPr="008713A4" w:rsidRDefault="00E365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658D" w:rsidRDefault="00E3658D" w:rsidP="00EC1FB3">
      <w:pPr>
        <w:ind w:firstLine="0"/>
        <w:rPr>
          <w:rtl/>
        </w:rPr>
      </w:pPr>
      <w:r w:rsidRPr="00E3658D">
        <w:rPr>
          <w:rtl/>
        </w:rPr>
        <w:t>גלעד קריב – היו"ר</w:t>
      </w:r>
    </w:p>
    <w:p w:rsidR="00E3658D" w:rsidRPr="00910EDF" w:rsidRDefault="00E3658D" w:rsidP="00EC1FB3">
      <w:pPr>
        <w:ind w:firstLine="0"/>
        <w:rPr>
          <w:rtl/>
        </w:rPr>
      </w:pPr>
      <w:r w:rsidRPr="00910EDF">
        <w:rPr>
          <w:rtl/>
        </w:rPr>
        <w:t>זאב בנימין בגין</w:t>
      </w:r>
    </w:p>
    <w:p w:rsidR="00E3658D" w:rsidRPr="00E3658D" w:rsidRDefault="00E3658D" w:rsidP="00EC1FB3">
      <w:pPr>
        <w:ind w:firstLine="0"/>
        <w:rPr>
          <w:rtl/>
        </w:rPr>
      </w:pPr>
      <w:r w:rsidRPr="00910EDF">
        <w:rPr>
          <w:rtl/>
        </w:rPr>
        <w:t>אוסאמה סעדי</w:t>
      </w:r>
    </w:p>
    <w:p w:rsidR="00E3658D" w:rsidRPr="008713A4" w:rsidRDefault="00E3658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335"/>
      </w:tblGrid>
      <w:tr w:rsidR="00513F01" w:rsidTr="00513F01">
        <w:tc>
          <w:tcPr>
            <w:tcW w:w="0" w:type="auto"/>
            <w:shd w:val="clear" w:color="auto" w:fill="auto"/>
          </w:tcPr>
          <w:p w:rsidR="00513F01" w:rsidRDefault="00513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3F01" w:rsidRDefault="00513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3F01" w:rsidRDefault="00513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7375E" w:rsidRPr="008713A4" w:rsidRDefault="00A7375E" w:rsidP="00DE5B80">
      <w:pPr>
        <w:ind w:firstLine="0"/>
        <w:rPr>
          <w:rtl/>
        </w:rPr>
      </w:pPr>
    </w:p>
    <w:p w:rsidR="00E64116" w:rsidRDefault="00DA1B6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DA1B69" w:rsidRDefault="00DA1B69" w:rsidP="00513F01">
      <w:pPr>
        <w:ind w:firstLine="0"/>
        <w:rPr>
          <w:rtl/>
        </w:rPr>
      </w:pPr>
      <w:r>
        <w:rPr>
          <w:rFonts w:hint="cs"/>
          <w:rtl/>
        </w:rPr>
        <w:t xml:space="preserve">ישי </w:t>
      </w:r>
      <w:proofErr w:type="spellStart"/>
      <w:r>
        <w:rPr>
          <w:rFonts w:hint="cs"/>
          <w:rtl/>
        </w:rPr>
        <w:t>יודקביץ</w:t>
      </w:r>
      <w:proofErr w:type="spellEnd"/>
      <w:r>
        <w:rPr>
          <w:rFonts w:hint="cs"/>
          <w:rtl/>
        </w:rPr>
        <w:t xml:space="preserve"> </w:t>
      </w:r>
      <w:r w:rsidR="00513F01">
        <w:rPr>
          <w:rtl/>
        </w:rPr>
        <w:tab/>
      </w:r>
      <w:r w:rsidR="00513F01">
        <w:rPr>
          <w:rFonts w:hint="eastAsia"/>
          <w:rtl/>
        </w:rPr>
        <w:t>–</w:t>
      </w:r>
      <w:r w:rsidR="00513F01">
        <w:rPr>
          <w:rFonts w:hint="eastAsia"/>
          <w:rtl/>
        </w:rPr>
        <w:tab/>
      </w:r>
      <w:r w:rsidR="00513F01">
        <w:rPr>
          <w:rFonts w:hint="cs"/>
          <w:rtl/>
        </w:rPr>
        <w:t>יועמ"ש</w:t>
      </w:r>
      <w:r w:rsidR="00170121">
        <w:rPr>
          <w:rFonts w:hint="cs"/>
          <w:rtl/>
        </w:rPr>
        <w:t>,</w:t>
      </w:r>
      <w:r w:rsidR="00513F01">
        <w:rPr>
          <w:rFonts w:hint="cs"/>
          <w:rtl/>
        </w:rPr>
        <w:t xml:space="preserve"> משרד הביטחון </w:t>
      </w:r>
    </w:p>
    <w:p w:rsidR="00513F01" w:rsidRPr="00DA1B69" w:rsidRDefault="00513F01" w:rsidP="00513F01">
      <w:pPr>
        <w:ind w:firstLine="0"/>
        <w:rPr>
          <w:rtl/>
        </w:rPr>
      </w:pPr>
      <w:r>
        <w:rPr>
          <w:rFonts w:hint="cs"/>
          <w:rtl/>
        </w:rPr>
        <w:t xml:space="preserve">נעמה לביא </w:t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יועמ"ש, משרד הביטחון</w:t>
      </w:r>
    </w:p>
    <w:p w:rsidR="00D37550" w:rsidRDefault="00D37550" w:rsidP="00DE5B80">
      <w:pPr>
        <w:ind w:firstLine="0"/>
        <w:rPr>
          <w:rtl/>
        </w:rPr>
      </w:pPr>
    </w:p>
    <w:p w:rsidR="00A7375E" w:rsidRDefault="00A7375E" w:rsidP="00DE5B80">
      <w:pPr>
        <w:ind w:firstLine="0"/>
        <w:rPr>
          <w:rtl/>
        </w:rPr>
      </w:pPr>
    </w:p>
    <w:p w:rsidR="00A7375E" w:rsidRPr="008713A4" w:rsidRDefault="00A7375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81940" w:rsidP="00DE5B80">
      <w:pPr>
        <w:ind w:firstLine="0"/>
        <w:rPr>
          <w:rtl/>
        </w:rPr>
      </w:pPr>
      <w:r>
        <w:rPr>
          <w:rFonts w:hint="cs"/>
          <w:rtl/>
        </w:rPr>
        <w:t xml:space="preserve">טליה ג'מאל </w:t>
      </w:r>
    </w:p>
    <w:p w:rsidR="00181940" w:rsidRPr="008713A4" w:rsidRDefault="00181940" w:rsidP="00DE5B80">
      <w:pPr>
        <w:ind w:firstLine="0"/>
        <w:rPr>
          <w:rtl/>
        </w:rPr>
      </w:pPr>
    </w:p>
    <w:p w:rsidR="00E64116" w:rsidRPr="008713A4" w:rsidRDefault="00E64116" w:rsidP="00513F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658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658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6E2656" w:rsidRDefault="006E2656" w:rsidP="008320F6">
      <w:pPr>
        <w:ind w:firstLine="0"/>
        <w:rPr>
          <w:rtl/>
        </w:rPr>
      </w:pPr>
    </w:p>
    <w:p w:rsidR="006E2656" w:rsidRDefault="006E26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2656" w:rsidRDefault="006E2656" w:rsidP="006E2656">
      <w:pPr>
        <w:pStyle w:val="a6"/>
        <w:keepNext/>
        <w:rPr>
          <w:rtl/>
        </w:rPr>
      </w:pPr>
      <w:bookmarkStart w:id="1" w:name="ET_subject_626575_2"/>
      <w:r w:rsidRPr="006E26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</w:t>
      </w:r>
      <w:proofErr w:type="spellStart"/>
      <w:r>
        <w:rPr>
          <w:rtl/>
        </w:rPr>
        <w:t>הנזיקין</w:t>
      </w:r>
      <w:proofErr w:type="spellEnd"/>
      <w:r>
        <w:rPr>
          <w:rtl/>
        </w:rPr>
        <w:t xml:space="preserve"> האזרחיים (אחריות המדינה) (הודעה בכתב על נזק) (תיקון), התשפ"ב-2021</w:t>
      </w:r>
      <w:r w:rsidRPr="006E265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E2656" w:rsidRDefault="006E2656" w:rsidP="006E2656">
      <w:pPr>
        <w:pStyle w:val="KeepWithNext"/>
        <w:rPr>
          <w:rtl/>
        </w:rPr>
      </w:pPr>
    </w:p>
    <w:p w:rsidR="00A7375E" w:rsidRPr="00A7375E" w:rsidRDefault="00A7375E" w:rsidP="00A7375E">
      <w:pPr>
        <w:rPr>
          <w:rtl/>
        </w:rPr>
      </w:pPr>
    </w:p>
    <w:p w:rsidR="006E2656" w:rsidRDefault="006E2656" w:rsidP="006E2656">
      <w:pPr>
        <w:pStyle w:val="af6"/>
        <w:keepNext/>
        <w:rPr>
          <w:rtl/>
        </w:rPr>
      </w:pPr>
      <w:bookmarkStart w:id="2" w:name="ET_yor_6156_3"/>
      <w:r w:rsidRPr="006E2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2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E2656" w:rsidRDefault="006E2656" w:rsidP="006E2656">
      <w:pPr>
        <w:pStyle w:val="KeepWithNext"/>
        <w:rPr>
          <w:rtl/>
          <w:lang w:eastAsia="he-IL"/>
        </w:rPr>
      </w:pPr>
    </w:p>
    <w:p w:rsidR="00364BB8" w:rsidRDefault="009519A8" w:rsidP="00364BB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אחר הצהריים טובים. אנחנו נמצאים בדיון על אישור תקנות </w:t>
      </w:r>
      <w:bookmarkStart w:id="3" w:name="_ETM_Q1_5611000"/>
      <w:bookmarkEnd w:id="3"/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האזרחיים (אחריות המדינה) (הודעה בכתב על נזק) (תיקון), </w:t>
      </w:r>
      <w:bookmarkStart w:id="4" w:name="_ETM_Q1_5619000"/>
      <w:bookmarkEnd w:id="4"/>
      <w:r>
        <w:rPr>
          <w:rFonts w:hint="cs"/>
          <w:rtl/>
          <w:lang w:eastAsia="he-IL"/>
        </w:rPr>
        <w:t xml:space="preserve">התשפ"ב-2021. קובץ התקנות עוסק בסוגיה המורכבת של הגשת תביעה נזיקית </w:t>
      </w:r>
      <w:bookmarkStart w:id="5" w:name="_ETM_Q1_5632000"/>
      <w:bookmarkEnd w:id="5"/>
      <w:r>
        <w:rPr>
          <w:rFonts w:hint="cs"/>
          <w:rtl/>
          <w:lang w:eastAsia="he-IL"/>
        </w:rPr>
        <w:t xml:space="preserve">של תושב האזור ביהודה, בשומרון וחבל עזה על נזק </w:t>
      </w:r>
      <w:bookmarkStart w:id="6" w:name="_ETM_Q1_5648000"/>
      <w:bookmarkEnd w:id="6"/>
      <w:r>
        <w:rPr>
          <w:rFonts w:hint="cs"/>
          <w:rtl/>
          <w:lang w:eastAsia="he-IL"/>
        </w:rPr>
        <w:t xml:space="preserve">שנגרם לו כתוצאה מפעולה של צבא ההגנה לישראל, של כוחות </w:t>
      </w:r>
      <w:bookmarkStart w:id="7" w:name="_ETM_Q1_5655000"/>
      <w:bookmarkEnd w:id="7"/>
      <w:r>
        <w:rPr>
          <w:rFonts w:hint="cs"/>
          <w:rtl/>
          <w:lang w:eastAsia="he-IL"/>
        </w:rPr>
        <w:t xml:space="preserve">הביטחון. החקיקה הראשית בנושא הזה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חקיקה מורכבת, סבוכה</w:t>
      </w:r>
      <w:r w:rsidR="00364BB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" w:name="_ETM_Q1_5657000"/>
      <w:bookmarkEnd w:id="8"/>
      <w:r w:rsidR="006E2656">
        <w:rPr>
          <w:rFonts w:hint="cs"/>
          <w:rtl/>
          <w:lang w:eastAsia="he-IL"/>
        </w:rPr>
        <w:t xml:space="preserve">אני מניח שנידונה לעומק, וגם סביב ויכוחים גדולים. </w:t>
      </w:r>
    </w:p>
    <w:p w:rsidR="00364BB8" w:rsidRDefault="00364BB8" w:rsidP="00364BB8">
      <w:pPr>
        <w:rPr>
          <w:rtl/>
          <w:lang w:eastAsia="he-IL"/>
        </w:rPr>
      </w:pPr>
      <w:bookmarkStart w:id="9" w:name="_ETM_Q1_5670000"/>
      <w:bookmarkEnd w:id="9"/>
    </w:p>
    <w:p w:rsidR="006E2656" w:rsidRDefault="006E2656" w:rsidP="00723C84">
      <w:pPr>
        <w:rPr>
          <w:rtl/>
          <w:lang w:eastAsia="he-IL"/>
        </w:rPr>
      </w:pPr>
      <w:bookmarkStart w:id="10" w:name="_ETM_Q1_5671000"/>
      <w:bookmarkEnd w:id="10"/>
      <w:r>
        <w:rPr>
          <w:rFonts w:hint="cs"/>
          <w:rtl/>
          <w:lang w:eastAsia="he-IL"/>
        </w:rPr>
        <w:t>החוק הזה קובע איזשהו מנגנון שמחייב מתן הודעה מקדימה למדינה ב</w:t>
      </w:r>
      <w:r w:rsidR="00B52C8D">
        <w:rPr>
          <w:rFonts w:hint="cs"/>
          <w:rtl/>
          <w:lang w:eastAsia="he-IL"/>
        </w:rPr>
        <w:t>תקופה של 60 ימים מעת קרות הנזק, למעט מצבים שיש הצדקה מחמת בריאות או נסיבות אחרות</w:t>
      </w:r>
      <w:r w:rsidR="006011F3">
        <w:rPr>
          <w:rFonts w:hint="cs"/>
          <w:rtl/>
          <w:lang w:eastAsia="he-IL"/>
        </w:rPr>
        <w:t>,</w:t>
      </w:r>
      <w:r w:rsidR="00B52C8D">
        <w:rPr>
          <w:rFonts w:hint="cs"/>
          <w:rtl/>
          <w:lang w:eastAsia="he-IL"/>
        </w:rPr>
        <w:t xml:space="preserve"> שמנעו את מסירת ההודעה בתוך חלון הזמן, כשהחקיקה הראשית קובעת ש</w:t>
      </w:r>
      <w:r w:rsidR="00723C84">
        <w:rPr>
          <w:rFonts w:hint="cs"/>
          <w:rtl/>
          <w:lang w:eastAsia="he-IL"/>
        </w:rPr>
        <w:t>אי</w:t>
      </w:r>
      <w:r w:rsidR="00B52C8D">
        <w:rPr>
          <w:rFonts w:hint="cs"/>
          <w:rtl/>
          <w:lang w:eastAsia="he-IL"/>
        </w:rPr>
        <w:t xml:space="preserve"> מסירת ההודעה ב</w:t>
      </w:r>
      <w:r w:rsidR="0022260F">
        <w:rPr>
          <w:rFonts w:hint="cs"/>
          <w:rtl/>
          <w:lang w:eastAsia="he-IL"/>
        </w:rPr>
        <w:t xml:space="preserve">אותו </w:t>
      </w:r>
      <w:r w:rsidR="00B52C8D">
        <w:rPr>
          <w:rFonts w:hint="cs"/>
          <w:rtl/>
          <w:lang w:eastAsia="he-IL"/>
        </w:rPr>
        <w:t xml:space="preserve">חלון זמן יוצרת מניעה מהגשת תביעת נזיקין. </w:t>
      </w:r>
    </w:p>
    <w:p w:rsidR="00B52C8D" w:rsidRDefault="00B52C8D" w:rsidP="006E2656">
      <w:pPr>
        <w:rPr>
          <w:rtl/>
          <w:lang w:eastAsia="he-IL"/>
        </w:rPr>
      </w:pPr>
    </w:p>
    <w:p w:rsidR="005342BF" w:rsidRDefault="00B52C8D" w:rsidP="006E26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היום לא עוסקים בחקיקה ה</w:t>
      </w:r>
      <w:r w:rsidR="00AB3755">
        <w:rPr>
          <w:rFonts w:hint="cs"/>
          <w:rtl/>
          <w:lang w:eastAsia="he-IL"/>
        </w:rPr>
        <w:t>ראשית ה</w:t>
      </w:r>
      <w:r>
        <w:rPr>
          <w:rFonts w:hint="cs"/>
          <w:rtl/>
          <w:lang w:eastAsia="he-IL"/>
        </w:rPr>
        <w:t xml:space="preserve">מורכבת הזו ובשיקולים שהובילו את הכנסת בסופו של דבר להכריע בעד אותה מסגרת זמן. </w:t>
      </w:r>
    </w:p>
    <w:p w:rsidR="005342BF" w:rsidRDefault="005342BF" w:rsidP="005342BF">
      <w:pPr>
        <w:rPr>
          <w:rtl/>
          <w:lang w:eastAsia="he-IL"/>
        </w:rPr>
      </w:pPr>
      <w:bookmarkStart w:id="11" w:name="_ETM_Q1_5720000"/>
      <w:bookmarkEnd w:id="11"/>
    </w:p>
    <w:p w:rsidR="005342BF" w:rsidRDefault="005342BF" w:rsidP="005342BF">
      <w:pPr>
        <w:pStyle w:val="a4"/>
        <w:keepNext/>
        <w:rPr>
          <w:rtl/>
        </w:rPr>
      </w:pPr>
      <w:bookmarkStart w:id="12" w:name="ET_speaker_4741_9"/>
      <w:r w:rsidRPr="005342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34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5342BF" w:rsidRDefault="005342BF" w:rsidP="005342BF">
      <w:pPr>
        <w:pStyle w:val="KeepWithNext"/>
        <w:rPr>
          <w:rtl/>
          <w:lang w:eastAsia="he-IL"/>
        </w:rPr>
      </w:pPr>
    </w:p>
    <w:p w:rsidR="005342BF" w:rsidRDefault="005342BF" w:rsidP="005342BF">
      <w:pPr>
        <w:rPr>
          <w:rtl/>
          <w:lang w:eastAsia="he-IL"/>
        </w:rPr>
      </w:pPr>
      <w:bookmarkStart w:id="13" w:name="_ETM_Q1_5718000"/>
      <w:bookmarkEnd w:id="13"/>
      <w:r>
        <w:rPr>
          <w:rFonts w:hint="cs"/>
          <w:rtl/>
          <w:lang w:eastAsia="he-IL"/>
        </w:rPr>
        <w:t>בת כמה החקיקה?</w:t>
      </w:r>
      <w:bookmarkStart w:id="14" w:name="_ETM_Q1_5721000"/>
      <w:bookmarkEnd w:id="14"/>
      <w:r>
        <w:rPr>
          <w:rFonts w:hint="cs"/>
          <w:rtl/>
          <w:lang w:eastAsia="he-IL"/>
        </w:rPr>
        <w:t xml:space="preserve"> 20 שנה? ממתי זה?</w:t>
      </w:r>
    </w:p>
    <w:p w:rsidR="005342BF" w:rsidRDefault="005342BF" w:rsidP="005342BF">
      <w:pPr>
        <w:rPr>
          <w:rtl/>
          <w:lang w:eastAsia="he-IL"/>
        </w:rPr>
      </w:pPr>
    </w:p>
    <w:p w:rsidR="005342BF" w:rsidRDefault="005342BF" w:rsidP="005342BF">
      <w:pPr>
        <w:pStyle w:val="af5"/>
        <w:keepNext/>
        <w:rPr>
          <w:rtl/>
        </w:rPr>
      </w:pPr>
      <w:bookmarkStart w:id="15" w:name="ET_interruption_קריאה_10"/>
      <w:r w:rsidRPr="005342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4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"/>
    </w:p>
    <w:p w:rsidR="005342BF" w:rsidRDefault="005342BF" w:rsidP="005342BF">
      <w:pPr>
        <w:pStyle w:val="KeepWithNext"/>
        <w:rPr>
          <w:rtl/>
          <w:lang w:eastAsia="he-IL"/>
        </w:rPr>
      </w:pPr>
    </w:p>
    <w:p w:rsidR="005342BF" w:rsidRDefault="005342BF" w:rsidP="00534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מ-1951 </w:t>
      </w:r>
      <w:bookmarkStart w:id="16" w:name="_ETM_Q1_5726000"/>
      <w:bookmarkEnd w:id="16"/>
      <w:r>
        <w:rPr>
          <w:rFonts w:hint="cs"/>
          <w:rtl/>
          <w:lang w:eastAsia="he-IL"/>
        </w:rPr>
        <w:t>במקור, התקנות - - -</w:t>
      </w:r>
    </w:p>
    <w:p w:rsidR="005342BF" w:rsidRDefault="005342BF" w:rsidP="005342BF">
      <w:pPr>
        <w:rPr>
          <w:rtl/>
          <w:lang w:eastAsia="he-IL"/>
        </w:rPr>
      </w:pPr>
    </w:p>
    <w:p w:rsidR="005342BF" w:rsidRDefault="005342BF" w:rsidP="005342BF">
      <w:pPr>
        <w:pStyle w:val="a4"/>
        <w:keepNext/>
        <w:rPr>
          <w:rtl/>
        </w:rPr>
      </w:pPr>
      <w:bookmarkStart w:id="17" w:name="_ETM_Q1_5722000"/>
      <w:bookmarkStart w:id="18" w:name="ET_speaker_4741_12"/>
      <w:bookmarkEnd w:id="17"/>
      <w:r w:rsidRPr="005342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34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5342BF" w:rsidRDefault="005342BF" w:rsidP="005342BF">
      <w:pPr>
        <w:pStyle w:val="KeepWithNext"/>
        <w:rPr>
          <w:rtl/>
          <w:lang w:eastAsia="he-IL"/>
        </w:rPr>
      </w:pPr>
    </w:p>
    <w:p w:rsidR="005342BF" w:rsidRDefault="005342BF" w:rsidP="005342BF">
      <w:pPr>
        <w:rPr>
          <w:rtl/>
          <w:lang w:eastAsia="he-IL"/>
        </w:rPr>
      </w:pPr>
      <w:bookmarkStart w:id="19" w:name="_ETM_Q1_5724000"/>
      <w:bookmarkEnd w:id="19"/>
      <w:r>
        <w:rPr>
          <w:rFonts w:hint="cs"/>
          <w:rtl/>
          <w:lang w:eastAsia="he-IL"/>
        </w:rPr>
        <w:t xml:space="preserve">ישן מאוד. </w:t>
      </w:r>
    </w:p>
    <w:p w:rsidR="005342BF" w:rsidRDefault="005342BF" w:rsidP="005342BF">
      <w:pPr>
        <w:rPr>
          <w:rtl/>
          <w:lang w:eastAsia="he-IL"/>
        </w:rPr>
      </w:pPr>
      <w:bookmarkStart w:id="20" w:name="_ETM_Q1_5727000"/>
      <w:bookmarkEnd w:id="20"/>
    </w:p>
    <w:p w:rsidR="005342BF" w:rsidRDefault="005342BF" w:rsidP="005342BF">
      <w:pPr>
        <w:pStyle w:val="af6"/>
        <w:keepNext/>
        <w:rPr>
          <w:rtl/>
        </w:rPr>
      </w:pPr>
      <w:bookmarkStart w:id="21" w:name="ET_yor_6156_13"/>
      <w:r w:rsidRPr="005342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4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5342BF" w:rsidRDefault="005342BF" w:rsidP="005342BF">
      <w:pPr>
        <w:pStyle w:val="KeepWithNext"/>
        <w:rPr>
          <w:rtl/>
          <w:lang w:eastAsia="he-IL"/>
        </w:rPr>
      </w:pPr>
    </w:p>
    <w:p w:rsidR="00B52C8D" w:rsidRDefault="005342BF" w:rsidP="00170121">
      <w:pPr>
        <w:pStyle w:val="KeepWithNext"/>
        <w:ind w:firstLine="720"/>
        <w:rPr>
          <w:rtl/>
          <w:lang w:eastAsia="he-IL"/>
        </w:rPr>
      </w:pPr>
      <w:bookmarkStart w:id="22" w:name="_ETM_Q1_5728000"/>
      <w:bookmarkStart w:id="23" w:name="_ETM_Q1_5723000"/>
      <w:bookmarkEnd w:id="22"/>
      <w:bookmarkEnd w:id="2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לא משהו </w:t>
      </w:r>
      <w:bookmarkStart w:id="24" w:name="_ETM_Q1_5729000"/>
      <w:bookmarkEnd w:id="24"/>
      <w:r>
        <w:rPr>
          <w:rFonts w:hint="cs"/>
          <w:rtl/>
          <w:lang w:eastAsia="he-IL"/>
        </w:rPr>
        <w:t xml:space="preserve">שקרה פה לאחרונה. אני אומר שאנחנו לא עוסקים בחקיקה </w:t>
      </w:r>
      <w:bookmarkStart w:id="25" w:name="_ETM_Q1_5736000"/>
      <w:bookmarkEnd w:id="25"/>
      <w:r>
        <w:rPr>
          <w:rFonts w:hint="cs"/>
          <w:rtl/>
          <w:lang w:eastAsia="he-IL"/>
        </w:rPr>
        <w:t xml:space="preserve">הראשית המורכבת; אנחנו עוסקים בתיקון תקנות, שמתמקדות בהיבטים מאוד מאוד </w:t>
      </w:r>
      <w:bookmarkStart w:id="26" w:name="_ETM_Q1_5746000"/>
      <w:bookmarkEnd w:id="26"/>
      <w:r>
        <w:rPr>
          <w:rFonts w:hint="cs"/>
          <w:rtl/>
          <w:lang w:eastAsia="he-IL"/>
        </w:rPr>
        <w:t xml:space="preserve">טכניים. ההיבט האחד זה </w:t>
      </w:r>
      <w:r w:rsidR="00DA1B69">
        <w:rPr>
          <w:rFonts w:hint="cs"/>
          <w:rtl/>
          <w:lang w:eastAsia="he-IL"/>
        </w:rPr>
        <w:t>היכולת לשלוח את ההודעה הנדרשת גם באמצעות דואר אלקטרוני, ולא רק באמצעות דואר רשום או פקסימיליה</w:t>
      </w:r>
      <w:r w:rsidR="0037190C">
        <w:rPr>
          <w:rFonts w:hint="cs"/>
          <w:rtl/>
          <w:lang w:eastAsia="he-IL"/>
        </w:rPr>
        <w:t>;</w:t>
      </w:r>
      <w:r w:rsidR="00DA1B69">
        <w:rPr>
          <w:rFonts w:hint="cs"/>
          <w:rtl/>
          <w:lang w:eastAsia="he-IL"/>
        </w:rPr>
        <w:t xml:space="preserve"> והדבר השני זה שינוי המען שאליו נשלחת ההודעה בעקבות שינוי ב</w:t>
      </w:r>
      <w:r w:rsidR="00170121">
        <w:rPr>
          <w:rFonts w:hint="cs"/>
          <w:rtl/>
          <w:lang w:eastAsia="he-IL"/>
        </w:rPr>
        <w:t xml:space="preserve">תוך </w:t>
      </w:r>
      <w:r w:rsidR="00DA1B69">
        <w:rPr>
          <w:rFonts w:hint="cs"/>
          <w:rtl/>
          <w:lang w:eastAsia="he-IL"/>
        </w:rPr>
        <w:t xml:space="preserve">הסדרי העבודה של משרד הביטחון, אותה חטיבה שעוסקת בתביעות הביטוח, </w:t>
      </w:r>
      <w:r w:rsidR="00170121">
        <w:rPr>
          <w:rFonts w:hint="cs"/>
          <w:rtl/>
          <w:lang w:eastAsia="he-IL"/>
        </w:rPr>
        <w:t xml:space="preserve">לא נמצאת יותר באגף האמרכלות, </w:t>
      </w:r>
      <w:bookmarkStart w:id="27" w:name="_ETM_Q1_5784000"/>
      <w:bookmarkEnd w:id="27"/>
      <w:r w:rsidR="00DA1B69">
        <w:rPr>
          <w:rFonts w:hint="cs"/>
          <w:rtl/>
          <w:lang w:eastAsia="he-IL"/>
        </w:rPr>
        <w:t xml:space="preserve">אלא באגף המשפטי של </w:t>
      </w:r>
      <w:r w:rsidR="00170121">
        <w:rPr>
          <w:rFonts w:hint="cs"/>
          <w:rtl/>
          <w:lang w:eastAsia="he-IL"/>
        </w:rPr>
        <w:t xml:space="preserve">משרד הביטחון. אלה שני השינויים. אלה שינויים טכניים בעיקרם. </w:t>
      </w:r>
      <w:r w:rsidR="00DA1B69">
        <w:rPr>
          <w:rFonts w:hint="cs"/>
          <w:rtl/>
          <w:lang w:eastAsia="he-IL"/>
        </w:rPr>
        <w:t>אני פותח בזה</w:t>
      </w:r>
      <w:r w:rsidR="00170121">
        <w:rPr>
          <w:rFonts w:hint="cs"/>
          <w:rtl/>
          <w:lang w:eastAsia="he-IL"/>
        </w:rPr>
        <w:t>,</w:t>
      </w:r>
      <w:r w:rsidR="00DA1B69">
        <w:rPr>
          <w:rFonts w:hint="cs"/>
          <w:rtl/>
          <w:lang w:eastAsia="he-IL"/>
        </w:rPr>
        <w:t xml:space="preserve"> כי </w:t>
      </w:r>
      <w:r w:rsidR="00170121">
        <w:rPr>
          <w:rFonts w:hint="cs"/>
          <w:rtl/>
          <w:lang w:eastAsia="he-IL"/>
        </w:rPr>
        <w:t xml:space="preserve">חשוב לי להדגיש מה גבולות </w:t>
      </w:r>
      <w:bookmarkStart w:id="28" w:name="_ETM_Q1_5792000"/>
      <w:bookmarkEnd w:id="28"/>
      <w:r w:rsidR="00170121">
        <w:rPr>
          <w:rFonts w:hint="cs"/>
          <w:rtl/>
          <w:lang w:eastAsia="he-IL"/>
        </w:rPr>
        <w:t xml:space="preserve">הגזרה של הדיון </w:t>
      </w:r>
      <w:r w:rsidR="00DA1B69">
        <w:rPr>
          <w:rFonts w:hint="cs"/>
          <w:rtl/>
          <w:lang w:eastAsia="he-IL"/>
        </w:rPr>
        <w:t xml:space="preserve">שאנחנו מקיימים. </w:t>
      </w:r>
      <w:r w:rsidR="00170121">
        <w:rPr>
          <w:rFonts w:hint="cs"/>
          <w:rtl/>
          <w:lang w:eastAsia="he-IL"/>
        </w:rPr>
        <w:t xml:space="preserve">התקנות הן תקנות שהותקנו על ידי </w:t>
      </w:r>
      <w:r w:rsidR="00DA1B69">
        <w:rPr>
          <w:rFonts w:hint="cs"/>
          <w:rtl/>
          <w:lang w:eastAsia="he-IL"/>
        </w:rPr>
        <w:t>שר הביט</w:t>
      </w:r>
      <w:r w:rsidR="00170121">
        <w:rPr>
          <w:rFonts w:hint="cs"/>
          <w:rtl/>
          <w:lang w:eastAsia="he-IL"/>
        </w:rPr>
        <w:t xml:space="preserve">חון, </w:t>
      </w:r>
      <w:bookmarkStart w:id="29" w:name="_ETM_Q1_5797000"/>
      <w:bookmarkEnd w:id="29"/>
      <w:r w:rsidR="00170121">
        <w:rPr>
          <w:rFonts w:hint="cs"/>
          <w:rtl/>
          <w:lang w:eastAsia="he-IL"/>
        </w:rPr>
        <w:t xml:space="preserve">ולכן אני אפנה לנציג משרד הביטחון. </w:t>
      </w:r>
    </w:p>
    <w:p w:rsidR="00460666" w:rsidRDefault="00460666" w:rsidP="006E2656">
      <w:pPr>
        <w:rPr>
          <w:rtl/>
          <w:lang w:eastAsia="he-IL"/>
        </w:rPr>
      </w:pPr>
    </w:p>
    <w:p w:rsidR="00460666" w:rsidRDefault="00460666" w:rsidP="00460666">
      <w:pPr>
        <w:pStyle w:val="af9"/>
        <w:keepNext/>
        <w:rPr>
          <w:rtl/>
          <w:lang w:eastAsia="he-IL"/>
        </w:rPr>
      </w:pPr>
      <w:bookmarkStart w:id="30" w:name="ET_guest_515222_4"/>
      <w:r w:rsidRPr="00460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460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460666" w:rsidRDefault="00460666" w:rsidP="00460666">
      <w:pPr>
        <w:pStyle w:val="KeepWithNext"/>
        <w:rPr>
          <w:rtl/>
          <w:lang w:eastAsia="he-IL"/>
        </w:rPr>
      </w:pPr>
    </w:p>
    <w:p w:rsidR="00170121" w:rsidRDefault="00E152F1" w:rsidP="00170121">
      <w:pPr>
        <w:rPr>
          <w:rtl/>
          <w:lang w:eastAsia="he-IL"/>
        </w:rPr>
      </w:pPr>
      <w:bookmarkStart w:id="31" w:name="_ETM_Q1_5806000"/>
      <w:bookmarkEnd w:id="31"/>
      <w:r>
        <w:rPr>
          <w:rFonts w:hint="cs"/>
          <w:rtl/>
          <w:lang w:eastAsia="he-IL"/>
        </w:rPr>
        <w:t xml:space="preserve">אני עוה"ד ישי </w:t>
      </w:r>
      <w:proofErr w:type="spellStart"/>
      <w:r>
        <w:rPr>
          <w:rFonts w:hint="cs"/>
          <w:rtl/>
          <w:lang w:eastAsia="he-IL"/>
        </w:rPr>
        <w:t>יודקביץ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" w:name="_ETM_Q1_5811000"/>
      <w:bookmarkEnd w:id="32"/>
      <w:r>
        <w:rPr>
          <w:rFonts w:hint="cs"/>
          <w:rtl/>
          <w:lang w:eastAsia="he-IL"/>
        </w:rPr>
        <w:t xml:space="preserve">יחד אתי נמצאת עוה"ד נעמה לביא, והיא מחטיבת התביעות והיא </w:t>
      </w:r>
      <w:bookmarkStart w:id="33" w:name="_ETM_Q1_5815000"/>
      <w:bookmarkEnd w:id="33"/>
      <w:r>
        <w:rPr>
          <w:rFonts w:hint="cs"/>
          <w:rtl/>
          <w:lang w:eastAsia="he-IL"/>
        </w:rPr>
        <w:t xml:space="preserve">ביום יום של הנושא הזה. </w:t>
      </w:r>
    </w:p>
    <w:p w:rsidR="00E152F1" w:rsidRDefault="00E152F1" w:rsidP="00170121">
      <w:pPr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34" w:name="_ETM_Q1_5820000"/>
      <w:bookmarkEnd w:id="34"/>
      <w:r>
        <w:rPr>
          <w:rFonts w:hint="cs"/>
          <w:rtl/>
          <w:lang w:eastAsia="he-IL"/>
        </w:rPr>
        <w:t xml:space="preserve">החוק המסמיך הוא 52, </w:t>
      </w:r>
      <w:bookmarkStart w:id="35" w:name="_ETM_Q1_5822000"/>
      <w:bookmarkEnd w:id="35"/>
      <w:r>
        <w:rPr>
          <w:rFonts w:hint="cs"/>
          <w:rtl/>
          <w:lang w:eastAsia="he-IL"/>
        </w:rPr>
        <w:t xml:space="preserve">התקנות הספציפיות האלה הותקנו לפני 19 שנה. המייל והדואר האלקטרוני </w:t>
      </w:r>
      <w:bookmarkStart w:id="36" w:name="_ETM_Q1_5832000"/>
      <w:bookmarkEnd w:id="36"/>
      <w:r>
        <w:rPr>
          <w:rFonts w:hint="cs"/>
          <w:rtl/>
          <w:lang w:eastAsia="he-IL"/>
        </w:rPr>
        <w:t xml:space="preserve">התפתחו לאחר מכן. הליך ההתקנה הוא קצת סבוך, היינו צריכים </w:t>
      </w:r>
      <w:bookmarkStart w:id="37" w:name="_ETM_Q1_5835000"/>
      <w:bookmarkEnd w:id="37"/>
      <w:r>
        <w:rPr>
          <w:rFonts w:hint="cs"/>
          <w:rtl/>
          <w:lang w:eastAsia="he-IL"/>
        </w:rPr>
        <w:t>גם את ההתייעצות עם שר המשפטים וקיבלנו אותה והעברנו כמובן</w:t>
      </w:r>
      <w:bookmarkStart w:id="38" w:name="_ETM_Q1_5841000"/>
      <w:bookmarkEnd w:id="38"/>
      <w:r>
        <w:rPr>
          <w:rFonts w:hint="cs"/>
          <w:rtl/>
          <w:lang w:eastAsia="he-IL"/>
        </w:rPr>
        <w:t xml:space="preserve"> לוועדה. כרגע אנחנו מבקשים את אישור ועדת החוקה, חוק </w:t>
      </w:r>
      <w:bookmarkStart w:id="39" w:name="_ETM_Q1_5848000"/>
      <w:bookmarkEnd w:id="39"/>
      <w:r>
        <w:rPr>
          <w:rFonts w:hint="cs"/>
          <w:rtl/>
          <w:lang w:eastAsia="he-IL"/>
        </w:rPr>
        <w:t xml:space="preserve">ומשפט לתקנות האלה. הוספת החלופה של המייל היא התיקון המרכזי פה, יותר מאשר כמובן שינוי המיקום של חטיבת התביעות. </w:t>
      </w:r>
      <w:bookmarkStart w:id="40" w:name="_ETM_Q1_5852000"/>
      <w:bookmarkEnd w:id="40"/>
    </w:p>
    <w:p w:rsidR="00E152F1" w:rsidRDefault="00E152F1" w:rsidP="00170121">
      <w:pPr>
        <w:rPr>
          <w:rtl/>
          <w:lang w:eastAsia="he-IL"/>
        </w:rPr>
      </w:pPr>
      <w:bookmarkStart w:id="41" w:name="_ETM_Q1_5838000"/>
      <w:bookmarkEnd w:id="41"/>
    </w:p>
    <w:p w:rsidR="00E152F1" w:rsidRDefault="00E152F1" w:rsidP="00E152F1">
      <w:pPr>
        <w:pStyle w:val="a4"/>
        <w:keepNext/>
        <w:rPr>
          <w:rtl/>
        </w:rPr>
      </w:pPr>
      <w:bookmarkStart w:id="42" w:name="ET_speaker_4741_14"/>
      <w:r w:rsidRPr="00E152F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1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43" w:name="_ETM_Q1_5860000"/>
      <w:bookmarkEnd w:id="43"/>
      <w:r>
        <w:rPr>
          <w:rFonts w:hint="cs"/>
          <w:rtl/>
          <w:lang w:eastAsia="he-IL"/>
        </w:rPr>
        <w:t>כמה תביעות?</w:t>
      </w:r>
    </w:p>
    <w:p w:rsidR="00E152F1" w:rsidRDefault="00E152F1" w:rsidP="00E152F1">
      <w:pPr>
        <w:rPr>
          <w:rtl/>
          <w:lang w:eastAsia="he-IL"/>
        </w:rPr>
      </w:pPr>
      <w:bookmarkStart w:id="44" w:name="_ETM_Q1_5863000"/>
      <w:bookmarkEnd w:id="44"/>
    </w:p>
    <w:p w:rsidR="00E152F1" w:rsidRDefault="00E152F1" w:rsidP="00E152F1">
      <w:pPr>
        <w:pStyle w:val="af6"/>
        <w:keepNext/>
        <w:rPr>
          <w:rtl/>
        </w:rPr>
      </w:pPr>
      <w:bookmarkStart w:id="45" w:name="ET_yor_6156_15"/>
      <w:r w:rsidRPr="00E152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1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46" w:name="_ETM_Q1_5864000"/>
      <w:bookmarkEnd w:id="46"/>
      <w:r>
        <w:rPr>
          <w:rFonts w:hint="cs"/>
          <w:rtl/>
          <w:lang w:eastAsia="he-IL"/>
        </w:rPr>
        <w:t xml:space="preserve">חבר הכנסת בגין שואל כמה תביעות מוגשות בהתאם לתקנות </w:t>
      </w:r>
      <w:bookmarkStart w:id="47" w:name="_ETM_Q1_5862000"/>
      <w:bookmarkEnd w:id="47"/>
      <w:r>
        <w:rPr>
          <w:rFonts w:hint="cs"/>
          <w:rtl/>
          <w:lang w:eastAsia="he-IL"/>
        </w:rPr>
        <w:t xml:space="preserve">הללו. </w:t>
      </w:r>
    </w:p>
    <w:p w:rsidR="00E152F1" w:rsidRDefault="00E152F1" w:rsidP="00E152F1">
      <w:pPr>
        <w:rPr>
          <w:rtl/>
          <w:lang w:eastAsia="he-IL"/>
        </w:rPr>
      </w:pPr>
      <w:bookmarkStart w:id="48" w:name="_ETM_Q1_5866000"/>
      <w:bookmarkEnd w:id="48"/>
    </w:p>
    <w:p w:rsidR="00E152F1" w:rsidRDefault="00E152F1" w:rsidP="00E152F1">
      <w:pPr>
        <w:pStyle w:val="af9"/>
        <w:keepNext/>
        <w:rPr>
          <w:rtl/>
          <w:lang w:eastAsia="he-IL"/>
        </w:rPr>
      </w:pPr>
      <w:bookmarkStart w:id="49" w:name="ET_guest_515222_16"/>
      <w:r w:rsidRPr="00E15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E152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50" w:name="_ETM_Q1_5867000"/>
      <w:bookmarkEnd w:id="50"/>
      <w:r>
        <w:rPr>
          <w:rFonts w:hint="cs"/>
          <w:rtl/>
          <w:lang w:eastAsia="he-IL"/>
        </w:rPr>
        <w:t xml:space="preserve">אני מציע שנעמה תעדכן את הוועדה על כך. </w:t>
      </w:r>
    </w:p>
    <w:p w:rsidR="00E152F1" w:rsidRDefault="00E152F1" w:rsidP="00E152F1">
      <w:pPr>
        <w:rPr>
          <w:rtl/>
          <w:lang w:eastAsia="he-IL"/>
        </w:rPr>
      </w:pPr>
      <w:bookmarkStart w:id="51" w:name="_ETM_Q1_5871000"/>
      <w:bookmarkEnd w:id="51"/>
    </w:p>
    <w:p w:rsidR="00E152F1" w:rsidRDefault="00E152F1" w:rsidP="00E152F1">
      <w:pPr>
        <w:pStyle w:val="af9"/>
        <w:keepNext/>
        <w:rPr>
          <w:rtl/>
          <w:lang w:eastAsia="he-IL"/>
        </w:rPr>
      </w:pPr>
      <w:bookmarkStart w:id="52" w:name="ET_guest_887402_17"/>
      <w:r w:rsidRPr="00E15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לביא:</w:t>
      </w:r>
      <w:r w:rsidRPr="00E152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53" w:name="_ETM_Q1_5873000"/>
      <w:bookmarkEnd w:id="53"/>
      <w:r>
        <w:rPr>
          <w:rFonts w:hint="cs"/>
          <w:rtl/>
          <w:lang w:eastAsia="he-IL"/>
        </w:rPr>
        <w:t xml:space="preserve">אם אתם שואלים לגבי הודעות, להבדיל מתביעות לבית המשפט, הודעות </w:t>
      </w:r>
      <w:bookmarkStart w:id="54" w:name="_ETM_Q1_5879000"/>
      <w:bookmarkEnd w:id="54"/>
      <w:r>
        <w:rPr>
          <w:rFonts w:hint="cs"/>
          <w:rtl/>
          <w:lang w:eastAsia="he-IL"/>
        </w:rPr>
        <w:t xml:space="preserve">הן משהו שהשתנה לאורך השנים יחד עם שינויי החקיקה שהוזכרו, </w:t>
      </w:r>
      <w:bookmarkStart w:id="55" w:name="_ETM_Q1_5888000"/>
      <w:bookmarkEnd w:id="55"/>
      <w:r>
        <w:rPr>
          <w:rFonts w:hint="cs"/>
          <w:rtl/>
          <w:lang w:eastAsia="he-IL"/>
        </w:rPr>
        <w:t xml:space="preserve">גם כמות ההודעות הלכה ופחתה. אני יכולה לתת לכם נתונים </w:t>
      </w:r>
      <w:bookmarkStart w:id="56" w:name="_ETM_Q1_5894000"/>
      <w:bookmarkEnd w:id="56"/>
      <w:r>
        <w:rPr>
          <w:rFonts w:hint="cs"/>
          <w:rtl/>
          <w:lang w:eastAsia="he-IL"/>
        </w:rPr>
        <w:t xml:space="preserve">לפי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בשנת 2016 הוגשו 31 הודעות; בשנת </w:t>
      </w:r>
      <w:bookmarkStart w:id="57" w:name="_ETM_Q1_5898000"/>
      <w:bookmarkEnd w:id="57"/>
      <w:r>
        <w:rPr>
          <w:rFonts w:hint="cs"/>
          <w:rtl/>
          <w:lang w:eastAsia="he-IL"/>
        </w:rPr>
        <w:t xml:space="preserve">2017 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51; 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הוגשו 197; </w:t>
      </w:r>
      <w:bookmarkStart w:id="58" w:name="_ETM_Q1_5902000"/>
      <w:bookmarkEnd w:id="58"/>
      <w:r>
        <w:rPr>
          <w:rFonts w:hint="cs"/>
          <w:rtl/>
          <w:lang w:eastAsia="he-IL"/>
        </w:rPr>
        <w:t xml:space="preserve">בשנת 2019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91; 2020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44; 2021 </w:t>
      </w:r>
      <w:bookmarkStart w:id="59" w:name="_ETM_Q1_5903000"/>
      <w:bookmarkEnd w:id="5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246. </w:t>
      </w:r>
    </w:p>
    <w:p w:rsidR="00E152F1" w:rsidRDefault="00E152F1" w:rsidP="00E152F1">
      <w:pPr>
        <w:rPr>
          <w:rtl/>
          <w:lang w:eastAsia="he-IL"/>
        </w:rPr>
      </w:pPr>
    </w:p>
    <w:p w:rsidR="00E152F1" w:rsidRDefault="00E152F1" w:rsidP="00E152F1">
      <w:pPr>
        <w:pStyle w:val="af6"/>
        <w:keepNext/>
        <w:rPr>
          <w:rtl/>
        </w:rPr>
      </w:pPr>
      <w:bookmarkStart w:id="60" w:name="ET_yor_6156_18"/>
      <w:r w:rsidRPr="00E152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61" w:name="_ETM_Q1_5906000"/>
      <w:bookmarkEnd w:id="61"/>
      <w:r>
        <w:rPr>
          <w:rFonts w:hint="cs"/>
          <w:rtl/>
          <w:lang w:eastAsia="he-IL"/>
        </w:rPr>
        <w:t xml:space="preserve">זה קשור גם לפעילות צבאית, </w:t>
      </w:r>
      <w:bookmarkStart w:id="62" w:name="_ETM_Q1_5913000"/>
      <w:bookmarkEnd w:id="62"/>
      <w:r>
        <w:rPr>
          <w:rFonts w:hint="cs"/>
          <w:rtl/>
          <w:lang w:eastAsia="he-IL"/>
        </w:rPr>
        <w:t xml:space="preserve">אני מניח בעיקר ברצועת עזה. </w:t>
      </w:r>
    </w:p>
    <w:p w:rsidR="00E152F1" w:rsidRDefault="00E152F1" w:rsidP="00E152F1">
      <w:pPr>
        <w:rPr>
          <w:rtl/>
          <w:lang w:eastAsia="he-IL"/>
        </w:rPr>
      </w:pPr>
    </w:p>
    <w:p w:rsidR="00E152F1" w:rsidRDefault="00E152F1" w:rsidP="00E152F1">
      <w:pPr>
        <w:pStyle w:val="af9"/>
        <w:keepNext/>
        <w:rPr>
          <w:rtl/>
          <w:lang w:eastAsia="he-IL"/>
        </w:rPr>
      </w:pPr>
      <w:bookmarkStart w:id="63" w:name="_ETM_Q1_5911000"/>
      <w:bookmarkStart w:id="64" w:name="ET_guest_887402_19"/>
      <w:bookmarkEnd w:id="63"/>
      <w:r w:rsidRPr="00E15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לביא:</w:t>
      </w:r>
      <w:r w:rsidRPr="00E152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65" w:name="_ETM_Q1_5912000"/>
      <w:bookmarkEnd w:id="65"/>
      <w:r>
        <w:rPr>
          <w:rFonts w:hint="cs"/>
          <w:rtl/>
          <w:lang w:eastAsia="he-IL"/>
        </w:rPr>
        <w:t xml:space="preserve">נכון, למשל ב-2021 היה לנו </w:t>
      </w:r>
      <w:bookmarkStart w:id="66" w:name="_ETM_Q1_5914000"/>
      <w:bookmarkEnd w:id="66"/>
      <w:r>
        <w:rPr>
          <w:rFonts w:hint="cs"/>
          <w:rtl/>
          <w:lang w:eastAsia="he-IL"/>
        </w:rPr>
        <w:t xml:space="preserve">מבצע שומר חומות, ולכן אנחנו רואים שכמות ההודעות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גדולה </w:t>
      </w:r>
      <w:bookmarkStart w:id="67" w:name="_ETM_Q1_5923000"/>
      <w:bookmarkEnd w:id="67"/>
      <w:r>
        <w:rPr>
          <w:rFonts w:hint="cs"/>
          <w:rtl/>
          <w:lang w:eastAsia="he-IL"/>
        </w:rPr>
        <w:t xml:space="preserve">יותר. </w:t>
      </w:r>
    </w:p>
    <w:p w:rsidR="00E152F1" w:rsidRDefault="00E152F1" w:rsidP="00E152F1">
      <w:pPr>
        <w:rPr>
          <w:rtl/>
          <w:lang w:eastAsia="he-IL"/>
        </w:rPr>
      </w:pPr>
      <w:bookmarkStart w:id="68" w:name="_ETM_Q1_5924000"/>
      <w:bookmarkEnd w:id="68"/>
    </w:p>
    <w:p w:rsidR="00E152F1" w:rsidRDefault="00E152F1" w:rsidP="00E152F1">
      <w:pPr>
        <w:pStyle w:val="af6"/>
        <w:keepNext/>
        <w:rPr>
          <w:rtl/>
        </w:rPr>
      </w:pPr>
      <w:bookmarkStart w:id="69" w:name="ET_yor_6156_20"/>
      <w:r w:rsidRPr="00E152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E152F1" w:rsidRDefault="00E152F1" w:rsidP="00E152F1">
      <w:pPr>
        <w:pStyle w:val="KeepWithNext"/>
        <w:rPr>
          <w:rtl/>
          <w:lang w:eastAsia="he-IL"/>
        </w:rPr>
      </w:pPr>
    </w:p>
    <w:p w:rsidR="00E152F1" w:rsidRDefault="00E152F1" w:rsidP="00E152F1">
      <w:pPr>
        <w:rPr>
          <w:rtl/>
          <w:lang w:eastAsia="he-IL"/>
        </w:rPr>
      </w:pPr>
      <w:bookmarkStart w:id="70" w:name="_ETM_Q1_5925000"/>
      <w:bookmarkEnd w:id="70"/>
      <w:r>
        <w:rPr>
          <w:rFonts w:hint="cs"/>
          <w:rtl/>
          <w:lang w:eastAsia="he-IL"/>
        </w:rPr>
        <w:t xml:space="preserve">בסדר גמור. </w:t>
      </w:r>
    </w:p>
    <w:p w:rsidR="00E152F1" w:rsidRDefault="00E152F1" w:rsidP="00E152F1">
      <w:pPr>
        <w:rPr>
          <w:rtl/>
          <w:lang w:eastAsia="he-IL"/>
        </w:rPr>
      </w:pPr>
      <w:bookmarkStart w:id="71" w:name="_ETM_Q1_5928000"/>
      <w:bookmarkEnd w:id="71"/>
    </w:p>
    <w:p w:rsidR="00E152F1" w:rsidRDefault="00E152F1" w:rsidP="00E152F1">
      <w:pPr>
        <w:rPr>
          <w:rtl/>
          <w:lang w:eastAsia="he-IL"/>
        </w:rPr>
      </w:pPr>
      <w:bookmarkStart w:id="72" w:name="_ETM_Q1_5929000"/>
      <w:bookmarkEnd w:id="72"/>
      <w:r>
        <w:rPr>
          <w:rFonts w:hint="cs"/>
          <w:rtl/>
          <w:lang w:eastAsia="he-IL"/>
        </w:rPr>
        <w:t xml:space="preserve">חבר הכנסת סעדי? חברי הכנסת בגין? </w:t>
      </w:r>
      <w:bookmarkStart w:id="73" w:name="_ETM_Q1_5934000"/>
      <w:bookmarkEnd w:id="73"/>
      <w:r>
        <w:rPr>
          <w:rFonts w:hint="cs"/>
          <w:rtl/>
          <w:lang w:eastAsia="he-IL"/>
        </w:rPr>
        <w:t xml:space="preserve">בבקשה. </w:t>
      </w:r>
    </w:p>
    <w:p w:rsidR="00E152F1" w:rsidRPr="00E152F1" w:rsidRDefault="00E152F1" w:rsidP="00E152F1">
      <w:pPr>
        <w:rPr>
          <w:rtl/>
          <w:lang w:eastAsia="he-IL"/>
        </w:rPr>
      </w:pPr>
      <w:bookmarkStart w:id="74" w:name="_ETM_Q1_5935000"/>
      <w:bookmarkEnd w:id="74"/>
    </w:p>
    <w:p w:rsidR="00690301" w:rsidRDefault="00690301" w:rsidP="00690301">
      <w:pPr>
        <w:pStyle w:val="a4"/>
        <w:keepNext/>
        <w:rPr>
          <w:rtl/>
        </w:rPr>
      </w:pPr>
      <w:bookmarkStart w:id="75" w:name="_ETM_Q1_5874000"/>
      <w:bookmarkStart w:id="76" w:name="ET_speaker_5292_6"/>
      <w:bookmarkEnd w:id="75"/>
      <w:r w:rsidRPr="00690301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69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690301" w:rsidRDefault="00690301" w:rsidP="00690301">
      <w:pPr>
        <w:pStyle w:val="KeepWithNext"/>
        <w:rPr>
          <w:rtl/>
          <w:lang w:eastAsia="he-IL"/>
        </w:rPr>
      </w:pPr>
    </w:p>
    <w:p w:rsidR="006F2EAE" w:rsidRDefault="00E152F1" w:rsidP="006F2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עסקתי בזה המון כשהייתי עורך </w:t>
      </w:r>
      <w:bookmarkStart w:id="77" w:name="_ETM_Q1_5941000"/>
      <w:bookmarkEnd w:id="77"/>
      <w:r>
        <w:rPr>
          <w:rFonts w:hint="cs"/>
          <w:rtl/>
          <w:lang w:eastAsia="he-IL"/>
        </w:rPr>
        <w:t xml:space="preserve">דין, גם בתביעות האלה, וגם בטפסים האלה ובהודעות האלה. </w:t>
      </w:r>
      <w:bookmarkStart w:id="78" w:name="_ETM_Q1_5948000"/>
      <w:bookmarkEnd w:id="78"/>
      <w:r>
        <w:rPr>
          <w:rFonts w:hint="cs"/>
          <w:rtl/>
          <w:lang w:eastAsia="he-IL"/>
        </w:rPr>
        <w:t xml:space="preserve">כמו שאמרת, זה </w:t>
      </w:r>
      <w:r w:rsidR="00690301">
        <w:rPr>
          <w:rFonts w:hint="cs"/>
          <w:rtl/>
          <w:lang w:eastAsia="he-IL"/>
        </w:rPr>
        <w:t xml:space="preserve">אחד החוקים, שלמעשה בא </w:t>
      </w:r>
      <w:proofErr w:type="spellStart"/>
      <w:r w:rsidR="00690301">
        <w:rPr>
          <w:rFonts w:hint="cs"/>
          <w:rtl/>
          <w:lang w:eastAsia="he-IL"/>
        </w:rPr>
        <w:t>להחריג</w:t>
      </w:r>
      <w:proofErr w:type="spellEnd"/>
      <w:r w:rsidR="00690301">
        <w:rPr>
          <w:rFonts w:hint="cs"/>
          <w:rtl/>
          <w:lang w:eastAsia="he-IL"/>
        </w:rPr>
        <w:t xml:space="preserve"> את תקופת ההתיישנות הרגילה, שה</w:t>
      </w:r>
      <w:r w:rsidR="00445872">
        <w:rPr>
          <w:rFonts w:hint="cs"/>
          <w:rtl/>
          <w:lang w:eastAsia="he-IL"/>
        </w:rPr>
        <w:t>יא</w:t>
      </w:r>
      <w:r w:rsidR="00690301">
        <w:rPr>
          <w:rFonts w:hint="cs"/>
          <w:rtl/>
          <w:lang w:eastAsia="he-IL"/>
        </w:rPr>
        <w:t xml:space="preserve"> שבע שנים בענייני נזיקין</w:t>
      </w:r>
      <w:r w:rsidR="00445872">
        <w:rPr>
          <w:rFonts w:hint="cs"/>
          <w:rtl/>
          <w:lang w:eastAsia="he-IL"/>
        </w:rPr>
        <w:t>;</w:t>
      </w:r>
      <w:r w:rsidR="00690301">
        <w:rPr>
          <w:rFonts w:hint="cs"/>
          <w:rtl/>
          <w:lang w:eastAsia="he-IL"/>
        </w:rPr>
        <w:t xml:space="preserve"> אפילו את השלוש שנים בחוזה ביטוח שהארכנו לחמש שנים, כאן למעשה קובעים תקופה של 60 יום. אם אתה לא מודיע, אתה </w:t>
      </w:r>
      <w:r w:rsidR="00445872">
        <w:rPr>
          <w:rFonts w:hint="cs"/>
          <w:rtl/>
          <w:lang w:eastAsia="he-IL"/>
        </w:rPr>
        <w:t xml:space="preserve">הפסדת את התביעה שלך, אתה </w:t>
      </w:r>
      <w:r w:rsidR="00690301">
        <w:rPr>
          <w:rFonts w:hint="cs"/>
          <w:rtl/>
          <w:lang w:eastAsia="he-IL"/>
        </w:rPr>
        <w:t xml:space="preserve">לא יכול להגיש תביעה. זה לא משנה אם זה קטין, אתה חייב להודיע תוך 60 יום; לפעמים אפילו </w:t>
      </w:r>
      <w:r w:rsidR="00445872">
        <w:rPr>
          <w:rFonts w:hint="cs"/>
          <w:rtl/>
          <w:lang w:eastAsia="he-IL"/>
        </w:rPr>
        <w:t>ב-</w:t>
      </w:r>
      <w:r w:rsidR="00690301">
        <w:rPr>
          <w:rFonts w:hint="cs"/>
          <w:rtl/>
          <w:lang w:eastAsia="he-IL"/>
        </w:rPr>
        <w:t>60 יום הנפגע או התלויים בהרוג שנהרג באותה פעילות לא יכול</w:t>
      </w:r>
      <w:r w:rsidR="006F2EAE">
        <w:rPr>
          <w:rFonts w:hint="cs"/>
          <w:rtl/>
          <w:lang w:eastAsia="he-IL"/>
        </w:rPr>
        <w:t>ים</w:t>
      </w:r>
      <w:r w:rsidR="00690301">
        <w:rPr>
          <w:rFonts w:hint="cs"/>
          <w:rtl/>
          <w:lang w:eastAsia="he-IL"/>
        </w:rPr>
        <w:t xml:space="preserve"> להתארגן, לא יכול</w:t>
      </w:r>
      <w:r w:rsidR="006F2EAE">
        <w:rPr>
          <w:rFonts w:hint="cs"/>
          <w:rtl/>
          <w:lang w:eastAsia="he-IL"/>
        </w:rPr>
        <w:t>ים</w:t>
      </w:r>
      <w:r w:rsidR="00690301">
        <w:rPr>
          <w:rFonts w:hint="cs"/>
          <w:rtl/>
          <w:lang w:eastAsia="he-IL"/>
        </w:rPr>
        <w:t xml:space="preserve"> לבדוק אם יש אפשרות</w:t>
      </w:r>
      <w:r w:rsidR="006F2EAE">
        <w:rPr>
          <w:rFonts w:hint="cs"/>
          <w:rtl/>
          <w:lang w:eastAsia="he-IL"/>
        </w:rPr>
        <w:t xml:space="preserve"> </w:t>
      </w:r>
      <w:bookmarkStart w:id="79" w:name="_ETM_Q1_6012000"/>
      <w:bookmarkEnd w:id="79"/>
      <w:r w:rsidR="006F2EAE">
        <w:rPr>
          <w:rFonts w:hint="cs"/>
          <w:rtl/>
          <w:lang w:eastAsia="he-IL"/>
        </w:rPr>
        <w:t>או</w:t>
      </w:r>
      <w:r w:rsidR="00690301">
        <w:rPr>
          <w:rFonts w:hint="cs"/>
          <w:rtl/>
          <w:lang w:eastAsia="he-IL"/>
        </w:rPr>
        <w:t xml:space="preserve"> אין אפשרות להגיש תביעה</w:t>
      </w:r>
      <w:r w:rsidR="006F2EAE">
        <w:rPr>
          <w:rFonts w:hint="cs"/>
          <w:rtl/>
          <w:lang w:eastAsia="he-IL"/>
        </w:rPr>
        <w:t>.</w:t>
      </w:r>
    </w:p>
    <w:p w:rsidR="006F2EAE" w:rsidRDefault="006F2EAE" w:rsidP="006F2EAE">
      <w:pPr>
        <w:rPr>
          <w:rtl/>
          <w:lang w:eastAsia="he-IL"/>
        </w:rPr>
      </w:pPr>
    </w:p>
    <w:p w:rsidR="004544E2" w:rsidRDefault="006F2EAE" w:rsidP="0030254A">
      <w:pPr>
        <w:rPr>
          <w:rtl/>
          <w:lang w:eastAsia="he-IL"/>
        </w:rPr>
      </w:pPr>
      <w:bookmarkStart w:id="80" w:name="_ETM_Q1_6016000"/>
      <w:bookmarkEnd w:id="80"/>
      <w:r>
        <w:rPr>
          <w:rFonts w:hint="cs"/>
          <w:rtl/>
          <w:lang w:eastAsia="he-IL"/>
        </w:rPr>
        <w:t>ל</w:t>
      </w:r>
      <w:r w:rsidR="00690301">
        <w:rPr>
          <w:rFonts w:hint="cs"/>
          <w:rtl/>
          <w:lang w:eastAsia="he-IL"/>
        </w:rPr>
        <w:t xml:space="preserve">כן זה היה </w:t>
      </w:r>
      <w:r w:rsidR="001D0553">
        <w:rPr>
          <w:rFonts w:hint="cs"/>
          <w:rtl/>
          <w:lang w:eastAsia="he-IL"/>
        </w:rPr>
        <w:t>מחסום פרוצדורלי</w:t>
      </w:r>
      <w:r>
        <w:rPr>
          <w:rFonts w:hint="cs"/>
          <w:rtl/>
          <w:lang w:eastAsia="he-IL"/>
        </w:rPr>
        <w:t>,</w:t>
      </w:r>
      <w:r w:rsidR="001D0553">
        <w:rPr>
          <w:rFonts w:hint="cs"/>
          <w:rtl/>
          <w:lang w:eastAsia="he-IL"/>
        </w:rPr>
        <w:t xml:space="preserve"> שהכוונה שלו </w:t>
      </w:r>
      <w:proofErr w:type="spellStart"/>
      <w:r w:rsidR="001D0553">
        <w:rPr>
          <w:rFonts w:hint="cs"/>
          <w:rtl/>
          <w:lang w:eastAsia="he-IL"/>
        </w:rPr>
        <w:t>היתה</w:t>
      </w:r>
      <w:proofErr w:type="spellEnd"/>
      <w:r w:rsidR="001D0553">
        <w:rPr>
          <w:rFonts w:hint="cs"/>
          <w:rtl/>
          <w:lang w:eastAsia="he-IL"/>
        </w:rPr>
        <w:t xml:space="preserve"> לצמצם, אם לא בכלל למנוע את כל התביעות של תושבי השטחים בגין פגיעות על ידי צה"</w:t>
      </w:r>
      <w:r>
        <w:rPr>
          <w:rFonts w:hint="cs"/>
          <w:rtl/>
          <w:lang w:eastAsia="he-IL"/>
        </w:rPr>
        <w:t>ל;</w:t>
      </w:r>
      <w:r w:rsidR="001D0553">
        <w:rPr>
          <w:rFonts w:hint="cs"/>
          <w:rtl/>
          <w:lang w:eastAsia="he-IL"/>
        </w:rPr>
        <w:t xml:space="preserve"> מה גם שהמחסום העיקרי </w:t>
      </w:r>
      <w:r>
        <w:rPr>
          <w:rFonts w:hint="cs"/>
          <w:rtl/>
          <w:lang w:eastAsia="he-IL"/>
        </w:rPr>
        <w:t xml:space="preserve">בכלל </w:t>
      </w:r>
      <w:r w:rsidR="001D0553">
        <w:rPr>
          <w:rFonts w:hint="cs"/>
          <w:rtl/>
          <w:lang w:eastAsia="he-IL"/>
        </w:rPr>
        <w:t xml:space="preserve">היה שכל העניין של חסינות למדינה, אם זה פעולה מלחמתית, והפסיקה </w:t>
      </w:r>
      <w:r>
        <w:rPr>
          <w:rFonts w:hint="cs"/>
          <w:rtl/>
          <w:lang w:eastAsia="he-IL"/>
        </w:rPr>
        <w:t>של בתי המשפט השלום</w:t>
      </w:r>
      <w:r w:rsidR="001D0553">
        <w:rPr>
          <w:rFonts w:hint="cs"/>
          <w:rtl/>
          <w:lang w:eastAsia="he-IL"/>
        </w:rPr>
        <w:t>, המחוזי ואפילו העליון בעקבות זאת, שקבע</w:t>
      </w:r>
      <w:r>
        <w:rPr>
          <w:rFonts w:hint="cs"/>
          <w:rtl/>
          <w:lang w:eastAsia="he-IL"/>
        </w:rPr>
        <w:t>ה שהפעולות של הצבא, למשל</w:t>
      </w:r>
      <w:r w:rsidR="001D0553">
        <w:rPr>
          <w:rFonts w:hint="cs"/>
          <w:rtl/>
          <w:lang w:eastAsia="he-IL"/>
        </w:rPr>
        <w:t xml:space="preserve"> ברצועת עזה, הן פעולה מלחמתית, </w:t>
      </w:r>
      <w:r>
        <w:rPr>
          <w:rFonts w:hint="cs"/>
          <w:rtl/>
          <w:lang w:eastAsia="he-IL"/>
        </w:rPr>
        <w:t xml:space="preserve">ולכן </w:t>
      </w:r>
      <w:bookmarkStart w:id="81" w:name="_ETM_Q1_6060000"/>
      <w:bookmarkEnd w:id="81"/>
      <w:r>
        <w:rPr>
          <w:rFonts w:hint="cs"/>
          <w:rtl/>
          <w:lang w:eastAsia="he-IL"/>
        </w:rPr>
        <w:t xml:space="preserve">שמענו שהמספרים באמת הצטמצמו, </w:t>
      </w:r>
      <w:r w:rsidR="001D0553">
        <w:rPr>
          <w:rFonts w:hint="cs"/>
          <w:rtl/>
          <w:lang w:eastAsia="he-IL"/>
        </w:rPr>
        <w:t>כי למעשה החוק מנע, ואחרי זה גם הפסיקה של בית המשפט העליון החמירה מאוד והרחיבה את כל המונח של פעולה מלחמתית על כל הפעולות; למרות שכאשר התחלתי להתעסק עם האינתיפאדה הראשונה</w:t>
      </w:r>
      <w:r w:rsidR="0030254A">
        <w:rPr>
          <w:rFonts w:hint="cs"/>
          <w:rtl/>
          <w:lang w:eastAsia="he-IL"/>
        </w:rPr>
        <w:t xml:space="preserve">, כל העניין הזה היה </w:t>
      </w:r>
      <w:bookmarkStart w:id="82" w:name="_ETM_Q1_6090000"/>
      <w:bookmarkEnd w:id="82"/>
      <w:r w:rsidR="0030254A">
        <w:rPr>
          <w:rFonts w:hint="cs"/>
          <w:rtl/>
          <w:lang w:eastAsia="he-IL"/>
        </w:rPr>
        <w:t>של הבחנה</w:t>
      </w:r>
      <w:r w:rsidR="001D0553">
        <w:rPr>
          <w:rFonts w:hint="cs"/>
          <w:rtl/>
          <w:lang w:eastAsia="he-IL"/>
        </w:rPr>
        <w:t xml:space="preserve"> בין פעולה </w:t>
      </w:r>
      <w:r w:rsidR="0030254A">
        <w:rPr>
          <w:rFonts w:hint="cs"/>
          <w:rtl/>
          <w:lang w:eastAsia="he-IL"/>
        </w:rPr>
        <w:t xml:space="preserve">משטרתית לבין פעולה </w:t>
      </w:r>
      <w:r w:rsidR="001D0553">
        <w:rPr>
          <w:rFonts w:hint="cs"/>
          <w:rtl/>
          <w:lang w:eastAsia="he-IL"/>
        </w:rPr>
        <w:t>מלחמתית</w:t>
      </w:r>
      <w:r w:rsidR="0030254A">
        <w:rPr>
          <w:rFonts w:hint="cs"/>
          <w:rtl/>
          <w:lang w:eastAsia="he-IL"/>
        </w:rPr>
        <w:t>.</w:t>
      </w:r>
      <w:r w:rsidR="001D0553">
        <w:rPr>
          <w:rFonts w:hint="cs"/>
          <w:rtl/>
          <w:lang w:eastAsia="he-IL"/>
        </w:rPr>
        <w:t xml:space="preserve"> היום לצערנו, </w:t>
      </w:r>
      <w:r w:rsidR="0030254A">
        <w:rPr>
          <w:rFonts w:hint="cs"/>
          <w:rtl/>
          <w:lang w:eastAsia="he-IL"/>
        </w:rPr>
        <w:t xml:space="preserve">צריך להיות נס אם </w:t>
      </w:r>
      <w:r w:rsidR="001D0553">
        <w:rPr>
          <w:rFonts w:hint="cs"/>
          <w:rtl/>
          <w:lang w:eastAsia="he-IL"/>
        </w:rPr>
        <w:t xml:space="preserve">תושב השטחים מצליח להוכיח שלא מדובר על פעולה מלחמתית. זה המצב החוקי. </w:t>
      </w:r>
    </w:p>
    <w:p w:rsidR="004544E2" w:rsidRDefault="004544E2" w:rsidP="0030254A">
      <w:pPr>
        <w:rPr>
          <w:rtl/>
          <w:lang w:eastAsia="he-IL"/>
        </w:rPr>
      </w:pPr>
    </w:p>
    <w:p w:rsidR="00690301" w:rsidRDefault="001D0553" w:rsidP="0030254A">
      <w:pPr>
        <w:rPr>
          <w:rtl/>
          <w:lang w:eastAsia="he-IL"/>
        </w:rPr>
      </w:pPr>
      <w:bookmarkStart w:id="83" w:name="_ETM_Q1_6116000"/>
      <w:bookmarkEnd w:id="83"/>
      <w:r>
        <w:rPr>
          <w:rFonts w:hint="cs"/>
          <w:rtl/>
          <w:lang w:eastAsia="he-IL"/>
        </w:rPr>
        <w:t xml:space="preserve">באים לשפר </w:t>
      </w:r>
      <w:r w:rsidR="004544E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קצת</w:t>
      </w:r>
      <w:bookmarkStart w:id="84" w:name="_ETM_Q1_6118000"/>
      <w:bookmarkEnd w:id="84"/>
      <w:r w:rsidR="004544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ההתפתחויות, משנים כתובת, ואפשר להגיש הודעה גם דרך המייל, אבל העניין העיקרי </w:t>
      </w:r>
      <w:r w:rsidR="004544E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שכל ההודעות האלה מהוות מחסום פרוצדורלי אפילו למנוע גישה לערכאות. זו המטרה של התקנות האלה. </w:t>
      </w:r>
    </w:p>
    <w:p w:rsidR="001D0553" w:rsidRDefault="001D0553" w:rsidP="00690301">
      <w:pPr>
        <w:rPr>
          <w:rtl/>
          <w:lang w:eastAsia="he-IL"/>
        </w:rPr>
      </w:pPr>
    </w:p>
    <w:p w:rsidR="001D0553" w:rsidRDefault="001D0553" w:rsidP="001D0553">
      <w:pPr>
        <w:pStyle w:val="af6"/>
        <w:keepNext/>
        <w:rPr>
          <w:rtl/>
        </w:rPr>
      </w:pPr>
      <w:bookmarkStart w:id="85" w:name="ET_yor_6156_7"/>
      <w:r w:rsidRPr="001D05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0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1D0553" w:rsidRDefault="001D0553" w:rsidP="001D0553">
      <w:pPr>
        <w:pStyle w:val="KeepWithNext"/>
        <w:rPr>
          <w:rtl/>
          <w:lang w:eastAsia="he-IL"/>
        </w:rPr>
      </w:pPr>
    </w:p>
    <w:p w:rsidR="00EC41FD" w:rsidRDefault="00EC41FD" w:rsidP="00EC4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שהדיון הכללי והמהותי הוא דיון חשוב, </w:t>
      </w:r>
      <w:bookmarkStart w:id="86" w:name="_ETM_Q1_6145000"/>
      <w:bookmarkEnd w:id="86"/>
      <w:r>
        <w:rPr>
          <w:rFonts w:hint="cs"/>
          <w:rtl/>
          <w:lang w:eastAsia="he-IL"/>
        </w:rPr>
        <w:t xml:space="preserve">ויכול להיות שיש </w:t>
      </w:r>
      <w:r w:rsidR="001D0553">
        <w:rPr>
          <w:rFonts w:hint="cs"/>
          <w:rtl/>
          <w:lang w:eastAsia="he-IL"/>
        </w:rPr>
        <w:t xml:space="preserve">מקום לחשוב גם </w:t>
      </w:r>
      <w:r>
        <w:rPr>
          <w:rFonts w:hint="cs"/>
          <w:rtl/>
          <w:lang w:eastAsia="he-IL"/>
        </w:rPr>
        <w:t xml:space="preserve">בהקשר הזה. תמיד פתוחה הדרך להגיש הצעות </w:t>
      </w:r>
      <w:bookmarkStart w:id="87" w:name="_ETM_Q1_6146000"/>
      <w:bookmarkEnd w:id="87"/>
      <w:r>
        <w:rPr>
          <w:rFonts w:hint="cs"/>
          <w:rtl/>
          <w:lang w:eastAsia="he-IL"/>
        </w:rPr>
        <w:t xml:space="preserve">חוק פרטיות לתיקון, וגם לבוא בדין ודברים עם הממשלה אולי על </w:t>
      </w:r>
      <w:r>
        <w:rPr>
          <w:rFonts w:hint="cs"/>
          <w:rtl/>
          <w:lang w:eastAsia="he-IL"/>
        </w:rPr>
        <w:lastRenderedPageBreak/>
        <w:t xml:space="preserve">נקודות איזון טובות יותר. </w:t>
      </w:r>
      <w:bookmarkStart w:id="88" w:name="_ETM_Q1_6156000"/>
      <w:bookmarkEnd w:id="88"/>
      <w:r>
        <w:rPr>
          <w:rFonts w:hint="cs"/>
          <w:rtl/>
          <w:lang w:eastAsia="he-IL"/>
        </w:rPr>
        <w:t xml:space="preserve">כרגע אין לנו אלא תקנות </w:t>
      </w:r>
      <w:bookmarkStart w:id="89" w:name="_ETM_Q1_6160000"/>
      <w:bookmarkEnd w:id="89"/>
      <w:r>
        <w:rPr>
          <w:rFonts w:hint="cs"/>
          <w:rtl/>
          <w:lang w:eastAsia="he-IL"/>
        </w:rPr>
        <w:t xml:space="preserve">שמבקשות לשפר את הדבר, וכמובן מן הראוי במקום שאפשר לעשות את זה. </w:t>
      </w:r>
    </w:p>
    <w:p w:rsidR="00EC41FD" w:rsidRDefault="00EC41FD" w:rsidP="00EC41FD">
      <w:pPr>
        <w:rPr>
          <w:rtl/>
          <w:lang w:eastAsia="he-IL"/>
        </w:rPr>
      </w:pPr>
    </w:p>
    <w:p w:rsidR="00F05DDF" w:rsidRDefault="00EC41FD" w:rsidP="00EC4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מכיוון שיש לנו עוד 10 דקות עד </w:t>
      </w:r>
      <w:bookmarkStart w:id="90" w:name="_ETM_Q1_6167000"/>
      <w:bookmarkEnd w:id="90"/>
      <w:r>
        <w:rPr>
          <w:rFonts w:hint="cs"/>
          <w:rtl/>
          <w:lang w:eastAsia="he-IL"/>
        </w:rPr>
        <w:t xml:space="preserve">המליאה, אנחנו ניגש להקראה ולהצבעה, בבקשה. </w:t>
      </w:r>
    </w:p>
    <w:p w:rsidR="00EC41FD" w:rsidRDefault="00EC41FD" w:rsidP="00EC41FD">
      <w:pPr>
        <w:rPr>
          <w:rtl/>
          <w:lang w:eastAsia="he-IL"/>
        </w:rPr>
      </w:pPr>
    </w:p>
    <w:p w:rsidR="00910EDF" w:rsidRDefault="00910EDF" w:rsidP="00910EDF">
      <w:pPr>
        <w:pStyle w:val="a4"/>
        <w:keepNext/>
        <w:rPr>
          <w:rtl/>
        </w:rPr>
      </w:pPr>
      <w:bookmarkStart w:id="91" w:name="_ETM_Q1_6173000"/>
      <w:bookmarkStart w:id="92" w:name="ET_speaker_טליה_גמאל_21"/>
      <w:bookmarkEnd w:id="91"/>
      <w:r w:rsidRPr="00910ED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910EDF" w:rsidRDefault="00910EDF" w:rsidP="00910EDF">
      <w:pPr>
        <w:pStyle w:val="KeepWithNext"/>
        <w:rPr>
          <w:rtl/>
          <w:lang w:eastAsia="he-IL"/>
        </w:rPr>
      </w:pPr>
    </w:p>
    <w:p w:rsidR="00910EDF" w:rsidRPr="00625561" w:rsidRDefault="00625561" w:rsidP="00910EDF">
      <w:pPr>
        <w:rPr>
          <w:b/>
          <w:bCs/>
          <w:rtl/>
          <w:lang w:eastAsia="he-IL"/>
        </w:rPr>
      </w:pPr>
      <w:r w:rsidRPr="00625561">
        <w:rPr>
          <w:rFonts w:hint="cs"/>
          <w:b/>
          <w:bCs/>
          <w:rtl/>
          <w:lang w:eastAsia="he-IL"/>
        </w:rPr>
        <w:t xml:space="preserve">תקנות </w:t>
      </w:r>
      <w:proofErr w:type="spellStart"/>
      <w:r w:rsidRPr="00625561">
        <w:rPr>
          <w:rFonts w:hint="cs"/>
          <w:b/>
          <w:bCs/>
          <w:rtl/>
          <w:lang w:eastAsia="he-IL"/>
        </w:rPr>
        <w:t>הנזיקין</w:t>
      </w:r>
      <w:proofErr w:type="spellEnd"/>
      <w:r w:rsidRPr="00625561">
        <w:rPr>
          <w:rFonts w:hint="cs"/>
          <w:b/>
          <w:bCs/>
          <w:rtl/>
          <w:lang w:eastAsia="he-IL"/>
        </w:rPr>
        <w:t xml:space="preserve"> האזרחיים (אחריות </w:t>
      </w:r>
      <w:bookmarkStart w:id="93" w:name="_ETM_Q1_6171000"/>
      <w:bookmarkEnd w:id="93"/>
      <w:r w:rsidRPr="00625561">
        <w:rPr>
          <w:rFonts w:hint="cs"/>
          <w:b/>
          <w:bCs/>
          <w:rtl/>
          <w:lang w:eastAsia="he-IL"/>
        </w:rPr>
        <w:t>המדינה) (הודעה בכתב על נזק) (תיקון), התשפ"ב-2022</w:t>
      </w:r>
    </w:p>
    <w:p w:rsidR="00625561" w:rsidRDefault="00625561" w:rsidP="00910EDF">
      <w:pPr>
        <w:rPr>
          <w:rtl/>
          <w:lang w:eastAsia="he-IL"/>
        </w:rPr>
      </w:pPr>
    </w:p>
    <w:p w:rsidR="00625561" w:rsidRDefault="00625561" w:rsidP="0078164C">
      <w:pPr>
        <w:rPr>
          <w:rtl/>
          <w:lang w:eastAsia="he-IL"/>
        </w:rPr>
      </w:pPr>
      <w:bookmarkStart w:id="94" w:name="_ETM_Q1_6180000"/>
      <w:bookmarkEnd w:id="94"/>
      <w:r>
        <w:rPr>
          <w:rFonts w:hint="cs"/>
          <w:rtl/>
          <w:lang w:eastAsia="he-IL"/>
        </w:rPr>
        <w:t xml:space="preserve">בתוקף סמכותי לפי סעיף </w:t>
      </w:r>
      <w:bookmarkStart w:id="95" w:name="_ETM_Q1_6177000"/>
      <w:bookmarkEnd w:id="95"/>
      <w:r>
        <w:rPr>
          <w:rFonts w:hint="cs"/>
          <w:rtl/>
          <w:lang w:eastAsia="he-IL"/>
        </w:rPr>
        <w:t>5א(2)</w:t>
      </w:r>
      <w:r w:rsidR="0078164C">
        <w:rPr>
          <w:rFonts w:hint="cs"/>
          <w:rtl/>
          <w:lang w:eastAsia="he-IL"/>
        </w:rPr>
        <w:t>(א) ו-(6</w:t>
      </w:r>
      <w:r>
        <w:rPr>
          <w:rFonts w:hint="cs"/>
          <w:rtl/>
          <w:lang w:eastAsia="he-IL"/>
        </w:rPr>
        <w:t xml:space="preserve">) לחוק </w:t>
      </w:r>
      <w:proofErr w:type="spellStart"/>
      <w:r>
        <w:rPr>
          <w:rFonts w:hint="cs"/>
          <w:rtl/>
          <w:lang w:eastAsia="he-IL"/>
        </w:rPr>
        <w:t>הנזיקים</w:t>
      </w:r>
      <w:proofErr w:type="spellEnd"/>
      <w:r>
        <w:rPr>
          <w:rFonts w:hint="cs"/>
          <w:rtl/>
          <w:lang w:eastAsia="he-IL"/>
        </w:rPr>
        <w:t xml:space="preserve"> האזרחיים (אחריות המדינה), התשי"ב-19</w:t>
      </w:r>
      <w:r w:rsidR="0078164C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2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בהתייעצות עם שר המשפטים, ובאישור ועדת החוקה, חוק ומשפט של הכנסת, אני מתקין תקנות אלה:</w:t>
      </w:r>
    </w:p>
    <w:p w:rsidR="00625561" w:rsidRDefault="00625561" w:rsidP="00910EDF">
      <w:pPr>
        <w:rPr>
          <w:rtl/>
          <w:lang w:eastAsia="he-IL"/>
        </w:rPr>
      </w:pPr>
    </w:p>
    <w:p w:rsidR="008B1796" w:rsidRDefault="008B1796" w:rsidP="008B179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3</w:t>
      </w:r>
      <w:r>
        <w:rPr>
          <w:rFonts w:hint="cs"/>
          <w:rtl/>
          <w:lang w:eastAsia="he-IL"/>
        </w:rPr>
        <w:tab/>
        <w:t xml:space="preserve">1. בתקנות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האזרחיים (אחריות המדינה) (הודעה בכתב על נזק), התשס"ג-2003 </w:t>
      </w:r>
    </w:p>
    <w:p w:rsidR="008B1796" w:rsidRDefault="008B1796" w:rsidP="008B1796">
      <w:pPr>
        <w:ind w:left="720"/>
        <w:rPr>
          <w:rtl/>
          <w:lang w:eastAsia="he-IL"/>
        </w:rPr>
      </w:pPr>
      <w:bookmarkStart w:id="96" w:name="_ETM_Q1_6179000"/>
      <w:bookmarkEnd w:id="96"/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3, אחרי "או בפקסימיליה" יבוא "או באמצעות דואר </w:t>
      </w:r>
    </w:p>
    <w:p w:rsidR="008B1796" w:rsidRDefault="008B1796" w:rsidP="00FA1648">
      <w:pPr>
        <w:ind w:left="720"/>
        <w:rPr>
          <w:rtl/>
          <w:lang w:eastAsia="he-IL"/>
        </w:rPr>
      </w:pPr>
      <w:bookmarkStart w:id="97" w:name="_ETM_Q1_6183000"/>
      <w:bookmarkEnd w:id="97"/>
      <w:r>
        <w:rPr>
          <w:rFonts w:hint="cs"/>
          <w:rtl/>
          <w:lang w:eastAsia="he-IL"/>
        </w:rPr>
        <w:t xml:space="preserve">אלקטרוני" ואחרי המילים "או אישור </w:t>
      </w:r>
      <w:r w:rsidR="00FA16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משלוח פקסימיליה" יבוא "או אישור הנמען כי </w:t>
      </w:r>
    </w:p>
    <w:p w:rsidR="00625561" w:rsidRDefault="008B1796" w:rsidP="008B1796">
      <w:pPr>
        <w:ind w:left="720"/>
        <w:rPr>
          <w:rtl/>
          <w:lang w:eastAsia="he-IL"/>
        </w:rPr>
      </w:pPr>
      <w:bookmarkStart w:id="98" w:name="_ETM_Q1_6184000"/>
      <w:bookmarkEnd w:id="98"/>
      <w:r>
        <w:rPr>
          <w:rFonts w:hint="cs"/>
          <w:rtl/>
          <w:lang w:eastAsia="he-IL"/>
        </w:rPr>
        <w:t>קיבל את ההודעה לדואר האלקטרוני שמסר".</w:t>
      </w:r>
    </w:p>
    <w:p w:rsidR="006306A7" w:rsidRDefault="006306A7" w:rsidP="006306A7">
      <w:pPr>
        <w:ind w:firstLine="0"/>
        <w:rPr>
          <w:rtl/>
          <w:lang w:eastAsia="he-IL"/>
        </w:rPr>
      </w:pPr>
      <w:bookmarkStart w:id="99" w:name="_ETM_Q1_6191000"/>
      <w:bookmarkStart w:id="100" w:name="_ETM_Q1_6209000"/>
      <w:bookmarkStart w:id="101" w:name="_ETM_Q1_6211000"/>
      <w:bookmarkEnd w:id="99"/>
      <w:bookmarkEnd w:id="100"/>
      <w:bookmarkEnd w:id="101"/>
    </w:p>
    <w:p w:rsidR="006306A7" w:rsidRDefault="006306A7" w:rsidP="003679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4</w:t>
      </w:r>
      <w:r>
        <w:rPr>
          <w:rFonts w:hint="cs"/>
          <w:rtl/>
          <w:lang w:eastAsia="he-IL"/>
        </w:rPr>
        <w:tab/>
        <w:t xml:space="preserve">2. בתקנה 4 לתקנות העיקריות, בתקנת משנה (א) </w:t>
      </w:r>
      <w:r>
        <w:rPr>
          <w:rFonts w:hint="eastAsia"/>
          <w:rtl/>
          <w:lang w:eastAsia="he-IL"/>
        </w:rPr>
        <w:t>–</w:t>
      </w:r>
    </w:p>
    <w:p w:rsidR="006306A7" w:rsidRDefault="006306A7" w:rsidP="006306A7">
      <w:pPr>
        <w:ind w:firstLine="0"/>
        <w:rPr>
          <w:rtl/>
          <w:lang w:eastAsia="he-IL"/>
        </w:rPr>
      </w:pPr>
    </w:p>
    <w:p w:rsidR="006306A7" w:rsidRDefault="006306A7" w:rsidP="009A32C5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ברישה, במקום "אגף אמרכלות, משק ונכסים" יבוא "א</w:t>
      </w:r>
      <w:r w:rsidR="009A32C5">
        <w:rPr>
          <w:rFonts w:hint="cs"/>
          <w:rtl/>
          <w:lang w:eastAsia="he-IL"/>
        </w:rPr>
        <w:t>גף</w:t>
      </w:r>
      <w:r>
        <w:rPr>
          <w:rFonts w:hint="cs"/>
          <w:rtl/>
          <w:lang w:eastAsia="he-IL"/>
        </w:rPr>
        <w:t xml:space="preserve"> היועץ המשפטי למערכת הביטחון";</w:t>
      </w:r>
    </w:p>
    <w:p w:rsidR="006306A7" w:rsidRDefault="006306A7" w:rsidP="006306A7">
      <w:pPr>
        <w:pStyle w:val="afe"/>
        <w:ind w:left="2040" w:firstLine="0"/>
        <w:rPr>
          <w:lang w:eastAsia="he-IL"/>
        </w:rPr>
      </w:pPr>
    </w:p>
    <w:p w:rsidR="006306A7" w:rsidRDefault="006306A7" w:rsidP="006306A7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"פסקת משנה (1) יבוא: </w:t>
      </w:r>
    </w:p>
    <w:p w:rsidR="006306A7" w:rsidRDefault="006306A7" w:rsidP="006306A7">
      <w:pPr>
        <w:pStyle w:val="afe"/>
        <w:rPr>
          <w:rtl/>
          <w:lang w:eastAsia="he-IL"/>
        </w:rPr>
      </w:pPr>
    </w:p>
    <w:p w:rsidR="006306A7" w:rsidRDefault="006306A7" w:rsidP="006306A7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"(1א) בדואר אלקטרוני עם אישור מאת הנמען כי קיבל את ההודעה; תאריך אישור             </w:t>
      </w:r>
    </w:p>
    <w:p w:rsidR="006306A7" w:rsidRDefault="006306A7" w:rsidP="006306A7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הנמען כאמור יהיה תאריך מתן ההודעה;"</w:t>
      </w:r>
    </w:p>
    <w:p w:rsidR="009A32C5" w:rsidRDefault="009A32C5" w:rsidP="009A32C5">
      <w:pPr>
        <w:ind w:firstLine="0"/>
        <w:rPr>
          <w:rtl/>
          <w:lang w:eastAsia="he-IL"/>
        </w:rPr>
      </w:pPr>
    </w:p>
    <w:p w:rsidR="009A32C5" w:rsidRDefault="009A32C5" w:rsidP="00915B5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התוספת </w:t>
      </w:r>
      <w:r>
        <w:rPr>
          <w:rFonts w:hint="cs"/>
          <w:rtl/>
          <w:lang w:eastAsia="he-IL"/>
        </w:rPr>
        <w:tab/>
        <w:t xml:space="preserve">3. בתוספת לתקנות העיקריות במקום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עד המילים "טופס הודעה בכתב" יבוא</w:t>
      </w:r>
      <w:r w:rsidR="00915B5A">
        <w:rPr>
          <w:rFonts w:hint="cs"/>
          <w:rtl/>
          <w:lang w:eastAsia="he-IL"/>
        </w:rPr>
        <w:t xml:space="preserve">" </w:t>
      </w:r>
      <w:r w:rsidR="00915B5A">
        <w:rPr>
          <w:rtl/>
          <w:lang w:eastAsia="he-IL"/>
        </w:rPr>
        <w:softHyphen/>
      </w:r>
    </w:p>
    <w:p w:rsidR="00915B5A" w:rsidRDefault="00915B5A" w:rsidP="00915B5A">
      <w:pPr>
        <w:ind w:firstLine="0"/>
        <w:rPr>
          <w:rtl/>
          <w:lang w:eastAsia="he-IL"/>
        </w:rPr>
      </w:pPr>
    </w:p>
    <w:p w:rsidR="00915B5A" w:rsidRDefault="00915B5A" w:rsidP="00915B5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ברשותכם, אני לא  </w:t>
      </w:r>
      <w:bookmarkStart w:id="102" w:name="_ETM_Q1_6233000"/>
      <w:bookmarkEnd w:id="102"/>
      <w:r>
        <w:rPr>
          <w:rFonts w:hint="cs"/>
          <w:rtl/>
          <w:lang w:eastAsia="he-IL"/>
        </w:rPr>
        <w:t xml:space="preserve">אקרא, זה בעברית ובערבית מתאים את הטופס עצמו. </w:t>
      </w:r>
    </w:p>
    <w:p w:rsidR="00915B5A" w:rsidRDefault="00915B5A" w:rsidP="00915B5A">
      <w:pPr>
        <w:ind w:firstLine="0"/>
        <w:rPr>
          <w:rtl/>
          <w:lang w:eastAsia="he-IL"/>
        </w:rPr>
      </w:pPr>
    </w:p>
    <w:p w:rsidR="00915B5A" w:rsidRDefault="00915B5A" w:rsidP="00915B5A">
      <w:pPr>
        <w:pStyle w:val="af6"/>
        <w:keepNext/>
        <w:rPr>
          <w:rtl/>
        </w:rPr>
      </w:pPr>
      <w:bookmarkStart w:id="103" w:name="ET_yor_6156_22"/>
      <w:r w:rsidRPr="00915B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5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915B5A" w:rsidRDefault="00915B5A" w:rsidP="00915B5A">
      <w:pPr>
        <w:pStyle w:val="KeepWithNext"/>
        <w:rPr>
          <w:rtl/>
          <w:lang w:eastAsia="he-IL"/>
        </w:rPr>
      </w:pPr>
    </w:p>
    <w:p w:rsidR="00915B5A" w:rsidRDefault="00915B5A" w:rsidP="00915B5A">
      <w:pPr>
        <w:rPr>
          <w:rtl/>
          <w:lang w:eastAsia="he-IL"/>
        </w:rPr>
      </w:pPr>
      <w:bookmarkStart w:id="104" w:name="_ETM_Q1_6235000"/>
      <w:bookmarkEnd w:id="104"/>
      <w:r>
        <w:rPr>
          <w:rFonts w:hint="cs"/>
          <w:rtl/>
          <w:lang w:eastAsia="he-IL"/>
        </w:rPr>
        <w:t xml:space="preserve">אם כי </w:t>
      </w:r>
      <w:bookmarkStart w:id="105" w:name="_ETM_Q1_6241000"/>
      <w:bookmarkEnd w:id="105"/>
      <w:r>
        <w:rPr>
          <w:rFonts w:hint="cs"/>
          <w:rtl/>
          <w:lang w:eastAsia="he-IL"/>
        </w:rPr>
        <w:t xml:space="preserve">חשוב לומר שאצלנו בוועדה אנחנו שמחים לשמוע ערבית, אולי בניגוד </w:t>
      </w:r>
      <w:bookmarkStart w:id="106" w:name="_ETM_Q1_6242000"/>
      <w:bookmarkEnd w:id="106"/>
      <w:r>
        <w:rPr>
          <w:rFonts w:hint="cs"/>
          <w:rtl/>
          <w:lang w:eastAsia="he-IL"/>
        </w:rPr>
        <w:t>לחלק מהאנשים בחללים אחרים</w:t>
      </w:r>
      <w:r w:rsidR="00853275">
        <w:rPr>
          <w:rFonts w:hint="cs"/>
          <w:rtl/>
          <w:lang w:eastAsia="he-IL"/>
        </w:rPr>
        <w:t xml:space="preserve"> בוועדות</w:t>
      </w:r>
      <w:r>
        <w:rPr>
          <w:rFonts w:hint="cs"/>
          <w:rtl/>
          <w:lang w:eastAsia="he-IL"/>
        </w:rPr>
        <w:t xml:space="preserve">. </w:t>
      </w:r>
    </w:p>
    <w:p w:rsidR="00853275" w:rsidRDefault="00853275" w:rsidP="00915B5A">
      <w:pPr>
        <w:rPr>
          <w:rtl/>
          <w:lang w:eastAsia="he-IL"/>
        </w:rPr>
      </w:pPr>
    </w:p>
    <w:p w:rsidR="00853275" w:rsidRDefault="00853275" w:rsidP="00853275">
      <w:pPr>
        <w:pStyle w:val="a4"/>
        <w:keepNext/>
        <w:rPr>
          <w:rtl/>
        </w:rPr>
      </w:pPr>
      <w:bookmarkStart w:id="107" w:name="_ETM_Q1_6245000"/>
      <w:bookmarkStart w:id="108" w:name="ET_speaker_6157_23"/>
      <w:bookmarkEnd w:id="107"/>
      <w:r w:rsidRPr="008532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3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853275" w:rsidRDefault="00853275" w:rsidP="00853275">
      <w:pPr>
        <w:pStyle w:val="KeepWithNext"/>
        <w:rPr>
          <w:rtl/>
          <w:lang w:eastAsia="he-IL"/>
        </w:rPr>
      </w:pPr>
    </w:p>
    <w:p w:rsidR="00853275" w:rsidRDefault="00853275" w:rsidP="00853275">
      <w:pPr>
        <w:pStyle w:val="afe"/>
        <w:numPr>
          <w:ilvl w:val="0"/>
          <w:numId w:val="4"/>
        </w:numPr>
        <w:rPr>
          <w:lang w:eastAsia="he-IL"/>
        </w:rPr>
      </w:pPr>
      <w:bookmarkStart w:id="109" w:name="_ETM_Q1_6246000"/>
      <w:bookmarkStart w:id="110" w:name="_ETM_Q1_6250000"/>
      <w:bookmarkEnd w:id="109"/>
      <w:bookmarkEnd w:id="110"/>
      <w:r>
        <w:rPr>
          <w:rFonts w:hint="cs"/>
          <w:rtl/>
          <w:lang w:eastAsia="he-IL"/>
        </w:rPr>
        <w:t xml:space="preserve">- - גם אמהרית ורוסית. </w:t>
      </w:r>
    </w:p>
    <w:p w:rsidR="00853275" w:rsidRDefault="00853275" w:rsidP="00853275">
      <w:pPr>
        <w:pStyle w:val="afe"/>
        <w:ind w:left="1080" w:firstLine="0"/>
        <w:rPr>
          <w:rtl/>
          <w:lang w:eastAsia="he-IL"/>
        </w:rPr>
      </w:pPr>
      <w:bookmarkStart w:id="111" w:name="_ETM_Q1_6251000"/>
      <w:bookmarkStart w:id="112" w:name="_ETM_Q1_6247000"/>
      <w:bookmarkEnd w:id="111"/>
      <w:bookmarkEnd w:id="112"/>
    </w:p>
    <w:p w:rsidR="00853275" w:rsidRDefault="00853275" w:rsidP="00853275">
      <w:pPr>
        <w:pStyle w:val="af6"/>
        <w:keepNext/>
        <w:rPr>
          <w:rtl/>
        </w:rPr>
      </w:pPr>
      <w:bookmarkStart w:id="113" w:name="ET_yor_6156_24"/>
      <w:r w:rsidRPr="008532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3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853275" w:rsidRDefault="00853275" w:rsidP="00853275">
      <w:pPr>
        <w:pStyle w:val="KeepWithNext"/>
        <w:rPr>
          <w:rtl/>
          <w:lang w:eastAsia="he-IL"/>
        </w:rPr>
      </w:pPr>
    </w:p>
    <w:p w:rsidR="00853275" w:rsidRDefault="007C209B" w:rsidP="00853275">
      <w:pPr>
        <w:rPr>
          <w:rtl/>
          <w:lang w:eastAsia="he-IL"/>
        </w:rPr>
      </w:pPr>
      <w:bookmarkStart w:id="114" w:name="_ETM_Q1_6243000"/>
      <w:bookmarkEnd w:id="114"/>
      <w:r>
        <w:rPr>
          <w:rFonts w:hint="cs"/>
          <w:rtl/>
          <w:lang w:eastAsia="he-IL"/>
        </w:rPr>
        <w:t xml:space="preserve">לא, אני רוצה לומר לך שאנחנו גם שמחים </w:t>
      </w:r>
      <w:bookmarkStart w:id="115" w:name="_ETM_Q1_6254000"/>
      <w:bookmarkEnd w:id="115"/>
      <w:r>
        <w:rPr>
          <w:rFonts w:hint="cs"/>
          <w:rtl/>
          <w:lang w:eastAsia="he-IL"/>
        </w:rPr>
        <w:t xml:space="preserve">לשמוע אמהרית ורוסית. ערבית אנחנו שמחים במיוחד, כי היא שפה רשמית מבחינתנו במדינת ישראל. </w:t>
      </w:r>
    </w:p>
    <w:p w:rsidR="007C209B" w:rsidRDefault="007C209B" w:rsidP="00853275">
      <w:pPr>
        <w:rPr>
          <w:rtl/>
          <w:lang w:eastAsia="he-IL"/>
        </w:rPr>
      </w:pPr>
    </w:p>
    <w:p w:rsidR="007C209B" w:rsidRDefault="007C209B" w:rsidP="007C209B">
      <w:pPr>
        <w:pStyle w:val="-"/>
        <w:keepNext/>
        <w:rPr>
          <w:rtl/>
        </w:rPr>
      </w:pPr>
      <w:bookmarkStart w:id="116" w:name="ET_speakercontinue_6157_25"/>
      <w:r w:rsidRPr="007C20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20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7C209B" w:rsidRDefault="007C209B" w:rsidP="007C209B">
      <w:pPr>
        <w:pStyle w:val="KeepWithNext"/>
        <w:rPr>
          <w:rtl/>
          <w:lang w:eastAsia="he-IL"/>
        </w:rPr>
      </w:pPr>
    </w:p>
    <w:p w:rsidR="007C209B" w:rsidRDefault="007C209B" w:rsidP="007C209B">
      <w:pPr>
        <w:rPr>
          <w:rtl/>
          <w:lang w:eastAsia="he-IL"/>
        </w:rPr>
      </w:pPr>
      <w:bookmarkStart w:id="117" w:name="_ETM_Q1_6255000"/>
      <w:bookmarkEnd w:id="117"/>
      <w:r>
        <w:rPr>
          <w:rFonts w:hint="cs"/>
          <w:rtl/>
          <w:lang w:eastAsia="he-IL"/>
        </w:rPr>
        <w:t xml:space="preserve">לא, כי היא לא שפה רשמית, יש לה מעמד מיוחד, לכן אתה שמח במיוחד. </w:t>
      </w:r>
    </w:p>
    <w:p w:rsidR="007C209B" w:rsidRDefault="007C209B" w:rsidP="007C209B">
      <w:pPr>
        <w:rPr>
          <w:rtl/>
          <w:lang w:eastAsia="he-IL"/>
        </w:rPr>
      </w:pPr>
    </w:p>
    <w:p w:rsidR="007C209B" w:rsidRDefault="007C209B" w:rsidP="007C209B">
      <w:pPr>
        <w:pStyle w:val="a4"/>
        <w:keepNext/>
        <w:rPr>
          <w:rtl/>
        </w:rPr>
      </w:pPr>
      <w:bookmarkStart w:id="118" w:name="_ETM_Q1_6258000"/>
      <w:bookmarkStart w:id="119" w:name="ET_speaker_4741_27"/>
      <w:bookmarkEnd w:id="118"/>
      <w:r w:rsidRPr="007C209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C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7C209B" w:rsidRDefault="007C209B" w:rsidP="007C209B">
      <w:pPr>
        <w:pStyle w:val="KeepWithNext"/>
        <w:rPr>
          <w:rtl/>
          <w:lang w:eastAsia="he-IL"/>
        </w:rPr>
      </w:pPr>
    </w:p>
    <w:p w:rsidR="007C209B" w:rsidRDefault="007C209B" w:rsidP="007C209B">
      <w:pPr>
        <w:rPr>
          <w:rtl/>
          <w:lang w:eastAsia="he-IL"/>
        </w:rPr>
      </w:pPr>
      <w:bookmarkStart w:id="120" w:name="_ETM_Q1_6260000"/>
      <w:bookmarkEnd w:id="120"/>
      <w:r>
        <w:rPr>
          <w:rFonts w:hint="cs"/>
          <w:rtl/>
          <w:lang w:eastAsia="he-IL"/>
        </w:rPr>
        <w:t xml:space="preserve">מבחינתנו. </w:t>
      </w:r>
    </w:p>
    <w:p w:rsidR="007C209B" w:rsidRDefault="007C209B" w:rsidP="007C209B">
      <w:pPr>
        <w:rPr>
          <w:rtl/>
          <w:lang w:eastAsia="he-IL"/>
        </w:rPr>
      </w:pPr>
      <w:bookmarkStart w:id="121" w:name="_ETM_Q1_6264000"/>
      <w:bookmarkEnd w:id="121"/>
    </w:p>
    <w:p w:rsidR="007C209B" w:rsidRDefault="007C209B" w:rsidP="007C209B">
      <w:pPr>
        <w:pStyle w:val="af6"/>
        <w:keepNext/>
        <w:rPr>
          <w:rtl/>
        </w:rPr>
      </w:pPr>
      <w:bookmarkStart w:id="122" w:name="ET_yor_6156_28"/>
      <w:r w:rsidRPr="007C20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7C2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7C209B" w:rsidRDefault="007C209B" w:rsidP="007C209B">
      <w:pPr>
        <w:pStyle w:val="KeepWithNext"/>
        <w:rPr>
          <w:rtl/>
          <w:lang w:eastAsia="he-IL"/>
        </w:rPr>
      </w:pPr>
    </w:p>
    <w:p w:rsidR="007C209B" w:rsidRDefault="007C209B" w:rsidP="007C209B">
      <w:pPr>
        <w:pStyle w:val="KeepWithNext"/>
        <w:rPr>
          <w:rtl/>
        </w:rPr>
      </w:pPr>
      <w:bookmarkStart w:id="123" w:name="_ETM_Q1_6261000"/>
      <w:bookmarkStart w:id="124" w:name="ET_yor_6156_26"/>
      <w:bookmarkEnd w:id="123"/>
      <w:r>
        <w:rPr>
          <w:rtl/>
        </w:rPr>
        <w:tab/>
      </w:r>
      <w:r>
        <w:rPr>
          <w:rFonts w:hint="cs"/>
          <w:rtl/>
        </w:rPr>
        <w:t xml:space="preserve">לשיטתי, זו עדיין שפה רשמית במדינת ישראל. </w:t>
      </w:r>
    </w:p>
    <w:p w:rsidR="007C209B" w:rsidRDefault="007C209B" w:rsidP="007C209B">
      <w:pPr>
        <w:pStyle w:val="KeepWithNext"/>
        <w:rPr>
          <w:rtl/>
        </w:rPr>
      </w:pPr>
    </w:p>
    <w:p w:rsidR="007C209B" w:rsidRDefault="007C209B" w:rsidP="007C209B">
      <w:pPr>
        <w:pStyle w:val="a4"/>
        <w:keepNext/>
        <w:rPr>
          <w:rtl/>
        </w:rPr>
      </w:pPr>
      <w:bookmarkStart w:id="125" w:name="_ETM_Q1_6262000"/>
      <w:bookmarkStart w:id="126" w:name="ET_speaker_6157_29"/>
      <w:bookmarkEnd w:id="125"/>
      <w:r w:rsidRPr="007C20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7C209B" w:rsidRDefault="007C209B" w:rsidP="007C209B">
      <w:pPr>
        <w:pStyle w:val="KeepWithNext"/>
        <w:rPr>
          <w:rtl/>
        </w:rPr>
      </w:pPr>
    </w:p>
    <w:p w:rsidR="007C209B" w:rsidRDefault="007C209B" w:rsidP="007C209B">
      <w:pPr>
        <w:rPr>
          <w:rtl/>
        </w:rPr>
      </w:pPr>
      <w:bookmarkStart w:id="127" w:name="_ETM_Q1_6263000"/>
      <w:bookmarkEnd w:id="127"/>
      <w:r>
        <w:rPr>
          <w:rFonts w:hint="cs"/>
          <w:rtl/>
        </w:rPr>
        <w:t xml:space="preserve">אה, לשיטתך? </w:t>
      </w:r>
      <w:bookmarkStart w:id="128" w:name="_ETM_Q1_6268000"/>
      <w:bookmarkEnd w:id="128"/>
      <w:r>
        <w:rPr>
          <w:rFonts w:hint="cs"/>
          <w:rtl/>
        </w:rPr>
        <w:t xml:space="preserve">הבנתי. יש לה מעמד מיוחד. </w:t>
      </w:r>
    </w:p>
    <w:p w:rsidR="007C209B" w:rsidRDefault="007C209B" w:rsidP="007C209B">
      <w:pPr>
        <w:rPr>
          <w:rtl/>
        </w:rPr>
      </w:pPr>
      <w:bookmarkStart w:id="129" w:name="_ETM_Q1_6271000"/>
      <w:bookmarkEnd w:id="129"/>
    </w:p>
    <w:p w:rsidR="007C209B" w:rsidRDefault="007C209B" w:rsidP="007C209B">
      <w:pPr>
        <w:pStyle w:val="a4"/>
        <w:keepNext/>
        <w:rPr>
          <w:rtl/>
        </w:rPr>
      </w:pPr>
      <w:bookmarkStart w:id="130" w:name="ET_speaker_5292_30"/>
      <w:r w:rsidRPr="007C20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7C209B" w:rsidRDefault="007C209B" w:rsidP="007C209B">
      <w:pPr>
        <w:pStyle w:val="KeepWithNext"/>
        <w:rPr>
          <w:rtl/>
        </w:rPr>
      </w:pPr>
    </w:p>
    <w:p w:rsidR="007C209B" w:rsidRDefault="007C209B" w:rsidP="007C209B">
      <w:pPr>
        <w:rPr>
          <w:rtl/>
        </w:rPr>
      </w:pPr>
      <w:bookmarkStart w:id="131" w:name="_ETM_Q1_6267000"/>
      <w:bookmarkEnd w:id="13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זו שפה רשמית.</w:t>
      </w:r>
      <w:bookmarkStart w:id="132" w:name="_ETM_Q1_6274000"/>
      <w:bookmarkEnd w:id="132"/>
      <w:r>
        <w:rPr>
          <w:rFonts w:hint="cs"/>
          <w:rtl/>
        </w:rPr>
        <w:t xml:space="preserve"> גם פסק הדין שאישר את חוק הלאום, אמר שעדיין מדובר </w:t>
      </w:r>
      <w:bookmarkStart w:id="133" w:name="_ETM_Q1_6275000"/>
      <w:bookmarkEnd w:id="133"/>
      <w:r>
        <w:rPr>
          <w:rFonts w:hint="cs"/>
          <w:rtl/>
        </w:rPr>
        <w:t xml:space="preserve">בשפה </w:t>
      </w:r>
      <w:bookmarkEnd w:id="124"/>
      <w:r>
        <w:rPr>
          <w:rFonts w:hint="cs"/>
          <w:rtl/>
        </w:rPr>
        <w:t>- - -</w:t>
      </w:r>
    </w:p>
    <w:p w:rsidR="007C209B" w:rsidRDefault="007C209B" w:rsidP="007C209B">
      <w:pPr>
        <w:rPr>
          <w:rtl/>
        </w:rPr>
      </w:pPr>
      <w:bookmarkStart w:id="134" w:name="_ETM_Q1_6279000"/>
      <w:bookmarkEnd w:id="134"/>
    </w:p>
    <w:p w:rsidR="007C209B" w:rsidRDefault="007C209B" w:rsidP="007C209B">
      <w:pPr>
        <w:pStyle w:val="af6"/>
        <w:keepNext/>
        <w:rPr>
          <w:rtl/>
        </w:rPr>
      </w:pPr>
      <w:bookmarkStart w:id="135" w:name="ET_yor_6156_31"/>
      <w:r w:rsidRPr="007C20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2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7C209B" w:rsidRDefault="007C209B" w:rsidP="007C209B">
      <w:pPr>
        <w:pStyle w:val="KeepWithNext"/>
        <w:rPr>
          <w:rtl/>
          <w:lang w:eastAsia="he-IL"/>
        </w:rPr>
      </w:pPr>
    </w:p>
    <w:p w:rsidR="007C209B" w:rsidRDefault="007C209B" w:rsidP="007C209B">
      <w:pPr>
        <w:rPr>
          <w:rtl/>
          <w:lang w:eastAsia="he-IL"/>
        </w:rPr>
      </w:pPr>
      <w:bookmarkStart w:id="136" w:name="_ETM_Q1_6280000"/>
      <w:bookmarkEnd w:id="136"/>
      <w:r>
        <w:rPr>
          <w:rFonts w:hint="cs"/>
          <w:rtl/>
          <w:lang w:eastAsia="he-IL"/>
        </w:rPr>
        <w:t xml:space="preserve">נכון, אז אנחנו נקרא בעברית. אם רוצים </w:t>
      </w:r>
      <w:bookmarkStart w:id="137" w:name="_ETM_Q1_6285000"/>
      <w:bookmarkEnd w:id="137"/>
      <w:r>
        <w:rPr>
          <w:rFonts w:hint="cs"/>
          <w:rtl/>
          <w:lang w:eastAsia="he-IL"/>
        </w:rPr>
        <w:t xml:space="preserve">לקרוא בערבית, יסייע לנו חבר הכנסת. </w:t>
      </w:r>
    </w:p>
    <w:p w:rsidR="007C209B" w:rsidRDefault="007C209B" w:rsidP="007C209B">
      <w:pPr>
        <w:rPr>
          <w:rtl/>
          <w:lang w:eastAsia="he-IL"/>
        </w:rPr>
      </w:pPr>
    </w:p>
    <w:p w:rsidR="007C209B" w:rsidRDefault="007C209B" w:rsidP="007C209B">
      <w:pPr>
        <w:pStyle w:val="a4"/>
        <w:keepNext/>
        <w:rPr>
          <w:rtl/>
        </w:rPr>
      </w:pPr>
      <w:bookmarkStart w:id="138" w:name="_ETM_Q1_6288000"/>
      <w:bookmarkStart w:id="139" w:name="ET_speaker_טליה_גמאל_32"/>
      <w:bookmarkEnd w:id="138"/>
      <w:r w:rsidRPr="007C209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C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C209B" w:rsidRDefault="007C209B" w:rsidP="007C209B">
      <w:pPr>
        <w:pStyle w:val="KeepWithNext"/>
        <w:rPr>
          <w:rtl/>
          <w:lang w:eastAsia="he-IL"/>
        </w:rPr>
      </w:pPr>
    </w:p>
    <w:p w:rsidR="007C209B" w:rsidRDefault="001D7FA2" w:rsidP="00C72805">
      <w:pPr>
        <w:rPr>
          <w:rtl/>
          <w:lang w:eastAsia="he-IL"/>
        </w:rPr>
      </w:pPr>
      <w:bookmarkStart w:id="140" w:name="_ETM_Q1_6290000"/>
      <w:bookmarkEnd w:id="140"/>
      <w:r>
        <w:rPr>
          <w:rFonts w:hint="cs"/>
          <w:rtl/>
          <w:lang w:eastAsia="he-IL"/>
        </w:rPr>
        <w:t>"</w:t>
      </w:r>
      <w:r w:rsidR="007C209B">
        <w:rPr>
          <w:rFonts w:hint="cs"/>
          <w:rtl/>
          <w:lang w:eastAsia="he-IL"/>
        </w:rPr>
        <w:t>נותן ההודעה חיי</w:t>
      </w:r>
      <w:r w:rsidR="000B2269">
        <w:rPr>
          <w:rFonts w:hint="cs"/>
          <w:rtl/>
          <w:lang w:eastAsia="he-IL"/>
        </w:rPr>
        <w:t>ב</w:t>
      </w:r>
      <w:r w:rsidR="007C209B">
        <w:rPr>
          <w:rFonts w:hint="cs"/>
          <w:rtl/>
          <w:lang w:eastAsia="he-IL"/>
        </w:rPr>
        <w:t xml:space="preserve"> למלא את הפרטים כנדרש בטופס.</w:t>
      </w:r>
    </w:p>
    <w:p w:rsidR="00C72805" w:rsidRDefault="00C72805" w:rsidP="007C209B">
      <w:pPr>
        <w:rPr>
          <w:rtl/>
          <w:lang w:eastAsia="he-IL"/>
        </w:rPr>
      </w:pPr>
    </w:p>
    <w:p w:rsidR="00C72805" w:rsidRDefault="00C72805" w:rsidP="00C72805">
      <w:pPr>
        <w:rPr>
          <w:rtl/>
          <w:lang w:eastAsia="he-IL"/>
        </w:rPr>
      </w:pPr>
      <w:bookmarkStart w:id="141" w:name="_ETM_Q1_6293000"/>
      <w:bookmarkEnd w:id="141"/>
      <w:r>
        <w:rPr>
          <w:rFonts w:hint="cs"/>
          <w:rtl/>
          <w:lang w:eastAsia="he-IL"/>
        </w:rPr>
        <w:t xml:space="preserve">לא מולאו הפרטים כאמור, לא יראו במשלוח הטופס משום מתן הודעה כנדרש בחוק. </w:t>
      </w:r>
    </w:p>
    <w:p w:rsidR="00C72805" w:rsidRDefault="00C72805" w:rsidP="007C209B">
      <w:pPr>
        <w:rPr>
          <w:rtl/>
          <w:lang w:eastAsia="he-IL"/>
        </w:rPr>
      </w:pPr>
    </w:p>
    <w:p w:rsidR="00C72805" w:rsidRDefault="00C72805" w:rsidP="00C72805">
      <w:pPr>
        <w:rPr>
          <w:rtl/>
          <w:lang w:eastAsia="he-IL"/>
        </w:rPr>
      </w:pPr>
      <w:r w:rsidRPr="00C72805">
        <w:rPr>
          <w:rFonts w:hint="cs"/>
          <w:u w:val="single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: חטיבת תביעות וביטוח, אגף היועץ המשפטי למערכת הביטחון, משרד הביטחון </w:t>
      </w:r>
      <w:r>
        <w:rPr>
          <w:rFonts w:hint="eastAsia"/>
          <w:rtl/>
          <w:lang w:eastAsia="he-IL"/>
        </w:rPr>
        <w:t>–</w:t>
      </w:r>
      <w:bookmarkStart w:id="142" w:name="_ETM_Q1_6292000"/>
      <w:bookmarkEnd w:id="142"/>
      <w:r>
        <w:rPr>
          <w:rFonts w:hint="cs"/>
          <w:rtl/>
          <w:lang w:eastAsia="he-IL"/>
        </w:rPr>
        <w:t xml:space="preserve"> זה </w:t>
      </w:r>
      <w:bookmarkStart w:id="143" w:name="_ETM_Q1_6302000"/>
      <w:bookmarkEnd w:id="143"/>
      <w:r>
        <w:rPr>
          <w:rFonts w:hint="cs"/>
          <w:rtl/>
          <w:lang w:eastAsia="he-IL"/>
        </w:rPr>
        <w:t xml:space="preserve">השינוי הראשון המשמעותי. </w:t>
      </w:r>
    </w:p>
    <w:p w:rsidR="00C72805" w:rsidRDefault="00C72805" w:rsidP="00C72805">
      <w:pPr>
        <w:rPr>
          <w:rtl/>
          <w:lang w:eastAsia="he-IL"/>
        </w:rPr>
      </w:pPr>
    </w:p>
    <w:p w:rsidR="00C72805" w:rsidRDefault="00C72805" w:rsidP="00C72805">
      <w:pPr>
        <w:rPr>
          <w:rtl/>
          <w:lang w:eastAsia="he-IL"/>
        </w:rPr>
      </w:pPr>
      <w:bookmarkStart w:id="144" w:name="_ETM_Q1_6303000"/>
      <w:bookmarkEnd w:id="144"/>
      <w:r w:rsidRPr="00C72805">
        <w:rPr>
          <w:rFonts w:hint="cs"/>
          <w:u w:val="single"/>
          <w:rtl/>
          <w:lang w:eastAsia="he-IL"/>
        </w:rPr>
        <w:t>כתובת למשלוח דואר</w:t>
      </w:r>
      <w:r>
        <w:rPr>
          <w:rFonts w:hint="cs"/>
          <w:rtl/>
          <w:lang w:eastAsia="he-IL"/>
        </w:rPr>
        <w:t>: קפלן 23 הקריה תל אביב, 6473424</w:t>
      </w:r>
    </w:p>
    <w:p w:rsidR="00FF49AC" w:rsidRDefault="00FF49AC" w:rsidP="00C72805">
      <w:pPr>
        <w:rPr>
          <w:rtl/>
          <w:lang w:eastAsia="he-IL"/>
        </w:rPr>
      </w:pPr>
    </w:p>
    <w:p w:rsidR="00FF49AC" w:rsidRDefault="001D7FA2" w:rsidP="00C72805">
      <w:pPr>
        <w:rPr>
          <w:rtl/>
          <w:lang w:eastAsia="he-IL"/>
        </w:rPr>
      </w:pPr>
      <w:bookmarkStart w:id="145" w:name="_ETM_Q1_6305000"/>
      <w:bookmarkEnd w:id="145"/>
      <w:r>
        <w:rPr>
          <w:rFonts w:hint="cs"/>
          <w:rtl/>
          <w:lang w:eastAsia="he-IL"/>
        </w:rPr>
        <w:t xml:space="preserve">דואר אלקטרוני:  </w:t>
      </w:r>
      <w:hyperlink r:id="rId11" w:history="1">
        <w:r w:rsidRPr="00CE3807">
          <w:rPr>
            <w:rStyle w:val="Hyperlink"/>
            <w:lang w:eastAsia="he-IL"/>
          </w:rPr>
          <w:t>tviotubituach@mod.gov.il</w:t>
        </w:r>
      </w:hyperlink>
      <w:r>
        <w:rPr>
          <w:rFonts w:hint="cs"/>
          <w:rtl/>
          <w:lang w:eastAsia="he-IL"/>
        </w:rPr>
        <w:t>"</w:t>
      </w:r>
    </w:p>
    <w:p w:rsidR="001D7FA2" w:rsidRDefault="001D7FA2" w:rsidP="00C72805">
      <w:pPr>
        <w:rPr>
          <w:lang w:eastAsia="he-IL"/>
        </w:rPr>
      </w:pPr>
    </w:p>
    <w:p w:rsidR="001D7FA2" w:rsidRDefault="001D7FA2" w:rsidP="00C72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הפקסימיליה עם המספרים, הטלפון עם המספרים. </w:t>
      </w:r>
    </w:p>
    <w:p w:rsidR="001D7FA2" w:rsidRDefault="001D7FA2" w:rsidP="00C72805">
      <w:pPr>
        <w:rPr>
          <w:rtl/>
          <w:lang w:eastAsia="he-IL"/>
        </w:rPr>
      </w:pPr>
    </w:p>
    <w:p w:rsidR="001D7FA2" w:rsidRDefault="001D7FA2" w:rsidP="001D7FA2">
      <w:pPr>
        <w:rPr>
          <w:rtl/>
          <w:lang w:eastAsia="he-IL"/>
        </w:rPr>
      </w:pPr>
      <w:bookmarkStart w:id="146" w:name="_ETM_Q1_6312000"/>
      <w:bookmarkEnd w:id="146"/>
      <w:r>
        <w:rPr>
          <w:rFonts w:hint="cs"/>
          <w:rtl/>
          <w:lang w:eastAsia="he-IL"/>
        </w:rPr>
        <w:t xml:space="preserve">"אם חל שינוי במען, יפרסם משרד הביטחון עדכון בעיתון יומי ובאתר האינטרנט של משרד הביטחון, וממועד הפרסום יחייבו הפרטים המעודכנים". </w:t>
      </w:r>
    </w:p>
    <w:p w:rsidR="001D7FA2" w:rsidRDefault="001D7FA2" w:rsidP="001D7FA2">
      <w:pPr>
        <w:rPr>
          <w:rtl/>
          <w:lang w:eastAsia="he-IL"/>
        </w:rPr>
      </w:pPr>
    </w:p>
    <w:p w:rsidR="002805EF" w:rsidRDefault="002805EF" w:rsidP="002805EF">
      <w:pPr>
        <w:pStyle w:val="af6"/>
        <w:keepNext/>
        <w:rPr>
          <w:rtl/>
        </w:rPr>
      </w:pPr>
      <w:bookmarkStart w:id="147" w:name="_ETM_Q1_6318000"/>
      <w:bookmarkStart w:id="148" w:name="ET_yor_6156_33"/>
      <w:bookmarkEnd w:id="147"/>
      <w:r w:rsidRPr="002805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805EF" w:rsidRDefault="002805EF" w:rsidP="002805EF">
      <w:pPr>
        <w:pStyle w:val="KeepWithNext"/>
        <w:rPr>
          <w:rtl/>
          <w:lang w:eastAsia="he-IL"/>
        </w:rPr>
      </w:pPr>
    </w:p>
    <w:p w:rsidR="002805EF" w:rsidRDefault="002805EF" w:rsidP="002805EF">
      <w:pPr>
        <w:rPr>
          <w:rtl/>
          <w:lang w:eastAsia="he-IL"/>
        </w:rPr>
      </w:pPr>
      <w:bookmarkStart w:id="149" w:name="_ETM_Q1_6319000"/>
      <w:bookmarkEnd w:id="149"/>
      <w:r>
        <w:rPr>
          <w:rFonts w:hint="cs"/>
          <w:rtl/>
          <w:lang w:eastAsia="he-IL"/>
        </w:rPr>
        <w:t xml:space="preserve">צאי מנקודת הנחה, </w:t>
      </w:r>
      <w:bookmarkStart w:id="150" w:name="_ETM_Q1_6324000"/>
      <w:bookmarkEnd w:id="150"/>
      <w:r>
        <w:rPr>
          <w:rFonts w:hint="cs"/>
          <w:rtl/>
          <w:lang w:eastAsia="he-IL"/>
        </w:rPr>
        <w:t xml:space="preserve">שכמובן כל עדכון יתפרסם בשתי השפות, בעברית ובערבית, כפי שיש </w:t>
      </w:r>
      <w:bookmarkStart w:id="151" w:name="_ETM_Q1_6328000"/>
      <w:bookmarkEnd w:id="151"/>
      <w:r>
        <w:rPr>
          <w:rFonts w:hint="cs"/>
          <w:rtl/>
          <w:lang w:eastAsia="he-IL"/>
        </w:rPr>
        <w:t xml:space="preserve">גם כאן. </w:t>
      </w:r>
    </w:p>
    <w:p w:rsidR="002805EF" w:rsidRDefault="002805EF" w:rsidP="002805EF">
      <w:pPr>
        <w:rPr>
          <w:rtl/>
          <w:lang w:eastAsia="he-IL"/>
        </w:rPr>
      </w:pPr>
    </w:p>
    <w:p w:rsidR="002805EF" w:rsidRDefault="002805EF" w:rsidP="002805EF">
      <w:pPr>
        <w:rPr>
          <w:rtl/>
          <w:lang w:eastAsia="he-IL"/>
        </w:rPr>
      </w:pPr>
      <w:bookmarkStart w:id="152" w:name="_ETM_Q1_6330000"/>
      <w:bookmarkEnd w:id="152"/>
      <w:r>
        <w:rPr>
          <w:rFonts w:hint="cs"/>
          <w:rtl/>
          <w:lang w:eastAsia="he-IL"/>
        </w:rPr>
        <w:t xml:space="preserve">אם כן, חבריי וחברותי, מי </w:t>
      </w:r>
      <w:r w:rsidRPr="002805EF">
        <w:rPr>
          <w:rFonts w:hint="cs"/>
          <w:b/>
          <w:bCs/>
          <w:u w:val="single"/>
          <w:rtl/>
          <w:lang w:eastAsia="he-IL"/>
        </w:rPr>
        <w:t>בעד אישור התקנות</w:t>
      </w:r>
      <w:r>
        <w:rPr>
          <w:rFonts w:hint="cs"/>
          <w:rtl/>
          <w:lang w:eastAsia="he-IL"/>
        </w:rPr>
        <w:t xml:space="preserve">? </w:t>
      </w:r>
      <w:bookmarkStart w:id="153" w:name="_ETM_Q1_6336000"/>
      <w:bookmarkEnd w:id="153"/>
      <w:r>
        <w:rPr>
          <w:rFonts w:hint="cs"/>
          <w:rtl/>
          <w:lang w:eastAsia="he-IL"/>
        </w:rPr>
        <w:t>מי נגד? נמנעים?</w:t>
      </w:r>
    </w:p>
    <w:p w:rsidR="002805EF" w:rsidRDefault="002805EF" w:rsidP="002805EF">
      <w:pPr>
        <w:rPr>
          <w:rtl/>
          <w:lang w:eastAsia="he-IL"/>
        </w:rPr>
      </w:pPr>
    </w:p>
    <w:p w:rsidR="002805EF" w:rsidRPr="002805EF" w:rsidRDefault="002805EF" w:rsidP="002805EF">
      <w:pPr>
        <w:rPr>
          <w:lang w:eastAsia="he-IL"/>
        </w:rPr>
      </w:pPr>
    </w:p>
    <w:p w:rsidR="007C209B" w:rsidRDefault="002805EF" w:rsidP="002805E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05EF" w:rsidRDefault="002805EF" w:rsidP="002805EF">
      <w:pPr>
        <w:pStyle w:val="--"/>
        <w:keepNext/>
        <w:rPr>
          <w:rtl/>
          <w:lang w:eastAsia="he-IL"/>
        </w:rPr>
      </w:pPr>
    </w:p>
    <w:p w:rsidR="002805EF" w:rsidRDefault="002805EF" w:rsidP="002805E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אושרו. </w:t>
      </w:r>
    </w:p>
    <w:p w:rsidR="002805EF" w:rsidRDefault="002805EF" w:rsidP="002805EF">
      <w:pPr>
        <w:rPr>
          <w:rtl/>
          <w:lang w:eastAsia="he-IL"/>
        </w:rPr>
      </w:pPr>
    </w:p>
    <w:p w:rsidR="002805EF" w:rsidRDefault="002805EF" w:rsidP="002805EF">
      <w:pPr>
        <w:pStyle w:val="af6"/>
        <w:keepNext/>
        <w:rPr>
          <w:rtl/>
        </w:rPr>
      </w:pPr>
      <w:bookmarkStart w:id="154" w:name="ET_yor_6156_34"/>
      <w:r w:rsidRPr="002805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2805EF" w:rsidRDefault="002805EF" w:rsidP="002805EF">
      <w:pPr>
        <w:pStyle w:val="KeepWithNext"/>
        <w:rPr>
          <w:rtl/>
          <w:lang w:eastAsia="he-IL"/>
        </w:rPr>
      </w:pPr>
    </w:p>
    <w:p w:rsidR="002805EF" w:rsidRDefault="009E542A" w:rsidP="002805EF">
      <w:pPr>
        <w:rPr>
          <w:rtl/>
          <w:lang w:eastAsia="he-IL"/>
        </w:rPr>
      </w:pPr>
      <w:bookmarkStart w:id="155" w:name="_ETM_Q1_6332000"/>
      <w:bookmarkEnd w:id="155"/>
      <w:r>
        <w:rPr>
          <w:rFonts w:hint="cs"/>
          <w:rtl/>
          <w:lang w:eastAsia="he-IL"/>
        </w:rPr>
        <w:t xml:space="preserve">התקנות אושרו. תודה רבה לכולם. סיימנו את </w:t>
      </w:r>
      <w:bookmarkStart w:id="156" w:name="_ETM_Q1_6338000"/>
      <w:bookmarkEnd w:id="156"/>
      <w:r>
        <w:rPr>
          <w:rFonts w:hint="cs"/>
          <w:rtl/>
          <w:lang w:eastAsia="he-IL"/>
        </w:rPr>
        <w:t xml:space="preserve">יום הדיונים העמוס בוועדה. ניפגש מחר בשעה תשע לדיון חשוב </w:t>
      </w:r>
      <w:bookmarkStart w:id="157" w:name="_ETM_Q1_6347000"/>
      <w:bookmarkEnd w:id="157"/>
      <w:r>
        <w:rPr>
          <w:rFonts w:hint="cs"/>
          <w:rtl/>
          <w:lang w:eastAsia="he-IL"/>
        </w:rPr>
        <w:t>בעניין הגבלות על פי חוק ההוצאה לפועל, נושא הרישיו</w:t>
      </w:r>
      <w:bookmarkStart w:id="158" w:name="_ETM_Q1_6352000"/>
      <w:bookmarkEnd w:id="158"/>
      <w:r>
        <w:rPr>
          <w:rFonts w:hint="cs"/>
          <w:rtl/>
          <w:lang w:eastAsia="he-IL"/>
        </w:rPr>
        <w:t xml:space="preserve">ן. תודה לכולם. </w:t>
      </w:r>
    </w:p>
    <w:p w:rsidR="00625561" w:rsidRDefault="00625561" w:rsidP="00910EDF">
      <w:pPr>
        <w:rPr>
          <w:rtl/>
          <w:lang w:eastAsia="he-IL"/>
        </w:rPr>
      </w:pPr>
      <w:bookmarkStart w:id="159" w:name="_ETM_Q1_6355000"/>
      <w:bookmarkStart w:id="160" w:name="_ETM_Q1_6282000"/>
      <w:bookmarkStart w:id="161" w:name="_ETM_Q1_6259000"/>
      <w:bookmarkStart w:id="162" w:name="_ETM_Q1_6244000"/>
      <w:bookmarkStart w:id="163" w:name="_ETM_Q1_6192000"/>
      <w:bookmarkStart w:id="164" w:name="_ETM_Q1_6174000"/>
      <w:bookmarkEnd w:id="159"/>
      <w:bookmarkEnd w:id="160"/>
      <w:bookmarkEnd w:id="161"/>
      <w:bookmarkEnd w:id="162"/>
      <w:bookmarkEnd w:id="163"/>
      <w:bookmarkEnd w:id="164"/>
    </w:p>
    <w:p w:rsidR="00A7375E" w:rsidRPr="00910EDF" w:rsidRDefault="00A7375E" w:rsidP="00910EDF">
      <w:pPr>
        <w:rPr>
          <w:rtl/>
          <w:lang w:eastAsia="he-IL"/>
        </w:rPr>
      </w:pPr>
      <w:bookmarkStart w:id="165" w:name="_GoBack"/>
      <w:bookmarkEnd w:id="165"/>
    </w:p>
    <w:p w:rsidR="007872B4" w:rsidRPr="00A7375E" w:rsidRDefault="005E24A1" w:rsidP="00A7375E">
      <w:pPr>
        <w:pStyle w:val="KeepWithNext"/>
        <w:ind w:firstLine="720"/>
        <w:rPr>
          <w:b/>
          <w:bCs/>
        </w:rPr>
      </w:pPr>
      <w:bookmarkStart w:id="166" w:name="ET_meetingend_8"/>
      <w:r w:rsidRPr="00A7375E">
        <w:rPr>
          <w:rStyle w:val="TagStyle"/>
          <w:b w:val="0"/>
          <w:bCs/>
          <w:rtl/>
        </w:rPr>
        <w:t xml:space="preserve"> &lt;&lt; סיום &gt;&gt; </w:t>
      </w:r>
      <w:r w:rsidRPr="00A7375E">
        <w:rPr>
          <w:b/>
          <w:bCs/>
          <w:rtl/>
          <w:lang w:eastAsia="he-IL"/>
        </w:rPr>
        <w:t>הישיבה ננעלה בשעה 16:</w:t>
      </w:r>
      <w:r w:rsidRPr="00A7375E">
        <w:rPr>
          <w:rFonts w:hint="cs"/>
          <w:b/>
          <w:bCs/>
          <w:rtl/>
          <w:lang w:eastAsia="he-IL"/>
        </w:rPr>
        <w:t>00</w:t>
      </w:r>
      <w:r w:rsidRPr="00A7375E">
        <w:rPr>
          <w:b/>
          <w:bCs/>
          <w:rtl/>
          <w:lang w:eastAsia="he-IL"/>
        </w:rPr>
        <w:t>.</w:t>
      </w:r>
      <w:r w:rsidRPr="00A7375E">
        <w:rPr>
          <w:rStyle w:val="TagStyle"/>
          <w:b w:val="0"/>
          <w:bCs/>
          <w:rtl/>
        </w:rPr>
        <w:t xml:space="preserve"> &lt;&lt; סיום &gt;&gt;</w:t>
      </w:r>
      <w:r w:rsidRPr="00A7375E">
        <w:rPr>
          <w:b/>
          <w:bCs/>
          <w:rtl/>
          <w:lang w:eastAsia="he-IL"/>
        </w:rPr>
        <w:t xml:space="preserve">   </w:t>
      </w:r>
      <w:bookmarkEnd w:id="166"/>
    </w:p>
    <w:sectPr w:rsidR="007872B4" w:rsidRPr="00A7375E" w:rsidSect="00A737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375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E3658D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E3658D" w:rsidP="008E5E3F">
    <w:pPr>
      <w:pStyle w:val="a3"/>
      <w:ind w:firstLine="0"/>
      <w:rPr>
        <w:rtl/>
      </w:rPr>
    </w:pPr>
    <w:r>
      <w:rPr>
        <w:rtl/>
      </w:rPr>
      <w:t>18/01/2022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DE6BFC"/>
    <w:multiLevelType w:val="hybridMultilevel"/>
    <w:tmpl w:val="62B8BC24"/>
    <w:lvl w:ilvl="0" w:tplc="85EAE0B6">
      <w:start w:val="1"/>
      <w:numFmt w:val="decimal"/>
      <w:lvlText w:val="(%1)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" w15:restartNumberingAfterBreak="0">
    <w:nsid w:val="7C12089F"/>
    <w:multiLevelType w:val="hybridMultilevel"/>
    <w:tmpl w:val="895C15C2"/>
    <w:lvl w:ilvl="0" w:tplc="8F7AB22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269"/>
    <w:rsid w:val="000B2EE6"/>
    <w:rsid w:val="000C47F5"/>
    <w:rsid w:val="000E3314"/>
    <w:rsid w:val="000F2459"/>
    <w:rsid w:val="00150436"/>
    <w:rsid w:val="00167294"/>
    <w:rsid w:val="001673D4"/>
    <w:rsid w:val="00170121"/>
    <w:rsid w:val="00171E7F"/>
    <w:rsid w:val="001758C1"/>
    <w:rsid w:val="0017779F"/>
    <w:rsid w:val="00181940"/>
    <w:rsid w:val="001A74E9"/>
    <w:rsid w:val="001A7A1B"/>
    <w:rsid w:val="001C44DA"/>
    <w:rsid w:val="001C4FDA"/>
    <w:rsid w:val="001D0553"/>
    <w:rsid w:val="001D440C"/>
    <w:rsid w:val="001D7FA2"/>
    <w:rsid w:val="002016FF"/>
    <w:rsid w:val="0022260F"/>
    <w:rsid w:val="002268E5"/>
    <w:rsid w:val="00227FEF"/>
    <w:rsid w:val="00261554"/>
    <w:rsid w:val="00275C03"/>
    <w:rsid w:val="002805EF"/>
    <w:rsid w:val="00280D58"/>
    <w:rsid w:val="002D4BDB"/>
    <w:rsid w:val="002E5E31"/>
    <w:rsid w:val="0030254A"/>
    <w:rsid w:val="00303B4C"/>
    <w:rsid w:val="00321E62"/>
    <w:rsid w:val="00327BF8"/>
    <w:rsid w:val="00340AFA"/>
    <w:rsid w:val="00364BB8"/>
    <w:rsid w:val="003658CB"/>
    <w:rsid w:val="00366CFB"/>
    <w:rsid w:val="00367938"/>
    <w:rsid w:val="0036794C"/>
    <w:rsid w:val="0037190C"/>
    <w:rsid w:val="00373508"/>
    <w:rsid w:val="00396023"/>
    <w:rsid w:val="003C279D"/>
    <w:rsid w:val="003F0A5F"/>
    <w:rsid w:val="00420E41"/>
    <w:rsid w:val="00424C94"/>
    <w:rsid w:val="00445872"/>
    <w:rsid w:val="00447608"/>
    <w:rsid w:val="00451746"/>
    <w:rsid w:val="004544E2"/>
    <w:rsid w:val="00460666"/>
    <w:rsid w:val="00470EAC"/>
    <w:rsid w:val="0049458B"/>
    <w:rsid w:val="00495FD8"/>
    <w:rsid w:val="004B0A65"/>
    <w:rsid w:val="004B1BE9"/>
    <w:rsid w:val="00500C0C"/>
    <w:rsid w:val="00513F01"/>
    <w:rsid w:val="005342BF"/>
    <w:rsid w:val="00546678"/>
    <w:rsid w:val="005506B9"/>
    <w:rsid w:val="005817EC"/>
    <w:rsid w:val="00590B77"/>
    <w:rsid w:val="005A342D"/>
    <w:rsid w:val="005C363E"/>
    <w:rsid w:val="005D61F3"/>
    <w:rsid w:val="005E1C6B"/>
    <w:rsid w:val="005E24A1"/>
    <w:rsid w:val="005F76B0"/>
    <w:rsid w:val="006011F3"/>
    <w:rsid w:val="00625561"/>
    <w:rsid w:val="006306A7"/>
    <w:rsid w:val="00634F61"/>
    <w:rsid w:val="0064140D"/>
    <w:rsid w:val="00654A29"/>
    <w:rsid w:val="00690301"/>
    <w:rsid w:val="00695A47"/>
    <w:rsid w:val="006A0CB7"/>
    <w:rsid w:val="006E2656"/>
    <w:rsid w:val="006F0259"/>
    <w:rsid w:val="006F2EAE"/>
    <w:rsid w:val="00700433"/>
    <w:rsid w:val="00702755"/>
    <w:rsid w:val="0070472C"/>
    <w:rsid w:val="00723C84"/>
    <w:rsid w:val="007509A6"/>
    <w:rsid w:val="0078164C"/>
    <w:rsid w:val="007872B4"/>
    <w:rsid w:val="00791CBE"/>
    <w:rsid w:val="007C209B"/>
    <w:rsid w:val="007C693F"/>
    <w:rsid w:val="007C6ADD"/>
    <w:rsid w:val="0082136D"/>
    <w:rsid w:val="00825309"/>
    <w:rsid w:val="008320F6"/>
    <w:rsid w:val="00841223"/>
    <w:rsid w:val="00846BE9"/>
    <w:rsid w:val="00853207"/>
    <w:rsid w:val="00853275"/>
    <w:rsid w:val="008713A4"/>
    <w:rsid w:val="00875F10"/>
    <w:rsid w:val="008B1796"/>
    <w:rsid w:val="008C6035"/>
    <w:rsid w:val="008C7015"/>
    <w:rsid w:val="008D1DFB"/>
    <w:rsid w:val="008E03B4"/>
    <w:rsid w:val="008E5E3F"/>
    <w:rsid w:val="0090279B"/>
    <w:rsid w:val="00910EDF"/>
    <w:rsid w:val="00914904"/>
    <w:rsid w:val="00915B5A"/>
    <w:rsid w:val="009258CE"/>
    <w:rsid w:val="009515F0"/>
    <w:rsid w:val="009519A8"/>
    <w:rsid w:val="009830CB"/>
    <w:rsid w:val="009A32C5"/>
    <w:rsid w:val="009D478A"/>
    <w:rsid w:val="009E542A"/>
    <w:rsid w:val="009E6E93"/>
    <w:rsid w:val="009F1518"/>
    <w:rsid w:val="009F5773"/>
    <w:rsid w:val="00A15971"/>
    <w:rsid w:val="00A22C90"/>
    <w:rsid w:val="00A42723"/>
    <w:rsid w:val="00A56FAA"/>
    <w:rsid w:val="00A57733"/>
    <w:rsid w:val="00A6012F"/>
    <w:rsid w:val="00A64A6D"/>
    <w:rsid w:val="00A66020"/>
    <w:rsid w:val="00A7375E"/>
    <w:rsid w:val="00AB02EE"/>
    <w:rsid w:val="00AB3755"/>
    <w:rsid w:val="00AB3F3A"/>
    <w:rsid w:val="00AD4EC9"/>
    <w:rsid w:val="00AD6FFC"/>
    <w:rsid w:val="00AF31E6"/>
    <w:rsid w:val="00AF4150"/>
    <w:rsid w:val="00B0509A"/>
    <w:rsid w:val="00B120B2"/>
    <w:rsid w:val="00B50340"/>
    <w:rsid w:val="00B52C8D"/>
    <w:rsid w:val="00B6183F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805"/>
    <w:rsid w:val="00C763E4"/>
    <w:rsid w:val="00C8624A"/>
    <w:rsid w:val="00CA5363"/>
    <w:rsid w:val="00CA599A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B69"/>
    <w:rsid w:val="00DE5B80"/>
    <w:rsid w:val="00E152F1"/>
    <w:rsid w:val="00E33AE3"/>
    <w:rsid w:val="00E3658D"/>
    <w:rsid w:val="00E61903"/>
    <w:rsid w:val="00E64116"/>
    <w:rsid w:val="00E647E4"/>
    <w:rsid w:val="00EA624B"/>
    <w:rsid w:val="00EB057D"/>
    <w:rsid w:val="00EB18E4"/>
    <w:rsid w:val="00EB5C85"/>
    <w:rsid w:val="00EC0AC2"/>
    <w:rsid w:val="00EC1FB3"/>
    <w:rsid w:val="00EC2CD4"/>
    <w:rsid w:val="00EC41FD"/>
    <w:rsid w:val="00EE09AD"/>
    <w:rsid w:val="00F053E5"/>
    <w:rsid w:val="00F05DD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648"/>
    <w:rsid w:val="00FB0768"/>
    <w:rsid w:val="00FE3474"/>
    <w:rsid w:val="00FF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65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3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30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viotubituach@mod.gov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8175B-005A-4096-9C6B-EE5AC942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1319</Words>
  <Characters>7522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2022-03-09T07:57:00Z</dcterms:modified>
</cp:coreProperties>
</file>